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A9419" w14:textId="77777777" w:rsidR="00613135" w:rsidRPr="00E258A0" w:rsidRDefault="00606F50" w:rsidP="00E258A0">
      <w:pPr>
        <w:pStyle w:val="Heading1"/>
        <w:jc w:val="center"/>
        <w:rPr>
          <w:sz w:val="48"/>
          <w:szCs w:val="48"/>
        </w:rPr>
      </w:pPr>
      <w:bookmarkStart w:id="0" w:name="_Hlk6312171"/>
      <w:bookmarkStart w:id="1" w:name="_Hlk6312639"/>
      <w:r w:rsidRPr="00E258A0">
        <w:rPr>
          <w:sz w:val="48"/>
          <w:szCs w:val="48"/>
        </w:rPr>
        <w:t>COMMONWEALTH OF PENNSYLVANIA</w:t>
      </w:r>
    </w:p>
    <w:p w14:paraId="2E1059C7" w14:textId="77777777" w:rsidR="00606F50" w:rsidRPr="00E258A0" w:rsidRDefault="00606F50" w:rsidP="00E258A0">
      <w:pPr>
        <w:pStyle w:val="Heading1"/>
        <w:jc w:val="center"/>
        <w:rPr>
          <w:sz w:val="40"/>
          <w:szCs w:val="40"/>
        </w:rPr>
      </w:pPr>
      <w:r w:rsidRPr="00064D50">
        <w:rPr>
          <w:sz w:val="44"/>
          <w:szCs w:val="44"/>
        </w:rPr>
        <w:t xml:space="preserve"> </w:t>
      </w:r>
      <w:r w:rsidR="005F7204" w:rsidRPr="00E258A0">
        <w:rPr>
          <w:sz w:val="40"/>
          <w:szCs w:val="40"/>
        </w:rPr>
        <w:t xml:space="preserve">HEALTH </w:t>
      </w:r>
      <w:r w:rsidR="00E258A0" w:rsidRPr="00E258A0">
        <w:rPr>
          <w:sz w:val="40"/>
          <w:szCs w:val="40"/>
        </w:rPr>
        <w:t>&amp;</w:t>
      </w:r>
      <w:r w:rsidR="005F7204" w:rsidRPr="00E258A0">
        <w:rPr>
          <w:sz w:val="40"/>
          <w:szCs w:val="40"/>
        </w:rPr>
        <w:t xml:space="preserve"> </w:t>
      </w:r>
      <w:r w:rsidR="00E8158D" w:rsidRPr="00E258A0">
        <w:rPr>
          <w:sz w:val="40"/>
          <w:szCs w:val="40"/>
        </w:rPr>
        <w:t>H</w:t>
      </w:r>
      <w:r w:rsidRPr="00E258A0">
        <w:rPr>
          <w:sz w:val="40"/>
          <w:szCs w:val="40"/>
        </w:rPr>
        <w:t>U</w:t>
      </w:r>
      <w:r w:rsidR="00E8158D" w:rsidRPr="00E258A0">
        <w:rPr>
          <w:sz w:val="40"/>
          <w:szCs w:val="40"/>
        </w:rPr>
        <w:t>MAN</w:t>
      </w:r>
      <w:r w:rsidRPr="00E258A0">
        <w:rPr>
          <w:sz w:val="40"/>
          <w:szCs w:val="40"/>
        </w:rPr>
        <w:t xml:space="preserve"> </w:t>
      </w:r>
      <w:r w:rsidR="00E8158D" w:rsidRPr="00E258A0">
        <w:rPr>
          <w:sz w:val="40"/>
          <w:szCs w:val="40"/>
        </w:rPr>
        <w:t>S</w:t>
      </w:r>
      <w:r w:rsidRPr="00E258A0">
        <w:rPr>
          <w:sz w:val="40"/>
          <w:szCs w:val="40"/>
        </w:rPr>
        <w:t>E</w:t>
      </w:r>
      <w:r w:rsidR="00E8158D" w:rsidRPr="00E258A0">
        <w:rPr>
          <w:sz w:val="40"/>
          <w:szCs w:val="40"/>
        </w:rPr>
        <w:t>RVICES</w:t>
      </w:r>
      <w:bookmarkEnd w:id="0"/>
      <w:r w:rsidR="00E258A0" w:rsidRPr="00E258A0">
        <w:rPr>
          <w:sz w:val="40"/>
          <w:szCs w:val="40"/>
        </w:rPr>
        <w:t xml:space="preserve"> IT</w:t>
      </w:r>
      <w:r w:rsidR="00E258A0">
        <w:rPr>
          <w:sz w:val="40"/>
          <w:szCs w:val="40"/>
        </w:rPr>
        <w:t xml:space="preserve"> </w:t>
      </w:r>
      <w:r w:rsidR="00E258A0" w:rsidRPr="00E258A0">
        <w:rPr>
          <w:sz w:val="40"/>
          <w:szCs w:val="40"/>
        </w:rPr>
        <w:t>DELIVERY CENTER</w:t>
      </w:r>
    </w:p>
    <w:bookmarkEnd w:id="1"/>
    <w:p w14:paraId="4450E0D7" w14:textId="77777777" w:rsidR="00606F50" w:rsidRPr="000822A9" w:rsidRDefault="00606F50" w:rsidP="00606F50"/>
    <w:p w14:paraId="6DCE5EC3" w14:textId="77777777" w:rsidR="00606F50" w:rsidRPr="003241BC" w:rsidRDefault="00606F50" w:rsidP="00E258A0">
      <w:pPr>
        <w:pStyle w:val="Heading1"/>
        <w:jc w:val="center"/>
        <w:rPr>
          <w:rFonts w:ascii="Impact" w:hAnsi="Impact"/>
          <w:b w:val="0"/>
          <w:sz w:val="40"/>
          <w:szCs w:val="40"/>
        </w:rPr>
      </w:pPr>
      <w:r w:rsidRPr="003241BC">
        <w:rPr>
          <w:rFonts w:ascii="Impact" w:hAnsi="Impact"/>
          <w:b w:val="0"/>
          <w:sz w:val="40"/>
          <w:szCs w:val="40"/>
        </w:rPr>
        <w:t xml:space="preserve">INFORMATION TECHNOLOGY </w:t>
      </w:r>
      <w:r w:rsidR="00F67242">
        <w:rPr>
          <w:rFonts w:ascii="Impact" w:hAnsi="Impact"/>
          <w:b w:val="0"/>
          <w:sz w:val="40"/>
          <w:szCs w:val="40"/>
        </w:rPr>
        <w:t>GUIDELINE</w:t>
      </w:r>
    </w:p>
    <w:p w14:paraId="211643B2" w14:textId="77777777" w:rsidR="00606F50" w:rsidRPr="000822A9" w:rsidRDefault="00606F50" w:rsidP="00606F50"/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5220"/>
      </w:tblGrid>
      <w:tr w:rsidR="00790742" w:rsidRPr="000822A9" w14:paraId="78AD28BC" w14:textId="77777777" w:rsidTr="00AE157A">
        <w:trPr>
          <w:jc w:val="center"/>
        </w:trPr>
        <w:tc>
          <w:tcPr>
            <w:tcW w:w="4428" w:type="dxa"/>
            <w:tcBorders>
              <w:left w:val="nil"/>
              <w:bottom w:val="nil"/>
            </w:tcBorders>
            <w:shd w:val="clear" w:color="auto" w:fill="auto"/>
          </w:tcPr>
          <w:p w14:paraId="6E2FCA05" w14:textId="77777777" w:rsidR="00790742" w:rsidRPr="000822A9" w:rsidRDefault="00790742" w:rsidP="000E0345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 w:rsidRPr="000822A9">
              <w:t xml:space="preserve">Name </w:t>
            </w:r>
            <w:r w:rsidR="00151323" w:rsidRPr="000822A9">
              <w:t>of</w:t>
            </w:r>
            <w:r w:rsidRPr="000822A9">
              <w:t xml:space="preserve"> </w:t>
            </w:r>
            <w:r w:rsidR="00F67242">
              <w:t>Guideline</w:t>
            </w:r>
            <w:r w:rsidRPr="000822A9">
              <w:t>:</w:t>
            </w:r>
          </w:p>
        </w:tc>
        <w:tc>
          <w:tcPr>
            <w:tcW w:w="5220" w:type="dxa"/>
            <w:tcBorders>
              <w:bottom w:val="nil"/>
              <w:right w:val="nil"/>
            </w:tcBorders>
            <w:shd w:val="clear" w:color="auto" w:fill="auto"/>
          </w:tcPr>
          <w:p w14:paraId="3A661129" w14:textId="77777777" w:rsidR="00790742" w:rsidRPr="000822A9" w:rsidRDefault="00790742" w:rsidP="000E0345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 w:rsidRPr="000822A9">
              <w:t>Number:</w:t>
            </w:r>
          </w:p>
        </w:tc>
      </w:tr>
      <w:tr w:rsidR="00983634" w:rsidRPr="000822A9" w14:paraId="53C72DE7" w14:textId="77777777" w:rsidTr="0048756C">
        <w:trPr>
          <w:trHeight w:val="423"/>
          <w:jc w:val="center"/>
        </w:trPr>
        <w:tc>
          <w:tcPr>
            <w:tcW w:w="442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2600A225" w14:textId="77777777" w:rsidR="00983634" w:rsidRPr="00CE2A84" w:rsidRDefault="00972289" w:rsidP="00983634">
            <w:pPr>
              <w:jc w:val="center"/>
              <w:rPr>
                <w:b/>
              </w:rPr>
            </w:pPr>
            <w:r>
              <w:rPr>
                <w:b/>
              </w:rPr>
              <w:t>Recovery Planning</w:t>
            </w:r>
          </w:p>
        </w:tc>
        <w:tc>
          <w:tcPr>
            <w:tcW w:w="522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01592403" w14:textId="2CF325DD" w:rsidR="00983634" w:rsidRPr="00CE2A84" w:rsidRDefault="00DB3F5A" w:rsidP="00983634">
            <w:pPr>
              <w:jc w:val="center"/>
              <w:rPr>
                <w:b/>
              </w:rPr>
            </w:pPr>
            <w:r w:rsidRPr="0008186F">
              <w:rPr>
                <w:b/>
              </w:rPr>
              <w:t>GDL-IOS00</w:t>
            </w:r>
            <w:r>
              <w:rPr>
                <w:b/>
              </w:rPr>
              <w:t>2</w:t>
            </w:r>
          </w:p>
        </w:tc>
      </w:tr>
      <w:tr w:rsidR="00983634" w:rsidRPr="000822A9" w14:paraId="04AC8262" w14:textId="77777777" w:rsidTr="00AE157A">
        <w:trPr>
          <w:jc w:val="center"/>
        </w:trPr>
        <w:tc>
          <w:tcPr>
            <w:tcW w:w="4428" w:type="dxa"/>
            <w:tcBorders>
              <w:left w:val="nil"/>
              <w:bottom w:val="nil"/>
            </w:tcBorders>
            <w:shd w:val="clear" w:color="auto" w:fill="auto"/>
          </w:tcPr>
          <w:p w14:paraId="1B38D435" w14:textId="77777777" w:rsidR="00983634" w:rsidRPr="000822A9" w:rsidRDefault="00983634" w:rsidP="00983634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 w:rsidRPr="000822A9">
              <w:t>Domain:</w:t>
            </w:r>
          </w:p>
        </w:tc>
        <w:tc>
          <w:tcPr>
            <w:tcW w:w="5220" w:type="dxa"/>
            <w:tcBorders>
              <w:bottom w:val="nil"/>
              <w:right w:val="nil"/>
            </w:tcBorders>
            <w:shd w:val="clear" w:color="auto" w:fill="auto"/>
          </w:tcPr>
          <w:p w14:paraId="6E31B9A9" w14:textId="77777777" w:rsidR="00983634" w:rsidRPr="000822A9" w:rsidRDefault="00983634" w:rsidP="00983634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 w:rsidRPr="000822A9">
              <w:t>Category:</w:t>
            </w:r>
          </w:p>
        </w:tc>
      </w:tr>
      <w:tr w:rsidR="00983634" w:rsidRPr="000822A9" w14:paraId="68A06DC2" w14:textId="77777777" w:rsidTr="0048756C">
        <w:trPr>
          <w:trHeight w:val="621"/>
          <w:jc w:val="center"/>
        </w:trPr>
        <w:tc>
          <w:tcPr>
            <w:tcW w:w="442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691291FC" w14:textId="77777777" w:rsidR="00983634" w:rsidRPr="00CE2A84" w:rsidRDefault="00972289" w:rsidP="00983634">
            <w:pPr>
              <w:jc w:val="center"/>
              <w:rPr>
                <w:b/>
              </w:rPr>
            </w:pPr>
            <w:r>
              <w:rPr>
                <w:b/>
              </w:rPr>
              <w:t>Operations and Support</w:t>
            </w:r>
          </w:p>
        </w:tc>
        <w:tc>
          <w:tcPr>
            <w:tcW w:w="522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08776D15" w14:textId="77777777" w:rsidR="00983634" w:rsidRPr="00CE2A84" w:rsidRDefault="00972289" w:rsidP="00983634">
            <w:pPr>
              <w:jc w:val="center"/>
              <w:rPr>
                <w:b/>
              </w:rPr>
            </w:pPr>
            <w:r>
              <w:rPr>
                <w:b/>
              </w:rPr>
              <w:t>Recovery Planning</w:t>
            </w:r>
          </w:p>
        </w:tc>
      </w:tr>
      <w:tr w:rsidR="00983634" w:rsidRPr="000822A9" w14:paraId="4B6B6271" w14:textId="77777777" w:rsidTr="00AE157A">
        <w:trPr>
          <w:jc w:val="center"/>
        </w:trPr>
        <w:tc>
          <w:tcPr>
            <w:tcW w:w="4428" w:type="dxa"/>
            <w:tcBorders>
              <w:left w:val="nil"/>
              <w:bottom w:val="nil"/>
            </w:tcBorders>
            <w:shd w:val="clear" w:color="auto" w:fill="auto"/>
          </w:tcPr>
          <w:p w14:paraId="6D9F8EFB" w14:textId="5CC00405" w:rsidR="00983634" w:rsidRPr="000822A9" w:rsidRDefault="00983634" w:rsidP="00983634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 w:rsidRPr="000822A9">
              <w:t>Date Issued:</w:t>
            </w:r>
            <w:r w:rsidR="00127E91">
              <w:t xml:space="preserve">      </w:t>
            </w:r>
            <w:r w:rsidR="00127E91" w:rsidRPr="00127E91">
              <w:rPr>
                <w:b/>
                <w:bCs/>
              </w:rPr>
              <w:t>2/14/2020</w:t>
            </w:r>
          </w:p>
        </w:tc>
        <w:tc>
          <w:tcPr>
            <w:tcW w:w="5220" w:type="dxa"/>
            <w:tcBorders>
              <w:bottom w:val="nil"/>
              <w:right w:val="nil"/>
            </w:tcBorders>
            <w:shd w:val="clear" w:color="auto" w:fill="auto"/>
          </w:tcPr>
          <w:p w14:paraId="4F1AD7EE" w14:textId="77777777" w:rsidR="00983634" w:rsidRDefault="00983634" w:rsidP="00983634">
            <w:r w:rsidRPr="000822A9">
              <w:t>Issued by Direction Of:</w:t>
            </w:r>
          </w:p>
          <w:p w14:paraId="3EC18E58" w14:textId="77777777" w:rsidR="001D37BB" w:rsidRDefault="001D37BB" w:rsidP="00983634">
            <w:pPr>
              <w:rPr>
                <w:b/>
                <w:bCs/>
              </w:rPr>
            </w:pPr>
            <w:r>
              <w:rPr>
                <w:b/>
                <w:bCs/>
              </w:rPr>
              <w:t>Howard J. Eckman</w:t>
            </w:r>
          </w:p>
          <w:p w14:paraId="1D3D156B" w14:textId="59A99A77" w:rsidR="001D37BB" w:rsidRPr="001D37BB" w:rsidRDefault="001D37BB" w:rsidP="00983634">
            <w:pPr>
              <w:rPr>
                <w:b/>
                <w:bCs/>
              </w:rPr>
            </w:pPr>
          </w:p>
        </w:tc>
      </w:tr>
      <w:tr w:rsidR="00983634" w:rsidRPr="000822A9" w14:paraId="537A3A88" w14:textId="77777777" w:rsidTr="00AE157A">
        <w:trPr>
          <w:jc w:val="center"/>
        </w:trPr>
        <w:tc>
          <w:tcPr>
            <w:tcW w:w="4428" w:type="dxa"/>
            <w:tcBorders>
              <w:left w:val="nil"/>
              <w:bottom w:val="nil"/>
            </w:tcBorders>
            <w:shd w:val="clear" w:color="auto" w:fill="auto"/>
          </w:tcPr>
          <w:p w14:paraId="57E66865" w14:textId="3315A845" w:rsidR="00127E91" w:rsidRPr="000822A9" w:rsidRDefault="00983634" w:rsidP="00127E91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 w:rsidRPr="000822A9">
              <w:t>Date Revised:</w:t>
            </w:r>
            <w:r w:rsidR="00127E91">
              <w:t xml:space="preserve">    </w:t>
            </w:r>
            <w:r w:rsidR="00127E91" w:rsidRPr="00127E91">
              <w:rPr>
                <w:b/>
                <w:bCs/>
              </w:rPr>
              <w:t>9/10/2020</w:t>
            </w:r>
          </w:p>
        </w:tc>
        <w:tc>
          <w:tcPr>
            <w:tcW w:w="522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D3FCBCD" w14:textId="2F598F89" w:rsidR="00983634" w:rsidRPr="0029437B" w:rsidRDefault="00127E91" w:rsidP="00983634">
            <w:pPr>
              <w:rPr>
                <w:b/>
              </w:rPr>
            </w:pPr>
            <w:r w:rsidRPr="00127E91">
              <w:rPr>
                <w:b/>
              </w:rPr>
              <w:t xml:space="preserve">Operations Optimization &amp; Support Manager     </w:t>
            </w:r>
          </w:p>
        </w:tc>
      </w:tr>
      <w:tr w:rsidR="00983634" w:rsidRPr="000822A9" w14:paraId="61681485" w14:textId="77777777" w:rsidTr="00AE157A">
        <w:trPr>
          <w:trHeight w:val="305"/>
          <w:jc w:val="center"/>
        </w:trPr>
        <w:tc>
          <w:tcPr>
            <w:tcW w:w="4428" w:type="dxa"/>
            <w:tcBorders>
              <w:top w:val="nil"/>
              <w:left w:val="nil"/>
            </w:tcBorders>
            <w:shd w:val="clear" w:color="auto" w:fill="auto"/>
          </w:tcPr>
          <w:p w14:paraId="1324630D" w14:textId="77777777" w:rsidR="00983634" w:rsidRPr="000822A9" w:rsidRDefault="00983634" w:rsidP="00983634">
            <w:pPr>
              <w:jc w:val="center"/>
              <w:rPr>
                <w:b/>
              </w:rPr>
            </w:pPr>
          </w:p>
        </w:tc>
        <w:tc>
          <w:tcPr>
            <w:tcW w:w="5220" w:type="dxa"/>
            <w:tcBorders>
              <w:top w:val="nil"/>
              <w:right w:val="nil"/>
            </w:tcBorders>
            <w:shd w:val="clear" w:color="auto" w:fill="auto"/>
          </w:tcPr>
          <w:p w14:paraId="75F8B5EC" w14:textId="4F61A2F8" w:rsidR="00983634" w:rsidRPr="0048756C" w:rsidRDefault="00127E91" w:rsidP="00983634">
            <w:pPr>
              <w:spacing w:after="120"/>
              <w:rPr>
                <w:b/>
              </w:rPr>
            </w:pPr>
            <w:r w:rsidRPr="00127E91">
              <w:rPr>
                <w:b/>
              </w:rPr>
              <w:t>Health &amp; Human Services Delivery Center</w:t>
            </w:r>
          </w:p>
        </w:tc>
      </w:tr>
    </w:tbl>
    <w:p w14:paraId="70E820D5" w14:textId="77777777" w:rsidR="006772C8" w:rsidRDefault="006772C8" w:rsidP="006772C8">
      <w:pPr>
        <w:pStyle w:val="Head1ParH-net"/>
        <w:spacing w:before="0"/>
        <w:rPr>
          <w:b/>
          <w:sz w:val="24"/>
        </w:rPr>
      </w:pPr>
    </w:p>
    <w:p w14:paraId="6B51D585" w14:textId="7ED8408E" w:rsidR="0029437B" w:rsidRPr="000F4CB5" w:rsidRDefault="0029437B" w:rsidP="0029437B">
      <w:pPr>
        <w:pStyle w:val="Head1ParH-net"/>
        <w:rPr>
          <w:rFonts w:cs="Arial"/>
          <w:b/>
          <w:sz w:val="28"/>
          <w:szCs w:val="28"/>
        </w:rPr>
      </w:pPr>
      <w:r w:rsidRPr="000F4CB5">
        <w:rPr>
          <w:rFonts w:cs="Arial"/>
          <w:b/>
          <w:sz w:val="28"/>
          <w:szCs w:val="28"/>
        </w:rPr>
        <w:t>Abstract:</w:t>
      </w:r>
      <w:bookmarkStart w:id="2" w:name="_GoBack"/>
      <w:bookmarkEnd w:id="2"/>
    </w:p>
    <w:p w14:paraId="4778F016" w14:textId="7FBF5CA3" w:rsidR="00972289" w:rsidRDefault="00972289" w:rsidP="00972289">
      <w:pPr>
        <w:pStyle w:val="Head1ParH-ne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14:paraId="059F58FB" w14:textId="4553E650" w:rsidR="00972289" w:rsidRDefault="00972289" w:rsidP="00972289">
      <w:pPr>
        <w:pStyle w:val="Head1ParH-net"/>
      </w:pPr>
      <w:r>
        <w:t>In the event of a system failure resulting in a need to restore data to its enterprise systems, the</w:t>
      </w:r>
      <w:r w:rsidR="00197128">
        <w:t xml:space="preserve"> </w:t>
      </w:r>
      <w:r w:rsidR="00197128" w:rsidRPr="002126E0">
        <w:t xml:space="preserve">Health </w:t>
      </w:r>
      <w:r w:rsidR="0059342E">
        <w:t>&amp;</w:t>
      </w:r>
      <w:r w:rsidR="00197128" w:rsidRPr="002126E0">
        <w:t xml:space="preserve"> Human Services </w:t>
      </w:r>
      <w:r w:rsidR="00291433">
        <w:t xml:space="preserve">Information Technology </w:t>
      </w:r>
      <w:r w:rsidR="00197128" w:rsidRPr="002126E0">
        <w:t xml:space="preserve">Delivery Center </w:t>
      </w:r>
      <w:r w:rsidR="00291433">
        <w:t>(</w:t>
      </w:r>
      <w:r w:rsidR="003F7461">
        <w:t>HHS IT DC</w:t>
      </w:r>
      <w:r w:rsidR="00291433">
        <w:t>)</w:t>
      </w:r>
      <w:r w:rsidR="0041288D">
        <w:rPr>
          <w:b/>
        </w:rPr>
        <w:t xml:space="preserve"> </w:t>
      </w:r>
      <w:r w:rsidR="007D4B87">
        <w:t>requires</w:t>
      </w:r>
      <w:r>
        <w:t xml:space="preserve"> </w:t>
      </w:r>
      <w:r w:rsidR="002126E0">
        <w:t xml:space="preserve">a </w:t>
      </w:r>
      <w:r>
        <w:t xml:space="preserve">recovery plan. </w:t>
      </w:r>
      <w:r w:rsidR="0041288D">
        <w:t xml:space="preserve">The recovery plan for </w:t>
      </w:r>
      <w:r w:rsidR="003F7461">
        <w:t>HHS IT DC</w:t>
      </w:r>
      <w:r w:rsidR="0041288D">
        <w:t xml:space="preserve"> entails the use of a disk backup system.</w:t>
      </w:r>
    </w:p>
    <w:p w14:paraId="28D49802" w14:textId="77777777" w:rsidR="004B1B6C" w:rsidRDefault="004B1B6C" w:rsidP="0029437B">
      <w:pPr>
        <w:pStyle w:val="Head1ParH-net"/>
        <w:rPr>
          <w:rFonts w:cs="Arial"/>
          <w:b/>
          <w:sz w:val="28"/>
          <w:szCs w:val="28"/>
        </w:rPr>
      </w:pPr>
    </w:p>
    <w:p w14:paraId="3067D71C" w14:textId="29DD4609" w:rsidR="0029437B" w:rsidRPr="000F4CB5" w:rsidRDefault="0029437B" w:rsidP="0029437B">
      <w:pPr>
        <w:pStyle w:val="Head1ParH-net"/>
        <w:rPr>
          <w:rFonts w:cs="Arial"/>
          <w:b/>
          <w:sz w:val="28"/>
          <w:szCs w:val="28"/>
        </w:rPr>
      </w:pPr>
      <w:r w:rsidRPr="000F4CB5">
        <w:rPr>
          <w:rFonts w:cs="Arial"/>
          <w:b/>
          <w:sz w:val="28"/>
          <w:szCs w:val="28"/>
        </w:rPr>
        <w:t>General:</w:t>
      </w:r>
    </w:p>
    <w:p w14:paraId="2CC59185" w14:textId="77777777" w:rsidR="00972289" w:rsidRDefault="00972289" w:rsidP="00972289">
      <w:pPr>
        <w:pStyle w:val="Head1ParH-net"/>
      </w:pPr>
      <w:r>
        <w:t>The purpose of this document is to provide backup and recovery requirements and standards for enterprise systems.</w:t>
      </w:r>
    </w:p>
    <w:p w14:paraId="326C7947" w14:textId="77777777" w:rsidR="00972289" w:rsidRDefault="00972289" w:rsidP="00972289">
      <w:pPr>
        <w:pStyle w:val="Head1ParH-net"/>
      </w:pPr>
      <w:bookmarkStart w:id="3" w:name="_Toc15466604"/>
      <w:bookmarkStart w:id="4" w:name="_Toc15466654"/>
      <w:bookmarkStart w:id="5" w:name="_Toc15466773"/>
    </w:p>
    <w:p w14:paraId="0C2EF060" w14:textId="77777777" w:rsidR="004B1B6C" w:rsidRDefault="004B1B6C" w:rsidP="0029437B">
      <w:pPr>
        <w:pStyle w:val="Head1ParH-net"/>
        <w:rPr>
          <w:rFonts w:cs="Arial"/>
          <w:b/>
          <w:sz w:val="28"/>
          <w:szCs w:val="28"/>
        </w:rPr>
      </w:pPr>
      <w:bookmarkStart w:id="6" w:name="_Toc11125720"/>
      <w:bookmarkEnd w:id="3"/>
      <w:bookmarkEnd w:id="4"/>
      <w:bookmarkEnd w:id="5"/>
    </w:p>
    <w:p w14:paraId="67B1370B" w14:textId="02C64AC4" w:rsidR="0029437B" w:rsidRPr="000F4CB5" w:rsidRDefault="0029437B" w:rsidP="0029437B">
      <w:pPr>
        <w:pStyle w:val="Head1ParH-net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Guideline</w:t>
      </w:r>
      <w:r w:rsidRPr="000F4CB5">
        <w:rPr>
          <w:rFonts w:cs="Arial"/>
          <w:b/>
          <w:sz w:val="28"/>
          <w:szCs w:val="28"/>
        </w:rPr>
        <w:t>:</w:t>
      </w:r>
    </w:p>
    <w:bookmarkEnd w:id="6"/>
    <w:p w14:paraId="66D841A5" w14:textId="11F48799" w:rsidR="00972289" w:rsidRPr="0029437B" w:rsidRDefault="00972289" w:rsidP="00972289">
      <w:pPr>
        <w:pStyle w:val="Head1ParH-net"/>
        <w:rPr>
          <w:b/>
          <w:sz w:val="24"/>
        </w:rPr>
      </w:pPr>
      <w:r w:rsidRPr="0029437B">
        <w:rPr>
          <w:b/>
          <w:sz w:val="24"/>
        </w:rPr>
        <w:t xml:space="preserve">Backup and Restoration for </w:t>
      </w:r>
      <w:r w:rsidR="003F7461" w:rsidRPr="0029437B">
        <w:rPr>
          <w:b/>
          <w:sz w:val="24"/>
        </w:rPr>
        <w:t>HHS IT DC</w:t>
      </w:r>
      <w:r w:rsidRPr="0029437B">
        <w:rPr>
          <w:b/>
          <w:sz w:val="24"/>
        </w:rPr>
        <w:t xml:space="preserve"> Enterprise Systems</w:t>
      </w:r>
    </w:p>
    <w:p w14:paraId="115B4876" w14:textId="77777777" w:rsidR="00972289" w:rsidRPr="00972289" w:rsidRDefault="00972289" w:rsidP="00972289">
      <w:pPr>
        <w:rPr>
          <w:rFonts w:ascii="Arial" w:hAnsi="Arial" w:cs="Arial"/>
          <w:b/>
          <w:sz w:val="32"/>
          <w:szCs w:val="32"/>
        </w:rPr>
      </w:pPr>
    </w:p>
    <w:p w14:paraId="75F79175" w14:textId="77777777" w:rsidR="00972289" w:rsidRDefault="00972289" w:rsidP="00972289">
      <w:r>
        <w:t>Backup/Recovery performance, availability, and operational automation requirements are:</w:t>
      </w:r>
    </w:p>
    <w:p w14:paraId="3594375B" w14:textId="77777777" w:rsidR="00972289" w:rsidRDefault="00972289" w:rsidP="00972289">
      <w:pPr>
        <w:pStyle w:val="Head1BulletH-net"/>
        <w:numPr>
          <w:ilvl w:val="0"/>
          <w:numId w:val="19"/>
        </w:numPr>
      </w:pPr>
      <w:r>
        <w:t>Raised-floor Unix and NT systems running business/mission critical applications.</w:t>
      </w:r>
    </w:p>
    <w:p w14:paraId="121C6FA9" w14:textId="65EE3C5E" w:rsidR="00972289" w:rsidRDefault="00972289" w:rsidP="00972289">
      <w:pPr>
        <w:pStyle w:val="Head1BulletH-net"/>
        <w:numPr>
          <w:ilvl w:val="0"/>
          <w:numId w:val="19"/>
        </w:numPr>
      </w:pPr>
      <w:r>
        <w:lastRenderedPageBreak/>
        <w:t>Raised-floor Unix and NT systems running very large databases (VLDBs) at</w:t>
      </w:r>
      <w:r w:rsidR="00197128">
        <w:t xml:space="preserve"> </w:t>
      </w:r>
      <w:r w:rsidR="003F7461">
        <w:t>HHS IT DC</w:t>
      </w:r>
      <w:r w:rsidR="002126E0">
        <w:t>.</w:t>
      </w:r>
      <w:r>
        <w:t xml:space="preserve"> These are Oracle, S</w:t>
      </w:r>
      <w:r w:rsidR="0041288D">
        <w:t>QL</w:t>
      </w:r>
      <w:r>
        <w:t>, Unisys relational and hierarchal databases.</w:t>
      </w:r>
    </w:p>
    <w:p w14:paraId="67F45273" w14:textId="77777777" w:rsidR="00972289" w:rsidRDefault="002126E0" w:rsidP="00972289">
      <w:pPr>
        <w:pStyle w:val="Head1BulletH-net"/>
        <w:numPr>
          <w:ilvl w:val="0"/>
          <w:numId w:val="19"/>
        </w:numPr>
        <w:rPr>
          <w:b/>
          <w:bCs w:val="0"/>
        </w:rPr>
      </w:pPr>
      <w:r>
        <w:t>Windows 2008, 2012, 2016 serves, Linux servers, Virtual servers</w:t>
      </w:r>
    </w:p>
    <w:p w14:paraId="230BFE7D" w14:textId="77777777" w:rsidR="00972289" w:rsidRDefault="00972289" w:rsidP="00972289">
      <w:pPr>
        <w:pStyle w:val="Head1BulletH-net"/>
        <w:numPr>
          <w:ilvl w:val="0"/>
          <w:numId w:val="19"/>
        </w:numPr>
      </w:pPr>
      <w:r>
        <w:t>Mobile or remote desktop systems.</w:t>
      </w:r>
    </w:p>
    <w:p w14:paraId="1E2ECCCA" w14:textId="77777777" w:rsidR="00972289" w:rsidRDefault="002126E0" w:rsidP="00972289">
      <w:pPr>
        <w:pStyle w:val="Head1BulletH-net"/>
        <w:numPr>
          <w:ilvl w:val="0"/>
          <w:numId w:val="19"/>
        </w:numPr>
      </w:pPr>
      <w:r w:rsidRPr="002126E0">
        <w:t>Shared disk storage system</w:t>
      </w:r>
      <w:r>
        <w:rPr>
          <w:strike/>
        </w:rPr>
        <w:t xml:space="preserve"> </w:t>
      </w:r>
      <w:r w:rsidR="00972289">
        <w:t>or segmented-drive configurations.</w:t>
      </w:r>
    </w:p>
    <w:p w14:paraId="047330E3" w14:textId="77777777" w:rsidR="00972289" w:rsidRDefault="00972289" w:rsidP="00972289">
      <w:pPr>
        <w:pStyle w:val="Head1BulletH-net"/>
        <w:numPr>
          <w:ilvl w:val="0"/>
          <w:numId w:val="19"/>
        </w:numPr>
      </w:pPr>
      <w:r>
        <w:t>Dedicated network connections between the backup server and its clients.</w:t>
      </w:r>
    </w:p>
    <w:p w14:paraId="52271D3A" w14:textId="77777777" w:rsidR="00972289" w:rsidRDefault="00972289" w:rsidP="00972289">
      <w:pPr>
        <w:pStyle w:val="Head1BulletH-net"/>
        <w:numPr>
          <w:ilvl w:val="0"/>
          <w:numId w:val="19"/>
        </w:numPr>
      </w:pPr>
      <w:r>
        <w:t>The product used for the backup process must provide adequate tracing and error messaging diagnostic functions. Error messages must provide details clearly.</w:t>
      </w:r>
    </w:p>
    <w:p w14:paraId="41990CB7" w14:textId="77777777" w:rsidR="00972289" w:rsidRDefault="00972289" w:rsidP="00972289">
      <w:pPr>
        <w:pStyle w:val="Head1ParH-net"/>
      </w:pPr>
    </w:p>
    <w:p w14:paraId="2789AFBC" w14:textId="77777777" w:rsidR="00972289" w:rsidRDefault="00972289" w:rsidP="00972289">
      <w:pPr>
        <w:pStyle w:val="Head1ParH-net"/>
      </w:pPr>
      <w:r>
        <w:t>Vendor plans for integrating new functions for non-disruptive backup and rapid application recovery into the backup/recovery processes must be evaluated. Area to evaluate include:</w:t>
      </w:r>
    </w:p>
    <w:p w14:paraId="68277E4F" w14:textId="77777777" w:rsidR="00972289" w:rsidRDefault="00972289" w:rsidP="00972289">
      <w:pPr>
        <w:pStyle w:val="Head1BulletH-net"/>
        <w:numPr>
          <w:ilvl w:val="0"/>
          <w:numId w:val="19"/>
        </w:numPr>
      </w:pPr>
      <w:r>
        <w:t xml:space="preserve">Hardware and </w:t>
      </w:r>
      <w:r w:rsidR="007D4B87">
        <w:t>software-based</w:t>
      </w:r>
      <w:r>
        <w:t xml:space="preserve"> point-in-time replication functions.</w:t>
      </w:r>
    </w:p>
    <w:p w14:paraId="4E2593AF" w14:textId="77777777" w:rsidR="00972289" w:rsidRDefault="00972289" w:rsidP="00972289">
      <w:pPr>
        <w:pStyle w:val="Head1BulletH-net"/>
        <w:numPr>
          <w:ilvl w:val="0"/>
          <w:numId w:val="19"/>
        </w:numPr>
        <w:rPr>
          <w:b/>
          <w:bCs w:val="0"/>
        </w:rPr>
      </w:pPr>
      <w:r>
        <w:t>Intelligent storage-server data-mover functions.</w:t>
      </w:r>
    </w:p>
    <w:p w14:paraId="129F8B80" w14:textId="77777777" w:rsidR="00972289" w:rsidRDefault="00972289" w:rsidP="00972289">
      <w:pPr>
        <w:pStyle w:val="Head1BulletH-net"/>
        <w:numPr>
          <w:ilvl w:val="0"/>
          <w:numId w:val="19"/>
        </w:numPr>
        <w:rPr>
          <w:b/>
          <w:bCs w:val="0"/>
        </w:rPr>
      </w:pPr>
      <w:r>
        <w:t xml:space="preserve">DBMS and application backup </w:t>
      </w:r>
      <w:r>
        <w:rPr>
          <w:i/>
          <w:iCs/>
        </w:rPr>
        <w:t>proxy copy</w:t>
      </w:r>
      <w:r>
        <w:t xml:space="preserve"> APIs.</w:t>
      </w:r>
    </w:p>
    <w:p w14:paraId="0DB768B2" w14:textId="77777777" w:rsidR="00972289" w:rsidRDefault="00972289" w:rsidP="00972289">
      <w:pPr>
        <w:pStyle w:val="Head1BulletH-net"/>
        <w:numPr>
          <w:ilvl w:val="0"/>
          <w:numId w:val="19"/>
        </w:numPr>
        <w:rPr>
          <w:rFonts w:cs="Arial"/>
        </w:rPr>
      </w:pPr>
      <w:r>
        <w:t>Block-level change-capture functions.</w:t>
      </w:r>
    </w:p>
    <w:p w14:paraId="50383B2C" w14:textId="77777777" w:rsidR="00972289" w:rsidRDefault="00972289" w:rsidP="00972289">
      <w:pPr>
        <w:pStyle w:val="Head1ParH-net"/>
      </w:pPr>
    </w:p>
    <w:p w14:paraId="1842DDE7" w14:textId="77777777" w:rsidR="00972289" w:rsidRDefault="00972289" w:rsidP="00972289">
      <w:pPr>
        <w:pStyle w:val="Head1ParH-net"/>
      </w:pPr>
      <w:r>
        <w:rPr>
          <w:i/>
          <w:iCs/>
        </w:rPr>
        <w:t>Client-backup/recovery functionality:</w:t>
      </w:r>
      <w:r>
        <w:rPr>
          <w:b/>
          <w:bCs w:val="0"/>
        </w:rPr>
        <w:t xml:space="preserve">  </w:t>
      </w:r>
      <w:r>
        <w:t xml:space="preserve">Basic client-backup/recovery functions that should be implemented by any enterprise-class product include end-user and administrator-initiated requests of operational staff for: </w:t>
      </w:r>
    </w:p>
    <w:p w14:paraId="5847B55E" w14:textId="77777777" w:rsidR="00972289" w:rsidRDefault="00972289" w:rsidP="00972289">
      <w:pPr>
        <w:pStyle w:val="Head1BulletH-net"/>
        <w:numPr>
          <w:ilvl w:val="0"/>
          <w:numId w:val="19"/>
        </w:numPr>
      </w:pPr>
      <w:r>
        <w:t>Backup and recovery.</w:t>
      </w:r>
    </w:p>
    <w:p w14:paraId="5205B7CE" w14:textId="77777777" w:rsidR="00972289" w:rsidRDefault="00972289" w:rsidP="00972289">
      <w:pPr>
        <w:pStyle w:val="Head1BulletH-net"/>
        <w:numPr>
          <w:ilvl w:val="0"/>
          <w:numId w:val="19"/>
        </w:numPr>
      </w:pPr>
      <w:r>
        <w:t>Point-in-time recovery, recovery to alternative directories and systems, and inclusion/exclusion filtering.</w:t>
      </w:r>
    </w:p>
    <w:p w14:paraId="40693FD0" w14:textId="77777777" w:rsidR="00972289" w:rsidRDefault="00972289" w:rsidP="00972289">
      <w:pPr>
        <w:pStyle w:val="Head1BulletH-net"/>
        <w:numPr>
          <w:ilvl w:val="0"/>
          <w:numId w:val="19"/>
        </w:numPr>
      </w:pPr>
      <w:r>
        <w:t xml:space="preserve">Advanced functions include product support for automated </w:t>
      </w:r>
      <w:r>
        <w:rPr>
          <w:i/>
          <w:iCs/>
        </w:rPr>
        <w:t>bare metal</w:t>
      </w:r>
      <w:r>
        <w:t xml:space="preserve"> recovery and direct client-read access to the server </w:t>
      </w:r>
      <w:r w:rsidR="007D4B87">
        <w:t>back store</w:t>
      </w:r>
      <w:r>
        <w:t>.</w:t>
      </w:r>
    </w:p>
    <w:p w14:paraId="20C1F092" w14:textId="77777777" w:rsidR="00972289" w:rsidRDefault="00972289" w:rsidP="00972289">
      <w:pPr>
        <w:pStyle w:val="Head1ParH-net"/>
      </w:pPr>
    </w:p>
    <w:p w14:paraId="4B36DAFE" w14:textId="55EFB8AD" w:rsidR="00972289" w:rsidRDefault="00972289" w:rsidP="00972289">
      <w:pPr>
        <w:pStyle w:val="Head1ParH-net"/>
        <w:rPr>
          <w:rFonts w:cs="Arial"/>
        </w:rPr>
      </w:pPr>
      <w:r>
        <w:rPr>
          <w:i/>
          <w:iCs/>
        </w:rPr>
        <w:t xml:space="preserve">Backup/recovery-process monitoring, reporting and supplemental automation:  </w:t>
      </w:r>
      <w:r>
        <w:t>Many organizations have a requirement for comprehensive reporting and analysis functions, including:</w:t>
      </w:r>
    </w:p>
    <w:p w14:paraId="127C26D5" w14:textId="77777777" w:rsidR="00972289" w:rsidRDefault="00972289" w:rsidP="00972289">
      <w:pPr>
        <w:pStyle w:val="Head1BulletH-net"/>
        <w:numPr>
          <w:ilvl w:val="0"/>
          <w:numId w:val="19"/>
        </w:numPr>
      </w:pPr>
      <w:r>
        <w:t>Service-level reporting.</w:t>
      </w:r>
    </w:p>
    <w:p w14:paraId="3FEA63B7" w14:textId="77777777" w:rsidR="00972289" w:rsidRDefault="00972289" w:rsidP="00972289">
      <w:pPr>
        <w:pStyle w:val="Head1BulletH-net"/>
        <w:numPr>
          <w:ilvl w:val="0"/>
          <w:numId w:val="19"/>
        </w:numPr>
        <w:rPr>
          <w:b/>
          <w:bCs w:val="0"/>
        </w:rPr>
      </w:pPr>
      <w:r>
        <w:t>Service-level management (external backup-process monitoring and recovery).</w:t>
      </w:r>
    </w:p>
    <w:p w14:paraId="1E002F03" w14:textId="77777777" w:rsidR="00972289" w:rsidRDefault="00972289" w:rsidP="00972289">
      <w:pPr>
        <w:pStyle w:val="Head1BulletH-net"/>
        <w:numPr>
          <w:ilvl w:val="0"/>
          <w:numId w:val="19"/>
        </w:numPr>
      </w:pPr>
      <w:r>
        <w:t>Proactive service-level analysis (backup window trending and component analysis).</w:t>
      </w:r>
    </w:p>
    <w:p w14:paraId="08183D2A" w14:textId="77777777" w:rsidR="00972289" w:rsidRDefault="00972289" w:rsidP="00972289">
      <w:pPr>
        <w:pStyle w:val="Head1BulletH-net"/>
        <w:numPr>
          <w:ilvl w:val="0"/>
          <w:numId w:val="19"/>
        </w:numPr>
      </w:pPr>
      <w:r>
        <w:t xml:space="preserve">Basic reporting and a command-level interface for external management. </w:t>
      </w:r>
    </w:p>
    <w:p w14:paraId="24EF3B24" w14:textId="77777777" w:rsidR="00972289" w:rsidRDefault="00972289" w:rsidP="00972289">
      <w:pPr>
        <w:pStyle w:val="Head1BulletH-net"/>
        <w:numPr>
          <w:ilvl w:val="0"/>
          <w:numId w:val="19"/>
        </w:numPr>
      </w:pPr>
      <w:r>
        <w:t>Automation functions that enable the integration of backup/recovery and storage resource-management products.</w:t>
      </w:r>
    </w:p>
    <w:p w14:paraId="4871AD2A" w14:textId="77777777" w:rsidR="00972289" w:rsidRPr="0029437B" w:rsidRDefault="00972289" w:rsidP="00972289">
      <w:pPr>
        <w:pStyle w:val="Head3ParH-net"/>
        <w:ind w:left="0"/>
        <w:rPr>
          <w:b/>
          <w:sz w:val="28"/>
          <w:szCs w:val="28"/>
        </w:rPr>
      </w:pPr>
      <w:r w:rsidRPr="0029437B">
        <w:rPr>
          <w:b/>
          <w:sz w:val="28"/>
          <w:szCs w:val="28"/>
        </w:rPr>
        <w:t>Database Backup and Recovery Considerations</w:t>
      </w:r>
    </w:p>
    <w:p w14:paraId="3F3CE615" w14:textId="77777777" w:rsidR="00EC3E55" w:rsidRDefault="00EC3E55" w:rsidP="00972289">
      <w:pPr>
        <w:pStyle w:val="Head1ParH-net"/>
      </w:pPr>
    </w:p>
    <w:p w14:paraId="4C0D06CA" w14:textId="36F71066" w:rsidR="00972289" w:rsidRDefault="00972289" w:rsidP="00972289">
      <w:pPr>
        <w:pStyle w:val="Head1ParH-net"/>
      </w:pPr>
      <w:r>
        <w:t xml:space="preserve">The traditional backup methods are based upon a periodic, full, physical database backup in combination with the archival of intervening transaction logs. Database recovery involves a restoration of the full backup, followed by a reapplication of transaction logs.  </w:t>
      </w:r>
    </w:p>
    <w:p w14:paraId="2ACA47C1" w14:textId="77777777" w:rsidR="00972289" w:rsidRDefault="00972289" w:rsidP="00972289">
      <w:pPr>
        <w:pStyle w:val="Head1ParH-net"/>
      </w:pPr>
      <w:r>
        <w:rPr>
          <w:b/>
          <w:bCs w:val="0"/>
        </w:rPr>
        <w:lastRenderedPageBreak/>
        <w:t xml:space="preserve">A best business practice for a general approach to a high performance VLDB backup is to maximize disk-read and tape-write data rates through multitasking, parallelism, and data-stream consolidation.  </w:t>
      </w:r>
    </w:p>
    <w:p w14:paraId="2D2F7ED2" w14:textId="77777777" w:rsidR="00972289" w:rsidRDefault="00972289" w:rsidP="00972289">
      <w:pPr>
        <w:pStyle w:val="Head1ParH-net"/>
      </w:pPr>
      <w:r>
        <w:t>Software components that require backup procedures:</w:t>
      </w:r>
    </w:p>
    <w:p w14:paraId="1221119D" w14:textId="77777777" w:rsidR="00972289" w:rsidRDefault="00972289" w:rsidP="00972289">
      <w:pPr>
        <w:pStyle w:val="Head1BulletH-net"/>
        <w:numPr>
          <w:ilvl w:val="0"/>
          <w:numId w:val="19"/>
        </w:numPr>
      </w:pPr>
      <w:r>
        <w:t>Server operating system.</w:t>
      </w:r>
    </w:p>
    <w:p w14:paraId="19AD66EA" w14:textId="77777777" w:rsidR="00972289" w:rsidRDefault="00972289" w:rsidP="00972289">
      <w:pPr>
        <w:pStyle w:val="Head1BulletH-net"/>
        <w:numPr>
          <w:ilvl w:val="0"/>
          <w:numId w:val="19"/>
        </w:numPr>
      </w:pPr>
      <w:r>
        <w:t>File system.</w:t>
      </w:r>
    </w:p>
    <w:p w14:paraId="2C51DF4C" w14:textId="77777777" w:rsidR="00972289" w:rsidRDefault="00972289" w:rsidP="00972289">
      <w:pPr>
        <w:pStyle w:val="Head1BulletH-net"/>
        <w:numPr>
          <w:ilvl w:val="0"/>
          <w:numId w:val="19"/>
        </w:numPr>
      </w:pPr>
      <w:r>
        <w:t xml:space="preserve">Database storage-management interface and the storage-management software.  </w:t>
      </w:r>
    </w:p>
    <w:p w14:paraId="5BF03A9A" w14:textId="77777777" w:rsidR="00972289" w:rsidRDefault="00972289" w:rsidP="00972289">
      <w:pPr>
        <w:pStyle w:val="Head1BulletH-net"/>
        <w:numPr>
          <w:ilvl w:val="0"/>
          <w:numId w:val="19"/>
        </w:numPr>
      </w:pPr>
      <w:r>
        <w:t xml:space="preserve"> When general-purpose file systems are used, throughput limits may be introduced.  (Veritas software provides a file system that is optimized for use under databases).</w:t>
      </w:r>
    </w:p>
    <w:p w14:paraId="7D05DF59" w14:textId="77777777" w:rsidR="00270BA7" w:rsidRDefault="00270BA7" w:rsidP="00972289">
      <w:pPr>
        <w:pStyle w:val="Head3ParH-net"/>
        <w:ind w:left="0"/>
        <w:rPr>
          <w:b/>
          <w:sz w:val="32"/>
          <w:szCs w:val="32"/>
        </w:rPr>
      </w:pPr>
    </w:p>
    <w:p w14:paraId="2064CAB3" w14:textId="77777777" w:rsidR="00972289" w:rsidRPr="0029437B" w:rsidRDefault="00972289" w:rsidP="00972289">
      <w:pPr>
        <w:pStyle w:val="Head3ParH-net"/>
        <w:ind w:left="0"/>
        <w:rPr>
          <w:b/>
          <w:sz w:val="24"/>
        </w:rPr>
      </w:pPr>
      <w:r w:rsidRPr="0029437B">
        <w:rPr>
          <w:b/>
          <w:sz w:val="24"/>
        </w:rPr>
        <w:t>Backup/Recovery Types</w:t>
      </w:r>
    </w:p>
    <w:p w14:paraId="55C0E608" w14:textId="77777777" w:rsidR="00972289" w:rsidRDefault="00972289" w:rsidP="00972289">
      <w:pPr>
        <w:pStyle w:val="Head1ParH-net"/>
      </w:pPr>
      <w:r>
        <w:t>In general, all backups regardless of the platform on which they are housed and run contain a variety of data types.  When developing backup strategies, the person(s) conducting the backup must decide on what information to copy. The basic backup types include, but are not limited to:</w:t>
      </w:r>
    </w:p>
    <w:p w14:paraId="644592CD" w14:textId="77777777" w:rsidR="00972289" w:rsidRDefault="00972289" w:rsidP="00972289">
      <w:pPr>
        <w:pStyle w:val="Head1BulletH-net"/>
        <w:numPr>
          <w:ilvl w:val="0"/>
          <w:numId w:val="19"/>
        </w:numPr>
      </w:pPr>
      <w:r>
        <w:t>Whole database</w:t>
      </w:r>
    </w:p>
    <w:p w14:paraId="5C1DB0C4" w14:textId="77777777" w:rsidR="00972289" w:rsidRDefault="00972289" w:rsidP="00972289">
      <w:pPr>
        <w:pStyle w:val="Head1BulletH-net"/>
        <w:numPr>
          <w:ilvl w:val="0"/>
          <w:numId w:val="19"/>
        </w:numPr>
      </w:pPr>
      <w:r>
        <w:t>Table space</w:t>
      </w:r>
    </w:p>
    <w:p w14:paraId="7A13376D" w14:textId="77777777" w:rsidR="00972289" w:rsidRDefault="00972289" w:rsidP="00972289">
      <w:pPr>
        <w:pStyle w:val="Head1BulletH-net"/>
        <w:numPr>
          <w:ilvl w:val="0"/>
          <w:numId w:val="19"/>
        </w:numPr>
      </w:pPr>
      <w:r>
        <w:t>Data file</w:t>
      </w:r>
    </w:p>
    <w:p w14:paraId="4E4243D6" w14:textId="77777777" w:rsidR="00972289" w:rsidRDefault="00972289" w:rsidP="00972289">
      <w:pPr>
        <w:pStyle w:val="Head1BulletH-net"/>
        <w:numPr>
          <w:ilvl w:val="0"/>
          <w:numId w:val="19"/>
        </w:numPr>
      </w:pPr>
      <w:r>
        <w:t>Control file</w:t>
      </w:r>
    </w:p>
    <w:p w14:paraId="5F3150AB" w14:textId="77777777" w:rsidR="00972289" w:rsidRDefault="00972289" w:rsidP="00972289">
      <w:pPr>
        <w:pStyle w:val="Head1BulletH-net"/>
        <w:numPr>
          <w:ilvl w:val="0"/>
          <w:numId w:val="19"/>
        </w:numPr>
      </w:pPr>
      <w:r>
        <w:t>Archived redo log</w:t>
      </w:r>
    </w:p>
    <w:p w14:paraId="01F0877E" w14:textId="77777777" w:rsidR="00972289" w:rsidRDefault="00972289" w:rsidP="00972289">
      <w:pPr>
        <w:pStyle w:val="Head1BulletH-net"/>
        <w:numPr>
          <w:ilvl w:val="0"/>
          <w:numId w:val="19"/>
        </w:numPr>
      </w:pPr>
      <w:r>
        <w:t>Parameter file</w:t>
      </w:r>
    </w:p>
    <w:p w14:paraId="038A9850" w14:textId="77777777" w:rsidR="00972289" w:rsidRDefault="00972289" w:rsidP="00972289">
      <w:pPr>
        <w:pStyle w:val="Head1BulletH-net"/>
        <w:numPr>
          <w:ilvl w:val="0"/>
          <w:numId w:val="19"/>
        </w:numPr>
      </w:pPr>
      <w:r>
        <w:t>Password file</w:t>
      </w:r>
    </w:p>
    <w:p w14:paraId="7701D6A1" w14:textId="77777777" w:rsidR="00972289" w:rsidRDefault="00972289" w:rsidP="00972289">
      <w:pPr>
        <w:pStyle w:val="Head1BulletH-net"/>
        <w:numPr>
          <w:ilvl w:val="0"/>
          <w:numId w:val="19"/>
        </w:numPr>
      </w:pPr>
      <w:r>
        <w:t xml:space="preserve">Full </w:t>
      </w:r>
      <w:proofErr w:type="spellStart"/>
      <w:r>
        <w:t>backup</w:t>
      </w:r>
      <w:proofErr w:type="spellEnd"/>
      <w:r>
        <w:t xml:space="preserve"> to </w:t>
      </w:r>
      <w:r w:rsidR="007D4B87">
        <w:t>disk</w:t>
      </w:r>
      <w:r>
        <w:t xml:space="preserve"> of database, </w:t>
      </w:r>
      <w:r w:rsidR="007D4B87">
        <w:t>data storage</w:t>
      </w:r>
      <w:r>
        <w:t xml:space="preserve"> systems, and server operation system.</w:t>
      </w:r>
    </w:p>
    <w:p w14:paraId="1C93DDB6" w14:textId="77777777" w:rsidR="00972289" w:rsidRDefault="00972289" w:rsidP="00972289">
      <w:pPr>
        <w:pStyle w:val="Head1BulletH-net"/>
        <w:numPr>
          <w:ilvl w:val="0"/>
          <w:numId w:val="19"/>
        </w:numPr>
      </w:pPr>
      <w:r>
        <w:t xml:space="preserve">Backup to </w:t>
      </w:r>
      <w:r w:rsidR="007D4B87">
        <w:t>disk</w:t>
      </w:r>
      <w:r>
        <w:t xml:space="preserve"> of selected files or software.  </w:t>
      </w:r>
    </w:p>
    <w:p w14:paraId="6FAD43CA" w14:textId="77777777" w:rsidR="00972289" w:rsidRDefault="00972289" w:rsidP="00972289">
      <w:pPr>
        <w:pStyle w:val="Head1BulletH-net"/>
        <w:numPr>
          <w:ilvl w:val="0"/>
          <w:numId w:val="19"/>
        </w:numPr>
      </w:pPr>
      <w:r>
        <w:t xml:space="preserve">Backup to </w:t>
      </w:r>
      <w:r w:rsidR="007D4B87">
        <w:t>disk</w:t>
      </w:r>
      <w:r>
        <w:t xml:space="preserve"> of files and software that has changed since previous backup. </w:t>
      </w:r>
    </w:p>
    <w:p w14:paraId="650E90D2" w14:textId="36A10F8F" w:rsidR="00972289" w:rsidRDefault="00972289" w:rsidP="00972289">
      <w:pPr>
        <w:pStyle w:val="Head1BulletH-net"/>
        <w:numPr>
          <w:ilvl w:val="0"/>
          <w:numId w:val="19"/>
        </w:numPr>
      </w:pPr>
      <w:r>
        <w:t xml:space="preserve">Granular incremental backup to </w:t>
      </w:r>
      <w:r w:rsidR="007D4B87">
        <w:t>disk</w:t>
      </w:r>
      <w:r>
        <w:t xml:space="preserve"> of databases and file system replicas that are pre-staged for recovery and versioned.  </w:t>
      </w:r>
    </w:p>
    <w:p w14:paraId="5BDEB77D" w14:textId="77777777" w:rsidR="0029437B" w:rsidRDefault="0029437B" w:rsidP="0029437B">
      <w:pPr>
        <w:pStyle w:val="Head1BulletH-net"/>
        <w:numPr>
          <w:ilvl w:val="0"/>
          <w:numId w:val="0"/>
        </w:numPr>
        <w:ind w:left="720"/>
      </w:pPr>
    </w:p>
    <w:p w14:paraId="18A90B8F" w14:textId="5EBCEB09" w:rsidR="00972289" w:rsidRPr="0029437B" w:rsidRDefault="00972289" w:rsidP="00972289">
      <w:pPr>
        <w:pStyle w:val="Head1ParH-net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</w:t>
      </w:r>
      <w:r w:rsidR="003F7461" w:rsidRPr="0029437B">
        <w:rPr>
          <w:b/>
          <w:sz w:val="28"/>
          <w:szCs w:val="28"/>
        </w:rPr>
        <w:t>HHS IT DC</w:t>
      </w:r>
      <w:r w:rsidR="00197128" w:rsidRPr="0029437B">
        <w:rPr>
          <w:b/>
          <w:sz w:val="28"/>
          <w:szCs w:val="28"/>
        </w:rPr>
        <w:t xml:space="preserve"> </w:t>
      </w:r>
      <w:r w:rsidRPr="0029437B">
        <w:rPr>
          <w:b/>
          <w:sz w:val="28"/>
          <w:szCs w:val="28"/>
        </w:rPr>
        <w:t>Operational Backup Standards</w:t>
      </w:r>
    </w:p>
    <w:p w14:paraId="282D1EA1" w14:textId="77777777" w:rsidR="00972289" w:rsidRDefault="00972289" w:rsidP="00972289">
      <w:pPr>
        <w:pStyle w:val="Head1BulletH-net"/>
        <w:numPr>
          <w:ilvl w:val="0"/>
          <w:numId w:val="19"/>
        </w:numPr>
      </w:pPr>
      <w:r>
        <w:t>Weekly</w:t>
      </w:r>
    </w:p>
    <w:p w14:paraId="65FCCA5F" w14:textId="77777777" w:rsidR="00972289" w:rsidRDefault="00972289" w:rsidP="00972289">
      <w:pPr>
        <w:pStyle w:val="Head1BulletH-net"/>
        <w:numPr>
          <w:ilvl w:val="1"/>
          <w:numId w:val="19"/>
        </w:numPr>
      </w:pPr>
      <w:r>
        <w:t xml:space="preserve">Full </w:t>
      </w:r>
      <w:proofErr w:type="spellStart"/>
      <w:r>
        <w:t>backup</w:t>
      </w:r>
      <w:proofErr w:type="spellEnd"/>
      <w:r>
        <w:t xml:space="preserve"> to</w:t>
      </w:r>
      <w:r w:rsidR="007D4B87">
        <w:t xml:space="preserve"> disk</w:t>
      </w:r>
      <w:r>
        <w:t xml:space="preserve"> of database, file systems, and server operation system.  </w:t>
      </w:r>
    </w:p>
    <w:p w14:paraId="2DEC8E15" w14:textId="7167071E" w:rsidR="00972289" w:rsidRDefault="00972289" w:rsidP="00972289">
      <w:pPr>
        <w:pStyle w:val="Head1BulletH-net"/>
        <w:numPr>
          <w:ilvl w:val="1"/>
          <w:numId w:val="19"/>
        </w:numPr>
      </w:pPr>
      <w:r>
        <w:t xml:space="preserve">Backup </w:t>
      </w:r>
      <w:r w:rsidR="007D4B87" w:rsidRPr="007D4B87">
        <w:t>to disk</w:t>
      </w:r>
      <w:r>
        <w:t xml:space="preserve"> of selected files or software.  </w:t>
      </w:r>
    </w:p>
    <w:p w14:paraId="18890276" w14:textId="5B302662" w:rsidR="00270BA7" w:rsidRDefault="00270BA7" w:rsidP="00270BA7">
      <w:pPr>
        <w:pStyle w:val="Head1BulletH-net"/>
        <w:numPr>
          <w:ilvl w:val="0"/>
          <w:numId w:val="0"/>
        </w:numPr>
        <w:ind w:left="720" w:hanging="360"/>
      </w:pPr>
    </w:p>
    <w:p w14:paraId="671380DC" w14:textId="77777777" w:rsidR="00972289" w:rsidRDefault="00972289" w:rsidP="00972289">
      <w:pPr>
        <w:pStyle w:val="Head1BulletH-net"/>
        <w:numPr>
          <w:ilvl w:val="0"/>
          <w:numId w:val="19"/>
        </w:numPr>
      </w:pPr>
      <w:r>
        <w:t>Daily</w:t>
      </w:r>
      <w:r w:rsidR="007D4B87">
        <w:t xml:space="preserve"> </w:t>
      </w:r>
    </w:p>
    <w:p w14:paraId="724371D4" w14:textId="77777777" w:rsidR="00972289" w:rsidRDefault="00972289" w:rsidP="00972289">
      <w:pPr>
        <w:pStyle w:val="Head1BulletH-net"/>
        <w:numPr>
          <w:ilvl w:val="1"/>
          <w:numId w:val="19"/>
        </w:numPr>
      </w:pPr>
      <w:r>
        <w:t xml:space="preserve">Backup </w:t>
      </w:r>
      <w:r w:rsidR="007D4B87" w:rsidRPr="007D4B87">
        <w:t>to disk</w:t>
      </w:r>
      <w:r w:rsidR="007D4B87">
        <w:rPr>
          <w:strike/>
        </w:rPr>
        <w:t xml:space="preserve"> </w:t>
      </w:r>
      <w:r>
        <w:t xml:space="preserve">of selected files or software.  </w:t>
      </w:r>
    </w:p>
    <w:p w14:paraId="2072C02A" w14:textId="77777777" w:rsidR="00972289" w:rsidRDefault="00972289" w:rsidP="00972289">
      <w:pPr>
        <w:pStyle w:val="Head1BulletH-net"/>
        <w:numPr>
          <w:ilvl w:val="1"/>
          <w:numId w:val="19"/>
        </w:numPr>
      </w:pPr>
      <w:r>
        <w:t xml:space="preserve">Backup </w:t>
      </w:r>
      <w:r w:rsidR="007D4B87" w:rsidRPr="007D4B87">
        <w:t>to disk</w:t>
      </w:r>
      <w:r>
        <w:t xml:space="preserve"> of files and software that has changed since previous backup. </w:t>
      </w:r>
    </w:p>
    <w:p w14:paraId="6D42BF55" w14:textId="77777777" w:rsidR="00972289" w:rsidRPr="00972289" w:rsidRDefault="00972289" w:rsidP="00972289">
      <w:pPr>
        <w:pStyle w:val="Head1BulletH-net"/>
        <w:numPr>
          <w:ilvl w:val="1"/>
          <w:numId w:val="19"/>
        </w:numPr>
      </w:pPr>
      <w:r>
        <w:t xml:space="preserve">Granular incremental backup to </w:t>
      </w:r>
      <w:r w:rsidR="007D4B87">
        <w:t>disk</w:t>
      </w:r>
      <w:r>
        <w:t xml:space="preserve"> of databases and file system replicas that are p</w:t>
      </w:r>
      <w:r>
        <w:rPr>
          <w:rFonts w:cs="Arial"/>
        </w:rPr>
        <w:t xml:space="preserve">re-staged for recovery and versioned.  </w:t>
      </w:r>
    </w:p>
    <w:p w14:paraId="7A221BC1" w14:textId="77777777" w:rsidR="00EC3E55" w:rsidRDefault="00EC3E55" w:rsidP="00972289">
      <w:pPr>
        <w:pStyle w:val="Head3ParH-net"/>
        <w:ind w:left="0"/>
        <w:rPr>
          <w:b/>
          <w:sz w:val="28"/>
          <w:szCs w:val="28"/>
        </w:rPr>
      </w:pPr>
    </w:p>
    <w:p w14:paraId="34B302EF" w14:textId="0517B908" w:rsidR="00972289" w:rsidRPr="0029437B" w:rsidRDefault="003F7461" w:rsidP="00972289">
      <w:pPr>
        <w:pStyle w:val="Head3ParH-net"/>
        <w:ind w:left="0"/>
        <w:rPr>
          <w:sz w:val="28"/>
          <w:szCs w:val="28"/>
        </w:rPr>
      </w:pPr>
      <w:r w:rsidRPr="0029437B">
        <w:rPr>
          <w:b/>
          <w:sz w:val="28"/>
          <w:szCs w:val="28"/>
        </w:rPr>
        <w:t>HHS IT DC</w:t>
      </w:r>
      <w:r w:rsidR="00197128" w:rsidRPr="0029437B">
        <w:rPr>
          <w:b/>
          <w:sz w:val="28"/>
          <w:szCs w:val="28"/>
        </w:rPr>
        <w:t xml:space="preserve"> </w:t>
      </w:r>
      <w:r w:rsidR="00972289" w:rsidRPr="0029437B">
        <w:rPr>
          <w:b/>
          <w:sz w:val="28"/>
          <w:szCs w:val="28"/>
        </w:rPr>
        <w:t>Operational Recovery Standards</w:t>
      </w:r>
    </w:p>
    <w:p w14:paraId="528469C2" w14:textId="77777777" w:rsidR="00972289" w:rsidRDefault="00972289" w:rsidP="00972289">
      <w:pPr>
        <w:pStyle w:val="Head1BulletH-net"/>
        <w:numPr>
          <w:ilvl w:val="0"/>
          <w:numId w:val="19"/>
        </w:numPr>
      </w:pPr>
      <w:r>
        <w:t>Operational staff can recover selected files, when requested, with scripts/runs.</w:t>
      </w:r>
    </w:p>
    <w:p w14:paraId="3CDA16A3" w14:textId="77777777" w:rsidR="00972289" w:rsidRDefault="00972289" w:rsidP="00972289">
      <w:pPr>
        <w:pStyle w:val="Head1BulletH-net"/>
        <w:numPr>
          <w:ilvl w:val="0"/>
          <w:numId w:val="19"/>
        </w:numPr>
        <w:rPr>
          <w:rFonts w:cs="Arial"/>
        </w:rPr>
      </w:pPr>
      <w:r>
        <w:t xml:space="preserve">Operational staff must have database approval before any database recovery </w:t>
      </w:r>
      <w:r>
        <w:rPr>
          <w:rFonts w:cs="Arial"/>
        </w:rPr>
        <w:t>scripts/runs can be used to recover the database.</w:t>
      </w:r>
    </w:p>
    <w:p w14:paraId="15A338EB" w14:textId="77777777" w:rsidR="00972289" w:rsidRDefault="00972289" w:rsidP="00972289">
      <w:pPr>
        <w:pStyle w:val="Head1BulletH-net"/>
        <w:numPr>
          <w:ilvl w:val="0"/>
          <w:numId w:val="19"/>
        </w:numPr>
        <w:rPr>
          <w:rFonts w:cs="Arial"/>
        </w:rPr>
      </w:pPr>
      <w:r>
        <w:t xml:space="preserve">Operational staff must have engineering approval before any database recovery </w:t>
      </w:r>
      <w:r>
        <w:rPr>
          <w:rFonts w:cs="Arial"/>
        </w:rPr>
        <w:t>scripts/runs is used to recover server system software.</w:t>
      </w:r>
    </w:p>
    <w:p w14:paraId="31CB50B6" w14:textId="77777777" w:rsidR="00972289" w:rsidRDefault="00972289" w:rsidP="00972289">
      <w:pPr>
        <w:tabs>
          <w:tab w:val="left" w:pos="-720"/>
          <w:tab w:val="left" w:pos="0"/>
        </w:tabs>
        <w:suppressAutoHyphens/>
        <w:rPr>
          <w:rFonts w:cs="Arial"/>
        </w:rPr>
      </w:pPr>
    </w:p>
    <w:p w14:paraId="5FE41894" w14:textId="77777777" w:rsidR="00972289" w:rsidRPr="0029437B" w:rsidRDefault="00972289" w:rsidP="00972289">
      <w:pPr>
        <w:pStyle w:val="Head1ParH-net"/>
        <w:rPr>
          <w:b/>
          <w:sz w:val="28"/>
          <w:szCs w:val="28"/>
        </w:rPr>
      </w:pPr>
      <w:r w:rsidRPr="0029437B">
        <w:rPr>
          <w:b/>
          <w:sz w:val="28"/>
          <w:szCs w:val="28"/>
        </w:rPr>
        <w:t>Disaster Recovery and Contingency Plans</w:t>
      </w:r>
    </w:p>
    <w:p w14:paraId="4C8FC406" w14:textId="77777777" w:rsidR="00972289" w:rsidRDefault="00972289" w:rsidP="00972289">
      <w:pPr>
        <w:tabs>
          <w:tab w:val="left" w:pos="-720"/>
          <w:tab w:val="left" w:pos="0"/>
        </w:tabs>
        <w:suppressAutoHyphens/>
        <w:rPr>
          <w:rFonts w:cs="Arial"/>
        </w:rPr>
      </w:pPr>
    </w:p>
    <w:p w14:paraId="4260075A" w14:textId="7A18DA9D" w:rsidR="00972289" w:rsidRDefault="00972289" w:rsidP="00972289">
      <w:pPr>
        <w:tabs>
          <w:tab w:val="left" w:pos="-720"/>
          <w:tab w:val="left" w:pos="0"/>
        </w:tabs>
        <w:suppressAutoHyphens/>
        <w:rPr>
          <w:rFonts w:cs="Arial"/>
        </w:rPr>
      </w:pPr>
      <w:r>
        <w:rPr>
          <w:rFonts w:cs="Arial"/>
        </w:rPr>
        <w:t xml:space="preserve">Loss of access to </w:t>
      </w:r>
      <w:r w:rsidR="003F7461">
        <w:rPr>
          <w:rFonts w:ascii="Arial" w:hAnsi="Arial" w:cs="Arial"/>
          <w:b/>
          <w:sz w:val="22"/>
          <w:szCs w:val="22"/>
        </w:rPr>
        <w:t>HHS IT DC</w:t>
      </w:r>
      <w:r w:rsidR="00197128">
        <w:rPr>
          <w:b/>
          <w:sz w:val="32"/>
          <w:szCs w:val="32"/>
        </w:rPr>
        <w:t xml:space="preserve"> </w:t>
      </w:r>
      <w:r>
        <w:rPr>
          <w:rFonts w:cs="Arial"/>
        </w:rPr>
        <w:t>is not at present covered by business continuity plans. Loss</w:t>
      </w:r>
      <w:r w:rsidR="002126E0">
        <w:rPr>
          <w:rFonts w:cs="Arial"/>
        </w:rPr>
        <w:t xml:space="preserve"> </w:t>
      </w:r>
      <w:r>
        <w:rPr>
          <w:rFonts w:cs="Arial"/>
        </w:rPr>
        <w:t>of services from a disaster are not presently covered.</w:t>
      </w:r>
    </w:p>
    <w:p w14:paraId="7906D41E" w14:textId="77777777" w:rsidR="00972289" w:rsidRDefault="00972289" w:rsidP="00972289">
      <w:pPr>
        <w:tabs>
          <w:tab w:val="left" w:pos="-720"/>
          <w:tab w:val="left" w:pos="0"/>
        </w:tabs>
        <w:suppressAutoHyphens/>
        <w:rPr>
          <w:rFonts w:cs="Arial"/>
        </w:rPr>
      </w:pPr>
    </w:p>
    <w:p w14:paraId="4D206163" w14:textId="77777777" w:rsidR="002126E0" w:rsidRPr="000F4CB5" w:rsidRDefault="002126E0" w:rsidP="002126E0">
      <w:pPr>
        <w:pStyle w:val="Head1ParH-net"/>
        <w:spacing w:before="0"/>
        <w:rPr>
          <w:rFonts w:cs="Arial"/>
          <w:b/>
          <w:sz w:val="28"/>
          <w:szCs w:val="28"/>
        </w:rPr>
      </w:pPr>
      <w:r w:rsidRPr="000F4CB5">
        <w:rPr>
          <w:rFonts w:cs="Arial"/>
          <w:b/>
          <w:sz w:val="28"/>
          <w:szCs w:val="28"/>
        </w:rPr>
        <w:t>Refresh Schedule:</w:t>
      </w:r>
    </w:p>
    <w:p w14:paraId="6E44E4C9" w14:textId="77777777" w:rsidR="002126E0" w:rsidRPr="000F4CB5" w:rsidRDefault="002126E0" w:rsidP="002126E0">
      <w:pPr>
        <w:pStyle w:val="Head1ParH-net"/>
        <w:rPr>
          <w:rFonts w:cs="Arial"/>
          <w:szCs w:val="22"/>
        </w:rPr>
      </w:pPr>
      <w:r w:rsidRPr="000F4CB5">
        <w:rPr>
          <w:rFonts w:cs="Arial"/>
        </w:rPr>
        <w:t xml:space="preserve">All </w:t>
      </w:r>
      <w:r>
        <w:rPr>
          <w:rFonts w:cs="Arial"/>
        </w:rPr>
        <w:t>guidelines</w:t>
      </w:r>
      <w:r w:rsidRPr="000F4CB5">
        <w:rPr>
          <w:rFonts w:cs="Arial"/>
        </w:rPr>
        <w:t xml:space="preserve"> and referenced documentation identified in this </w:t>
      </w:r>
      <w:r>
        <w:rPr>
          <w:rFonts w:cs="Arial"/>
        </w:rPr>
        <w:t>document</w:t>
      </w:r>
      <w:r w:rsidRPr="000F4CB5">
        <w:rPr>
          <w:rFonts w:cs="Arial"/>
        </w:rPr>
        <w:t xml:space="preserve"> will be subject to review and possible revision annually or upon request by the HHS Information Technology </w:t>
      </w:r>
      <w:r>
        <w:rPr>
          <w:rFonts w:cs="Arial"/>
        </w:rPr>
        <w:t>Delivery Center Domain Leads</w:t>
      </w:r>
      <w:r w:rsidRPr="000F4CB5">
        <w:rPr>
          <w:rFonts w:cs="Arial"/>
        </w:rPr>
        <w:t xml:space="preserve">. </w:t>
      </w:r>
    </w:p>
    <w:p w14:paraId="68517858" w14:textId="77777777" w:rsidR="00EC3E55" w:rsidRDefault="00EC3E55" w:rsidP="002126E0">
      <w:pPr>
        <w:pStyle w:val="Head1ParH-net"/>
        <w:rPr>
          <w:rFonts w:cs="Arial"/>
          <w:b/>
          <w:sz w:val="28"/>
          <w:szCs w:val="28"/>
        </w:rPr>
      </w:pPr>
    </w:p>
    <w:p w14:paraId="6409DA58" w14:textId="098FAFA1" w:rsidR="002126E0" w:rsidRPr="000F4CB5" w:rsidRDefault="002126E0" w:rsidP="002126E0">
      <w:pPr>
        <w:pStyle w:val="Head1ParH-net"/>
        <w:rPr>
          <w:rFonts w:cs="Arial"/>
          <w:b/>
          <w:sz w:val="28"/>
          <w:szCs w:val="28"/>
        </w:rPr>
      </w:pPr>
      <w:r w:rsidRPr="000F4CB5">
        <w:rPr>
          <w:rFonts w:cs="Arial"/>
          <w:b/>
          <w:sz w:val="28"/>
          <w:szCs w:val="28"/>
        </w:rPr>
        <w:t>Standard Revision Log:</w:t>
      </w:r>
    </w:p>
    <w:p w14:paraId="690A4E63" w14:textId="77777777" w:rsidR="002126E0" w:rsidRPr="000822A9" w:rsidRDefault="002126E0" w:rsidP="002126E0">
      <w:pPr>
        <w:pStyle w:val="Head1ParH-net"/>
        <w:rPr>
          <w:rFonts w:ascii="Times New Roman" w:hAnsi="Times New Roman"/>
          <w:sz w:val="16"/>
          <w:szCs w:val="16"/>
        </w:rPr>
      </w:pPr>
    </w:p>
    <w:tbl>
      <w:tblPr>
        <w:tblW w:w="9720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000" w:firstRow="0" w:lastRow="0" w:firstColumn="0" w:lastColumn="0" w:noHBand="0" w:noVBand="0"/>
      </w:tblPr>
      <w:tblGrid>
        <w:gridCol w:w="1430"/>
        <w:gridCol w:w="990"/>
        <w:gridCol w:w="4180"/>
        <w:gridCol w:w="3120"/>
      </w:tblGrid>
      <w:tr w:rsidR="002126E0" w:rsidRPr="000822A9" w14:paraId="7884286F" w14:textId="77777777" w:rsidTr="00BA554D">
        <w:tc>
          <w:tcPr>
            <w:tcW w:w="1430" w:type="dxa"/>
            <w:shd w:val="clear" w:color="auto" w:fill="E0E0E0"/>
          </w:tcPr>
          <w:p w14:paraId="4B6E25CC" w14:textId="77777777" w:rsidR="002126E0" w:rsidRPr="000F4CB5" w:rsidRDefault="002126E0" w:rsidP="00BA554D">
            <w:pPr>
              <w:pStyle w:val="Head1ParH-net"/>
              <w:spacing w:before="0"/>
              <w:jc w:val="center"/>
              <w:rPr>
                <w:rFonts w:cs="Arial"/>
                <w:b/>
                <w:bCs w:val="0"/>
              </w:rPr>
            </w:pPr>
            <w:r w:rsidRPr="000F4CB5">
              <w:rPr>
                <w:rFonts w:cs="Arial"/>
                <w:b/>
                <w:bCs w:val="0"/>
              </w:rPr>
              <w:t>Change Date</w:t>
            </w:r>
          </w:p>
        </w:tc>
        <w:tc>
          <w:tcPr>
            <w:tcW w:w="990" w:type="dxa"/>
            <w:shd w:val="clear" w:color="auto" w:fill="E0E0E0"/>
          </w:tcPr>
          <w:p w14:paraId="5BACEA49" w14:textId="77777777" w:rsidR="002126E0" w:rsidRPr="000F4CB5" w:rsidRDefault="002126E0" w:rsidP="00BA554D">
            <w:pPr>
              <w:pStyle w:val="Head1ParH-net"/>
              <w:spacing w:before="0"/>
              <w:jc w:val="center"/>
              <w:rPr>
                <w:rFonts w:cs="Arial"/>
                <w:b/>
                <w:bCs w:val="0"/>
              </w:rPr>
            </w:pPr>
            <w:r w:rsidRPr="000F4CB5">
              <w:rPr>
                <w:rFonts w:cs="Arial"/>
                <w:b/>
                <w:bCs w:val="0"/>
              </w:rPr>
              <w:t>Version</w:t>
            </w:r>
          </w:p>
        </w:tc>
        <w:tc>
          <w:tcPr>
            <w:tcW w:w="4180" w:type="dxa"/>
            <w:shd w:val="clear" w:color="auto" w:fill="E0E0E0"/>
          </w:tcPr>
          <w:p w14:paraId="13A4D0EF" w14:textId="77777777" w:rsidR="002126E0" w:rsidRPr="000F4CB5" w:rsidRDefault="002126E0" w:rsidP="00BA554D">
            <w:pPr>
              <w:pStyle w:val="Head1ParH-net"/>
              <w:spacing w:before="0"/>
              <w:jc w:val="center"/>
              <w:rPr>
                <w:rFonts w:cs="Arial"/>
                <w:b/>
                <w:bCs w:val="0"/>
              </w:rPr>
            </w:pPr>
            <w:r w:rsidRPr="000F4CB5">
              <w:rPr>
                <w:rFonts w:cs="Arial"/>
                <w:b/>
                <w:bCs w:val="0"/>
              </w:rPr>
              <w:t>Change Description</w:t>
            </w:r>
          </w:p>
        </w:tc>
        <w:tc>
          <w:tcPr>
            <w:tcW w:w="3120" w:type="dxa"/>
            <w:shd w:val="clear" w:color="auto" w:fill="E0E0E0"/>
          </w:tcPr>
          <w:p w14:paraId="34F00F35" w14:textId="77777777" w:rsidR="002126E0" w:rsidRPr="000F4CB5" w:rsidRDefault="002126E0" w:rsidP="00BA554D">
            <w:pPr>
              <w:pStyle w:val="Head1ParH-net"/>
              <w:spacing w:before="0"/>
              <w:jc w:val="center"/>
              <w:rPr>
                <w:rFonts w:cs="Arial"/>
                <w:b/>
                <w:bCs w:val="0"/>
              </w:rPr>
            </w:pPr>
            <w:r w:rsidRPr="000F4CB5">
              <w:rPr>
                <w:rFonts w:cs="Arial"/>
                <w:b/>
                <w:bCs w:val="0"/>
              </w:rPr>
              <w:t>Author and Organization</w:t>
            </w:r>
          </w:p>
        </w:tc>
      </w:tr>
      <w:tr w:rsidR="002126E0" w:rsidRPr="000822A9" w14:paraId="2345A5AE" w14:textId="77777777" w:rsidTr="00BA554D">
        <w:tc>
          <w:tcPr>
            <w:tcW w:w="1430" w:type="dxa"/>
          </w:tcPr>
          <w:p w14:paraId="011035C5" w14:textId="0461CC47" w:rsidR="002126E0" w:rsidRPr="000822A9" w:rsidRDefault="00996B39" w:rsidP="00BA554D">
            <w:pPr>
              <w:pStyle w:val="Head1ParH-net"/>
              <w:spacing w:before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</w:t>
            </w:r>
            <w:r w:rsidR="002126E0">
              <w:rPr>
                <w:rFonts w:ascii="Times New Roman" w:hAnsi="Times New Roman"/>
                <w:szCs w:val="22"/>
              </w:rPr>
              <w:t>/1</w:t>
            </w:r>
            <w:r w:rsidR="00270BA7">
              <w:rPr>
                <w:rFonts w:ascii="Times New Roman" w:hAnsi="Times New Roman"/>
                <w:szCs w:val="22"/>
              </w:rPr>
              <w:t>5</w:t>
            </w:r>
            <w:r w:rsidR="002126E0">
              <w:rPr>
                <w:rFonts w:ascii="Times New Roman" w:hAnsi="Times New Roman"/>
                <w:szCs w:val="22"/>
              </w:rPr>
              <w:t>/20</w:t>
            </w:r>
            <w:r w:rsidR="00270BA7">
              <w:rPr>
                <w:rFonts w:ascii="Times New Roman" w:hAnsi="Times New Roman"/>
                <w:szCs w:val="22"/>
              </w:rPr>
              <w:t>20</w:t>
            </w:r>
          </w:p>
        </w:tc>
        <w:tc>
          <w:tcPr>
            <w:tcW w:w="990" w:type="dxa"/>
          </w:tcPr>
          <w:p w14:paraId="65EB7B64" w14:textId="77777777" w:rsidR="002126E0" w:rsidRPr="000822A9" w:rsidRDefault="002126E0" w:rsidP="00BA554D">
            <w:pPr>
              <w:pStyle w:val="Head1ParH-net"/>
              <w:spacing w:before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1.0</w:t>
            </w:r>
          </w:p>
        </w:tc>
        <w:tc>
          <w:tcPr>
            <w:tcW w:w="4180" w:type="dxa"/>
          </w:tcPr>
          <w:p w14:paraId="15E98758" w14:textId="77777777" w:rsidR="002126E0" w:rsidRPr="000822A9" w:rsidRDefault="002126E0" w:rsidP="00BA554D">
            <w:pPr>
              <w:pStyle w:val="Head1ParH-net"/>
              <w:spacing w:before="0"/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New Organization</w:t>
            </w:r>
            <w:r w:rsidR="00996B39">
              <w:rPr>
                <w:rFonts w:ascii="Times New Roman" w:hAnsi="Times New Roman"/>
                <w:szCs w:val="22"/>
              </w:rPr>
              <w:t>/Review Content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</w:p>
        </w:tc>
        <w:tc>
          <w:tcPr>
            <w:tcW w:w="3120" w:type="dxa"/>
          </w:tcPr>
          <w:p w14:paraId="3AF9FC02" w14:textId="3EC63753" w:rsidR="002126E0" w:rsidRPr="00127E91" w:rsidRDefault="00996B39" w:rsidP="00BA554D">
            <w:pPr>
              <w:pStyle w:val="Head1ParH-net"/>
              <w:spacing w:before="0"/>
              <w:jc w:val="left"/>
              <w:rPr>
                <w:rFonts w:ascii="Times New Roman" w:hAnsi="Times New Roman"/>
                <w:szCs w:val="22"/>
              </w:rPr>
            </w:pPr>
            <w:r w:rsidRPr="00127E91">
              <w:rPr>
                <w:rFonts w:ascii="Times New Roman" w:hAnsi="Times New Roman"/>
              </w:rPr>
              <w:t xml:space="preserve">Paul Barkman </w:t>
            </w:r>
            <w:r w:rsidR="003F7461" w:rsidRPr="00127E91">
              <w:rPr>
                <w:rFonts w:ascii="Times New Roman" w:hAnsi="Times New Roman"/>
              </w:rPr>
              <w:t>HHS IT DC</w:t>
            </w:r>
          </w:p>
        </w:tc>
      </w:tr>
      <w:tr w:rsidR="002126E0" w:rsidRPr="000822A9" w14:paraId="3EDDCD56" w14:textId="77777777" w:rsidTr="00BA554D">
        <w:tc>
          <w:tcPr>
            <w:tcW w:w="1430" w:type="dxa"/>
          </w:tcPr>
          <w:p w14:paraId="41F1CC98" w14:textId="6512A85E" w:rsidR="002126E0" w:rsidRPr="000822A9" w:rsidRDefault="00127E91" w:rsidP="00BA554D">
            <w:pPr>
              <w:pStyle w:val="Head1ParH-net"/>
              <w:spacing w:before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9/10/2020</w:t>
            </w:r>
          </w:p>
        </w:tc>
        <w:tc>
          <w:tcPr>
            <w:tcW w:w="990" w:type="dxa"/>
          </w:tcPr>
          <w:p w14:paraId="7442A886" w14:textId="397793A2" w:rsidR="002126E0" w:rsidRPr="000822A9" w:rsidRDefault="00127E91" w:rsidP="00BA554D">
            <w:pPr>
              <w:pStyle w:val="Head1ParH-net"/>
              <w:spacing w:before="0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1.1</w:t>
            </w:r>
          </w:p>
        </w:tc>
        <w:tc>
          <w:tcPr>
            <w:tcW w:w="4180" w:type="dxa"/>
          </w:tcPr>
          <w:p w14:paraId="3C481D8F" w14:textId="592AB095" w:rsidR="002126E0" w:rsidRPr="000822A9" w:rsidRDefault="00127E91" w:rsidP="00BA554D">
            <w:pPr>
              <w:pStyle w:val="Head1ParH-net"/>
              <w:spacing w:before="0"/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Signature removed, identity protection</w:t>
            </w:r>
          </w:p>
        </w:tc>
        <w:tc>
          <w:tcPr>
            <w:tcW w:w="3120" w:type="dxa"/>
          </w:tcPr>
          <w:p w14:paraId="35A2BA9C" w14:textId="7B5C49E7" w:rsidR="002126E0" w:rsidRPr="000822A9" w:rsidRDefault="00127E91" w:rsidP="00BA554D">
            <w:pPr>
              <w:pStyle w:val="Head1ParH-net"/>
              <w:spacing w:before="0"/>
              <w:jc w:val="left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P. Gillingham HHS DC TSO</w:t>
            </w:r>
          </w:p>
        </w:tc>
      </w:tr>
      <w:tr w:rsidR="002126E0" w:rsidRPr="000822A9" w14:paraId="53515E41" w14:textId="77777777" w:rsidTr="00BA554D">
        <w:tc>
          <w:tcPr>
            <w:tcW w:w="1430" w:type="dxa"/>
          </w:tcPr>
          <w:p w14:paraId="5E1B2DD6" w14:textId="77777777" w:rsidR="002126E0" w:rsidRPr="000822A9" w:rsidRDefault="002126E0" w:rsidP="00BA554D">
            <w:pPr>
              <w:pStyle w:val="Head1ParH-net"/>
              <w:spacing w:befor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0" w:type="dxa"/>
          </w:tcPr>
          <w:p w14:paraId="53BA6387" w14:textId="77777777" w:rsidR="002126E0" w:rsidRPr="000822A9" w:rsidRDefault="002126E0" w:rsidP="00BA554D">
            <w:pPr>
              <w:pStyle w:val="Head1ParH-net"/>
              <w:spacing w:befor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80" w:type="dxa"/>
          </w:tcPr>
          <w:p w14:paraId="30890464" w14:textId="77777777" w:rsidR="002126E0" w:rsidRPr="000822A9" w:rsidRDefault="002126E0" w:rsidP="00BA554D">
            <w:pPr>
              <w:pStyle w:val="Head1ParH-net"/>
              <w:spacing w:before="0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3120" w:type="dxa"/>
          </w:tcPr>
          <w:p w14:paraId="137A3BB6" w14:textId="77777777" w:rsidR="002126E0" w:rsidRPr="000822A9" w:rsidRDefault="002126E0" w:rsidP="00BA554D">
            <w:pPr>
              <w:pStyle w:val="Head1ParH-net"/>
              <w:spacing w:before="0"/>
              <w:jc w:val="left"/>
              <w:rPr>
                <w:rFonts w:ascii="Times New Roman" w:hAnsi="Times New Roman"/>
                <w:szCs w:val="22"/>
              </w:rPr>
            </w:pPr>
          </w:p>
        </w:tc>
      </w:tr>
      <w:tr w:rsidR="002126E0" w:rsidRPr="000822A9" w14:paraId="5EFFC286" w14:textId="77777777" w:rsidTr="00BA554D">
        <w:tc>
          <w:tcPr>
            <w:tcW w:w="1430" w:type="dxa"/>
          </w:tcPr>
          <w:p w14:paraId="7399B2BC" w14:textId="77777777" w:rsidR="002126E0" w:rsidRPr="000822A9" w:rsidRDefault="002126E0" w:rsidP="00BA554D">
            <w:pPr>
              <w:pStyle w:val="Head1ParH-net"/>
              <w:spacing w:befor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0" w:type="dxa"/>
          </w:tcPr>
          <w:p w14:paraId="6A6ACF4E" w14:textId="77777777" w:rsidR="002126E0" w:rsidRPr="000822A9" w:rsidRDefault="002126E0" w:rsidP="00BA554D">
            <w:pPr>
              <w:pStyle w:val="Head1ParH-net"/>
              <w:spacing w:befor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80" w:type="dxa"/>
          </w:tcPr>
          <w:p w14:paraId="1E9FCAAA" w14:textId="77777777" w:rsidR="002126E0" w:rsidRPr="000822A9" w:rsidRDefault="002126E0" w:rsidP="00BA554D">
            <w:pPr>
              <w:pStyle w:val="Head1ParH-net"/>
              <w:spacing w:before="0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3120" w:type="dxa"/>
          </w:tcPr>
          <w:p w14:paraId="732EA1BD" w14:textId="77777777" w:rsidR="002126E0" w:rsidRPr="000822A9" w:rsidRDefault="002126E0" w:rsidP="00BA554D">
            <w:pPr>
              <w:pStyle w:val="Head1ParH-net"/>
              <w:spacing w:before="0"/>
              <w:jc w:val="left"/>
              <w:rPr>
                <w:rFonts w:ascii="Times New Roman" w:hAnsi="Times New Roman"/>
                <w:szCs w:val="22"/>
              </w:rPr>
            </w:pPr>
          </w:p>
        </w:tc>
      </w:tr>
      <w:tr w:rsidR="002126E0" w:rsidRPr="000822A9" w14:paraId="419219A1" w14:textId="77777777" w:rsidTr="00BA554D">
        <w:tc>
          <w:tcPr>
            <w:tcW w:w="1430" w:type="dxa"/>
          </w:tcPr>
          <w:p w14:paraId="14D67A0E" w14:textId="77777777" w:rsidR="002126E0" w:rsidRPr="000822A9" w:rsidRDefault="002126E0" w:rsidP="00BA554D">
            <w:pPr>
              <w:pStyle w:val="Head1ParH-net"/>
              <w:spacing w:befor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0" w:type="dxa"/>
          </w:tcPr>
          <w:p w14:paraId="031529BB" w14:textId="77777777" w:rsidR="002126E0" w:rsidRPr="000822A9" w:rsidRDefault="002126E0" w:rsidP="00BA554D">
            <w:pPr>
              <w:pStyle w:val="Head1ParH-net"/>
              <w:spacing w:befor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80" w:type="dxa"/>
          </w:tcPr>
          <w:p w14:paraId="5DEE98B7" w14:textId="77777777" w:rsidR="002126E0" w:rsidRPr="000822A9" w:rsidRDefault="002126E0" w:rsidP="00BA554D">
            <w:pPr>
              <w:pStyle w:val="Head1ParH-net"/>
              <w:spacing w:before="0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3120" w:type="dxa"/>
          </w:tcPr>
          <w:p w14:paraId="25657DA6" w14:textId="77777777" w:rsidR="002126E0" w:rsidRPr="00C05B9D" w:rsidRDefault="002126E0" w:rsidP="00BA554D">
            <w:pPr>
              <w:jc w:val="right"/>
            </w:pPr>
          </w:p>
        </w:tc>
      </w:tr>
      <w:tr w:rsidR="002126E0" w:rsidRPr="000822A9" w14:paraId="40E35903" w14:textId="77777777" w:rsidTr="00BA554D">
        <w:tc>
          <w:tcPr>
            <w:tcW w:w="1430" w:type="dxa"/>
          </w:tcPr>
          <w:p w14:paraId="1CEE048A" w14:textId="77777777" w:rsidR="002126E0" w:rsidRPr="000822A9" w:rsidRDefault="002126E0" w:rsidP="00BA554D">
            <w:pPr>
              <w:pStyle w:val="Head1ParH-net"/>
              <w:spacing w:befor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0" w:type="dxa"/>
          </w:tcPr>
          <w:p w14:paraId="7230EDCF" w14:textId="77777777" w:rsidR="002126E0" w:rsidRPr="000822A9" w:rsidRDefault="002126E0" w:rsidP="00BA554D">
            <w:pPr>
              <w:pStyle w:val="Head1ParH-net"/>
              <w:spacing w:before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180" w:type="dxa"/>
          </w:tcPr>
          <w:p w14:paraId="5A200992" w14:textId="77777777" w:rsidR="002126E0" w:rsidRPr="000822A9" w:rsidRDefault="002126E0" w:rsidP="00BA554D">
            <w:pPr>
              <w:pStyle w:val="Head1ParH-net"/>
              <w:spacing w:before="0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3120" w:type="dxa"/>
          </w:tcPr>
          <w:p w14:paraId="1A1C0B1F" w14:textId="77777777" w:rsidR="002126E0" w:rsidRPr="000822A9" w:rsidRDefault="002126E0" w:rsidP="00BA554D">
            <w:pPr>
              <w:pStyle w:val="Head1ParH-net"/>
              <w:spacing w:before="0"/>
              <w:jc w:val="left"/>
              <w:rPr>
                <w:rFonts w:ascii="Times New Roman" w:hAnsi="Times New Roman"/>
                <w:szCs w:val="22"/>
              </w:rPr>
            </w:pPr>
          </w:p>
        </w:tc>
      </w:tr>
    </w:tbl>
    <w:p w14:paraId="6CDA9D22" w14:textId="77777777" w:rsidR="00174FFC" w:rsidRPr="00156D11" w:rsidRDefault="00174FFC" w:rsidP="00291433">
      <w:pPr>
        <w:tabs>
          <w:tab w:val="left" w:pos="2600"/>
        </w:tabs>
      </w:pPr>
    </w:p>
    <w:sectPr w:rsidR="00174FFC" w:rsidRPr="00156D11" w:rsidSect="006772C8">
      <w:footerReference w:type="default" r:id="rId10"/>
      <w:type w:val="continuous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4F6405" w14:textId="77777777" w:rsidR="00B467FD" w:rsidRDefault="00B467FD">
      <w:r>
        <w:separator/>
      </w:r>
    </w:p>
  </w:endnote>
  <w:endnote w:type="continuationSeparator" w:id="0">
    <w:p w14:paraId="51463D10" w14:textId="77777777" w:rsidR="00B467FD" w:rsidRDefault="00B46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1EDE4" w14:textId="4C63AD4C" w:rsidR="00904B75" w:rsidRPr="00275D6B" w:rsidRDefault="00996B39" w:rsidP="00275D6B">
    <w:pPr>
      <w:pStyle w:val="Footer"/>
    </w:pPr>
    <w:r>
      <w:t>Recovery Planning</w:t>
    </w:r>
    <w:r w:rsidR="00904B75">
      <w:tab/>
    </w:r>
    <w:r w:rsidR="00904B75">
      <w:tab/>
      <w:t xml:space="preserve">Page </w:t>
    </w:r>
    <w:r w:rsidR="00904B75">
      <w:fldChar w:fldCharType="begin"/>
    </w:r>
    <w:r w:rsidR="00904B75">
      <w:instrText xml:space="preserve"> PAGE </w:instrText>
    </w:r>
    <w:r w:rsidR="00904B75">
      <w:fldChar w:fldCharType="separate"/>
    </w:r>
    <w:r w:rsidR="00FC71A1">
      <w:rPr>
        <w:noProof/>
      </w:rPr>
      <w:t>1</w:t>
    </w:r>
    <w:r w:rsidR="00904B75">
      <w:fldChar w:fldCharType="end"/>
    </w:r>
    <w:r w:rsidR="00904B75">
      <w:t xml:space="preserve"> of </w:t>
    </w:r>
    <w:r w:rsidR="00127E91">
      <w:fldChar w:fldCharType="begin"/>
    </w:r>
    <w:r w:rsidR="00127E91">
      <w:instrText xml:space="preserve"> NUMPAGES </w:instrText>
    </w:r>
    <w:r w:rsidR="00127E91">
      <w:fldChar w:fldCharType="separate"/>
    </w:r>
    <w:r w:rsidR="00FC71A1">
      <w:rPr>
        <w:noProof/>
      </w:rPr>
      <w:t>5</w:t>
    </w:r>
    <w:r w:rsidR="00127E9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898D8A" w14:textId="77777777" w:rsidR="00B467FD" w:rsidRDefault="00B467FD">
      <w:r>
        <w:separator/>
      </w:r>
    </w:p>
  </w:footnote>
  <w:footnote w:type="continuationSeparator" w:id="0">
    <w:p w14:paraId="5F26BAC1" w14:textId="77777777" w:rsidR="00B467FD" w:rsidRDefault="00B467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279A3"/>
    <w:multiLevelType w:val="multilevel"/>
    <w:tmpl w:val="C908E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1" w15:restartNumberingAfterBreak="0">
    <w:nsid w:val="1BAC4C4C"/>
    <w:multiLevelType w:val="hybridMultilevel"/>
    <w:tmpl w:val="9C42F7D2"/>
    <w:lvl w:ilvl="0" w:tplc="46C20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74525"/>
    <w:multiLevelType w:val="hybridMultilevel"/>
    <w:tmpl w:val="7A824F20"/>
    <w:lvl w:ilvl="0" w:tplc="7D68895A">
      <w:start w:val="1"/>
      <w:numFmt w:val="bullet"/>
      <w:pStyle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6A4A91"/>
    <w:multiLevelType w:val="hybridMultilevel"/>
    <w:tmpl w:val="0B0047FC"/>
    <w:lvl w:ilvl="0" w:tplc="275EC1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4E116A"/>
    <w:multiLevelType w:val="multilevel"/>
    <w:tmpl w:val="1C70353C"/>
    <w:lvl w:ilvl="0">
      <w:start w:val="1"/>
      <w:numFmt w:val="decimal"/>
      <w:pStyle w:val="Head1NumListH-n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288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5" w15:restartNumberingAfterBreak="0">
    <w:nsid w:val="2F3E1851"/>
    <w:multiLevelType w:val="multilevel"/>
    <w:tmpl w:val="80780740"/>
    <w:lvl w:ilvl="0">
      <w:start w:val="1"/>
      <w:numFmt w:val="bullet"/>
      <w:pStyle w:val="Head4BulletH-n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</w:abstractNum>
  <w:abstractNum w:abstractNumId="6" w15:restartNumberingAfterBreak="0">
    <w:nsid w:val="32E1319D"/>
    <w:multiLevelType w:val="hybridMultilevel"/>
    <w:tmpl w:val="345643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8352F4"/>
    <w:multiLevelType w:val="hybridMultilevel"/>
    <w:tmpl w:val="3AE00A54"/>
    <w:lvl w:ilvl="0" w:tplc="6BE250D0">
      <w:start w:val="1"/>
      <w:numFmt w:val="bullet"/>
      <w:pStyle w:val="Head1BulletH-n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211BFE"/>
    <w:multiLevelType w:val="hybridMultilevel"/>
    <w:tmpl w:val="0B0047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562FFD"/>
    <w:multiLevelType w:val="hybridMultilevel"/>
    <w:tmpl w:val="8AEE3156"/>
    <w:lvl w:ilvl="0" w:tplc="A88CB0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2E4259"/>
    <w:multiLevelType w:val="hybridMultilevel"/>
    <w:tmpl w:val="35BCB66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4B07687"/>
    <w:multiLevelType w:val="hybridMultilevel"/>
    <w:tmpl w:val="DE446B30"/>
    <w:lvl w:ilvl="0" w:tplc="D4CAD92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AFE6EB6"/>
    <w:multiLevelType w:val="hybridMultilevel"/>
    <w:tmpl w:val="6C2092E4"/>
    <w:lvl w:ilvl="0" w:tplc="C71650A4">
      <w:start w:val="1"/>
      <w:numFmt w:val="bullet"/>
      <w:pStyle w:val="Head1TableBulletH-n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FA202D"/>
    <w:multiLevelType w:val="hybridMultilevel"/>
    <w:tmpl w:val="8F5AE49C"/>
    <w:lvl w:ilvl="0" w:tplc="E0E8CC6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76A02FD8"/>
    <w:multiLevelType w:val="hybridMultilevel"/>
    <w:tmpl w:val="4F20EB6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CE18DC"/>
    <w:multiLevelType w:val="hybridMultilevel"/>
    <w:tmpl w:val="E4484164"/>
    <w:lvl w:ilvl="0" w:tplc="1A5CA43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77CA4CE0"/>
    <w:multiLevelType w:val="multilevel"/>
    <w:tmpl w:val="B7F83F7C"/>
    <w:lvl w:ilvl="0">
      <w:start w:val="1"/>
      <w:numFmt w:val="bullet"/>
      <w:pStyle w:val="Head3BulletH-n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·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7" w15:restartNumberingAfterBreak="0">
    <w:nsid w:val="7876288E"/>
    <w:multiLevelType w:val="hybridMultilevel"/>
    <w:tmpl w:val="CCC6765E"/>
    <w:lvl w:ilvl="0" w:tplc="469C201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7CF87ED5"/>
    <w:multiLevelType w:val="multilevel"/>
    <w:tmpl w:val="E45054A6"/>
    <w:lvl w:ilvl="0">
      <w:start w:val="1"/>
      <w:numFmt w:val="decimal"/>
      <w:pStyle w:val="Head3NumListH-net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1800" w:hanging="36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5">
      <w:start w:val="1"/>
      <w:numFmt w:val="lowerRoman"/>
      <w:lvlText w:val="%6)"/>
      <w:lvlJc w:val="left"/>
      <w:pPr>
        <w:tabs>
          <w:tab w:val="num" w:pos="3240"/>
        </w:tabs>
        <w:ind w:left="288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3960" w:hanging="360"/>
      </w:pPr>
      <w:rPr>
        <w:rFonts w:cs="Times New Roman" w:hint="default"/>
      </w:rPr>
    </w:lvl>
  </w:abstractNum>
  <w:num w:numId="1">
    <w:abstractNumId w:val="4"/>
  </w:num>
  <w:num w:numId="2">
    <w:abstractNumId w:val="11"/>
  </w:num>
  <w:num w:numId="3">
    <w:abstractNumId w:val="13"/>
  </w:num>
  <w:num w:numId="4">
    <w:abstractNumId w:val="15"/>
  </w:num>
  <w:num w:numId="5">
    <w:abstractNumId w:val="6"/>
  </w:num>
  <w:num w:numId="6">
    <w:abstractNumId w:val="17"/>
  </w:num>
  <w:num w:numId="7">
    <w:abstractNumId w:val="14"/>
  </w:num>
  <w:num w:numId="8">
    <w:abstractNumId w:val="18"/>
  </w:num>
  <w:num w:numId="9">
    <w:abstractNumId w:val="5"/>
  </w:num>
  <w:num w:numId="10">
    <w:abstractNumId w:val="16"/>
  </w:num>
  <w:num w:numId="11">
    <w:abstractNumId w:val="8"/>
  </w:num>
  <w:num w:numId="12">
    <w:abstractNumId w:val="7"/>
  </w:num>
  <w:num w:numId="13">
    <w:abstractNumId w:val="3"/>
  </w:num>
  <w:num w:numId="14">
    <w:abstractNumId w:val="9"/>
  </w:num>
  <w:num w:numId="15">
    <w:abstractNumId w:val="1"/>
  </w:num>
  <w:num w:numId="16">
    <w:abstractNumId w:val="10"/>
  </w:num>
  <w:num w:numId="17">
    <w:abstractNumId w:val="2"/>
  </w:num>
  <w:num w:numId="18">
    <w:abstractNumId w:val="12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313"/>
    <w:rsid w:val="000050A5"/>
    <w:rsid w:val="00007FC2"/>
    <w:rsid w:val="000117D0"/>
    <w:rsid w:val="00012E42"/>
    <w:rsid w:val="00013CE5"/>
    <w:rsid w:val="00020A29"/>
    <w:rsid w:val="00024056"/>
    <w:rsid w:val="000351CD"/>
    <w:rsid w:val="000417EA"/>
    <w:rsid w:val="00042DD2"/>
    <w:rsid w:val="000505D1"/>
    <w:rsid w:val="0005550C"/>
    <w:rsid w:val="00055EBC"/>
    <w:rsid w:val="0006189E"/>
    <w:rsid w:val="00064D50"/>
    <w:rsid w:val="0008143E"/>
    <w:rsid w:val="00081E95"/>
    <w:rsid w:val="000822A9"/>
    <w:rsid w:val="000834C0"/>
    <w:rsid w:val="00084658"/>
    <w:rsid w:val="00092034"/>
    <w:rsid w:val="00092802"/>
    <w:rsid w:val="00096EEA"/>
    <w:rsid w:val="000A249F"/>
    <w:rsid w:val="000B0803"/>
    <w:rsid w:val="000B0B5F"/>
    <w:rsid w:val="000B0F66"/>
    <w:rsid w:val="000B641B"/>
    <w:rsid w:val="000C3FB0"/>
    <w:rsid w:val="000D210E"/>
    <w:rsid w:val="000D44F3"/>
    <w:rsid w:val="000E0345"/>
    <w:rsid w:val="000E2431"/>
    <w:rsid w:val="000F0B40"/>
    <w:rsid w:val="000F4CB5"/>
    <w:rsid w:val="00101013"/>
    <w:rsid w:val="0011236D"/>
    <w:rsid w:val="0012523F"/>
    <w:rsid w:val="00127E91"/>
    <w:rsid w:val="00130F86"/>
    <w:rsid w:val="00135476"/>
    <w:rsid w:val="001428C7"/>
    <w:rsid w:val="00144CDC"/>
    <w:rsid w:val="00151323"/>
    <w:rsid w:val="001533E5"/>
    <w:rsid w:val="001533EB"/>
    <w:rsid w:val="00155FC9"/>
    <w:rsid w:val="00156D11"/>
    <w:rsid w:val="00167D1C"/>
    <w:rsid w:val="00172DC2"/>
    <w:rsid w:val="001746EF"/>
    <w:rsid w:val="00174FFC"/>
    <w:rsid w:val="00193670"/>
    <w:rsid w:val="00197128"/>
    <w:rsid w:val="001A0095"/>
    <w:rsid w:val="001A0D41"/>
    <w:rsid w:val="001A313A"/>
    <w:rsid w:val="001A3FC5"/>
    <w:rsid w:val="001A6888"/>
    <w:rsid w:val="001A69E9"/>
    <w:rsid w:val="001B2875"/>
    <w:rsid w:val="001C392E"/>
    <w:rsid w:val="001D37BB"/>
    <w:rsid w:val="001D4178"/>
    <w:rsid w:val="001D5A62"/>
    <w:rsid w:val="001E206D"/>
    <w:rsid w:val="001E325E"/>
    <w:rsid w:val="001F2523"/>
    <w:rsid w:val="001F4833"/>
    <w:rsid w:val="00203BD5"/>
    <w:rsid w:val="00204315"/>
    <w:rsid w:val="002126E0"/>
    <w:rsid w:val="00214B50"/>
    <w:rsid w:val="002163A4"/>
    <w:rsid w:val="0021692E"/>
    <w:rsid w:val="0023111B"/>
    <w:rsid w:val="002332F8"/>
    <w:rsid w:val="00243BD2"/>
    <w:rsid w:val="00257015"/>
    <w:rsid w:val="0026668D"/>
    <w:rsid w:val="00267F0A"/>
    <w:rsid w:val="00267F74"/>
    <w:rsid w:val="00270BA7"/>
    <w:rsid w:val="00275D6B"/>
    <w:rsid w:val="00291433"/>
    <w:rsid w:val="002931FF"/>
    <w:rsid w:val="00293461"/>
    <w:rsid w:val="0029437B"/>
    <w:rsid w:val="002A1C8A"/>
    <w:rsid w:val="002A50AA"/>
    <w:rsid w:val="002C22FD"/>
    <w:rsid w:val="002D016D"/>
    <w:rsid w:val="002D1F06"/>
    <w:rsid w:val="002E759C"/>
    <w:rsid w:val="002F312C"/>
    <w:rsid w:val="002F6F83"/>
    <w:rsid w:val="00311424"/>
    <w:rsid w:val="00322B8A"/>
    <w:rsid w:val="003241BC"/>
    <w:rsid w:val="0032649C"/>
    <w:rsid w:val="00331313"/>
    <w:rsid w:val="00333CE8"/>
    <w:rsid w:val="003369AB"/>
    <w:rsid w:val="00342C2E"/>
    <w:rsid w:val="00350F7A"/>
    <w:rsid w:val="003575E2"/>
    <w:rsid w:val="00360314"/>
    <w:rsid w:val="00361495"/>
    <w:rsid w:val="003674C8"/>
    <w:rsid w:val="00370031"/>
    <w:rsid w:val="00373B25"/>
    <w:rsid w:val="00375D6B"/>
    <w:rsid w:val="003A0450"/>
    <w:rsid w:val="003B0F1C"/>
    <w:rsid w:val="003B6E89"/>
    <w:rsid w:val="003C3395"/>
    <w:rsid w:val="003D1B3C"/>
    <w:rsid w:val="003D7A83"/>
    <w:rsid w:val="003F1CEB"/>
    <w:rsid w:val="003F7461"/>
    <w:rsid w:val="004011BF"/>
    <w:rsid w:val="0040377B"/>
    <w:rsid w:val="0040471C"/>
    <w:rsid w:val="0041288D"/>
    <w:rsid w:val="004129AF"/>
    <w:rsid w:val="0042369C"/>
    <w:rsid w:val="00425FDC"/>
    <w:rsid w:val="00427BD3"/>
    <w:rsid w:val="00427FE5"/>
    <w:rsid w:val="004306A6"/>
    <w:rsid w:val="004316BA"/>
    <w:rsid w:val="00432454"/>
    <w:rsid w:val="00432BD7"/>
    <w:rsid w:val="004339EC"/>
    <w:rsid w:val="00441CB1"/>
    <w:rsid w:val="00442692"/>
    <w:rsid w:val="004427F8"/>
    <w:rsid w:val="00443742"/>
    <w:rsid w:val="00443F3F"/>
    <w:rsid w:val="004502CC"/>
    <w:rsid w:val="0045294F"/>
    <w:rsid w:val="00460D1F"/>
    <w:rsid w:val="00465BAA"/>
    <w:rsid w:val="00477000"/>
    <w:rsid w:val="004823D2"/>
    <w:rsid w:val="00484CB3"/>
    <w:rsid w:val="0048756C"/>
    <w:rsid w:val="004A374C"/>
    <w:rsid w:val="004A591A"/>
    <w:rsid w:val="004B02B0"/>
    <w:rsid w:val="004B1B5A"/>
    <w:rsid w:val="004B1B6C"/>
    <w:rsid w:val="004B72CE"/>
    <w:rsid w:val="004C400E"/>
    <w:rsid w:val="004C4EF3"/>
    <w:rsid w:val="004D1993"/>
    <w:rsid w:val="004D6918"/>
    <w:rsid w:val="004D7336"/>
    <w:rsid w:val="004E3B7B"/>
    <w:rsid w:val="004F7505"/>
    <w:rsid w:val="00501026"/>
    <w:rsid w:val="00502CB4"/>
    <w:rsid w:val="00502D13"/>
    <w:rsid w:val="00504740"/>
    <w:rsid w:val="005051C9"/>
    <w:rsid w:val="00526082"/>
    <w:rsid w:val="005305C2"/>
    <w:rsid w:val="0054449A"/>
    <w:rsid w:val="005472EF"/>
    <w:rsid w:val="0055681F"/>
    <w:rsid w:val="00556D54"/>
    <w:rsid w:val="00561998"/>
    <w:rsid w:val="00563646"/>
    <w:rsid w:val="00582076"/>
    <w:rsid w:val="00587B56"/>
    <w:rsid w:val="0059194D"/>
    <w:rsid w:val="00591F6D"/>
    <w:rsid w:val="00592CC4"/>
    <w:rsid w:val="0059342E"/>
    <w:rsid w:val="005A4AE0"/>
    <w:rsid w:val="005A5D50"/>
    <w:rsid w:val="005B7D79"/>
    <w:rsid w:val="005C5D3B"/>
    <w:rsid w:val="005D7FC1"/>
    <w:rsid w:val="005E1E19"/>
    <w:rsid w:val="005E3AEF"/>
    <w:rsid w:val="005E443D"/>
    <w:rsid w:val="005E65EE"/>
    <w:rsid w:val="005F7204"/>
    <w:rsid w:val="005F790B"/>
    <w:rsid w:val="006041A8"/>
    <w:rsid w:val="00606F50"/>
    <w:rsid w:val="00612405"/>
    <w:rsid w:val="00613135"/>
    <w:rsid w:val="00615928"/>
    <w:rsid w:val="00615FB4"/>
    <w:rsid w:val="006243C5"/>
    <w:rsid w:val="00632A70"/>
    <w:rsid w:val="006368A0"/>
    <w:rsid w:val="0064294E"/>
    <w:rsid w:val="00655850"/>
    <w:rsid w:val="006636E3"/>
    <w:rsid w:val="00664FF8"/>
    <w:rsid w:val="006737DB"/>
    <w:rsid w:val="006772C8"/>
    <w:rsid w:val="006805C3"/>
    <w:rsid w:val="006810BF"/>
    <w:rsid w:val="00686E4B"/>
    <w:rsid w:val="00695A74"/>
    <w:rsid w:val="006A466C"/>
    <w:rsid w:val="006A73AA"/>
    <w:rsid w:val="006B1265"/>
    <w:rsid w:val="006B2142"/>
    <w:rsid w:val="006C0591"/>
    <w:rsid w:val="006C2F52"/>
    <w:rsid w:val="006C7097"/>
    <w:rsid w:val="006D1E6A"/>
    <w:rsid w:val="006E5AFD"/>
    <w:rsid w:val="006E7436"/>
    <w:rsid w:val="006F0E0E"/>
    <w:rsid w:val="006F3481"/>
    <w:rsid w:val="006F77C2"/>
    <w:rsid w:val="00705E8D"/>
    <w:rsid w:val="00714B22"/>
    <w:rsid w:val="007151C9"/>
    <w:rsid w:val="0072375B"/>
    <w:rsid w:val="00731D78"/>
    <w:rsid w:val="00736977"/>
    <w:rsid w:val="007421B5"/>
    <w:rsid w:val="007508D1"/>
    <w:rsid w:val="00750BC3"/>
    <w:rsid w:val="0076511D"/>
    <w:rsid w:val="00767A26"/>
    <w:rsid w:val="00776E25"/>
    <w:rsid w:val="00780E40"/>
    <w:rsid w:val="0078671E"/>
    <w:rsid w:val="00790742"/>
    <w:rsid w:val="007A0D90"/>
    <w:rsid w:val="007A241E"/>
    <w:rsid w:val="007A2CF4"/>
    <w:rsid w:val="007A60D7"/>
    <w:rsid w:val="007C31A6"/>
    <w:rsid w:val="007C484B"/>
    <w:rsid w:val="007C6DEC"/>
    <w:rsid w:val="007D4B87"/>
    <w:rsid w:val="007E3461"/>
    <w:rsid w:val="007F1302"/>
    <w:rsid w:val="007F223E"/>
    <w:rsid w:val="00803213"/>
    <w:rsid w:val="008067D0"/>
    <w:rsid w:val="00807AC5"/>
    <w:rsid w:val="008261F1"/>
    <w:rsid w:val="008313EA"/>
    <w:rsid w:val="00832DC8"/>
    <w:rsid w:val="008355C9"/>
    <w:rsid w:val="00835719"/>
    <w:rsid w:val="00835D55"/>
    <w:rsid w:val="00840190"/>
    <w:rsid w:val="00845284"/>
    <w:rsid w:val="008476B8"/>
    <w:rsid w:val="00851742"/>
    <w:rsid w:val="00853FC0"/>
    <w:rsid w:val="00854373"/>
    <w:rsid w:val="00867947"/>
    <w:rsid w:val="00873D0B"/>
    <w:rsid w:val="00874228"/>
    <w:rsid w:val="00882991"/>
    <w:rsid w:val="00883B55"/>
    <w:rsid w:val="00893B0B"/>
    <w:rsid w:val="00895144"/>
    <w:rsid w:val="00895FEA"/>
    <w:rsid w:val="008A61E7"/>
    <w:rsid w:val="008B1A7B"/>
    <w:rsid w:val="008B505D"/>
    <w:rsid w:val="008C3C6B"/>
    <w:rsid w:val="008D2E70"/>
    <w:rsid w:val="008D304D"/>
    <w:rsid w:val="008D7ADA"/>
    <w:rsid w:val="008E584D"/>
    <w:rsid w:val="008E5EA4"/>
    <w:rsid w:val="008E61A2"/>
    <w:rsid w:val="008F1ABD"/>
    <w:rsid w:val="008F3A3F"/>
    <w:rsid w:val="008F5796"/>
    <w:rsid w:val="00904B75"/>
    <w:rsid w:val="0091304E"/>
    <w:rsid w:val="009162F1"/>
    <w:rsid w:val="009202BE"/>
    <w:rsid w:val="00924A36"/>
    <w:rsid w:val="00935C1D"/>
    <w:rsid w:val="0094489B"/>
    <w:rsid w:val="00954A1B"/>
    <w:rsid w:val="00954DCA"/>
    <w:rsid w:val="0095630E"/>
    <w:rsid w:val="00961BF9"/>
    <w:rsid w:val="00965BE9"/>
    <w:rsid w:val="00971C4B"/>
    <w:rsid w:val="00972289"/>
    <w:rsid w:val="00982BAC"/>
    <w:rsid w:val="009833F4"/>
    <w:rsid w:val="00983634"/>
    <w:rsid w:val="00996B39"/>
    <w:rsid w:val="009A2870"/>
    <w:rsid w:val="009A61AA"/>
    <w:rsid w:val="009B0F2F"/>
    <w:rsid w:val="009D0130"/>
    <w:rsid w:val="009D5642"/>
    <w:rsid w:val="009E008E"/>
    <w:rsid w:val="009E3880"/>
    <w:rsid w:val="009E62E1"/>
    <w:rsid w:val="009F43DD"/>
    <w:rsid w:val="00A10523"/>
    <w:rsid w:val="00A111EF"/>
    <w:rsid w:val="00A21B16"/>
    <w:rsid w:val="00A34D9E"/>
    <w:rsid w:val="00A37675"/>
    <w:rsid w:val="00A40440"/>
    <w:rsid w:val="00A530B3"/>
    <w:rsid w:val="00A53E25"/>
    <w:rsid w:val="00A627B7"/>
    <w:rsid w:val="00A8694D"/>
    <w:rsid w:val="00A87D99"/>
    <w:rsid w:val="00A90305"/>
    <w:rsid w:val="00A9213F"/>
    <w:rsid w:val="00AA0FFF"/>
    <w:rsid w:val="00AA2C63"/>
    <w:rsid w:val="00AB05DD"/>
    <w:rsid w:val="00AB0939"/>
    <w:rsid w:val="00AB1E82"/>
    <w:rsid w:val="00AB2C86"/>
    <w:rsid w:val="00AB3DA3"/>
    <w:rsid w:val="00AB5A57"/>
    <w:rsid w:val="00AB6671"/>
    <w:rsid w:val="00AB7460"/>
    <w:rsid w:val="00AC4F3D"/>
    <w:rsid w:val="00AD449C"/>
    <w:rsid w:val="00AD5CF9"/>
    <w:rsid w:val="00AE157A"/>
    <w:rsid w:val="00AE7BD4"/>
    <w:rsid w:val="00AF4E1E"/>
    <w:rsid w:val="00AF5350"/>
    <w:rsid w:val="00B046CD"/>
    <w:rsid w:val="00B06EF0"/>
    <w:rsid w:val="00B07288"/>
    <w:rsid w:val="00B10BFC"/>
    <w:rsid w:val="00B21EA7"/>
    <w:rsid w:val="00B21FAC"/>
    <w:rsid w:val="00B246CA"/>
    <w:rsid w:val="00B3499E"/>
    <w:rsid w:val="00B45054"/>
    <w:rsid w:val="00B467FD"/>
    <w:rsid w:val="00B53DAB"/>
    <w:rsid w:val="00B7577F"/>
    <w:rsid w:val="00B81084"/>
    <w:rsid w:val="00B81904"/>
    <w:rsid w:val="00B82027"/>
    <w:rsid w:val="00B85004"/>
    <w:rsid w:val="00B858D8"/>
    <w:rsid w:val="00B9270E"/>
    <w:rsid w:val="00BA4367"/>
    <w:rsid w:val="00BB01CC"/>
    <w:rsid w:val="00BB091E"/>
    <w:rsid w:val="00BB4370"/>
    <w:rsid w:val="00BC1AF0"/>
    <w:rsid w:val="00BC3E42"/>
    <w:rsid w:val="00BC78A2"/>
    <w:rsid w:val="00BD1F99"/>
    <w:rsid w:val="00BD6E9F"/>
    <w:rsid w:val="00BE04D9"/>
    <w:rsid w:val="00BF01FE"/>
    <w:rsid w:val="00BF0BAD"/>
    <w:rsid w:val="00BF5BA4"/>
    <w:rsid w:val="00BF7D92"/>
    <w:rsid w:val="00C0097B"/>
    <w:rsid w:val="00C05B9D"/>
    <w:rsid w:val="00C134B3"/>
    <w:rsid w:val="00C207F0"/>
    <w:rsid w:val="00C21072"/>
    <w:rsid w:val="00C22AA6"/>
    <w:rsid w:val="00C24E17"/>
    <w:rsid w:val="00C24E7F"/>
    <w:rsid w:val="00C24F6F"/>
    <w:rsid w:val="00C255AE"/>
    <w:rsid w:val="00C264AF"/>
    <w:rsid w:val="00C3294B"/>
    <w:rsid w:val="00C41C25"/>
    <w:rsid w:val="00C46647"/>
    <w:rsid w:val="00C52ACD"/>
    <w:rsid w:val="00C56455"/>
    <w:rsid w:val="00C73FBD"/>
    <w:rsid w:val="00C7798A"/>
    <w:rsid w:val="00C82A3E"/>
    <w:rsid w:val="00C8526F"/>
    <w:rsid w:val="00CA28CE"/>
    <w:rsid w:val="00CA32D4"/>
    <w:rsid w:val="00CB53F5"/>
    <w:rsid w:val="00CB6445"/>
    <w:rsid w:val="00CB7D3A"/>
    <w:rsid w:val="00CC3B2E"/>
    <w:rsid w:val="00CD118F"/>
    <w:rsid w:val="00CD1414"/>
    <w:rsid w:val="00CD1F8D"/>
    <w:rsid w:val="00CE394B"/>
    <w:rsid w:val="00CF2153"/>
    <w:rsid w:val="00CF7115"/>
    <w:rsid w:val="00D01F86"/>
    <w:rsid w:val="00D044D7"/>
    <w:rsid w:val="00D13802"/>
    <w:rsid w:val="00D15C5B"/>
    <w:rsid w:val="00D229A1"/>
    <w:rsid w:val="00D27CDB"/>
    <w:rsid w:val="00D30202"/>
    <w:rsid w:val="00D343BD"/>
    <w:rsid w:val="00D6119F"/>
    <w:rsid w:val="00D740C8"/>
    <w:rsid w:val="00D753E2"/>
    <w:rsid w:val="00D82025"/>
    <w:rsid w:val="00D82701"/>
    <w:rsid w:val="00D877A4"/>
    <w:rsid w:val="00D93362"/>
    <w:rsid w:val="00D93378"/>
    <w:rsid w:val="00D968CB"/>
    <w:rsid w:val="00DA1816"/>
    <w:rsid w:val="00DB390F"/>
    <w:rsid w:val="00DB3F5A"/>
    <w:rsid w:val="00DE76EE"/>
    <w:rsid w:val="00DF05EA"/>
    <w:rsid w:val="00DF1E99"/>
    <w:rsid w:val="00DF51CD"/>
    <w:rsid w:val="00E21B21"/>
    <w:rsid w:val="00E24C44"/>
    <w:rsid w:val="00E258A0"/>
    <w:rsid w:val="00E25E1C"/>
    <w:rsid w:val="00E33CED"/>
    <w:rsid w:val="00E8158D"/>
    <w:rsid w:val="00E8174C"/>
    <w:rsid w:val="00E905A9"/>
    <w:rsid w:val="00EA1A08"/>
    <w:rsid w:val="00EA2B65"/>
    <w:rsid w:val="00EA42CD"/>
    <w:rsid w:val="00EB287D"/>
    <w:rsid w:val="00EC0E02"/>
    <w:rsid w:val="00EC0EE5"/>
    <w:rsid w:val="00EC1DA2"/>
    <w:rsid w:val="00EC3E55"/>
    <w:rsid w:val="00ED0529"/>
    <w:rsid w:val="00ED7610"/>
    <w:rsid w:val="00EE317A"/>
    <w:rsid w:val="00EE319A"/>
    <w:rsid w:val="00EE5C8F"/>
    <w:rsid w:val="00EF078A"/>
    <w:rsid w:val="00EF2C02"/>
    <w:rsid w:val="00F03C2F"/>
    <w:rsid w:val="00F0445B"/>
    <w:rsid w:val="00F04B44"/>
    <w:rsid w:val="00F13233"/>
    <w:rsid w:val="00F20DE7"/>
    <w:rsid w:val="00F2474F"/>
    <w:rsid w:val="00F27A55"/>
    <w:rsid w:val="00F30595"/>
    <w:rsid w:val="00F3386A"/>
    <w:rsid w:val="00F360C0"/>
    <w:rsid w:val="00F51D92"/>
    <w:rsid w:val="00F6123D"/>
    <w:rsid w:val="00F66F4A"/>
    <w:rsid w:val="00F67242"/>
    <w:rsid w:val="00F73F54"/>
    <w:rsid w:val="00F75E22"/>
    <w:rsid w:val="00F808F9"/>
    <w:rsid w:val="00F85953"/>
    <w:rsid w:val="00F916DB"/>
    <w:rsid w:val="00F96727"/>
    <w:rsid w:val="00FA0DD0"/>
    <w:rsid w:val="00FA2C99"/>
    <w:rsid w:val="00FA4D7C"/>
    <w:rsid w:val="00FA6B54"/>
    <w:rsid w:val="00FA7CEC"/>
    <w:rsid w:val="00FB4855"/>
    <w:rsid w:val="00FB5D18"/>
    <w:rsid w:val="00FB6075"/>
    <w:rsid w:val="00FB6840"/>
    <w:rsid w:val="00FB7580"/>
    <w:rsid w:val="00FC3E58"/>
    <w:rsid w:val="00FC509B"/>
    <w:rsid w:val="00FC5610"/>
    <w:rsid w:val="00FC71A1"/>
    <w:rsid w:val="00FD3C40"/>
    <w:rsid w:val="00FE2688"/>
    <w:rsid w:val="00FE42A2"/>
    <w:rsid w:val="00FE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673EBB7D"/>
  <w15:chartTrackingRefBased/>
  <w15:docId w15:val="{98C4C6BC-7D78-4EA7-A259-FA4E8B3C3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606F50"/>
    <w:pPr>
      <w:keepNext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qFormat/>
    <w:rsid w:val="00A530B3"/>
    <w:pPr>
      <w:keepNext/>
      <w:outlineLvl w:val="1"/>
    </w:pPr>
    <w:rPr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7700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06F50"/>
    <w:rPr>
      <w:sz w:val="56"/>
      <w:szCs w:val="56"/>
    </w:rPr>
  </w:style>
  <w:style w:type="paragraph" w:customStyle="1" w:styleId="Head1H-net">
    <w:name w:val="Head1 H-net"/>
    <w:basedOn w:val="BodyText2"/>
    <w:next w:val="Head1ParH-net"/>
    <w:rsid w:val="006636E3"/>
    <w:pPr>
      <w:shd w:val="clear" w:color="auto" w:fill="C1E0FF"/>
      <w:spacing w:before="640" w:after="200" w:line="240" w:lineRule="auto"/>
      <w:jc w:val="both"/>
    </w:pPr>
    <w:rPr>
      <w:rFonts w:ascii="Arial" w:hAnsi="Arial"/>
      <w:b/>
      <w:bCs/>
      <w:sz w:val="32"/>
    </w:rPr>
  </w:style>
  <w:style w:type="paragraph" w:customStyle="1" w:styleId="Head1ParH-net">
    <w:name w:val="Head1Par H-net"/>
    <w:basedOn w:val="BodyText2"/>
    <w:link w:val="Head1ParH-netChar"/>
    <w:rsid w:val="006636E3"/>
    <w:pPr>
      <w:spacing w:before="120" w:after="0" w:line="240" w:lineRule="auto"/>
      <w:jc w:val="both"/>
    </w:pPr>
    <w:rPr>
      <w:rFonts w:ascii="Arial" w:hAnsi="Arial"/>
      <w:bCs/>
      <w:sz w:val="22"/>
    </w:rPr>
  </w:style>
  <w:style w:type="paragraph" w:styleId="BodyText2">
    <w:name w:val="Body Text 2"/>
    <w:basedOn w:val="Normal"/>
    <w:rsid w:val="006636E3"/>
    <w:pPr>
      <w:spacing w:after="120" w:line="480" w:lineRule="auto"/>
    </w:pPr>
  </w:style>
  <w:style w:type="character" w:styleId="Hyperlink">
    <w:name w:val="Hyperlink"/>
    <w:rsid w:val="006636E3"/>
    <w:rPr>
      <w:color w:val="0000FF"/>
      <w:u w:val="single"/>
    </w:rPr>
  </w:style>
  <w:style w:type="character" w:styleId="CommentReference">
    <w:name w:val="annotation reference"/>
    <w:semiHidden/>
    <w:rsid w:val="006636E3"/>
    <w:rPr>
      <w:sz w:val="16"/>
      <w:szCs w:val="16"/>
    </w:rPr>
  </w:style>
  <w:style w:type="paragraph" w:styleId="CommentText">
    <w:name w:val="annotation text"/>
    <w:basedOn w:val="Normal"/>
    <w:semiHidden/>
    <w:rsid w:val="006636E3"/>
    <w:rPr>
      <w:rFonts w:ascii="Arial" w:hAnsi="Arial"/>
      <w:sz w:val="20"/>
      <w:szCs w:val="20"/>
    </w:rPr>
  </w:style>
  <w:style w:type="paragraph" w:styleId="BalloonText">
    <w:name w:val="Balloon Text"/>
    <w:basedOn w:val="Normal"/>
    <w:semiHidden/>
    <w:rsid w:val="006636E3"/>
    <w:rPr>
      <w:rFonts w:ascii="Tahoma" w:hAnsi="Tahoma" w:cs="Tahoma"/>
      <w:sz w:val="16"/>
      <w:szCs w:val="16"/>
    </w:rPr>
  </w:style>
  <w:style w:type="paragraph" w:customStyle="1" w:styleId="Head1PBH-net">
    <w:name w:val="Head1 PB H-net"/>
    <w:basedOn w:val="Head1H-net"/>
    <w:next w:val="Head1ParH-net"/>
    <w:link w:val="Head1PBH-netChar"/>
    <w:rsid w:val="006636E3"/>
    <w:pPr>
      <w:pageBreakBefore/>
      <w:spacing w:before="0"/>
    </w:pPr>
  </w:style>
  <w:style w:type="paragraph" w:styleId="BodyText3">
    <w:name w:val="Body Text 3"/>
    <w:basedOn w:val="Normal"/>
    <w:rsid w:val="0094489B"/>
    <w:rPr>
      <w:sz w:val="22"/>
      <w:szCs w:val="22"/>
    </w:rPr>
  </w:style>
  <w:style w:type="table" w:styleId="TableGrid">
    <w:name w:val="Table Grid"/>
    <w:basedOn w:val="TableNormal"/>
    <w:rsid w:val="007907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D2E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D2E70"/>
    <w:pPr>
      <w:tabs>
        <w:tab w:val="center" w:pos="4320"/>
        <w:tab w:val="right" w:pos="8640"/>
      </w:tabs>
    </w:pPr>
  </w:style>
  <w:style w:type="paragraph" w:customStyle="1" w:styleId="Head1NumListH-net">
    <w:name w:val="Head1NumList H-net"/>
    <w:basedOn w:val="Head1ParH-net"/>
    <w:rsid w:val="00172DC2"/>
    <w:pPr>
      <w:numPr>
        <w:numId w:val="1"/>
      </w:numPr>
    </w:pPr>
  </w:style>
  <w:style w:type="character" w:styleId="FollowedHyperlink">
    <w:name w:val="FollowedHyperlink"/>
    <w:rsid w:val="00D044D7"/>
    <w:rPr>
      <w:color w:val="800080"/>
      <w:u w:val="single"/>
    </w:rPr>
  </w:style>
  <w:style w:type="character" w:customStyle="1" w:styleId="Heading6Char">
    <w:name w:val="Heading 6 Char"/>
    <w:link w:val="Heading6"/>
    <w:uiPriority w:val="9"/>
    <w:semiHidden/>
    <w:rsid w:val="00477000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Head3BulletH-net">
    <w:name w:val="Head3Bullet H-net"/>
    <w:basedOn w:val="Head3ParH-net"/>
    <w:link w:val="Head3BulletH-netChar"/>
    <w:rsid w:val="00477000"/>
    <w:pPr>
      <w:numPr>
        <w:numId w:val="10"/>
      </w:numPr>
    </w:pPr>
    <w:rPr>
      <w:b/>
    </w:rPr>
  </w:style>
  <w:style w:type="paragraph" w:customStyle="1" w:styleId="Head3ParH-net">
    <w:name w:val="Head3Par H-net"/>
    <w:basedOn w:val="BodyText2"/>
    <w:link w:val="Head3ParH-netChar"/>
    <w:rsid w:val="00477000"/>
    <w:pPr>
      <w:spacing w:before="120" w:after="0" w:line="240" w:lineRule="auto"/>
      <w:ind w:left="360"/>
      <w:jc w:val="both"/>
    </w:pPr>
    <w:rPr>
      <w:rFonts w:ascii="Arial" w:hAnsi="Arial"/>
      <w:bCs/>
      <w:sz w:val="22"/>
    </w:rPr>
  </w:style>
  <w:style w:type="paragraph" w:customStyle="1" w:styleId="Head3NumListH-net">
    <w:name w:val="Head3NumList H-net"/>
    <w:basedOn w:val="Head3ParH-net"/>
    <w:rsid w:val="00477000"/>
    <w:pPr>
      <w:numPr>
        <w:numId w:val="8"/>
      </w:numPr>
      <w:tabs>
        <w:tab w:val="clear" w:pos="1080"/>
        <w:tab w:val="num" w:pos="720"/>
      </w:tabs>
      <w:ind w:left="720"/>
    </w:pPr>
  </w:style>
  <w:style w:type="paragraph" w:customStyle="1" w:styleId="Head4BulletH-net">
    <w:name w:val="Head4Bullet H-net"/>
    <w:basedOn w:val="Normal"/>
    <w:rsid w:val="00477000"/>
    <w:pPr>
      <w:numPr>
        <w:numId w:val="9"/>
      </w:numPr>
      <w:spacing w:before="120"/>
      <w:jc w:val="both"/>
    </w:pPr>
    <w:rPr>
      <w:rFonts w:ascii="Arial" w:hAnsi="Arial"/>
      <w:bCs/>
      <w:sz w:val="22"/>
    </w:rPr>
  </w:style>
  <w:style w:type="paragraph" w:customStyle="1" w:styleId="TitleH-net">
    <w:name w:val="Title H-net"/>
    <w:basedOn w:val="Head1ParH-net"/>
    <w:next w:val="Head1H-net"/>
    <w:rsid w:val="00477000"/>
    <w:pPr>
      <w:spacing w:after="1200"/>
      <w:jc w:val="center"/>
    </w:pPr>
    <w:rPr>
      <w:b/>
      <w:color w:val="000000"/>
      <w:sz w:val="40"/>
    </w:rPr>
  </w:style>
  <w:style w:type="paragraph" w:customStyle="1" w:styleId="Head2H-net">
    <w:name w:val="Head2 H-net"/>
    <w:basedOn w:val="BodyText2"/>
    <w:next w:val="Head1ParH-net"/>
    <w:rsid w:val="00477000"/>
    <w:pPr>
      <w:tabs>
        <w:tab w:val="left" w:pos="720"/>
      </w:tabs>
      <w:spacing w:before="480" w:after="0" w:line="240" w:lineRule="auto"/>
      <w:jc w:val="both"/>
    </w:pPr>
    <w:rPr>
      <w:rFonts w:ascii="Arial" w:hAnsi="Arial"/>
      <w:b/>
      <w:bCs/>
      <w:sz w:val="26"/>
    </w:rPr>
  </w:style>
  <w:style w:type="paragraph" w:customStyle="1" w:styleId="Head2PBH-net">
    <w:name w:val="Head2 PB H-net"/>
    <w:basedOn w:val="Head2H-net"/>
    <w:next w:val="Head1ParH-net"/>
    <w:rsid w:val="00477000"/>
    <w:pPr>
      <w:pageBreakBefore/>
      <w:spacing w:before="0"/>
    </w:pPr>
  </w:style>
  <w:style w:type="character" w:customStyle="1" w:styleId="Head3ParH-netChar">
    <w:name w:val="Head3Par H-net Char"/>
    <w:link w:val="Head3ParH-net"/>
    <w:locked/>
    <w:rsid w:val="00477000"/>
    <w:rPr>
      <w:rFonts w:ascii="Arial" w:hAnsi="Arial"/>
      <w:bCs/>
      <w:sz w:val="22"/>
      <w:szCs w:val="24"/>
    </w:rPr>
  </w:style>
  <w:style w:type="paragraph" w:customStyle="1" w:styleId="Head3H-net">
    <w:name w:val="Head3 H-net"/>
    <w:basedOn w:val="BodyText2"/>
    <w:next w:val="Head3ParH-net"/>
    <w:link w:val="Head3H-netChar1"/>
    <w:rsid w:val="00477000"/>
    <w:pPr>
      <w:tabs>
        <w:tab w:val="left" w:pos="1440"/>
      </w:tabs>
      <w:spacing w:before="240" w:after="0" w:line="240" w:lineRule="auto"/>
      <w:ind w:left="360"/>
      <w:jc w:val="both"/>
    </w:pPr>
    <w:rPr>
      <w:rFonts w:ascii="Arial" w:hAnsi="Arial"/>
      <w:b/>
      <w:bCs/>
      <w:i/>
      <w:sz w:val="26"/>
    </w:rPr>
  </w:style>
  <w:style w:type="paragraph" w:customStyle="1" w:styleId="Head1BulletH-net">
    <w:name w:val="Head1Bullet H-net"/>
    <w:basedOn w:val="Head1ParH-net"/>
    <w:link w:val="Head1BulletH-netChar"/>
    <w:rsid w:val="00477000"/>
    <w:pPr>
      <w:numPr>
        <w:numId w:val="12"/>
      </w:numPr>
    </w:pPr>
  </w:style>
  <w:style w:type="character" w:customStyle="1" w:styleId="Head1ParH-netChar">
    <w:name w:val="Head1Par H-net Char"/>
    <w:link w:val="Head1ParH-net"/>
    <w:locked/>
    <w:rsid w:val="00477000"/>
    <w:rPr>
      <w:rFonts w:ascii="Arial" w:hAnsi="Arial"/>
      <w:bCs/>
      <w:sz w:val="22"/>
      <w:szCs w:val="24"/>
    </w:rPr>
  </w:style>
  <w:style w:type="character" w:customStyle="1" w:styleId="Head3H-netChar1">
    <w:name w:val="Head3 H-net Char1"/>
    <w:link w:val="Head3H-net"/>
    <w:locked/>
    <w:rsid w:val="00477000"/>
    <w:rPr>
      <w:rFonts w:ascii="Arial" w:hAnsi="Arial"/>
      <w:b/>
      <w:bCs/>
      <w:i/>
      <w:sz w:val="26"/>
      <w:szCs w:val="24"/>
    </w:rPr>
  </w:style>
  <w:style w:type="character" w:customStyle="1" w:styleId="Head3BulletH-netChar">
    <w:name w:val="Head3Bullet H-net Char"/>
    <w:link w:val="Head3BulletH-net"/>
    <w:locked/>
    <w:rsid w:val="00477000"/>
    <w:rPr>
      <w:rFonts w:ascii="Arial" w:hAnsi="Arial"/>
      <w:b/>
      <w:bCs/>
      <w:sz w:val="22"/>
      <w:szCs w:val="24"/>
    </w:rPr>
  </w:style>
  <w:style w:type="character" w:customStyle="1" w:styleId="Head1BulletH-netChar">
    <w:name w:val="Head1Bullet H-net Char"/>
    <w:link w:val="Head1BulletH-net"/>
    <w:locked/>
    <w:rsid w:val="00477000"/>
    <w:rPr>
      <w:rFonts w:ascii="Arial" w:hAnsi="Arial"/>
      <w:bCs/>
      <w:sz w:val="22"/>
      <w:szCs w:val="24"/>
    </w:rPr>
  </w:style>
  <w:style w:type="character" w:customStyle="1" w:styleId="Head1PBH-netChar">
    <w:name w:val="Head1 PB H-net Char"/>
    <w:link w:val="Head1PBH-net"/>
    <w:locked/>
    <w:rsid w:val="00477000"/>
    <w:rPr>
      <w:rFonts w:ascii="Arial" w:hAnsi="Arial"/>
      <w:b/>
      <w:bCs/>
      <w:sz w:val="32"/>
      <w:szCs w:val="24"/>
      <w:shd w:val="clear" w:color="auto" w:fill="C1E0FF"/>
    </w:rPr>
  </w:style>
  <w:style w:type="paragraph" w:customStyle="1" w:styleId="Head1TableBulletH-net">
    <w:name w:val="Head1TableBullet H-net"/>
    <w:basedOn w:val="Head1ParH-net"/>
    <w:rsid w:val="00972289"/>
    <w:pPr>
      <w:numPr>
        <w:numId w:val="18"/>
      </w:numPr>
      <w:tabs>
        <w:tab w:val="clear" w:pos="360"/>
        <w:tab w:val="num" w:pos="202"/>
      </w:tabs>
      <w:spacing w:before="0"/>
      <w:ind w:left="202" w:hanging="202"/>
      <w:jc w:val="left"/>
    </w:pPr>
    <w:rPr>
      <w:sz w:val="18"/>
    </w:rPr>
  </w:style>
  <w:style w:type="paragraph" w:customStyle="1" w:styleId="Bullet">
    <w:name w:val="Bullet"/>
    <w:basedOn w:val="Normal"/>
    <w:rsid w:val="00972289"/>
    <w:pPr>
      <w:numPr>
        <w:numId w:val="17"/>
      </w:numPr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8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956F62CA20F846870A2686BB7E6E50" ma:contentTypeVersion="1" ma:contentTypeDescription="Create a new document." ma:contentTypeScope="" ma:versionID="972100d3985c9c1cd1c96da8a3df52b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0681FAD-1436-416F-9D85-8C6D153C74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E02ADC-CFD4-421E-AC51-66011E537C05}"/>
</file>

<file path=customXml/itemProps3.xml><?xml version="1.0" encoding="utf-8"?>
<ds:datastoreItem xmlns:ds="http://schemas.openxmlformats.org/officeDocument/2006/customXml" ds:itemID="{E82B422B-30C8-433C-BA2B-47B3588FEA5D}">
  <ds:schemaRefs>
    <ds:schemaRef ds:uri="http://purl.org/dc/terms/"/>
    <ds:schemaRef ds:uri="http://schemas.microsoft.com/office/2006/documentManagement/types"/>
    <ds:schemaRef ds:uri="http://purl.org/dc/dcmitype/"/>
    <ds:schemaRef ds:uri="e354ac6c-05d1-4e4e-aec5-ab15b7f1d88d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1fdd7970-9ef3-4a81-a24c-0634465b937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826</Words>
  <Characters>5259</Characters>
  <Application>Microsoft Office Word</Application>
  <DocSecurity>0</DocSecurity>
  <Lines>187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Partner Network Connectivity</vt:lpstr>
    </vt:vector>
  </TitlesOfParts>
  <Company>DPW, BIS</Company>
  <LinksUpToDate>false</LinksUpToDate>
  <CharactersWithSpaces>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Partner Network Connectivity</dc:title>
  <dc:subject/>
  <dc:creator>Enterprise Network Security Section</dc:creator>
  <cp:keywords/>
  <cp:lastModifiedBy>Gillingham, Patricia</cp:lastModifiedBy>
  <cp:revision>2</cp:revision>
  <cp:lastPrinted>2020-01-15T17:56:00Z</cp:lastPrinted>
  <dcterms:created xsi:type="dcterms:W3CDTF">2020-09-10T19:20:00Z</dcterms:created>
  <dcterms:modified xsi:type="dcterms:W3CDTF">2020-09-10T19:20:00Z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0x010100A9956F62CA20F846870A2686BB7E6E50</vt:lpwstr>
  </property>
  <property fmtid="{D5CDD505-2E9C-101B-9397-08002B2CF9AE}" pid="3" name="Order">
    <vt:r8>201300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