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55A" w:rsidRPr="00890D82" w:rsidRDefault="00890D82" w:rsidP="00890D82">
      <w:pPr>
        <w:spacing w:after="0"/>
      </w:pPr>
      <w:r>
        <w:rPr>
          <w:rFonts w:ascii="Times New Roman" w:eastAsia="Times New Roman" w:hAnsi="Times New Roman" w:cs="Times New Roman"/>
          <w:b/>
          <w:sz w:val="48"/>
        </w:rPr>
        <w:t xml:space="preserve">      </w:t>
      </w:r>
      <w:r w:rsidR="0098655A">
        <w:rPr>
          <w:rFonts w:ascii="Times New Roman" w:eastAsia="Times New Roman" w:hAnsi="Times New Roman" w:cs="Times New Roman"/>
          <w:b/>
          <w:sz w:val="48"/>
        </w:rPr>
        <w:t xml:space="preserve">COMMONWEALTH OF PENNSYLVANIA </w:t>
      </w:r>
      <w:r w:rsidR="00524B6A">
        <w:rPr>
          <w:rFonts w:ascii="Times New Roman" w:eastAsia="Times New Roman" w:hAnsi="Times New Roman" w:cs="Times New Roman"/>
          <w:b/>
          <w:sz w:val="48"/>
        </w:rPr>
        <w:t xml:space="preserve">  </w:t>
      </w:r>
      <w:r w:rsidRPr="00890D82">
        <w:rPr>
          <w:rFonts w:ascii="Times New Roman" w:hAnsi="Times New Roman" w:cs="Times New Roman"/>
          <w:b/>
          <w:sz w:val="40"/>
          <w:szCs w:val="40"/>
        </w:rPr>
        <w:t>HEALTH &amp; HUMAN SERVICES DELIVERY CENTER</w:t>
      </w:r>
      <w:r w:rsidR="0098655A" w:rsidRPr="00890D82">
        <w:rPr>
          <w:rFonts w:ascii="Times New Roman" w:eastAsia="Times New Roman" w:hAnsi="Times New Roman" w:cs="Times New Roman"/>
          <w:b/>
          <w:sz w:val="40"/>
          <w:szCs w:val="40"/>
        </w:rPr>
        <w:t xml:space="preserve"> </w:t>
      </w:r>
    </w:p>
    <w:p w:rsidR="0098655A" w:rsidRDefault="0098655A">
      <w:pPr>
        <w:spacing w:after="312"/>
      </w:pPr>
      <w:r>
        <w:rPr>
          <w:rFonts w:ascii="Times New Roman" w:eastAsia="Times New Roman" w:hAnsi="Times New Roman" w:cs="Times New Roman"/>
          <w:sz w:val="24"/>
        </w:rPr>
        <w:t xml:space="preserve"> </w:t>
      </w:r>
    </w:p>
    <w:p w:rsidR="0098655A" w:rsidRPr="00157496" w:rsidRDefault="0098655A">
      <w:pPr>
        <w:spacing w:after="0"/>
        <w:ind w:right="5"/>
        <w:jc w:val="center"/>
        <w:rPr>
          <w:sz w:val="40"/>
          <w:szCs w:val="40"/>
        </w:rPr>
      </w:pPr>
      <w:r w:rsidRPr="00157496">
        <w:rPr>
          <w:rFonts w:ascii="Impact" w:eastAsia="Impact" w:hAnsi="Impact" w:cs="Impact"/>
          <w:sz w:val="40"/>
          <w:szCs w:val="40"/>
        </w:rPr>
        <w:t xml:space="preserve">INFORMATION TECHNOLOGY STANDARD </w:t>
      </w:r>
    </w:p>
    <w:p w:rsidR="0098655A" w:rsidRDefault="0098655A">
      <w:pPr>
        <w:spacing w:after="0"/>
      </w:pPr>
      <w:r>
        <w:rPr>
          <w:rFonts w:ascii="Times New Roman" w:eastAsia="Times New Roman" w:hAnsi="Times New Roman" w:cs="Times New Roman"/>
          <w:sz w:val="24"/>
        </w:rPr>
        <w:t xml:space="preserve"> </w:t>
      </w:r>
    </w:p>
    <w:tbl>
      <w:tblPr>
        <w:tblStyle w:val="TableGrid"/>
        <w:tblW w:w="9664" w:type="dxa"/>
        <w:tblInd w:w="418" w:type="dxa"/>
        <w:tblCellMar>
          <w:top w:w="1" w:type="dxa"/>
          <w:left w:w="107" w:type="dxa"/>
          <w:right w:w="115" w:type="dxa"/>
        </w:tblCellMar>
        <w:tblLook w:val="04A0" w:firstRow="1" w:lastRow="0" w:firstColumn="1" w:lastColumn="0" w:noHBand="0" w:noVBand="1"/>
      </w:tblPr>
      <w:tblGrid>
        <w:gridCol w:w="4083"/>
        <w:gridCol w:w="5581"/>
      </w:tblGrid>
      <w:tr w:rsidR="0098655A">
        <w:trPr>
          <w:trHeight w:val="562"/>
        </w:trPr>
        <w:tc>
          <w:tcPr>
            <w:tcW w:w="4083" w:type="dxa"/>
            <w:tcBorders>
              <w:top w:val="single" w:sz="4" w:space="0" w:color="000000"/>
              <w:left w:val="nil"/>
              <w:bottom w:val="single" w:sz="4" w:space="0" w:color="000000"/>
              <w:right w:val="single" w:sz="4" w:space="0" w:color="000000"/>
            </w:tcBorders>
          </w:tcPr>
          <w:p w:rsidR="0098655A" w:rsidRDefault="0098655A">
            <w:pPr>
              <w:spacing w:line="259" w:lineRule="auto"/>
              <w:ind w:left="16"/>
            </w:pPr>
            <w:r>
              <w:rPr>
                <w:rFonts w:ascii="Times New Roman" w:eastAsia="Times New Roman" w:hAnsi="Times New Roman" w:cs="Times New Roman"/>
                <w:sz w:val="24"/>
              </w:rPr>
              <w:t xml:space="preserve">Name </w:t>
            </w:r>
            <w:r w:rsidR="00890D82">
              <w:rPr>
                <w:rFonts w:ascii="Times New Roman" w:eastAsia="Times New Roman" w:hAnsi="Times New Roman" w:cs="Times New Roman"/>
                <w:sz w:val="24"/>
              </w:rPr>
              <w:t>o</w:t>
            </w:r>
            <w:r>
              <w:rPr>
                <w:rFonts w:ascii="Times New Roman" w:eastAsia="Times New Roman" w:hAnsi="Times New Roman" w:cs="Times New Roman"/>
                <w:sz w:val="24"/>
              </w:rPr>
              <w:t xml:space="preserve">f Standard: </w:t>
            </w:r>
          </w:p>
          <w:p w:rsidR="0098655A" w:rsidRDefault="0098655A">
            <w:pPr>
              <w:spacing w:line="259" w:lineRule="auto"/>
              <w:ind w:left="97"/>
            </w:pPr>
            <w:r>
              <w:rPr>
                <w:rFonts w:ascii="Times New Roman" w:eastAsia="Times New Roman" w:hAnsi="Times New Roman" w:cs="Times New Roman"/>
                <w:b/>
                <w:sz w:val="24"/>
              </w:rPr>
              <w:t xml:space="preserve">DMS 2200 Physical Implementation </w:t>
            </w:r>
          </w:p>
        </w:tc>
        <w:tc>
          <w:tcPr>
            <w:tcW w:w="5581" w:type="dxa"/>
            <w:tcBorders>
              <w:top w:val="single" w:sz="4" w:space="0" w:color="000000"/>
              <w:left w:val="single" w:sz="4" w:space="0" w:color="000000"/>
              <w:bottom w:val="single" w:sz="4" w:space="0" w:color="000000"/>
              <w:right w:val="nil"/>
            </w:tcBorders>
          </w:tcPr>
          <w:p w:rsidR="0098655A" w:rsidRDefault="0098655A">
            <w:pPr>
              <w:spacing w:line="259" w:lineRule="auto"/>
              <w:ind w:left="1"/>
            </w:pPr>
            <w:r>
              <w:rPr>
                <w:rFonts w:ascii="Times New Roman" w:eastAsia="Times New Roman" w:hAnsi="Times New Roman" w:cs="Times New Roman"/>
                <w:sz w:val="24"/>
              </w:rPr>
              <w:t xml:space="preserve">Number:   </w:t>
            </w:r>
          </w:p>
          <w:p w:rsidR="0098655A" w:rsidRDefault="0098655A">
            <w:pPr>
              <w:spacing w:line="259" w:lineRule="auto"/>
              <w:ind w:left="5"/>
              <w:jc w:val="center"/>
            </w:pPr>
            <w:r>
              <w:rPr>
                <w:rFonts w:ascii="Times New Roman" w:eastAsia="Times New Roman" w:hAnsi="Times New Roman" w:cs="Times New Roman"/>
                <w:b/>
                <w:sz w:val="24"/>
              </w:rPr>
              <w:t xml:space="preserve">STD-DMS002 </w:t>
            </w:r>
          </w:p>
        </w:tc>
      </w:tr>
      <w:tr w:rsidR="0098655A">
        <w:trPr>
          <w:trHeight w:val="280"/>
        </w:trPr>
        <w:tc>
          <w:tcPr>
            <w:tcW w:w="4083" w:type="dxa"/>
            <w:tcBorders>
              <w:top w:val="single" w:sz="4" w:space="0" w:color="000000"/>
              <w:left w:val="nil"/>
              <w:bottom w:val="nil"/>
              <w:right w:val="single" w:sz="4" w:space="0" w:color="000000"/>
            </w:tcBorders>
          </w:tcPr>
          <w:p w:rsidR="0098655A" w:rsidRDefault="0098655A">
            <w:pPr>
              <w:spacing w:line="259" w:lineRule="auto"/>
              <w:ind w:left="16"/>
            </w:pPr>
            <w:r>
              <w:rPr>
                <w:rFonts w:ascii="Times New Roman" w:eastAsia="Times New Roman" w:hAnsi="Times New Roman" w:cs="Times New Roman"/>
                <w:sz w:val="24"/>
              </w:rPr>
              <w:t>Domain:</w:t>
            </w:r>
            <w:r>
              <w:rPr>
                <w:rFonts w:ascii="Times New Roman" w:eastAsia="Times New Roman" w:hAnsi="Times New Roman" w:cs="Times New Roman"/>
                <w:b/>
                <w:sz w:val="24"/>
              </w:rPr>
              <w:t xml:space="preserve"> </w:t>
            </w:r>
          </w:p>
        </w:tc>
        <w:tc>
          <w:tcPr>
            <w:tcW w:w="5581" w:type="dxa"/>
            <w:tcBorders>
              <w:top w:val="single" w:sz="4" w:space="0" w:color="000000"/>
              <w:left w:val="single" w:sz="4" w:space="0" w:color="000000"/>
              <w:bottom w:val="nil"/>
              <w:right w:val="nil"/>
            </w:tcBorders>
          </w:tcPr>
          <w:p w:rsidR="0098655A" w:rsidRDefault="0098655A">
            <w:pPr>
              <w:spacing w:line="259" w:lineRule="auto"/>
              <w:ind w:left="1"/>
            </w:pPr>
            <w:r>
              <w:rPr>
                <w:rFonts w:ascii="Times New Roman" w:eastAsia="Times New Roman" w:hAnsi="Times New Roman" w:cs="Times New Roman"/>
                <w:sz w:val="24"/>
              </w:rPr>
              <w:t xml:space="preserve">Category: </w:t>
            </w:r>
            <w:r>
              <w:rPr>
                <w:rFonts w:ascii="Times New Roman" w:eastAsia="Times New Roman" w:hAnsi="Times New Roman" w:cs="Times New Roman"/>
                <w:b/>
                <w:sz w:val="24"/>
              </w:rPr>
              <w:t xml:space="preserve"> </w:t>
            </w:r>
          </w:p>
        </w:tc>
      </w:tr>
      <w:tr w:rsidR="0098655A">
        <w:trPr>
          <w:trHeight w:val="281"/>
        </w:trPr>
        <w:tc>
          <w:tcPr>
            <w:tcW w:w="4083" w:type="dxa"/>
            <w:tcBorders>
              <w:top w:val="nil"/>
              <w:left w:val="nil"/>
              <w:bottom w:val="single" w:sz="4" w:space="0" w:color="000000"/>
              <w:right w:val="single" w:sz="4" w:space="0" w:color="000000"/>
            </w:tcBorders>
          </w:tcPr>
          <w:p w:rsidR="0098655A" w:rsidRDefault="0098655A">
            <w:pPr>
              <w:spacing w:line="259" w:lineRule="auto"/>
              <w:ind w:left="18"/>
              <w:jc w:val="center"/>
            </w:pPr>
            <w:r>
              <w:rPr>
                <w:rFonts w:ascii="Times New Roman" w:eastAsia="Times New Roman" w:hAnsi="Times New Roman" w:cs="Times New Roman"/>
                <w:b/>
                <w:sz w:val="24"/>
              </w:rPr>
              <w:t xml:space="preserve">Data </w:t>
            </w:r>
          </w:p>
        </w:tc>
        <w:tc>
          <w:tcPr>
            <w:tcW w:w="5581" w:type="dxa"/>
            <w:tcBorders>
              <w:top w:val="nil"/>
              <w:left w:val="single" w:sz="4" w:space="0" w:color="000000"/>
              <w:bottom w:val="single" w:sz="4" w:space="0" w:color="000000"/>
              <w:right w:val="nil"/>
            </w:tcBorders>
          </w:tcPr>
          <w:p w:rsidR="0098655A" w:rsidRDefault="0098655A">
            <w:pPr>
              <w:spacing w:line="259" w:lineRule="auto"/>
              <w:ind w:left="3"/>
              <w:jc w:val="center"/>
            </w:pPr>
            <w:r>
              <w:rPr>
                <w:rFonts w:ascii="Times New Roman" w:eastAsia="Times New Roman" w:hAnsi="Times New Roman" w:cs="Times New Roman"/>
                <w:b/>
                <w:sz w:val="24"/>
              </w:rPr>
              <w:t xml:space="preserve">DMS 2200 Physical Implementation </w:t>
            </w:r>
          </w:p>
        </w:tc>
      </w:tr>
      <w:tr w:rsidR="0098655A">
        <w:trPr>
          <w:trHeight w:val="280"/>
        </w:trPr>
        <w:tc>
          <w:tcPr>
            <w:tcW w:w="4083" w:type="dxa"/>
            <w:tcBorders>
              <w:top w:val="single" w:sz="4" w:space="0" w:color="000000"/>
              <w:left w:val="nil"/>
              <w:bottom w:val="nil"/>
              <w:right w:val="single" w:sz="4" w:space="0" w:color="000000"/>
            </w:tcBorders>
          </w:tcPr>
          <w:p w:rsidR="0098655A" w:rsidRDefault="0098655A">
            <w:pPr>
              <w:spacing w:line="259" w:lineRule="auto"/>
              <w:ind w:left="16"/>
            </w:pPr>
            <w:r>
              <w:rPr>
                <w:rFonts w:ascii="Times New Roman" w:eastAsia="Times New Roman" w:hAnsi="Times New Roman" w:cs="Times New Roman"/>
                <w:sz w:val="24"/>
              </w:rPr>
              <w:t>Date Issued:</w:t>
            </w:r>
            <w:r>
              <w:rPr>
                <w:rFonts w:ascii="Times New Roman" w:eastAsia="Times New Roman" w:hAnsi="Times New Roman" w:cs="Times New Roman"/>
                <w:b/>
                <w:sz w:val="24"/>
              </w:rPr>
              <w:t xml:space="preserve"> </w:t>
            </w:r>
          </w:p>
        </w:tc>
        <w:tc>
          <w:tcPr>
            <w:tcW w:w="5581" w:type="dxa"/>
            <w:tcBorders>
              <w:top w:val="single" w:sz="4" w:space="0" w:color="000000"/>
              <w:left w:val="single" w:sz="4" w:space="0" w:color="000000"/>
              <w:bottom w:val="nil"/>
              <w:right w:val="nil"/>
            </w:tcBorders>
          </w:tcPr>
          <w:p w:rsidR="0098655A" w:rsidRDefault="0098655A">
            <w:pPr>
              <w:spacing w:line="259" w:lineRule="auto"/>
              <w:ind w:left="1"/>
            </w:pPr>
            <w:r>
              <w:rPr>
                <w:rFonts w:ascii="Times New Roman" w:eastAsia="Times New Roman" w:hAnsi="Times New Roman" w:cs="Times New Roman"/>
                <w:sz w:val="24"/>
              </w:rPr>
              <w:t xml:space="preserve">Issued </w:t>
            </w:r>
            <w:r w:rsidR="00890D82">
              <w:rPr>
                <w:rFonts w:ascii="Times New Roman" w:eastAsia="Times New Roman" w:hAnsi="Times New Roman" w:cs="Times New Roman"/>
                <w:sz w:val="24"/>
              </w:rPr>
              <w:t>b</w:t>
            </w:r>
            <w:r>
              <w:rPr>
                <w:rFonts w:ascii="Times New Roman" w:eastAsia="Times New Roman" w:hAnsi="Times New Roman" w:cs="Times New Roman"/>
                <w:sz w:val="24"/>
              </w:rPr>
              <w:t xml:space="preserve">y Direction Of: </w:t>
            </w:r>
          </w:p>
        </w:tc>
      </w:tr>
      <w:tr w:rsidR="0098655A">
        <w:trPr>
          <w:trHeight w:val="318"/>
        </w:trPr>
        <w:tc>
          <w:tcPr>
            <w:tcW w:w="4083" w:type="dxa"/>
            <w:tcBorders>
              <w:top w:val="nil"/>
              <w:left w:val="nil"/>
              <w:bottom w:val="single" w:sz="4" w:space="0" w:color="000000"/>
              <w:right w:val="single" w:sz="4" w:space="0" w:color="000000"/>
            </w:tcBorders>
          </w:tcPr>
          <w:p w:rsidR="0098655A" w:rsidRDefault="0098655A">
            <w:pPr>
              <w:spacing w:line="259" w:lineRule="auto"/>
              <w:ind w:left="20"/>
              <w:jc w:val="center"/>
            </w:pPr>
            <w:r>
              <w:rPr>
                <w:rFonts w:ascii="Times New Roman" w:eastAsia="Times New Roman" w:hAnsi="Times New Roman" w:cs="Times New Roman"/>
                <w:b/>
                <w:sz w:val="24"/>
              </w:rPr>
              <w:t xml:space="preserve">08/14/2007 </w:t>
            </w:r>
          </w:p>
        </w:tc>
        <w:tc>
          <w:tcPr>
            <w:tcW w:w="5581" w:type="dxa"/>
            <w:vMerge w:val="restart"/>
            <w:tcBorders>
              <w:top w:val="nil"/>
              <w:left w:val="single" w:sz="4" w:space="0" w:color="000000"/>
              <w:bottom w:val="single" w:sz="4" w:space="0" w:color="000000"/>
              <w:right w:val="nil"/>
            </w:tcBorders>
          </w:tcPr>
          <w:p w:rsidR="0098655A" w:rsidRPr="006931EA" w:rsidRDefault="0098655A" w:rsidP="006931EA">
            <w:pPr>
              <w:spacing w:line="259" w:lineRule="auto"/>
              <w:ind w:right="2357"/>
              <w:jc w:val="center"/>
            </w:pPr>
            <w:r>
              <w:rPr>
                <w:rFonts w:ascii="Times New Roman" w:eastAsia="Times New Roman" w:hAnsi="Times New Roman" w:cs="Times New Roman"/>
                <w:sz w:val="24"/>
              </w:rPr>
              <w:t xml:space="preserve">        </w:t>
            </w:r>
          </w:p>
          <w:p w:rsidR="006931EA" w:rsidRDefault="00106731" w:rsidP="006931EA">
            <w:pPr>
              <w:spacing w:line="259" w:lineRule="auto"/>
              <w:rPr>
                <w:rFonts w:ascii="Times New Roman" w:hAnsi="Times New Roman" w:cs="Times New Roman"/>
                <w:b/>
                <w:sz w:val="24"/>
              </w:rPr>
            </w:pPr>
            <w:r w:rsidRPr="00106731">
              <w:rPr>
                <w:rFonts w:ascii="Times New Roman" w:hAnsi="Times New Roman" w:cs="Times New Roman"/>
                <w:b/>
                <w:noProof/>
                <w:sz w:val="24"/>
              </w:rPr>
              <w:drawing>
                <wp:inline distT="0" distB="0" distL="0" distR="0">
                  <wp:extent cx="1535723" cy="551471"/>
                  <wp:effectExtent l="0" t="0" r="7620" b="1270"/>
                  <wp:docPr id="1" name="Picture 1" descr="\\dhs\share\oa\bis\DTE\DIR\Standards\JArn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share\oa\bis\DTE\DIR\Standards\JArnol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1867" cy="557268"/>
                          </a:xfrm>
                          <a:prstGeom prst="rect">
                            <a:avLst/>
                          </a:prstGeom>
                          <a:noFill/>
                          <a:ln>
                            <a:noFill/>
                          </a:ln>
                        </pic:spPr>
                      </pic:pic>
                    </a:graphicData>
                  </a:graphic>
                </wp:inline>
              </w:drawing>
            </w:r>
          </w:p>
          <w:p w:rsidR="0098655A" w:rsidRPr="006931EA" w:rsidRDefault="006931EA" w:rsidP="006931EA">
            <w:pPr>
              <w:spacing w:line="259" w:lineRule="auto"/>
              <w:rPr>
                <w:rFonts w:ascii="Times New Roman" w:hAnsi="Times New Roman" w:cs="Times New Roman"/>
              </w:rPr>
            </w:pPr>
            <w:r w:rsidRPr="006931EA">
              <w:rPr>
                <w:rFonts w:ascii="Times New Roman" w:hAnsi="Times New Roman" w:cs="Times New Roman"/>
                <w:b/>
                <w:sz w:val="24"/>
              </w:rPr>
              <w:t>Jon Arnold, Chief Technology Officer</w:t>
            </w:r>
          </w:p>
        </w:tc>
      </w:tr>
      <w:tr w:rsidR="0098655A">
        <w:trPr>
          <w:trHeight w:val="840"/>
        </w:trPr>
        <w:tc>
          <w:tcPr>
            <w:tcW w:w="4083" w:type="dxa"/>
            <w:tcBorders>
              <w:top w:val="single" w:sz="4" w:space="0" w:color="000000"/>
              <w:left w:val="nil"/>
              <w:bottom w:val="single" w:sz="4" w:space="0" w:color="000000"/>
              <w:right w:val="single" w:sz="4" w:space="0" w:color="000000"/>
            </w:tcBorders>
          </w:tcPr>
          <w:p w:rsidR="0098655A" w:rsidRDefault="0098655A">
            <w:pPr>
              <w:spacing w:line="259" w:lineRule="auto"/>
              <w:ind w:left="16"/>
            </w:pPr>
            <w:r>
              <w:rPr>
                <w:rFonts w:ascii="Times New Roman" w:eastAsia="Times New Roman" w:hAnsi="Times New Roman" w:cs="Times New Roman"/>
                <w:sz w:val="24"/>
              </w:rPr>
              <w:t xml:space="preserve">Date Revised:  </w:t>
            </w:r>
            <w:r>
              <w:rPr>
                <w:rFonts w:ascii="Times New Roman" w:eastAsia="Times New Roman" w:hAnsi="Times New Roman" w:cs="Times New Roman"/>
                <w:b/>
                <w:sz w:val="24"/>
              </w:rPr>
              <w:t xml:space="preserve"> </w:t>
            </w:r>
          </w:p>
          <w:p w:rsidR="0098655A" w:rsidRDefault="0098655A">
            <w:pPr>
              <w:spacing w:line="259" w:lineRule="auto"/>
              <w:ind w:left="20"/>
              <w:jc w:val="center"/>
            </w:pPr>
            <w:r>
              <w:rPr>
                <w:rFonts w:ascii="Times New Roman" w:eastAsia="Times New Roman" w:hAnsi="Times New Roman" w:cs="Times New Roman"/>
                <w:b/>
                <w:sz w:val="24"/>
              </w:rPr>
              <w:t>0</w:t>
            </w:r>
            <w:r w:rsidR="005236C7">
              <w:rPr>
                <w:rFonts w:ascii="Times New Roman" w:eastAsia="Times New Roman" w:hAnsi="Times New Roman" w:cs="Times New Roman"/>
                <w:b/>
                <w:sz w:val="24"/>
              </w:rPr>
              <w:t>5</w:t>
            </w:r>
            <w:r>
              <w:rPr>
                <w:rFonts w:ascii="Times New Roman" w:eastAsia="Times New Roman" w:hAnsi="Times New Roman" w:cs="Times New Roman"/>
                <w:b/>
                <w:sz w:val="24"/>
              </w:rPr>
              <w:t>/</w:t>
            </w:r>
            <w:r w:rsidR="005236C7">
              <w:rPr>
                <w:rFonts w:ascii="Times New Roman" w:eastAsia="Times New Roman" w:hAnsi="Times New Roman" w:cs="Times New Roman"/>
                <w:b/>
                <w:sz w:val="24"/>
              </w:rPr>
              <w:t>1</w:t>
            </w:r>
            <w:r w:rsidR="005655CC">
              <w:rPr>
                <w:rFonts w:ascii="Times New Roman" w:eastAsia="Times New Roman" w:hAnsi="Times New Roman" w:cs="Times New Roman"/>
                <w:b/>
                <w:sz w:val="24"/>
              </w:rPr>
              <w:t>5</w:t>
            </w:r>
            <w:r>
              <w:rPr>
                <w:rFonts w:ascii="Times New Roman" w:eastAsia="Times New Roman" w:hAnsi="Times New Roman" w:cs="Times New Roman"/>
                <w:b/>
                <w:sz w:val="24"/>
              </w:rPr>
              <w:t>/20</w:t>
            </w:r>
            <w:r w:rsidR="005236C7">
              <w:rPr>
                <w:rFonts w:ascii="Times New Roman" w:eastAsia="Times New Roman" w:hAnsi="Times New Roman" w:cs="Times New Roman"/>
                <w:b/>
                <w:sz w:val="24"/>
              </w:rPr>
              <w:t>20</w:t>
            </w:r>
            <w:r>
              <w:rPr>
                <w:rFonts w:ascii="Times New Roman" w:eastAsia="Times New Roman" w:hAnsi="Times New Roman" w:cs="Times New Roman"/>
                <w:b/>
                <w:sz w:val="24"/>
              </w:rPr>
              <w:t xml:space="preserve"> </w:t>
            </w:r>
          </w:p>
        </w:tc>
        <w:tc>
          <w:tcPr>
            <w:tcW w:w="0" w:type="auto"/>
            <w:vMerge/>
            <w:tcBorders>
              <w:top w:val="nil"/>
              <w:left w:val="single" w:sz="4" w:space="0" w:color="000000"/>
              <w:bottom w:val="single" w:sz="4" w:space="0" w:color="000000"/>
              <w:right w:val="nil"/>
            </w:tcBorders>
          </w:tcPr>
          <w:p w:rsidR="0098655A" w:rsidRDefault="0098655A">
            <w:pPr>
              <w:spacing w:after="160" w:line="259" w:lineRule="auto"/>
            </w:pPr>
          </w:p>
        </w:tc>
      </w:tr>
    </w:tbl>
    <w:p w:rsidR="0098655A" w:rsidRDefault="0098655A">
      <w:pPr>
        <w:spacing w:after="98"/>
      </w:pPr>
      <w:r>
        <w:t xml:space="preserve"> </w:t>
      </w:r>
    </w:p>
    <w:p w:rsidR="0098655A" w:rsidRDefault="0098655A">
      <w:r>
        <w:t xml:space="preserve"> </w:t>
      </w:r>
      <w:r>
        <w:tab/>
        <w:t xml:space="preserve"> </w:t>
      </w:r>
      <w:bookmarkStart w:id="0" w:name="_GoBack"/>
      <w:bookmarkEnd w:id="0"/>
    </w:p>
    <w:p w:rsidR="0098655A" w:rsidRDefault="0098655A">
      <w:pPr>
        <w:ind w:left="-5"/>
      </w:pPr>
      <w:r>
        <w:rPr>
          <w:rFonts w:ascii="Arial" w:eastAsia="Arial" w:hAnsi="Arial" w:cs="Arial"/>
          <w:b/>
          <w:sz w:val="28"/>
        </w:rPr>
        <w:t xml:space="preserve">Abstract: </w:t>
      </w:r>
    </w:p>
    <w:p w:rsidR="0098655A" w:rsidRPr="009F6078" w:rsidRDefault="00F1089E">
      <w:pPr>
        <w:spacing w:after="121" w:line="243" w:lineRule="auto"/>
        <w:ind w:left="-5" w:right="-7"/>
        <w:jc w:val="both"/>
        <w:rPr>
          <w:rFonts w:ascii="Arial" w:hAnsi="Arial" w:cs="Arial"/>
        </w:rPr>
      </w:pPr>
      <w:r>
        <w:rPr>
          <w:rFonts w:ascii="Arial" w:hAnsi="Arial" w:cs="Arial"/>
        </w:rPr>
        <w:t xml:space="preserve">This standard pertains to </w:t>
      </w:r>
      <w:r w:rsidR="0098655A" w:rsidRPr="009F6078">
        <w:rPr>
          <w:rFonts w:ascii="Arial" w:hAnsi="Arial" w:cs="Arial"/>
        </w:rPr>
        <w:t>database security at the database level on the UNISYS 2200 mainframe</w:t>
      </w:r>
      <w:r w:rsidR="002D544F">
        <w:rPr>
          <w:rFonts w:ascii="Arial" w:hAnsi="Arial" w:cs="Arial"/>
        </w:rPr>
        <w:t xml:space="preserve"> platform </w:t>
      </w:r>
      <w:r w:rsidR="00247BE4">
        <w:rPr>
          <w:rFonts w:ascii="Arial" w:hAnsi="Arial" w:cs="Arial"/>
        </w:rPr>
        <w:t>supporting Department of Human Services (DHS) applications</w:t>
      </w:r>
      <w:r>
        <w:rPr>
          <w:rFonts w:ascii="Arial" w:hAnsi="Arial" w:cs="Arial"/>
        </w:rPr>
        <w:t>. It concerns r</w:t>
      </w:r>
      <w:r w:rsidR="0098655A" w:rsidRPr="009F6078">
        <w:rPr>
          <w:rFonts w:ascii="Arial" w:hAnsi="Arial" w:cs="Arial"/>
        </w:rPr>
        <w:t>egistering TIP transactions, batch and adhoc jobs for DMS 2200, utilizing native RDMS 2200 security</w:t>
      </w:r>
      <w:r w:rsidR="0098655A" w:rsidRPr="009F6078">
        <w:rPr>
          <w:rFonts w:ascii="Arial" w:eastAsia="Arial" w:hAnsi="Arial" w:cs="Arial"/>
          <w:b/>
        </w:rPr>
        <w:t xml:space="preserve">, </w:t>
      </w:r>
      <w:r w:rsidR="0098655A" w:rsidRPr="009F6078">
        <w:rPr>
          <w:rFonts w:ascii="Arial" w:hAnsi="Arial" w:cs="Arial"/>
        </w:rPr>
        <w:t xml:space="preserve">and database backups and recovery.   </w:t>
      </w:r>
    </w:p>
    <w:p w:rsidR="0098655A" w:rsidRPr="00F1089E" w:rsidRDefault="0098655A">
      <w:pPr>
        <w:spacing w:after="114" w:line="243" w:lineRule="auto"/>
        <w:ind w:left="-5" w:right="-7"/>
        <w:jc w:val="both"/>
        <w:rPr>
          <w:rFonts w:ascii="Arial" w:hAnsi="Arial" w:cs="Arial"/>
        </w:rPr>
      </w:pPr>
      <w:r w:rsidRPr="009F6078">
        <w:rPr>
          <w:rFonts w:ascii="Arial" w:hAnsi="Arial" w:cs="Arial"/>
        </w:rPr>
        <w:t xml:space="preserve">The </w:t>
      </w:r>
      <w:r w:rsidR="00F1089E">
        <w:rPr>
          <w:rFonts w:ascii="Arial" w:hAnsi="Arial" w:cs="Arial"/>
        </w:rPr>
        <w:t>Database Operations, Mainframe</w:t>
      </w:r>
      <w:r w:rsidRPr="009F6078">
        <w:rPr>
          <w:rFonts w:ascii="Arial" w:hAnsi="Arial" w:cs="Arial"/>
        </w:rPr>
        <w:t xml:space="preserve"> Unit </w:t>
      </w:r>
      <w:r w:rsidR="0088583B">
        <w:rPr>
          <w:rFonts w:ascii="Arial" w:hAnsi="Arial" w:cs="Arial"/>
        </w:rPr>
        <w:t xml:space="preserve">under Service Operations </w:t>
      </w:r>
      <w:r w:rsidR="00F1089E" w:rsidRPr="00F1089E">
        <w:rPr>
          <w:rFonts w:ascii="Arial" w:hAnsi="Arial" w:cs="Arial"/>
        </w:rPr>
        <w:t xml:space="preserve">within </w:t>
      </w:r>
      <w:r w:rsidR="00F1089E" w:rsidRPr="00F1089E">
        <w:rPr>
          <w:rFonts w:ascii="Arial" w:hAnsi="Arial" w:cs="Arial"/>
          <w:spacing w:val="-2"/>
        </w:rPr>
        <w:t>the Health and Human Services Technology Services Office (HHS TSO)</w:t>
      </w:r>
      <w:r w:rsidR="00F1089E" w:rsidRPr="00F1089E">
        <w:rPr>
          <w:rFonts w:ascii="Arial" w:hAnsi="Arial" w:cs="Arial"/>
        </w:rPr>
        <w:t xml:space="preserve"> is</w:t>
      </w:r>
      <w:r w:rsidRPr="00F1089E">
        <w:rPr>
          <w:rFonts w:ascii="Arial" w:hAnsi="Arial" w:cs="Arial"/>
        </w:rPr>
        <w:t xml:space="preserve"> responsible for reviewing and ensuring that all </w:t>
      </w:r>
      <w:r w:rsidR="00F1089E" w:rsidRPr="009F6078">
        <w:rPr>
          <w:rFonts w:ascii="Arial" w:hAnsi="Arial" w:cs="Arial"/>
        </w:rPr>
        <w:t>UNISYS 2200 mainframe</w:t>
      </w:r>
      <w:r w:rsidR="00F1089E" w:rsidRPr="00F1089E">
        <w:rPr>
          <w:rFonts w:ascii="Arial" w:hAnsi="Arial" w:cs="Arial"/>
        </w:rPr>
        <w:t xml:space="preserve"> </w:t>
      </w:r>
      <w:r w:rsidRPr="00F1089E">
        <w:rPr>
          <w:rFonts w:ascii="Arial" w:hAnsi="Arial" w:cs="Arial"/>
        </w:rPr>
        <w:t xml:space="preserve">database requests adhere to the standards for physical database design, load and operational schema/subschema creation, and production implementation. </w:t>
      </w:r>
    </w:p>
    <w:p w:rsidR="0098655A" w:rsidRDefault="0098655A">
      <w:pPr>
        <w:spacing w:after="153"/>
      </w:pPr>
      <w:r>
        <w:t xml:space="preserve"> </w:t>
      </w:r>
    </w:p>
    <w:p w:rsidR="0098655A" w:rsidRDefault="0098655A">
      <w:pPr>
        <w:spacing w:after="0"/>
        <w:ind w:left="-5"/>
      </w:pPr>
      <w:r>
        <w:rPr>
          <w:rFonts w:ascii="Arial" w:eastAsia="Arial" w:hAnsi="Arial" w:cs="Arial"/>
          <w:b/>
          <w:sz w:val="28"/>
        </w:rPr>
        <w:t xml:space="preserve">General: </w:t>
      </w:r>
    </w:p>
    <w:p w:rsidR="0098655A" w:rsidRDefault="0098655A">
      <w:pPr>
        <w:spacing w:after="0"/>
      </w:pPr>
      <w:r>
        <w:t xml:space="preserve"> </w:t>
      </w:r>
    </w:p>
    <w:p w:rsidR="0098655A" w:rsidRPr="00F1089E" w:rsidRDefault="0098655A">
      <w:pPr>
        <w:spacing w:after="110"/>
        <w:ind w:left="-5" w:right="4"/>
        <w:rPr>
          <w:rFonts w:ascii="Arial" w:hAnsi="Arial" w:cs="Arial"/>
        </w:rPr>
      </w:pPr>
      <w:r w:rsidRPr="00F1089E">
        <w:rPr>
          <w:rFonts w:ascii="Arial" w:hAnsi="Arial" w:cs="Arial"/>
        </w:rPr>
        <w:t>This document contains standards for the physical implementation of a hierarchical database management system (DMS 2200) and relational database management system (RDMS) on a UNISYS 2200 mainframe</w:t>
      </w:r>
      <w:r w:rsidR="00F1089E" w:rsidRPr="00F1089E">
        <w:rPr>
          <w:rFonts w:ascii="Arial" w:hAnsi="Arial" w:cs="Arial"/>
        </w:rPr>
        <w:t xml:space="preserve"> supporting the Department of Human Services (DHS) mainframe business applications</w:t>
      </w:r>
      <w:r w:rsidRPr="00F1089E">
        <w:rPr>
          <w:rFonts w:ascii="Arial" w:hAnsi="Arial" w:cs="Arial"/>
        </w:rPr>
        <w:t xml:space="preserve">.  </w:t>
      </w:r>
    </w:p>
    <w:p w:rsidR="0098655A" w:rsidRDefault="0098655A" w:rsidP="00F1089E">
      <w:pPr>
        <w:spacing w:after="155"/>
      </w:pPr>
      <w:r>
        <w:t xml:space="preserve"> </w:t>
      </w:r>
      <w:r>
        <w:rPr>
          <w:rFonts w:ascii="Arial" w:eastAsia="Arial" w:hAnsi="Arial" w:cs="Arial"/>
          <w:b/>
          <w:sz w:val="28"/>
        </w:rPr>
        <w:t xml:space="preserve">Standard: </w:t>
      </w:r>
    </w:p>
    <w:p w:rsidR="0098655A" w:rsidRPr="00C63112" w:rsidRDefault="0098655A" w:rsidP="00F1089E">
      <w:pPr>
        <w:spacing w:after="117"/>
        <w:rPr>
          <w:rFonts w:ascii="Arial" w:hAnsi="Arial" w:cs="Arial"/>
        </w:rPr>
      </w:pPr>
      <w:r>
        <w:rPr>
          <w:rFonts w:ascii="Arial" w:eastAsia="Arial" w:hAnsi="Arial" w:cs="Arial"/>
          <w:b/>
        </w:rPr>
        <w:t xml:space="preserve"> </w:t>
      </w:r>
      <w:r w:rsidRPr="00C63112">
        <w:rPr>
          <w:rFonts w:ascii="Arial" w:hAnsi="Arial" w:cs="Arial"/>
        </w:rPr>
        <w:t xml:space="preserve">Access Control DBP Standards for DMS 2200 </w:t>
      </w:r>
    </w:p>
    <w:p w:rsidR="0098655A" w:rsidRDefault="0098655A">
      <w:pPr>
        <w:spacing w:after="110" w:line="250" w:lineRule="auto"/>
        <w:ind w:left="-5"/>
        <w:jc w:val="both"/>
      </w:pPr>
      <w:r>
        <w:rPr>
          <w:rFonts w:ascii="Arial" w:eastAsia="Arial" w:hAnsi="Arial" w:cs="Arial"/>
          <w:b/>
          <w:sz w:val="24"/>
        </w:rPr>
        <w:t xml:space="preserve">NOTE: While the security at the database level for DMS 2200 and RDMS 2200 is internally handled in different manners, all standards, procedures, and practices listed below for DMS220 Batch, TIP, and Adhoc apply to RDMS 2200 programs as well. </w:t>
      </w:r>
    </w:p>
    <w:p w:rsidR="0098655A" w:rsidRDefault="0098655A">
      <w:pPr>
        <w:spacing w:after="0" w:line="238" w:lineRule="auto"/>
        <w:ind w:right="10451"/>
      </w:pPr>
      <w:r>
        <w:rPr>
          <w:rFonts w:ascii="Arial" w:eastAsia="Arial" w:hAnsi="Arial" w:cs="Arial"/>
          <w:b/>
          <w:color w:val="FF0000"/>
          <w:sz w:val="24"/>
        </w:rPr>
        <w:lastRenderedPageBreak/>
        <w:t xml:space="preserve"> </w:t>
      </w:r>
      <w:r>
        <w:rPr>
          <w:rFonts w:ascii="Times New Roman" w:eastAsia="Times New Roman" w:hAnsi="Times New Roman" w:cs="Times New Roman"/>
          <w:b/>
          <w:color w:val="FF0000"/>
          <w:sz w:val="24"/>
        </w:rPr>
        <w:t xml:space="preserve"> </w:t>
      </w:r>
    </w:p>
    <w:p w:rsidR="0098655A" w:rsidRPr="00C63112" w:rsidRDefault="0098655A" w:rsidP="00E0746A">
      <w:pPr>
        <w:spacing w:after="0"/>
        <w:rPr>
          <w:rFonts w:ascii="Arial" w:hAnsi="Arial" w:cs="Arial"/>
        </w:rPr>
      </w:pPr>
      <w:r w:rsidRPr="00C63112">
        <w:rPr>
          <w:rFonts w:ascii="Arial" w:hAnsi="Arial" w:cs="Arial"/>
        </w:rPr>
        <w:t xml:space="preserve">In order to control the DMS 2200 (Database Management System) run unit (Batch or TIP) for the Production environment, Access Control Database Procedures (DBP) have been developed and standards for DMS 2200 BATCH, TIP and ADHOC run have been established.  All the DBP standards </w:t>
      </w:r>
      <w:proofErr w:type="gramStart"/>
      <w:r w:rsidRPr="00C63112">
        <w:rPr>
          <w:rFonts w:ascii="Arial" w:hAnsi="Arial" w:cs="Arial"/>
        </w:rPr>
        <w:t>have to</w:t>
      </w:r>
      <w:proofErr w:type="gramEnd"/>
      <w:r w:rsidRPr="00C63112">
        <w:rPr>
          <w:rFonts w:ascii="Arial" w:hAnsi="Arial" w:cs="Arial"/>
        </w:rPr>
        <w:t xml:space="preserve"> be followed; otherwise the run unit will be roll backed with error code 571500 (for IMPART) or 570900 (for OPEN). </w:t>
      </w:r>
    </w:p>
    <w:p w:rsidR="00E0746A" w:rsidRDefault="00E0746A">
      <w:pPr>
        <w:spacing w:after="171" w:line="250" w:lineRule="auto"/>
        <w:ind w:left="-5"/>
        <w:rPr>
          <w:rFonts w:ascii="Arial" w:eastAsia="Arial" w:hAnsi="Arial" w:cs="Arial"/>
          <w:b/>
        </w:rPr>
      </w:pPr>
    </w:p>
    <w:p w:rsidR="0098655A" w:rsidRDefault="0098655A">
      <w:pPr>
        <w:spacing w:after="171" w:line="250" w:lineRule="auto"/>
        <w:ind w:left="-5"/>
      </w:pPr>
      <w:r>
        <w:rPr>
          <w:rFonts w:ascii="Arial" w:eastAsia="Arial" w:hAnsi="Arial" w:cs="Arial"/>
          <w:b/>
        </w:rPr>
        <w:t>Business Partners contracted for mainframe centric Application development and support must also adhere to these standards.</w:t>
      </w:r>
      <w:r>
        <w:t xml:space="preserve"> </w:t>
      </w:r>
    </w:p>
    <w:p w:rsidR="0098655A" w:rsidRPr="00C63112" w:rsidRDefault="0098655A">
      <w:pPr>
        <w:ind w:left="-5" w:right="4"/>
        <w:rPr>
          <w:rFonts w:ascii="Arial" w:hAnsi="Arial" w:cs="Arial"/>
        </w:rPr>
      </w:pPr>
      <w:r w:rsidRPr="00C63112">
        <w:rPr>
          <w:rFonts w:ascii="Arial" w:hAnsi="Arial" w:cs="Arial"/>
        </w:rPr>
        <w:t xml:space="preserve">The Program Implementation Form must be completed and submitted to the Quality Assurance </w:t>
      </w:r>
      <w:r w:rsidR="00C63112">
        <w:rPr>
          <w:rFonts w:ascii="Arial" w:hAnsi="Arial" w:cs="Arial"/>
        </w:rPr>
        <w:t>and Release Management Section</w:t>
      </w:r>
      <w:r w:rsidRPr="00C63112">
        <w:rPr>
          <w:rFonts w:ascii="Arial" w:hAnsi="Arial" w:cs="Arial"/>
        </w:rPr>
        <w:t xml:space="preserve">.  </w:t>
      </w:r>
    </w:p>
    <w:p w:rsidR="0098655A" w:rsidRDefault="0098655A">
      <w:pPr>
        <w:spacing w:after="98"/>
      </w:pPr>
      <w:r>
        <w:t xml:space="preserve"> </w:t>
      </w:r>
    </w:p>
    <w:p w:rsidR="0098655A" w:rsidRDefault="0098655A">
      <w:pPr>
        <w:pStyle w:val="Heading2"/>
        <w:spacing w:after="109"/>
        <w:ind w:left="-5"/>
      </w:pPr>
      <w:r>
        <w:t xml:space="preserve">DBP STANDARDS FOR DMS 2200 TIP TRANSACTIONS </w:t>
      </w:r>
    </w:p>
    <w:p w:rsidR="0098655A" w:rsidRPr="00C63112" w:rsidRDefault="0098655A">
      <w:pPr>
        <w:spacing w:after="110"/>
        <w:ind w:left="-5" w:right="4"/>
        <w:rPr>
          <w:rFonts w:ascii="Arial" w:hAnsi="Arial" w:cs="Arial"/>
        </w:rPr>
      </w:pPr>
      <w:r w:rsidRPr="00C63112">
        <w:rPr>
          <w:rFonts w:ascii="Arial" w:hAnsi="Arial" w:cs="Arial"/>
        </w:rPr>
        <w:t xml:space="preserve">Every DMS 2200 Production TIP Transaction must be registered within the DBP Control TIP Table. </w:t>
      </w:r>
    </w:p>
    <w:p w:rsidR="0098655A" w:rsidRPr="00C63112" w:rsidRDefault="0098655A">
      <w:pPr>
        <w:spacing w:after="110"/>
        <w:ind w:left="-5" w:right="4"/>
        <w:rPr>
          <w:rFonts w:ascii="Arial" w:hAnsi="Arial" w:cs="Arial"/>
        </w:rPr>
      </w:pPr>
      <w:r w:rsidRPr="00C63112">
        <w:rPr>
          <w:rFonts w:ascii="Arial" w:hAnsi="Arial" w:cs="Arial"/>
        </w:rPr>
        <w:t xml:space="preserve">All DMS 2200 TIP Transactions are only allowed to run during prime time, i.e., from 6:00 a.m. to 6:00 p.m. Monday through Friday, unless specifically stated on the Program Implementation Form. </w:t>
      </w:r>
    </w:p>
    <w:p w:rsidR="0098655A" w:rsidRPr="00C63112" w:rsidRDefault="0098655A">
      <w:pPr>
        <w:spacing w:after="118" w:line="243" w:lineRule="auto"/>
        <w:ind w:left="-5" w:right="-7"/>
        <w:jc w:val="both"/>
        <w:rPr>
          <w:rFonts w:ascii="Arial" w:hAnsi="Arial" w:cs="Arial"/>
        </w:rPr>
      </w:pPr>
      <w:r w:rsidRPr="00C63112">
        <w:rPr>
          <w:rFonts w:ascii="Arial" w:hAnsi="Arial" w:cs="Arial"/>
        </w:rPr>
        <w:t>The following groups have their own forms for registering DMS 2200</w:t>
      </w:r>
      <w:r w:rsidRPr="00C63112">
        <w:rPr>
          <w:rFonts w:ascii="Arial" w:hAnsi="Arial" w:cs="Arial"/>
          <w:color w:val="FF0000"/>
        </w:rPr>
        <w:t xml:space="preserve"> </w:t>
      </w:r>
      <w:r w:rsidRPr="00C63112">
        <w:rPr>
          <w:rFonts w:ascii="Arial" w:hAnsi="Arial" w:cs="Arial"/>
        </w:rPr>
        <w:t>TIP programs.   Please check with the Office of Income Maintenance/BPS/Division of Automation Planning and Support</w:t>
      </w:r>
      <w:r w:rsidR="00D3585D" w:rsidRPr="00C63112">
        <w:rPr>
          <w:rFonts w:ascii="Arial" w:hAnsi="Arial" w:cs="Arial"/>
        </w:rPr>
        <w:t>,</w:t>
      </w:r>
      <w:r w:rsidRPr="00C63112">
        <w:rPr>
          <w:rFonts w:ascii="Arial" w:hAnsi="Arial" w:cs="Arial"/>
        </w:rPr>
        <w:t xml:space="preserve"> </w:t>
      </w:r>
      <w:r w:rsidR="00A37B8A" w:rsidRPr="00C63112">
        <w:rPr>
          <w:rFonts w:ascii="Arial" w:hAnsi="Arial" w:cs="Arial"/>
        </w:rPr>
        <w:t xml:space="preserve">or within </w:t>
      </w:r>
      <w:r w:rsidR="00A37B8A" w:rsidRPr="00C63112">
        <w:rPr>
          <w:rFonts w:ascii="Arial" w:hAnsi="Arial" w:cs="Arial"/>
          <w:spacing w:val="-2"/>
        </w:rPr>
        <w:t>the Health and Human Services Technology Services Office (HHS TSO)</w:t>
      </w:r>
      <w:r w:rsidR="00A37B8A" w:rsidRPr="00C63112">
        <w:rPr>
          <w:rFonts w:ascii="Arial" w:hAnsi="Arial" w:cs="Arial"/>
        </w:rPr>
        <w:t>, the</w:t>
      </w:r>
      <w:r w:rsidRPr="00C63112">
        <w:rPr>
          <w:rFonts w:ascii="Arial" w:hAnsi="Arial" w:cs="Arial"/>
        </w:rPr>
        <w:t xml:space="preserve"> </w:t>
      </w:r>
      <w:r w:rsidR="00D3585D" w:rsidRPr="00C63112">
        <w:rPr>
          <w:rFonts w:ascii="Arial" w:hAnsi="Arial" w:cs="Arial"/>
        </w:rPr>
        <w:t xml:space="preserve">Database Operations, Mainframe Unit </w:t>
      </w:r>
      <w:r w:rsidR="00A37B8A" w:rsidRPr="00C63112">
        <w:rPr>
          <w:rFonts w:ascii="Arial" w:hAnsi="Arial" w:cs="Arial"/>
        </w:rPr>
        <w:t>or the Operations, Performance Management</w:t>
      </w:r>
      <w:r w:rsidRPr="00C63112">
        <w:rPr>
          <w:rFonts w:ascii="Arial" w:hAnsi="Arial" w:cs="Arial"/>
        </w:rPr>
        <w:t xml:space="preserve"> Unit for the appropriate form. </w:t>
      </w:r>
    </w:p>
    <w:p w:rsidR="0098655A" w:rsidRDefault="0098655A">
      <w:pPr>
        <w:spacing w:after="216"/>
      </w:pPr>
      <w:r>
        <w:t xml:space="preserve"> </w:t>
      </w:r>
    </w:p>
    <w:p w:rsidR="0098655A" w:rsidRDefault="0098655A">
      <w:pPr>
        <w:pStyle w:val="Heading2"/>
        <w:spacing w:after="51"/>
        <w:ind w:left="-5"/>
      </w:pPr>
      <w:r>
        <w:t xml:space="preserve">DBP Standards for DMS 2200 Batch Run </w:t>
      </w:r>
    </w:p>
    <w:p w:rsidR="0098655A" w:rsidRPr="00C63112" w:rsidRDefault="0098655A" w:rsidP="0098655A">
      <w:pPr>
        <w:numPr>
          <w:ilvl w:val="0"/>
          <w:numId w:val="2"/>
        </w:numPr>
        <w:spacing w:after="170" w:line="249" w:lineRule="auto"/>
        <w:ind w:right="4" w:hanging="360"/>
        <w:rPr>
          <w:rFonts w:ascii="Arial" w:hAnsi="Arial" w:cs="Arial"/>
        </w:rPr>
      </w:pPr>
      <w:r w:rsidRPr="00C63112">
        <w:rPr>
          <w:rFonts w:ascii="Arial" w:hAnsi="Arial" w:cs="Arial"/>
        </w:rPr>
        <w:t xml:space="preserve">Every DMS 2200 Production Batch Run </w:t>
      </w:r>
      <w:proofErr w:type="gramStart"/>
      <w:r w:rsidRPr="00C63112">
        <w:rPr>
          <w:rFonts w:ascii="Arial" w:hAnsi="Arial" w:cs="Arial"/>
        </w:rPr>
        <w:t>has to</w:t>
      </w:r>
      <w:proofErr w:type="gramEnd"/>
      <w:r w:rsidRPr="00C63112">
        <w:rPr>
          <w:rFonts w:ascii="Arial" w:hAnsi="Arial" w:cs="Arial"/>
        </w:rPr>
        <w:t xml:space="preserve"> be registered with DBP Control Batch Table with valid production </w:t>
      </w:r>
      <w:r w:rsidRPr="00C63112">
        <w:rPr>
          <w:rFonts w:ascii="Arial" w:eastAsia="Arial" w:hAnsi="Arial" w:cs="Arial"/>
          <w:b/>
          <w:u w:val="single" w:color="000000"/>
        </w:rPr>
        <w:t>RUNID</w:t>
      </w:r>
      <w:r w:rsidRPr="00C63112">
        <w:rPr>
          <w:rFonts w:ascii="Arial" w:eastAsia="Arial" w:hAnsi="Arial" w:cs="Arial"/>
          <w:b/>
        </w:rPr>
        <w:t xml:space="preserve">, </w:t>
      </w:r>
      <w:r w:rsidRPr="00C63112">
        <w:rPr>
          <w:rFonts w:ascii="Arial" w:hAnsi="Arial" w:cs="Arial"/>
        </w:rPr>
        <w:t xml:space="preserve">Account </w:t>
      </w:r>
      <w:r w:rsidRPr="00C63112">
        <w:rPr>
          <w:rFonts w:ascii="Arial" w:hAnsi="Arial" w:cs="Arial"/>
          <w:u w:val="single" w:color="000000"/>
        </w:rPr>
        <w:t>Number</w:t>
      </w:r>
      <w:r w:rsidRPr="00C63112">
        <w:rPr>
          <w:rFonts w:ascii="Arial" w:hAnsi="Arial" w:cs="Arial"/>
        </w:rPr>
        <w:t xml:space="preserve">, and Subschema </w:t>
      </w:r>
      <w:r w:rsidRPr="00C63112">
        <w:rPr>
          <w:rFonts w:ascii="Arial" w:hAnsi="Arial" w:cs="Arial"/>
          <w:u w:val="single" w:color="000000"/>
        </w:rPr>
        <w:t>Name</w:t>
      </w:r>
      <w:r w:rsidRPr="00C63112">
        <w:rPr>
          <w:rFonts w:ascii="Arial" w:hAnsi="Arial" w:cs="Arial"/>
        </w:rPr>
        <w:t xml:space="preserve"> and mode of access (update or retrieval).  To view the registration </w:t>
      </w:r>
      <w:r w:rsidR="009F6078" w:rsidRPr="00C63112">
        <w:rPr>
          <w:rFonts w:ascii="Arial" w:hAnsi="Arial" w:cs="Arial"/>
        </w:rPr>
        <w:t>procedures,</w:t>
      </w:r>
      <w:r w:rsidRPr="00C63112">
        <w:rPr>
          <w:rFonts w:ascii="Arial" w:hAnsi="Arial" w:cs="Arial"/>
        </w:rPr>
        <w:t xml:space="preserve"> see Procedures to Register DMS Production Jobs with DBP Control Batch and TIP Tables below. </w:t>
      </w:r>
    </w:p>
    <w:p w:rsidR="0098655A" w:rsidRPr="00C63112" w:rsidRDefault="0098655A" w:rsidP="0098655A">
      <w:pPr>
        <w:numPr>
          <w:ilvl w:val="0"/>
          <w:numId w:val="2"/>
        </w:numPr>
        <w:spacing w:after="169" w:line="249" w:lineRule="auto"/>
        <w:ind w:right="4" w:hanging="360"/>
        <w:rPr>
          <w:rFonts w:ascii="Arial" w:hAnsi="Arial" w:cs="Arial"/>
        </w:rPr>
      </w:pPr>
      <w:r w:rsidRPr="00C63112">
        <w:rPr>
          <w:rFonts w:ascii="Arial" w:hAnsi="Arial" w:cs="Arial"/>
        </w:rPr>
        <w:t xml:space="preserve">No DMS 2200 Batch Jobs </w:t>
      </w:r>
      <w:proofErr w:type="gramStart"/>
      <w:r w:rsidRPr="00C63112">
        <w:rPr>
          <w:rFonts w:ascii="Arial" w:hAnsi="Arial" w:cs="Arial"/>
        </w:rPr>
        <w:t>are allowed to</w:t>
      </w:r>
      <w:proofErr w:type="gramEnd"/>
      <w:r w:rsidRPr="00C63112">
        <w:rPr>
          <w:rFonts w:ascii="Arial" w:hAnsi="Arial" w:cs="Arial"/>
        </w:rPr>
        <w:t xml:space="preserve"> do </w:t>
      </w:r>
      <w:r w:rsidRPr="00C63112">
        <w:rPr>
          <w:rFonts w:ascii="Arial" w:hAnsi="Arial" w:cs="Arial"/>
          <w:u w:val="single" w:color="000000"/>
        </w:rPr>
        <w:t>update</w:t>
      </w:r>
      <w:r w:rsidRPr="00C63112">
        <w:rPr>
          <w:rFonts w:ascii="Arial" w:hAnsi="Arial" w:cs="Arial"/>
        </w:rPr>
        <w:t xml:space="preserve"> during prime time, i.e., from 7:00 a.m. to 6:00 p.m. </w:t>
      </w:r>
    </w:p>
    <w:p w:rsidR="0098655A" w:rsidRPr="00C63112" w:rsidRDefault="0098655A" w:rsidP="0098655A">
      <w:pPr>
        <w:numPr>
          <w:ilvl w:val="0"/>
          <w:numId w:val="2"/>
        </w:numPr>
        <w:spacing w:after="170" w:line="249" w:lineRule="auto"/>
        <w:ind w:right="4" w:hanging="360"/>
        <w:rPr>
          <w:rFonts w:ascii="Arial" w:hAnsi="Arial" w:cs="Arial"/>
        </w:rPr>
      </w:pPr>
      <w:r w:rsidRPr="00C63112">
        <w:rPr>
          <w:rFonts w:ascii="Arial" w:hAnsi="Arial" w:cs="Arial"/>
        </w:rPr>
        <w:t xml:space="preserve">All DMS 2200 production programs must be scheduled by the Operations Section, </w:t>
      </w:r>
      <w:r w:rsidR="00C63112" w:rsidRPr="00C63112">
        <w:rPr>
          <w:rFonts w:ascii="Arial" w:hAnsi="Arial" w:cs="Arial"/>
        </w:rPr>
        <w:t>Batch</w:t>
      </w:r>
      <w:r w:rsidRPr="00C63112">
        <w:rPr>
          <w:rFonts w:ascii="Arial" w:hAnsi="Arial" w:cs="Arial"/>
        </w:rPr>
        <w:t xml:space="preserve"> Unit. </w:t>
      </w:r>
    </w:p>
    <w:p w:rsidR="0098655A" w:rsidRPr="00C63112" w:rsidRDefault="0098655A" w:rsidP="0098655A">
      <w:pPr>
        <w:numPr>
          <w:ilvl w:val="0"/>
          <w:numId w:val="2"/>
        </w:numPr>
        <w:spacing w:after="5" w:line="249" w:lineRule="auto"/>
        <w:ind w:right="4" w:hanging="360"/>
        <w:rPr>
          <w:rFonts w:ascii="Arial" w:hAnsi="Arial" w:cs="Arial"/>
        </w:rPr>
      </w:pPr>
      <w:proofErr w:type="spellStart"/>
      <w:r w:rsidRPr="00C63112">
        <w:rPr>
          <w:rFonts w:ascii="Arial" w:eastAsia="Arial" w:hAnsi="Arial" w:cs="Arial"/>
          <w:b/>
        </w:rPr>
        <w:t>Runid</w:t>
      </w:r>
      <w:proofErr w:type="spellEnd"/>
      <w:r w:rsidRPr="00C63112">
        <w:rPr>
          <w:rFonts w:ascii="Arial" w:eastAsia="Arial" w:hAnsi="Arial" w:cs="Arial"/>
          <w:b/>
        </w:rPr>
        <w:t xml:space="preserve">, </w:t>
      </w:r>
      <w:proofErr w:type="gramStart"/>
      <w:r w:rsidRPr="00C63112">
        <w:rPr>
          <w:rFonts w:ascii="Arial" w:hAnsi="Arial" w:cs="Arial"/>
        </w:rPr>
        <w:t>Start</w:t>
      </w:r>
      <w:proofErr w:type="gramEnd"/>
      <w:r w:rsidRPr="00C63112">
        <w:rPr>
          <w:rFonts w:ascii="Arial" w:hAnsi="Arial" w:cs="Arial"/>
        </w:rPr>
        <w:t xml:space="preserve"> key and account code must be included within each DMS related Traveler, along with all applicable operation documentation sent to the</w:t>
      </w:r>
      <w:r w:rsidR="00C63112" w:rsidRPr="00C63112">
        <w:rPr>
          <w:rFonts w:ascii="Arial" w:hAnsi="Arial" w:cs="Arial"/>
        </w:rPr>
        <w:t xml:space="preserve"> Batch</w:t>
      </w:r>
      <w:r w:rsidRPr="00C63112">
        <w:rPr>
          <w:rFonts w:ascii="Arial" w:hAnsi="Arial" w:cs="Arial"/>
        </w:rPr>
        <w:t xml:space="preserve"> unit. </w:t>
      </w:r>
    </w:p>
    <w:p w:rsidR="0098655A" w:rsidRDefault="0098655A">
      <w:pPr>
        <w:spacing w:after="95"/>
        <w:ind w:left="720"/>
      </w:pPr>
      <w:r>
        <w:t xml:space="preserve">  </w:t>
      </w:r>
    </w:p>
    <w:p w:rsidR="0098655A" w:rsidRDefault="0098655A">
      <w:pPr>
        <w:pStyle w:val="Heading2"/>
        <w:ind w:left="-5"/>
      </w:pPr>
      <w:bookmarkStart w:id="1" w:name="_Hlk12862472"/>
      <w:r>
        <w:t xml:space="preserve">DBP Standards for DMS 2200 Ad Hoc Run </w:t>
      </w:r>
    </w:p>
    <w:p w:rsidR="0098655A" w:rsidRPr="00C63112" w:rsidRDefault="0098655A">
      <w:pPr>
        <w:spacing w:after="175"/>
        <w:ind w:left="1080" w:right="4" w:hanging="360"/>
        <w:rPr>
          <w:rFonts w:ascii="Arial" w:hAnsi="Arial" w:cs="Arial"/>
        </w:rPr>
      </w:pPr>
      <w:r>
        <w:rPr>
          <w:rFonts w:ascii="Wingdings" w:eastAsia="Wingdings" w:hAnsi="Wingdings" w:cs="Wingdings"/>
        </w:rPr>
        <w:t></w:t>
      </w:r>
      <w:r>
        <w:t xml:space="preserve"> </w:t>
      </w:r>
      <w:r>
        <w:tab/>
      </w:r>
      <w:r w:rsidRPr="00C63112">
        <w:rPr>
          <w:rFonts w:ascii="Arial" w:hAnsi="Arial" w:cs="Arial"/>
        </w:rPr>
        <w:t xml:space="preserve">Any DMS 2200 Non-regular Production Batch Run has to be registered with DBP Control ADHOC Table by </w:t>
      </w:r>
      <w:r w:rsidR="002D5547" w:rsidRPr="00C63112">
        <w:rPr>
          <w:rFonts w:ascii="Arial" w:hAnsi="Arial" w:cs="Arial"/>
        </w:rPr>
        <w:t>contacting</w:t>
      </w:r>
      <w:r w:rsidRPr="00C63112">
        <w:rPr>
          <w:rFonts w:ascii="Arial" w:hAnsi="Arial" w:cs="Arial"/>
        </w:rPr>
        <w:t xml:space="preserve"> </w:t>
      </w:r>
      <w:hyperlink r:id="rId8" w:history="1">
        <w:r w:rsidR="002D5547" w:rsidRPr="00C63112">
          <w:rPr>
            <w:rStyle w:val="Hyperlink"/>
            <w:rFonts w:ascii="Arial" w:hAnsi="Arial" w:cs="Arial"/>
          </w:rPr>
          <w:t>PW-DBMainframe@pa.gov</w:t>
        </w:r>
      </w:hyperlink>
      <w:r w:rsidR="002D5547" w:rsidRPr="00C63112">
        <w:rPr>
          <w:rFonts w:ascii="Arial" w:hAnsi="Arial" w:cs="Arial"/>
        </w:rPr>
        <w:t xml:space="preserve"> </w:t>
      </w:r>
      <w:r w:rsidRPr="00C63112">
        <w:rPr>
          <w:rFonts w:ascii="Arial" w:eastAsia="Arial" w:hAnsi="Arial" w:cs="Arial"/>
        </w:rPr>
        <w:t>for clearance</w:t>
      </w:r>
      <w:r w:rsidRPr="00C63112">
        <w:rPr>
          <w:rFonts w:ascii="Arial" w:hAnsi="Arial" w:cs="Arial"/>
        </w:rPr>
        <w:t xml:space="preserve">. </w:t>
      </w:r>
    </w:p>
    <w:bookmarkEnd w:id="1"/>
    <w:p w:rsidR="0098655A" w:rsidRPr="00C63112" w:rsidRDefault="0098655A">
      <w:pPr>
        <w:ind w:left="-5" w:right="4"/>
        <w:rPr>
          <w:rFonts w:ascii="Arial" w:hAnsi="Arial" w:cs="Arial"/>
        </w:rPr>
      </w:pPr>
      <w:r w:rsidRPr="00C63112">
        <w:rPr>
          <w:rFonts w:ascii="Arial" w:hAnsi="Arial" w:cs="Arial"/>
        </w:rPr>
        <w:t xml:space="preserve">In addition to the three standards under the Batch Run, there is a maximum number (7) of program executions set up for ADHOC Run. </w:t>
      </w:r>
    </w:p>
    <w:p w:rsidR="0098655A" w:rsidRDefault="0098655A">
      <w:pPr>
        <w:spacing w:after="0"/>
      </w:pPr>
      <w:r>
        <w:t xml:space="preserve"> </w:t>
      </w:r>
    </w:p>
    <w:p w:rsidR="0098655A" w:rsidRDefault="0098655A">
      <w:pPr>
        <w:pStyle w:val="Heading1"/>
        <w:ind w:left="2170" w:right="0"/>
      </w:pPr>
      <w:r>
        <w:t xml:space="preserve">Access Control DBP Standards – Registration Procedures </w:t>
      </w:r>
    </w:p>
    <w:p w:rsidR="0098655A" w:rsidRDefault="0098655A">
      <w:pPr>
        <w:spacing w:after="0"/>
      </w:pPr>
      <w:r>
        <w:t xml:space="preserve"> </w:t>
      </w:r>
    </w:p>
    <w:p w:rsidR="0098655A" w:rsidRDefault="0098655A">
      <w:pPr>
        <w:ind w:left="-5" w:right="4"/>
      </w:pPr>
      <w:r>
        <w:lastRenderedPageBreak/>
        <w:t xml:space="preserve">To establish a guideline to register DMS 2200 BATCH, TIP and ADHOC Run with DBP control tables. </w:t>
      </w:r>
    </w:p>
    <w:p w:rsidR="0098655A" w:rsidRDefault="0098655A">
      <w:pPr>
        <w:spacing w:after="95"/>
      </w:pPr>
      <w:r>
        <w:t xml:space="preserve"> </w:t>
      </w:r>
    </w:p>
    <w:p w:rsidR="0098655A" w:rsidRDefault="0098655A">
      <w:pPr>
        <w:pStyle w:val="Heading2"/>
        <w:ind w:left="-5"/>
      </w:pPr>
      <w:r>
        <w:t xml:space="preserve">Applicable Individuals </w:t>
      </w:r>
    </w:p>
    <w:p w:rsidR="0098655A" w:rsidRPr="008C42DD" w:rsidRDefault="0098655A" w:rsidP="0098655A">
      <w:pPr>
        <w:numPr>
          <w:ilvl w:val="0"/>
          <w:numId w:val="3"/>
        </w:numPr>
        <w:spacing w:after="170" w:line="249" w:lineRule="auto"/>
        <w:ind w:right="313" w:hanging="360"/>
        <w:rPr>
          <w:rFonts w:ascii="Arial" w:hAnsi="Arial" w:cs="Arial"/>
        </w:rPr>
      </w:pPr>
      <w:r w:rsidRPr="008C42DD">
        <w:rPr>
          <w:rFonts w:ascii="Arial" w:hAnsi="Arial" w:cs="Arial"/>
        </w:rPr>
        <w:t>Application Developers</w:t>
      </w:r>
      <w:r w:rsidRPr="008C42DD">
        <w:rPr>
          <w:rFonts w:ascii="Arial" w:eastAsia="Arial" w:hAnsi="Arial" w:cs="Arial"/>
          <w:b/>
        </w:rPr>
        <w:t>, both Commonwealth and Business Partner staff,</w:t>
      </w:r>
      <w:r w:rsidRPr="008C42DD">
        <w:rPr>
          <w:rFonts w:ascii="Arial" w:hAnsi="Arial" w:cs="Arial"/>
        </w:rPr>
        <w:t xml:space="preserve"> for the Unisys 2200 Mainframe </w:t>
      </w:r>
    </w:p>
    <w:p w:rsidR="0098655A" w:rsidRPr="008C42DD" w:rsidRDefault="008C42DD" w:rsidP="0098655A">
      <w:pPr>
        <w:numPr>
          <w:ilvl w:val="0"/>
          <w:numId w:val="3"/>
        </w:numPr>
        <w:spacing w:after="5" w:line="411" w:lineRule="auto"/>
        <w:ind w:right="313" w:hanging="360"/>
        <w:rPr>
          <w:rFonts w:ascii="Arial" w:hAnsi="Arial" w:cs="Arial"/>
        </w:rPr>
      </w:pPr>
      <w:r>
        <w:rPr>
          <w:rFonts w:ascii="Arial" w:hAnsi="Arial" w:cs="Arial"/>
        </w:rPr>
        <w:t>HHS</w:t>
      </w:r>
      <w:r w:rsidR="0098655A" w:rsidRPr="008C42DD">
        <w:rPr>
          <w:rFonts w:ascii="Arial" w:hAnsi="Arial" w:cs="Arial"/>
        </w:rPr>
        <w:t xml:space="preserve"> Technology </w:t>
      </w:r>
      <w:r>
        <w:rPr>
          <w:rFonts w:ascii="Arial" w:hAnsi="Arial" w:cs="Arial"/>
        </w:rPr>
        <w:t>Services Office</w:t>
      </w:r>
      <w:r w:rsidR="0098655A" w:rsidRPr="008C42DD">
        <w:rPr>
          <w:rFonts w:ascii="Arial" w:hAnsi="Arial" w:cs="Arial"/>
        </w:rPr>
        <w:t xml:space="preserve">, All Sections </w:t>
      </w:r>
    </w:p>
    <w:p w:rsidR="0098655A" w:rsidRDefault="0098655A">
      <w:pPr>
        <w:spacing w:after="218"/>
        <w:ind w:left="720"/>
      </w:pPr>
      <w:r>
        <w:t xml:space="preserve"> </w:t>
      </w:r>
    </w:p>
    <w:p w:rsidR="0098655A" w:rsidRDefault="0098655A">
      <w:pPr>
        <w:pStyle w:val="Heading2"/>
        <w:spacing w:after="229"/>
        <w:ind w:left="-5"/>
      </w:pPr>
      <w:r>
        <w:t xml:space="preserve">Procedures to Register DMS 2200 Production Jobs with DBP Control Batch and TIP Tables </w:t>
      </w:r>
    </w:p>
    <w:p w:rsidR="0098655A" w:rsidRPr="008C42DD" w:rsidRDefault="0098655A">
      <w:pPr>
        <w:spacing w:after="65"/>
        <w:ind w:left="-5" w:right="4"/>
        <w:rPr>
          <w:rFonts w:ascii="Arial" w:hAnsi="Arial" w:cs="Arial"/>
        </w:rPr>
      </w:pPr>
      <w:r w:rsidRPr="008C42DD">
        <w:rPr>
          <w:rFonts w:ascii="Arial" w:hAnsi="Arial" w:cs="Arial"/>
        </w:rPr>
        <w:t xml:space="preserve">Contact the Application Testing Unit, Application Testing Section, Division of Enterprise Applications for procedures to place into Production. </w:t>
      </w:r>
    </w:p>
    <w:p w:rsidR="0098655A" w:rsidRDefault="0098655A">
      <w:pPr>
        <w:spacing w:after="81"/>
      </w:pPr>
      <w:r>
        <w:rPr>
          <w:rFonts w:ascii="Times New Roman" w:eastAsia="Times New Roman" w:hAnsi="Times New Roman" w:cs="Times New Roman"/>
          <w:sz w:val="24"/>
        </w:rPr>
        <w:t xml:space="preserve"> </w:t>
      </w:r>
    </w:p>
    <w:p w:rsidR="0098655A" w:rsidRDefault="0098655A">
      <w:pPr>
        <w:pStyle w:val="Heading2"/>
        <w:ind w:left="-5"/>
      </w:pPr>
      <w:r>
        <w:t xml:space="preserve">Application Developer Checklist </w:t>
      </w:r>
    </w:p>
    <w:p w:rsidR="0098655A" w:rsidRPr="008C42DD" w:rsidRDefault="0098655A">
      <w:pPr>
        <w:ind w:left="-5" w:right="4"/>
        <w:rPr>
          <w:rFonts w:ascii="Arial" w:hAnsi="Arial" w:cs="Arial"/>
        </w:rPr>
      </w:pPr>
      <w:r w:rsidRPr="008C42DD">
        <w:rPr>
          <w:rFonts w:ascii="Arial" w:hAnsi="Arial" w:cs="Arial"/>
        </w:rPr>
        <w:t xml:space="preserve">Application Developers must check their programs to ensure conformity to the following items prior to submitting a program for the review process for production: </w:t>
      </w:r>
    </w:p>
    <w:p w:rsidR="0098655A" w:rsidRPr="008C42DD" w:rsidRDefault="0098655A">
      <w:pPr>
        <w:spacing w:after="98"/>
        <w:ind w:left="360"/>
        <w:rPr>
          <w:rFonts w:ascii="Arial" w:hAnsi="Arial" w:cs="Arial"/>
        </w:rPr>
      </w:pPr>
      <w:r w:rsidRPr="008C42DD">
        <w:rPr>
          <w:rFonts w:ascii="Arial" w:hAnsi="Arial" w:cs="Arial"/>
        </w:rPr>
        <w:t xml:space="preserve"> </w:t>
      </w:r>
    </w:p>
    <w:p w:rsidR="0098655A" w:rsidRPr="008C42DD" w:rsidRDefault="0098655A" w:rsidP="0098655A">
      <w:pPr>
        <w:numPr>
          <w:ilvl w:val="0"/>
          <w:numId w:val="4"/>
        </w:numPr>
        <w:spacing w:after="105" w:line="249" w:lineRule="auto"/>
        <w:ind w:right="4" w:hanging="360"/>
        <w:rPr>
          <w:rFonts w:ascii="Arial" w:hAnsi="Arial" w:cs="Arial"/>
        </w:rPr>
      </w:pPr>
      <w:r w:rsidRPr="008C42DD">
        <w:rPr>
          <w:rFonts w:ascii="Arial" w:hAnsi="Arial" w:cs="Arial"/>
        </w:rPr>
        <w:t xml:space="preserve">DMS 2200 Programming Standards </w:t>
      </w:r>
    </w:p>
    <w:p w:rsidR="0098655A" w:rsidRPr="008C42DD" w:rsidRDefault="0098655A" w:rsidP="0098655A">
      <w:pPr>
        <w:numPr>
          <w:ilvl w:val="0"/>
          <w:numId w:val="4"/>
        </w:numPr>
        <w:spacing w:after="114" w:line="249" w:lineRule="auto"/>
        <w:ind w:right="4" w:hanging="360"/>
        <w:rPr>
          <w:rFonts w:ascii="Arial" w:hAnsi="Arial" w:cs="Arial"/>
        </w:rPr>
      </w:pPr>
      <w:r w:rsidRPr="008C42DD">
        <w:rPr>
          <w:rFonts w:ascii="Arial" w:hAnsi="Arial" w:cs="Arial"/>
        </w:rPr>
        <w:t>Documentation Standards (Open System ACD/Batch Operations Services Request</w:t>
      </w:r>
      <w:r w:rsidRPr="008C42DD">
        <w:rPr>
          <w:rFonts w:ascii="Arial" w:eastAsia="Times New Roman" w:hAnsi="Arial" w:cs="Arial"/>
        </w:rPr>
        <w:t>)</w:t>
      </w:r>
      <w:r w:rsidRPr="008C42DD">
        <w:rPr>
          <w:rFonts w:ascii="Arial" w:hAnsi="Arial" w:cs="Arial"/>
        </w:rPr>
        <w:t xml:space="preserve"> </w:t>
      </w:r>
    </w:p>
    <w:p w:rsidR="0098655A" w:rsidRPr="008C42DD" w:rsidRDefault="0098655A" w:rsidP="0098655A">
      <w:pPr>
        <w:numPr>
          <w:ilvl w:val="0"/>
          <w:numId w:val="4"/>
        </w:numPr>
        <w:spacing w:after="107" w:line="249" w:lineRule="auto"/>
        <w:ind w:right="4" w:hanging="360"/>
        <w:rPr>
          <w:rFonts w:ascii="Arial" w:hAnsi="Arial" w:cs="Arial"/>
        </w:rPr>
      </w:pPr>
      <w:r w:rsidRPr="008C42DD">
        <w:rPr>
          <w:rFonts w:ascii="Arial" w:hAnsi="Arial" w:cs="Arial"/>
        </w:rPr>
        <w:t xml:space="preserve">Clean COBOL Compile (Exceptions Exist) </w:t>
      </w:r>
    </w:p>
    <w:p w:rsidR="0098655A" w:rsidRPr="008C42DD" w:rsidRDefault="0098655A" w:rsidP="0098655A">
      <w:pPr>
        <w:numPr>
          <w:ilvl w:val="0"/>
          <w:numId w:val="4"/>
        </w:numPr>
        <w:spacing w:after="110" w:line="249" w:lineRule="auto"/>
        <w:ind w:right="4" w:hanging="360"/>
        <w:rPr>
          <w:rFonts w:ascii="Arial" w:hAnsi="Arial" w:cs="Arial"/>
        </w:rPr>
      </w:pPr>
      <w:r w:rsidRPr="008C42DD">
        <w:rPr>
          <w:rFonts w:ascii="Arial" w:hAnsi="Arial" w:cs="Arial"/>
        </w:rPr>
        <w:t xml:space="preserve">Correct Mapping </w:t>
      </w:r>
    </w:p>
    <w:p w:rsidR="0098655A" w:rsidRPr="008C42DD" w:rsidRDefault="0098655A" w:rsidP="0098655A">
      <w:pPr>
        <w:numPr>
          <w:ilvl w:val="0"/>
          <w:numId w:val="4"/>
        </w:numPr>
        <w:spacing w:after="107" w:line="249" w:lineRule="auto"/>
        <w:ind w:right="4" w:hanging="360"/>
        <w:rPr>
          <w:rFonts w:ascii="Arial" w:hAnsi="Arial" w:cs="Arial"/>
        </w:rPr>
      </w:pPr>
      <w:r w:rsidRPr="008C42DD">
        <w:rPr>
          <w:rFonts w:ascii="Arial" w:hAnsi="Arial" w:cs="Arial"/>
        </w:rPr>
        <w:t xml:space="preserve">Technical Bulletin Procedures </w:t>
      </w:r>
    </w:p>
    <w:p w:rsidR="0098655A" w:rsidRPr="008C42DD" w:rsidRDefault="0098655A" w:rsidP="0098655A">
      <w:pPr>
        <w:numPr>
          <w:ilvl w:val="0"/>
          <w:numId w:val="4"/>
        </w:numPr>
        <w:spacing w:after="107" w:line="249" w:lineRule="auto"/>
        <w:ind w:right="4" w:hanging="360"/>
        <w:rPr>
          <w:rFonts w:ascii="Arial" w:hAnsi="Arial" w:cs="Arial"/>
        </w:rPr>
      </w:pPr>
      <w:r w:rsidRPr="008C42DD">
        <w:rPr>
          <w:rFonts w:ascii="Arial" w:hAnsi="Arial" w:cs="Arial"/>
        </w:rPr>
        <w:t xml:space="preserve">Reasonable Programming Techniques </w:t>
      </w:r>
    </w:p>
    <w:p w:rsidR="0098655A" w:rsidRPr="008C42DD" w:rsidRDefault="0098655A" w:rsidP="0098655A">
      <w:pPr>
        <w:numPr>
          <w:ilvl w:val="0"/>
          <w:numId w:val="4"/>
        </w:numPr>
        <w:spacing w:after="170" w:line="249" w:lineRule="auto"/>
        <w:ind w:right="4" w:hanging="360"/>
        <w:rPr>
          <w:rFonts w:ascii="Arial" w:hAnsi="Arial" w:cs="Arial"/>
        </w:rPr>
      </w:pPr>
      <w:r w:rsidRPr="008C42DD">
        <w:rPr>
          <w:rFonts w:ascii="Arial" w:hAnsi="Arial" w:cs="Arial"/>
        </w:rPr>
        <w:t xml:space="preserve">Removal of Testing/Debugging Methods </w:t>
      </w:r>
    </w:p>
    <w:p w:rsidR="0098655A" w:rsidRPr="008C42DD" w:rsidRDefault="0098655A">
      <w:pPr>
        <w:spacing w:after="155"/>
        <w:rPr>
          <w:rFonts w:ascii="Arial" w:hAnsi="Arial" w:cs="Arial"/>
        </w:rPr>
      </w:pPr>
      <w:r w:rsidRPr="008C42DD">
        <w:rPr>
          <w:rFonts w:ascii="Arial" w:hAnsi="Arial" w:cs="Arial"/>
        </w:rPr>
        <w:t xml:space="preserve"> </w:t>
      </w:r>
    </w:p>
    <w:p w:rsidR="0098655A" w:rsidRDefault="0098655A">
      <w:pPr>
        <w:pStyle w:val="Heading2"/>
        <w:spacing w:after="109"/>
        <w:ind w:left="-5"/>
      </w:pPr>
      <w:bookmarkStart w:id="2" w:name="_Hlk13225847"/>
      <w:r>
        <w:t xml:space="preserve">Procedures to Register DMS 2200 Adhoc Jobs with DBP Control Tables </w:t>
      </w:r>
    </w:p>
    <w:p w:rsidR="0098655A" w:rsidRDefault="0098655A">
      <w:pPr>
        <w:spacing w:after="44"/>
      </w:pPr>
      <w:r>
        <w:rPr>
          <w:rFonts w:ascii="Arial" w:eastAsia="Arial" w:hAnsi="Arial" w:cs="Arial"/>
          <w:b/>
        </w:rPr>
        <w:t xml:space="preserve"> </w:t>
      </w:r>
    </w:p>
    <w:p w:rsidR="0098655A" w:rsidRPr="004A3F37" w:rsidRDefault="0098655A">
      <w:pPr>
        <w:numPr>
          <w:ilvl w:val="0"/>
          <w:numId w:val="5"/>
        </w:numPr>
        <w:spacing w:after="0"/>
        <w:ind w:right="4" w:hanging="360"/>
      </w:pPr>
      <w:r>
        <w:t xml:space="preserve">Complete a </w:t>
      </w:r>
      <w:hyperlink r:id="rId9">
        <w:r>
          <w:rPr>
            <w:rFonts w:ascii="Verdana" w:eastAsia="Verdana" w:hAnsi="Verdana" w:cs="Verdana"/>
            <w:color w:val="0000FF"/>
            <w:sz w:val="18"/>
            <w:u w:val="single" w:color="0000FF"/>
          </w:rPr>
          <w:t>Request for Database Access</w:t>
        </w:r>
      </w:hyperlink>
      <w:hyperlink r:id="rId10">
        <w:r>
          <w:rPr>
            <w:rFonts w:ascii="Verdana" w:eastAsia="Verdana" w:hAnsi="Verdana" w:cs="Verdana"/>
            <w:sz w:val="18"/>
          </w:rPr>
          <w:t xml:space="preserve"> </w:t>
        </w:r>
      </w:hyperlink>
      <w:r w:rsidRPr="004A3F37">
        <w:rPr>
          <w:rFonts w:eastAsia="Times New Roman" w:cs="Times New Roman"/>
        </w:rPr>
        <w:t>form</w:t>
      </w:r>
      <w:r w:rsidR="004A3F37" w:rsidRPr="004A3F37">
        <w:rPr>
          <w:rFonts w:eastAsia="Times New Roman" w:cs="Times New Roman"/>
        </w:rPr>
        <w:t xml:space="preserve"> in Service Now OA Portal. </w:t>
      </w:r>
      <w:r w:rsidRPr="004A3F37">
        <w:rPr>
          <w:rFonts w:ascii="Times New Roman" w:eastAsia="Times New Roman" w:hAnsi="Times New Roman" w:cs="Times New Roman"/>
          <w:sz w:val="24"/>
        </w:rPr>
        <w:t xml:space="preserve"> </w:t>
      </w:r>
    </w:p>
    <w:p w:rsidR="0098655A" w:rsidRDefault="0098655A" w:rsidP="0098655A">
      <w:pPr>
        <w:numPr>
          <w:ilvl w:val="0"/>
          <w:numId w:val="5"/>
        </w:numPr>
        <w:spacing w:after="32" w:line="249" w:lineRule="auto"/>
        <w:ind w:right="4" w:hanging="360"/>
      </w:pPr>
      <w:r>
        <w:t xml:space="preserve">Instructions for this document which describes the various fields contained in this form are </w:t>
      </w:r>
    </w:p>
    <w:p w:rsidR="0098655A" w:rsidRDefault="0098655A">
      <w:pPr>
        <w:spacing w:after="0"/>
        <w:ind w:left="1090"/>
      </w:pPr>
      <w:r>
        <w:t>located at</w:t>
      </w:r>
      <w:hyperlink r:id="rId11">
        <w:r>
          <w:t xml:space="preserve"> </w:t>
        </w:r>
      </w:hyperlink>
      <w:hyperlink r:id="rId12">
        <w:r>
          <w:rPr>
            <w:rFonts w:ascii="Verdana" w:eastAsia="Verdana" w:hAnsi="Verdana" w:cs="Verdana"/>
            <w:color w:val="0000FF"/>
            <w:sz w:val="18"/>
            <w:u w:val="single" w:color="0000FF"/>
          </w:rPr>
          <w:t>Instructions for Completing a Database Request</w:t>
        </w:r>
      </w:hyperlink>
      <w:hyperlink r:id="rId13">
        <w:r>
          <w:rPr>
            <w:rFonts w:ascii="Verdana" w:eastAsia="Verdana" w:hAnsi="Verdana" w:cs="Verdana"/>
            <w:sz w:val="18"/>
          </w:rPr>
          <w:t>.</w:t>
        </w:r>
      </w:hyperlink>
      <w:r>
        <w:rPr>
          <w:rFonts w:ascii="Times New Roman" w:eastAsia="Times New Roman" w:hAnsi="Times New Roman" w:cs="Times New Roman"/>
          <w:sz w:val="24"/>
        </w:rPr>
        <w:t xml:space="preserve"> </w:t>
      </w:r>
    </w:p>
    <w:p w:rsidR="0098655A" w:rsidRDefault="0098655A" w:rsidP="0098655A">
      <w:pPr>
        <w:numPr>
          <w:ilvl w:val="0"/>
          <w:numId w:val="5"/>
        </w:numPr>
        <w:spacing w:after="173" w:line="249" w:lineRule="auto"/>
        <w:ind w:right="4" w:hanging="360"/>
      </w:pPr>
      <w:r>
        <w:t xml:space="preserve">Direct any questions, problems, or aid pertaining to completing the form to </w:t>
      </w:r>
      <w:hyperlink r:id="rId14" w:history="1">
        <w:r w:rsidR="004A3F37">
          <w:rPr>
            <w:rStyle w:val="Hyperlink"/>
          </w:rPr>
          <w:t>PW-DBMainframe@pa.gov</w:t>
        </w:r>
      </w:hyperlink>
      <w:r>
        <w:t xml:space="preserve">. </w:t>
      </w:r>
    </w:p>
    <w:p w:rsidR="0098655A" w:rsidRDefault="0098655A" w:rsidP="0098655A">
      <w:pPr>
        <w:numPr>
          <w:ilvl w:val="0"/>
          <w:numId w:val="5"/>
        </w:numPr>
        <w:spacing w:after="173" w:line="249" w:lineRule="auto"/>
        <w:ind w:right="4" w:hanging="360"/>
      </w:pPr>
      <w:r>
        <w:t xml:space="preserve">Batch updates are not permitted during prime time (7:00 a.m. to 6:00 p.m.) unless is approved by </w:t>
      </w:r>
      <w:r w:rsidR="008C42DD">
        <w:t>Chief</w:t>
      </w:r>
      <w:r>
        <w:t xml:space="preserve"> of Operations and the </w:t>
      </w:r>
      <w:r w:rsidR="008C42DD">
        <w:t xml:space="preserve">Chief of Custom Application DHS/Aging. </w:t>
      </w:r>
      <w:r>
        <w:t xml:space="preserve"> </w:t>
      </w:r>
    </w:p>
    <w:bookmarkEnd w:id="2"/>
    <w:p w:rsidR="0098655A" w:rsidRDefault="0098655A" w:rsidP="0098655A">
      <w:pPr>
        <w:numPr>
          <w:ilvl w:val="0"/>
          <w:numId w:val="5"/>
        </w:numPr>
        <w:spacing w:after="170" w:line="249" w:lineRule="auto"/>
        <w:ind w:right="4" w:hanging="360"/>
      </w:pPr>
      <w:r>
        <w:t xml:space="preserve">If ADHOC program is going to be executed after prime time, scheduled it by "Special Production Rid" instead of "TESTER". </w:t>
      </w:r>
    </w:p>
    <w:p w:rsidR="0098655A" w:rsidRDefault="0098655A">
      <w:pPr>
        <w:numPr>
          <w:ilvl w:val="0"/>
          <w:numId w:val="5"/>
        </w:numPr>
        <w:spacing w:after="8" w:line="250" w:lineRule="auto"/>
        <w:ind w:right="4" w:hanging="360"/>
      </w:pPr>
      <w:r>
        <w:rPr>
          <w:rFonts w:ascii="Arial" w:eastAsia="Arial" w:hAnsi="Arial" w:cs="Arial"/>
          <w:b/>
        </w:rPr>
        <w:t xml:space="preserve">NOTE: </w:t>
      </w:r>
      <w:proofErr w:type="spellStart"/>
      <w:r>
        <w:rPr>
          <w:rFonts w:ascii="Arial" w:eastAsia="Arial" w:hAnsi="Arial" w:cs="Arial"/>
          <w:b/>
        </w:rPr>
        <w:t>Adhoc</w:t>
      </w:r>
      <w:proofErr w:type="spellEnd"/>
      <w:r>
        <w:rPr>
          <w:rFonts w:ascii="Arial" w:eastAsia="Arial" w:hAnsi="Arial" w:cs="Arial"/>
          <w:b/>
        </w:rPr>
        <w:t xml:space="preserve"> </w:t>
      </w:r>
      <w:proofErr w:type="spellStart"/>
      <w:r>
        <w:rPr>
          <w:rFonts w:ascii="Arial" w:eastAsia="Arial" w:hAnsi="Arial" w:cs="Arial"/>
          <w:b/>
        </w:rPr>
        <w:t>runids</w:t>
      </w:r>
      <w:proofErr w:type="spellEnd"/>
      <w:r>
        <w:rPr>
          <w:rFonts w:ascii="Arial" w:eastAsia="Arial" w:hAnsi="Arial" w:cs="Arial"/>
          <w:b/>
        </w:rPr>
        <w:t xml:space="preserve"> are approved for the stated project when submitted and are not permitted to be utilized for other projects or initiatives.</w:t>
      </w:r>
      <w:r>
        <w:t xml:space="preserve"> </w:t>
      </w:r>
    </w:p>
    <w:p w:rsidR="0098655A" w:rsidRDefault="0098655A">
      <w:pPr>
        <w:spacing w:after="218"/>
        <w:ind w:left="720"/>
      </w:pPr>
      <w:r>
        <w:rPr>
          <w:rFonts w:ascii="Arial" w:eastAsia="Arial" w:hAnsi="Arial" w:cs="Arial"/>
          <w:b/>
        </w:rPr>
        <w:t xml:space="preserve"> </w:t>
      </w:r>
    </w:p>
    <w:p w:rsidR="0098655A" w:rsidRDefault="0098655A">
      <w:pPr>
        <w:pStyle w:val="Heading2"/>
        <w:spacing w:after="52"/>
        <w:ind w:left="-5"/>
      </w:pPr>
      <w:bookmarkStart w:id="3" w:name="_Hlk13225968"/>
      <w:r>
        <w:t xml:space="preserve">Procedures to Register DMS 2200 Individual RUNIDS Jobs with DBP Control Tables </w:t>
      </w:r>
    </w:p>
    <w:bookmarkEnd w:id="3"/>
    <w:p w:rsidR="00A37B8A" w:rsidRPr="008C42DD" w:rsidRDefault="0098655A" w:rsidP="00A37B8A">
      <w:pPr>
        <w:numPr>
          <w:ilvl w:val="0"/>
          <w:numId w:val="6"/>
        </w:numPr>
        <w:spacing w:after="5" w:line="249" w:lineRule="auto"/>
        <w:ind w:right="4" w:hanging="360"/>
        <w:rPr>
          <w:rFonts w:ascii="Arial" w:hAnsi="Arial" w:cs="Arial"/>
        </w:rPr>
      </w:pPr>
      <w:r w:rsidRPr="008C42DD">
        <w:rPr>
          <w:rFonts w:ascii="Arial" w:hAnsi="Arial" w:cs="Arial"/>
        </w:rPr>
        <w:t xml:space="preserve">Individual </w:t>
      </w:r>
      <w:proofErr w:type="spellStart"/>
      <w:r w:rsidRPr="008C42DD">
        <w:rPr>
          <w:rFonts w:ascii="Arial" w:hAnsi="Arial" w:cs="Arial"/>
        </w:rPr>
        <w:t>runids</w:t>
      </w:r>
      <w:proofErr w:type="spellEnd"/>
      <w:r w:rsidRPr="008C42DD">
        <w:rPr>
          <w:rFonts w:ascii="Arial" w:hAnsi="Arial" w:cs="Arial"/>
        </w:rPr>
        <w:t xml:space="preserve"> associated with an Application Developer can be created to allow for problem investigation and resolution. These </w:t>
      </w:r>
      <w:proofErr w:type="spellStart"/>
      <w:r w:rsidRPr="008C42DD">
        <w:rPr>
          <w:rFonts w:ascii="Arial" w:hAnsi="Arial" w:cs="Arial"/>
        </w:rPr>
        <w:t>runids</w:t>
      </w:r>
      <w:proofErr w:type="spellEnd"/>
      <w:r w:rsidRPr="008C42DD">
        <w:rPr>
          <w:rFonts w:ascii="Arial" w:hAnsi="Arial" w:cs="Arial"/>
        </w:rPr>
        <w:t xml:space="preserve"> are assigned to the Application Developer making the request and are not to be share with any others. Violation of this will result in individual accounts being deleted from the MASMDBP batch tables and notification sent to </w:t>
      </w:r>
      <w:bookmarkStart w:id="4" w:name="_Hlk12863233"/>
      <w:r w:rsidR="004A3F37" w:rsidRPr="008C42DD">
        <w:rPr>
          <w:rFonts w:ascii="Arial" w:hAnsi="Arial" w:cs="Arial"/>
          <w:color w:val="2F5496"/>
        </w:rPr>
        <w:fldChar w:fldCharType="begin"/>
      </w:r>
      <w:r w:rsidR="004A3F37" w:rsidRPr="008C42DD">
        <w:rPr>
          <w:rFonts w:ascii="Arial" w:hAnsi="Arial" w:cs="Arial"/>
          <w:color w:val="2F5496"/>
        </w:rPr>
        <w:instrText xml:space="preserve"> HYPERLINK "mailto:PW-DBMainframe@pa.gov" </w:instrText>
      </w:r>
      <w:r w:rsidR="004A3F37" w:rsidRPr="008C42DD">
        <w:rPr>
          <w:rFonts w:ascii="Arial" w:hAnsi="Arial" w:cs="Arial"/>
          <w:color w:val="2F5496"/>
        </w:rPr>
        <w:fldChar w:fldCharType="separate"/>
      </w:r>
      <w:r w:rsidR="004A3F37" w:rsidRPr="008C42DD">
        <w:rPr>
          <w:rStyle w:val="Hyperlink"/>
          <w:rFonts w:ascii="Arial" w:hAnsi="Arial" w:cs="Arial"/>
        </w:rPr>
        <w:t>PW-DBMainframe@pa.gov</w:t>
      </w:r>
      <w:r w:rsidR="004A3F37" w:rsidRPr="008C42DD">
        <w:rPr>
          <w:rFonts w:ascii="Arial" w:hAnsi="Arial" w:cs="Arial"/>
          <w:color w:val="2F5496"/>
        </w:rPr>
        <w:fldChar w:fldCharType="end"/>
      </w:r>
      <w:r w:rsidR="00A37B8A" w:rsidRPr="008C42DD">
        <w:rPr>
          <w:rFonts w:ascii="Arial" w:hAnsi="Arial" w:cs="Arial"/>
        </w:rPr>
        <w:t>.</w:t>
      </w:r>
      <w:bookmarkEnd w:id="4"/>
    </w:p>
    <w:p w:rsidR="0098655A" w:rsidRPr="008C42DD" w:rsidRDefault="0098655A" w:rsidP="00A37B8A">
      <w:pPr>
        <w:numPr>
          <w:ilvl w:val="0"/>
          <w:numId w:val="6"/>
        </w:numPr>
        <w:spacing w:after="5" w:line="249" w:lineRule="auto"/>
        <w:ind w:right="4" w:hanging="360"/>
        <w:rPr>
          <w:rFonts w:ascii="Arial" w:hAnsi="Arial" w:cs="Arial"/>
        </w:rPr>
      </w:pPr>
      <w:r w:rsidRPr="008C42DD">
        <w:rPr>
          <w:rFonts w:ascii="Arial" w:hAnsi="Arial" w:cs="Arial"/>
        </w:rPr>
        <w:t xml:space="preserve">Complete a </w:t>
      </w:r>
      <w:hyperlink r:id="rId15">
        <w:r w:rsidRPr="008C42DD">
          <w:rPr>
            <w:rFonts w:ascii="Arial" w:eastAsia="Verdana" w:hAnsi="Arial" w:cs="Arial"/>
            <w:color w:val="0000FF"/>
            <w:u w:val="single" w:color="0000FF"/>
          </w:rPr>
          <w:t>Request for Database Access</w:t>
        </w:r>
      </w:hyperlink>
      <w:hyperlink r:id="rId16">
        <w:r w:rsidRPr="008C42DD">
          <w:rPr>
            <w:rFonts w:ascii="Arial" w:eastAsia="Verdana" w:hAnsi="Arial" w:cs="Arial"/>
          </w:rPr>
          <w:t xml:space="preserve"> </w:t>
        </w:r>
      </w:hyperlink>
      <w:r w:rsidRPr="008C42DD">
        <w:rPr>
          <w:rFonts w:ascii="Arial" w:eastAsia="Times New Roman" w:hAnsi="Arial" w:cs="Arial"/>
        </w:rPr>
        <w:t>form</w:t>
      </w:r>
      <w:r w:rsidR="008C42DD" w:rsidRPr="008C42DD">
        <w:rPr>
          <w:rFonts w:ascii="Arial" w:eastAsia="Times New Roman" w:hAnsi="Arial" w:cs="Arial"/>
        </w:rPr>
        <w:t xml:space="preserve"> in Service Now OA Portal.  </w:t>
      </w:r>
      <w:r w:rsidRPr="008C42DD">
        <w:rPr>
          <w:rFonts w:ascii="Arial" w:eastAsia="Times New Roman" w:hAnsi="Arial" w:cs="Arial"/>
        </w:rPr>
        <w:t xml:space="preserve"> </w:t>
      </w:r>
    </w:p>
    <w:p w:rsidR="008C42DD" w:rsidRPr="008C42DD" w:rsidRDefault="0098655A" w:rsidP="008C42DD">
      <w:pPr>
        <w:numPr>
          <w:ilvl w:val="0"/>
          <w:numId w:val="6"/>
        </w:numPr>
        <w:spacing w:after="5" w:line="249" w:lineRule="auto"/>
        <w:ind w:right="4" w:hanging="360"/>
        <w:rPr>
          <w:rFonts w:ascii="Arial" w:hAnsi="Arial" w:cs="Arial"/>
        </w:rPr>
      </w:pPr>
      <w:r w:rsidRPr="008C42DD">
        <w:rPr>
          <w:rFonts w:ascii="Arial" w:hAnsi="Arial" w:cs="Arial"/>
        </w:rPr>
        <w:t>Instructions for this document which describes the various fields contained in this form are located at</w:t>
      </w:r>
      <w:hyperlink r:id="rId17">
        <w:r w:rsidRPr="008C42DD">
          <w:rPr>
            <w:rFonts w:ascii="Arial" w:hAnsi="Arial" w:cs="Arial"/>
          </w:rPr>
          <w:t xml:space="preserve"> </w:t>
        </w:r>
      </w:hyperlink>
      <w:hyperlink r:id="rId18">
        <w:r w:rsidRPr="008C42DD">
          <w:rPr>
            <w:rFonts w:ascii="Arial" w:eastAsia="Verdana" w:hAnsi="Arial" w:cs="Arial"/>
            <w:color w:val="0000FF"/>
            <w:u w:val="single" w:color="0000FF"/>
          </w:rPr>
          <w:t>Instructions for Completing a Database Request</w:t>
        </w:r>
      </w:hyperlink>
      <w:hyperlink r:id="rId19">
        <w:r w:rsidRPr="008C42DD">
          <w:rPr>
            <w:rFonts w:ascii="Arial" w:eastAsia="Verdana" w:hAnsi="Arial" w:cs="Arial"/>
          </w:rPr>
          <w:t>.</w:t>
        </w:r>
      </w:hyperlink>
      <w:r w:rsidRPr="008C42DD">
        <w:rPr>
          <w:rFonts w:ascii="Arial" w:eastAsia="Times New Roman" w:hAnsi="Arial" w:cs="Arial"/>
        </w:rPr>
        <w:t xml:space="preserve">  </w:t>
      </w:r>
      <w:r w:rsidRPr="008C42DD">
        <w:rPr>
          <w:rFonts w:ascii="Arial" w:hAnsi="Arial" w:cs="Arial"/>
        </w:rPr>
        <w:t xml:space="preserve">Direct any questions, problems, or aid pertaining to completing the form to </w:t>
      </w:r>
      <w:hyperlink r:id="rId20" w:history="1">
        <w:r w:rsidR="008C42DD" w:rsidRPr="008C42DD">
          <w:rPr>
            <w:rStyle w:val="Hyperlink"/>
            <w:rFonts w:ascii="Arial" w:hAnsi="Arial" w:cs="Arial"/>
          </w:rPr>
          <w:t>PW-DBMainframe@pa.gov</w:t>
        </w:r>
      </w:hyperlink>
      <w:r w:rsidR="008C42DD" w:rsidRPr="008C42DD">
        <w:rPr>
          <w:rFonts w:ascii="Arial" w:hAnsi="Arial" w:cs="Arial"/>
        </w:rPr>
        <w:t>.</w:t>
      </w:r>
    </w:p>
    <w:p w:rsidR="0098655A" w:rsidRPr="008C42DD" w:rsidRDefault="0098655A" w:rsidP="0098655A">
      <w:pPr>
        <w:numPr>
          <w:ilvl w:val="0"/>
          <w:numId w:val="6"/>
        </w:numPr>
        <w:spacing w:after="170" w:line="249" w:lineRule="auto"/>
        <w:ind w:right="4" w:hanging="360"/>
        <w:rPr>
          <w:rFonts w:ascii="Arial" w:hAnsi="Arial" w:cs="Arial"/>
        </w:rPr>
      </w:pPr>
      <w:r w:rsidRPr="008C42DD">
        <w:rPr>
          <w:rFonts w:ascii="Arial" w:hAnsi="Arial" w:cs="Arial"/>
        </w:rPr>
        <w:t xml:space="preserve">Batch updates are not permitted during prime time (7:00 a.m. to 6:00 p.m.) unless is approved by Director of Division of Infrastructure Management and Operations and the Director of Division of Enterprise Applications. </w:t>
      </w:r>
    </w:p>
    <w:p w:rsidR="0098655A" w:rsidRPr="008C42DD" w:rsidRDefault="0098655A" w:rsidP="0098655A">
      <w:pPr>
        <w:numPr>
          <w:ilvl w:val="0"/>
          <w:numId w:val="6"/>
        </w:numPr>
        <w:spacing w:after="169" w:line="249" w:lineRule="auto"/>
        <w:ind w:right="4" w:hanging="360"/>
        <w:rPr>
          <w:rFonts w:ascii="Arial" w:hAnsi="Arial" w:cs="Arial"/>
        </w:rPr>
      </w:pPr>
      <w:r w:rsidRPr="008C42DD">
        <w:rPr>
          <w:rFonts w:ascii="Arial" w:hAnsi="Arial" w:cs="Arial"/>
        </w:rPr>
        <w:t xml:space="preserve">If ADHOC program is going to be executed after prime time, scheduled it by "Special Production Rid" instead of "TESTER". </w:t>
      </w:r>
    </w:p>
    <w:p w:rsidR="0098655A" w:rsidRDefault="0098655A">
      <w:pPr>
        <w:spacing w:after="218"/>
        <w:ind w:left="720"/>
      </w:pPr>
      <w:r>
        <w:rPr>
          <w:rFonts w:ascii="Arial" w:eastAsia="Arial" w:hAnsi="Arial" w:cs="Arial"/>
          <w:b/>
          <w:color w:val="FF0000"/>
        </w:rPr>
        <w:t xml:space="preserve">  </w:t>
      </w:r>
      <w:r>
        <w:t xml:space="preserve"> </w:t>
      </w:r>
    </w:p>
    <w:p w:rsidR="0098655A" w:rsidRDefault="0098655A">
      <w:pPr>
        <w:pStyle w:val="Heading2"/>
        <w:spacing w:after="49"/>
        <w:ind w:left="-5"/>
      </w:pPr>
      <w:r>
        <w:t xml:space="preserve">Emergency Procedures </w:t>
      </w:r>
    </w:p>
    <w:p w:rsidR="0098655A" w:rsidRPr="008C42DD" w:rsidRDefault="0098655A">
      <w:pPr>
        <w:spacing w:after="175" w:line="243" w:lineRule="auto"/>
        <w:ind w:left="-5" w:right="132"/>
        <w:jc w:val="both"/>
        <w:rPr>
          <w:rFonts w:ascii="Arial" w:hAnsi="Arial" w:cs="Arial"/>
        </w:rPr>
      </w:pPr>
      <w:r w:rsidRPr="008C42DD">
        <w:rPr>
          <w:rFonts w:ascii="Arial" w:hAnsi="Arial" w:cs="Arial"/>
        </w:rPr>
        <w:t xml:space="preserve">If DMS 2200 production job encounters any problems related to DBP, such as receiving error code 571500 (for IMPART) or 570900 (for OPEN), contact </w:t>
      </w:r>
      <w:hyperlink r:id="rId21" w:history="1">
        <w:r w:rsidR="004A3F37" w:rsidRPr="008C42DD">
          <w:rPr>
            <w:rStyle w:val="Hyperlink"/>
            <w:rFonts w:ascii="Arial" w:hAnsi="Arial" w:cs="Arial"/>
          </w:rPr>
          <w:t>PW-DBMainframe@pa.gov</w:t>
        </w:r>
      </w:hyperlink>
      <w:r w:rsidRPr="008C42DD">
        <w:rPr>
          <w:rFonts w:ascii="Arial" w:hAnsi="Arial" w:cs="Arial"/>
        </w:rPr>
        <w:t xml:space="preserve">.  </w:t>
      </w:r>
    </w:p>
    <w:p w:rsidR="0098655A" w:rsidRDefault="0098655A">
      <w:pPr>
        <w:spacing w:after="79"/>
        <w:ind w:left="63"/>
        <w:jc w:val="center"/>
      </w:pPr>
    </w:p>
    <w:p w:rsidR="0098655A" w:rsidRDefault="0098655A">
      <w:pPr>
        <w:pStyle w:val="Heading2"/>
        <w:ind w:left="-5"/>
      </w:pPr>
      <w:r>
        <w:t xml:space="preserve">COMMON MASMDBP ERROR MESSAGES  </w:t>
      </w:r>
    </w:p>
    <w:p w:rsidR="0098655A" w:rsidRDefault="0098655A">
      <w:pPr>
        <w:spacing w:after="0"/>
      </w:pPr>
      <w:r>
        <w:t xml:space="preserve"> </w:t>
      </w:r>
    </w:p>
    <w:p w:rsidR="0098655A" w:rsidRDefault="0098655A">
      <w:pPr>
        <w:ind w:left="-5" w:right="4"/>
      </w:pPr>
      <w:r>
        <w:t>**DBP*</w:t>
      </w:r>
      <w:r>
        <w:rPr>
          <w:color w:val="800000"/>
        </w:rPr>
        <w:t xml:space="preserve">XXXXXX </w:t>
      </w:r>
      <w:r>
        <w:t xml:space="preserve">RUN NOT REGISTERED WITH CONTROL   </w:t>
      </w:r>
    </w:p>
    <w:p w:rsidR="0098655A" w:rsidRDefault="0098655A">
      <w:pPr>
        <w:spacing w:after="0"/>
      </w:pPr>
      <w:r>
        <w:t xml:space="preserve"> </w:t>
      </w:r>
    </w:p>
    <w:p w:rsidR="0098655A" w:rsidRDefault="0098655A">
      <w:pPr>
        <w:ind w:left="-5" w:right="4"/>
      </w:pPr>
      <w:r>
        <w:t>**DBP*</w:t>
      </w:r>
      <w:r>
        <w:rPr>
          <w:color w:val="800000"/>
        </w:rPr>
        <w:t xml:space="preserve"> XXXXXX</w:t>
      </w:r>
      <w:r>
        <w:rPr>
          <w:color w:val="0000FF"/>
        </w:rPr>
        <w:t xml:space="preserve"> </w:t>
      </w:r>
      <w:r>
        <w:t xml:space="preserve">RUN NOT IN TABLE  </w:t>
      </w:r>
    </w:p>
    <w:p w:rsidR="0098655A" w:rsidRDefault="0098655A">
      <w:pPr>
        <w:spacing w:after="0"/>
      </w:pPr>
      <w:r>
        <w:t xml:space="preserve"> </w:t>
      </w:r>
    </w:p>
    <w:p w:rsidR="0098655A" w:rsidRDefault="0098655A">
      <w:pPr>
        <w:ind w:left="-5" w:right="4"/>
      </w:pPr>
      <w:r>
        <w:t>**DBP*</w:t>
      </w:r>
      <w:r>
        <w:rPr>
          <w:color w:val="800000"/>
        </w:rPr>
        <w:t xml:space="preserve">XXXXXX </w:t>
      </w:r>
      <w:r>
        <w:t xml:space="preserve">ILLEGAL TIME FOR BATCH PROGRAM </w:t>
      </w:r>
    </w:p>
    <w:p w:rsidR="0098655A" w:rsidRDefault="0098655A">
      <w:pPr>
        <w:spacing w:after="0"/>
      </w:pPr>
      <w:r>
        <w:t xml:space="preserve"> </w:t>
      </w:r>
    </w:p>
    <w:p w:rsidR="0098655A" w:rsidRDefault="0098655A">
      <w:pPr>
        <w:ind w:left="-5" w:right="4"/>
      </w:pPr>
      <w:r>
        <w:t>**DBP*</w:t>
      </w:r>
      <w:r>
        <w:rPr>
          <w:color w:val="800000"/>
        </w:rPr>
        <w:t>XXXXXX</w:t>
      </w:r>
      <w:r>
        <w:t xml:space="preserve"> RUNNING UNDER WRONG ACCOUNT NUMBER </w:t>
      </w:r>
    </w:p>
    <w:p w:rsidR="0098655A" w:rsidRDefault="0098655A">
      <w:pPr>
        <w:spacing w:after="0"/>
      </w:pPr>
      <w:r>
        <w:t xml:space="preserve"> </w:t>
      </w:r>
    </w:p>
    <w:p w:rsidR="0098655A" w:rsidRDefault="0098655A">
      <w:pPr>
        <w:ind w:left="-5" w:right="4"/>
      </w:pPr>
      <w:r>
        <w:t>**DBP*</w:t>
      </w:r>
      <w:r>
        <w:rPr>
          <w:color w:val="993300"/>
        </w:rPr>
        <w:t>XXXXXX</w:t>
      </w:r>
      <w:r>
        <w:t xml:space="preserve"> TRYING TO ACCESS WRONG SUBSCHEMA </w:t>
      </w:r>
    </w:p>
    <w:p w:rsidR="0098655A" w:rsidRDefault="0098655A">
      <w:pPr>
        <w:spacing w:after="0"/>
      </w:pPr>
      <w:r>
        <w:t xml:space="preserve"> </w:t>
      </w:r>
    </w:p>
    <w:p w:rsidR="0098655A" w:rsidRDefault="0098655A">
      <w:pPr>
        <w:ind w:left="-5" w:right="4"/>
      </w:pPr>
      <w:r>
        <w:t>**DBP*</w:t>
      </w:r>
      <w:r>
        <w:rPr>
          <w:color w:val="800000"/>
        </w:rPr>
        <w:t>XXXXXX</w:t>
      </w:r>
      <w:r>
        <w:t xml:space="preserve"> YOU ARE OUT OF SCHEDULED TRYS </w:t>
      </w:r>
    </w:p>
    <w:p w:rsidR="0098655A" w:rsidRDefault="0098655A">
      <w:pPr>
        <w:spacing w:after="0"/>
      </w:pPr>
      <w:r>
        <w:t xml:space="preserve"> </w:t>
      </w:r>
    </w:p>
    <w:p w:rsidR="0098655A" w:rsidRDefault="0098655A">
      <w:pPr>
        <w:ind w:left="-5" w:right="4"/>
      </w:pPr>
      <w:r>
        <w:t>**DBP*</w:t>
      </w:r>
      <w:r>
        <w:rPr>
          <w:color w:val="800000"/>
        </w:rPr>
        <w:t>XXXXXX</w:t>
      </w:r>
      <w:r>
        <w:t xml:space="preserve"> EXCLUSIVE USE IS NOT TO BE PERMITTED </w:t>
      </w:r>
    </w:p>
    <w:p w:rsidR="0098655A" w:rsidRDefault="0098655A">
      <w:pPr>
        <w:spacing w:after="0"/>
      </w:pPr>
      <w:r>
        <w:t xml:space="preserve"> </w:t>
      </w:r>
    </w:p>
    <w:p w:rsidR="0098655A" w:rsidRDefault="0098655A">
      <w:pPr>
        <w:ind w:left="-5" w:right="4"/>
      </w:pPr>
      <w:r>
        <w:t>**DBP*</w:t>
      </w:r>
      <w:r>
        <w:rPr>
          <w:color w:val="800000"/>
        </w:rPr>
        <w:t>XXXXXX</w:t>
      </w:r>
      <w:r>
        <w:t xml:space="preserve"> - ILLEGAL TIME TO RUN </w:t>
      </w:r>
    </w:p>
    <w:p w:rsidR="0098655A" w:rsidRDefault="0098655A">
      <w:pPr>
        <w:spacing w:after="0"/>
        <w:ind w:left="63"/>
        <w:jc w:val="center"/>
      </w:pPr>
      <w:r>
        <w:rPr>
          <w:rFonts w:ascii="Arial" w:eastAsia="Arial" w:hAnsi="Arial" w:cs="Arial"/>
          <w:b/>
          <w:sz w:val="24"/>
        </w:rPr>
        <w:t xml:space="preserve"> </w:t>
      </w:r>
    </w:p>
    <w:p w:rsidR="0098655A" w:rsidRDefault="0098655A">
      <w:pPr>
        <w:spacing w:after="79"/>
        <w:ind w:left="63"/>
        <w:jc w:val="center"/>
      </w:pPr>
      <w:r>
        <w:rPr>
          <w:rFonts w:ascii="Arial" w:eastAsia="Arial" w:hAnsi="Arial" w:cs="Arial"/>
          <w:b/>
          <w:sz w:val="24"/>
        </w:rPr>
        <w:t xml:space="preserve"> </w:t>
      </w:r>
    </w:p>
    <w:p w:rsidR="0098655A" w:rsidRDefault="0098655A">
      <w:pPr>
        <w:spacing w:after="0"/>
        <w:ind w:right="4"/>
        <w:jc w:val="center"/>
      </w:pPr>
      <w:r>
        <w:rPr>
          <w:rFonts w:ascii="Arial" w:eastAsia="Arial" w:hAnsi="Arial" w:cs="Arial"/>
          <w:b/>
        </w:rPr>
        <w:t xml:space="preserve">SCHEMA/SUBSCHEMA Creation </w:t>
      </w:r>
    </w:p>
    <w:p w:rsidR="0098655A" w:rsidRPr="00414BC5" w:rsidRDefault="0098655A">
      <w:pPr>
        <w:spacing w:after="0"/>
        <w:rPr>
          <w:rFonts w:ascii="Arial" w:hAnsi="Arial" w:cs="Arial"/>
        </w:rPr>
      </w:pPr>
      <w:r w:rsidRPr="00414BC5">
        <w:rPr>
          <w:rFonts w:ascii="Arial" w:eastAsia="Times New Roman" w:hAnsi="Arial" w:cs="Arial"/>
          <w:b/>
          <w:sz w:val="24"/>
        </w:rPr>
        <w:t xml:space="preserve"> </w:t>
      </w:r>
    </w:p>
    <w:p w:rsidR="0098655A" w:rsidRPr="00414BC5" w:rsidRDefault="0098655A">
      <w:pPr>
        <w:spacing w:after="0" w:line="248" w:lineRule="auto"/>
        <w:ind w:left="-5"/>
        <w:rPr>
          <w:rFonts w:ascii="Arial" w:hAnsi="Arial" w:cs="Arial"/>
        </w:rPr>
      </w:pPr>
      <w:r w:rsidRPr="00414BC5">
        <w:rPr>
          <w:rFonts w:ascii="Arial" w:eastAsia="Times New Roman" w:hAnsi="Arial" w:cs="Arial"/>
        </w:rPr>
        <w:t xml:space="preserve">DDL and SDDL will be used to create the schema or subschema. </w:t>
      </w:r>
    </w:p>
    <w:p w:rsidR="0098655A" w:rsidRPr="00414BC5" w:rsidRDefault="0098655A">
      <w:pPr>
        <w:spacing w:after="0"/>
        <w:rPr>
          <w:rFonts w:ascii="Arial" w:hAnsi="Arial" w:cs="Arial"/>
        </w:rPr>
      </w:pPr>
      <w:r w:rsidRPr="00414BC5">
        <w:rPr>
          <w:rFonts w:ascii="Arial" w:eastAsia="Times New Roman" w:hAnsi="Arial" w:cs="Arial"/>
        </w:rPr>
        <w:t xml:space="preserve"> </w:t>
      </w:r>
    </w:p>
    <w:p w:rsidR="0098655A" w:rsidRPr="00414BC5" w:rsidRDefault="0098655A" w:rsidP="008C42DD">
      <w:pPr>
        <w:spacing w:after="98"/>
        <w:rPr>
          <w:rFonts w:ascii="Arial" w:hAnsi="Arial" w:cs="Arial"/>
        </w:rPr>
      </w:pPr>
      <w:r w:rsidRPr="00414BC5">
        <w:rPr>
          <w:rFonts w:ascii="Arial" w:eastAsia="Times New Roman" w:hAnsi="Arial" w:cs="Arial"/>
        </w:rPr>
        <w:t xml:space="preserve"> </w:t>
      </w:r>
      <w:r w:rsidRPr="00414BC5">
        <w:rPr>
          <w:rFonts w:ascii="Arial" w:hAnsi="Arial" w:cs="Arial"/>
        </w:rPr>
        <w:t xml:space="preserve">Data Definition Language (DDL) </w:t>
      </w:r>
    </w:p>
    <w:p w:rsidR="0098655A" w:rsidRPr="00414BC5" w:rsidRDefault="0098655A">
      <w:pPr>
        <w:spacing w:after="0" w:line="248" w:lineRule="auto"/>
        <w:ind w:left="-5"/>
        <w:rPr>
          <w:rFonts w:ascii="Arial" w:hAnsi="Arial" w:cs="Arial"/>
        </w:rPr>
      </w:pPr>
      <w:r w:rsidRPr="00414BC5">
        <w:rPr>
          <w:rFonts w:ascii="Arial" w:eastAsia="Times New Roman" w:hAnsi="Arial" w:cs="Arial"/>
        </w:rPr>
        <w:t xml:space="preserve">All schema code will use DDL to define the database, as it exists on mass storage.  Refer to the OS 2200 DMS 2200 DDL Administration, Operations and Programming Guide for information regarding using DDL. </w:t>
      </w:r>
    </w:p>
    <w:p w:rsidR="0098655A" w:rsidRDefault="0098655A">
      <w:pPr>
        <w:spacing w:after="0"/>
      </w:pPr>
      <w:r>
        <w:rPr>
          <w:rFonts w:ascii="Times New Roman" w:eastAsia="Times New Roman" w:hAnsi="Times New Roman" w:cs="Times New Roman"/>
        </w:rPr>
        <w:t xml:space="preserve"> </w:t>
      </w:r>
    </w:p>
    <w:p w:rsidR="0098655A" w:rsidRDefault="0098655A">
      <w:pPr>
        <w:spacing w:after="93"/>
      </w:pPr>
      <w:r>
        <w:rPr>
          <w:rFonts w:ascii="Times New Roman" w:eastAsia="Times New Roman" w:hAnsi="Times New Roman" w:cs="Times New Roman"/>
          <w:b/>
        </w:rPr>
        <w:t xml:space="preserve"> </w:t>
      </w:r>
    </w:p>
    <w:p w:rsidR="0098655A" w:rsidRDefault="0098655A">
      <w:pPr>
        <w:pStyle w:val="Heading2"/>
        <w:ind w:left="-5"/>
      </w:pPr>
      <w:r>
        <w:t xml:space="preserve">Subschema Data Definition Language (SDDL) </w:t>
      </w:r>
    </w:p>
    <w:p w:rsidR="0098655A" w:rsidRPr="00414BC5" w:rsidRDefault="0098655A">
      <w:pPr>
        <w:spacing w:after="0" w:line="248" w:lineRule="auto"/>
        <w:ind w:left="-5"/>
        <w:rPr>
          <w:rFonts w:ascii="Arial" w:hAnsi="Arial" w:cs="Arial"/>
        </w:rPr>
      </w:pPr>
      <w:r w:rsidRPr="00414BC5">
        <w:rPr>
          <w:rFonts w:ascii="Arial" w:eastAsia="Times New Roman" w:hAnsi="Arial" w:cs="Arial"/>
        </w:rPr>
        <w:t xml:space="preserve">All subschema code will use SDDL to define those portions of the database that are available to an application program. Refer to the OS 2200 DMS 2200 SDDL Administration, Operations and Programming Guide for information regarding using SDDL. </w:t>
      </w:r>
    </w:p>
    <w:p w:rsidR="0098655A" w:rsidRDefault="0098655A" w:rsidP="00414BC5">
      <w:pPr>
        <w:spacing w:after="0"/>
      </w:pPr>
      <w:r w:rsidRPr="00414BC5">
        <w:rPr>
          <w:rFonts w:ascii="Arial" w:eastAsia="Times New Roman" w:hAnsi="Arial" w:cs="Arial"/>
        </w:rPr>
        <w:t xml:space="preserve"> </w:t>
      </w:r>
      <w:r>
        <w:rPr>
          <w:rFonts w:ascii="Times New Roman" w:eastAsia="Times New Roman" w:hAnsi="Times New Roman" w:cs="Times New Roman"/>
        </w:rPr>
        <w:t xml:space="preserve">   </w:t>
      </w:r>
    </w:p>
    <w:p w:rsidR="0098655A" w:rsidRDefault="0098655A">
      <w:pPr>
        <w:pStyle w:val="Heading2"/>
        <w:ind w:left="-5"/>
      </w:pPr>
      <w:r>
        <w:t xml:space="preserve">Compilation of Schema/Subschema </w:t>
      </w:r>
    </w:p>
    <w:p w:rsidR="0098655A" w:rsidRPr="00414BC5" w:rsidRDefault="0098655A">
      <w:pPr>
        <w:spacing w:after="0" w:line="248" w:lineRule="auto"/>
        <w:ind w:left="-5"/>
        <w:rPr>
          <w:rFonts w:ascii="Arial" w:hAnsi="Arial" w:cs="Arial"/>
        </w:rPr>
      </w:pPr>
      <w:r w:rsidRPr="00414BC5">
        <w:rPr>
          <w:rFonts w:ascii="Arial" w:eastAsia="Times New Roman" w:hAnsi="Arial" w:cs="Arial"/>
        </w:rPr>
        <w:t xml:space="preserve">All schema and subschema compilations will use the standard compile run streams as stated by DBA.  Absolute compilations will be placed in files consisting of an environment qualifier, followed by an asterisk (*) and a filename. (Ex. DEVDMS*S17ICPDDL, would be the absolute compile file for the Development S17ICP schema for DDL compiles). </w:t>
      </w:r>
    </w:p>
    <w:p w:rsidR="0098655A" w:rsidRDefault="0098655A">
      <w:pPr>
        <w:spacing w:after="0"/>
      </w:pPr>
      <w:r w:rsidRPr="00414BC5">
        <w:rPr>
          <w:rFonts w:ascii="Arial" w:eastAsia="Times New Roman" w:hAnsi="Arial" w:cs="Arial"/>
        </w:rPr>
        <w:t xml:space="preserve"> </w:t>
      </w:r>
      <w:r>
        <w:t xml:space="preserve"> </w:t>
      </w:r>
    </w:p>
    <w:p w:rsidR="0098655A" w:rsidRDefault="0098655A">
      <w:pPr>
        <w:pStyle w:val="Heading1"/>
        <w:tabs>
          <w:tab w:val="center" w:pos="2880"/>
          <w:tab w:val="center" w:pos="5100"/>
        </w:tabs>
        <w:ind w:left="0" w:right="0" w:firstLine="0"/>
        <w:jc w:val="left"/>
      </w:pPr>
      <w:r>
        <w:rPr>
          <w:rFonts w:ascii="Calibri" w:eastAsia="Calibri" w:hAnsi="Calibri" w:cs="Calibri"/>
          <w:b w:val="0"/>
          <w:sz w:val="22"/>
        </w:rPr>
        <w:tab/>
      </w:r>
      <w:r>
        <w:rPr>
          <w:b w:val="0"/>
          <w:sz w:val="22"/>
        </w:rPr>
        <w:t xml:space="preserve"> </w:t>
      </w:r>
      <w:r>
        <w:rPr>
          <w:b w:val="0"/>
          <w:sz w:val="22"/>
        </w:rPr>
        <w:tab/>
      </w:r>
      <w:r>
        <w:t xml:space="preserve">DMS Naming Conventions  </w:t>
      </w:r>
    </w:p>
    <w:p w:rsidR="0098655A" w:rsidRDefault="0098655A">
      <w:pPr>
        <w:spacing w:after="95"/>
      </w:pPr>
      <w:r>
        <w:t xml:space="preserve"> </w:t>
      </w:r>
    </w:p>
    <w:p w:rsidR="0098655A" w:rsidRDefault="0098655A">
      <w:pPr>
        <w:pStyle w:val="Heading2"/>
        <w:spacing w:after="109"/>
        <w:ind w:left="-5"/>
      </w:pPr>
      <w:r>
        <w:t xml:space="preserve">Schema Name </w:t>
      </w:r>
    </w:p>
    <w:p w:rsidR="0098655A" w:rsidRDefault="0098655A" w:rsidP="00414BC5">
      <w:pPr>
        <w:spacing w:after="0"/>
      </w:pPr>
      <w:r>
        <w:rPr>
          <w:rFonts w:ascii="Arial" w:eastAsia="Arial" w:hAnsi="Arial" w:cs="Arial"/>
          <w:b/>
        </w:rPr>
        <w:t xml:space="preserve"> </w:t>
      </w:r>
      <w:r>
        <w:t xml:space="preserve">The DMS 2200 Schema Name - must be (10) characters.  Alpha-numeric codes adhering to the following DMS format: </w:t>
      </w:r>
    </w:p>
    <w:p w:rsidR="0098655A" w:rsidRDefault="0098655A">
      <w:pPr>
        <w:spacing w:after="0"/>
      </w:pPr>
      <w:r>
        <w:t xml:space="preserve"> </w:t>
      </w:r>
    </w:p>
    <w:p w:rsidR="0098655A" w:rsidRDefault="0098655A">
      <w:pPr>
        <w:ind w:left="-5" w:right="4"/>
      </w:pPr>
      <w:r>
        <w:t xml:space="preserve">DMS SCHEMA FORMAT = SNNAAAEEEF </w:t>
      </w:r>
    </w:p>
    <w:p w:rsidR="0098655A" w:rsidRDefault="0098655A">
      <w:pPr>
        <w:spacing w:after="0"/>
      </w:pPr>
      <w:r>
        <w:t xml:space="preserve"> </w:t>
      </w:r>
    </w:p>
    <w:p w:rsidR="0098655A" w:rsidRDefault="0098655A">
      <w:pPr>
        <w:tabs>
          <w:tab w:val="center" w:pos="4215"/>
        </w:tabs>
        <w:ind w:left="-15"/>
      </w:pPr>
      <w:r>
        <w:t>Where:</w:t>
      </w:r>
      <w:r>
        <w:rPr>
          <w:u w:val="single" w:color="000000"/>
        </w:rPr>
        <w:t xml:space="preserve"> S</w:t>
      </w:r>
      <w:r>
        <w:t xml:space="preserve"> = </w:t>
      </w:r>
      <w:r>
        <w:tab/>
        <w:t xml:space="preserve">designates a hierarchical schema and is a fixed character. </w:t>
      </w:r>
    </w:p>
    <w:p w:rsidR="0098655A" w:rsidRDefault="0098655A">
      <w:pPr>
        <w:spacing w:after="0"/>
      </w:pPr>
      <w:r>
        <w:t xml:space="preserve"> </w:t>
      </w:r>
    </w:p>
    <w:p w:rsidR="0098655A" w:rsidRDefault="0098655A">
      <w:pPr>
        <w:tabs>
          <w:tab w:val="center" w:pos="720"/>
          <w:tab w:val="center" w:pos="5706"/>
        </w:tabs>
        <w:ind w:left="-15"/>
      </w:pPr>
      <w:r>
        <w:t xml:space="preserve"> </w:t>
      </w:r>
      <w:r>
        <w:tab/>
        <w:t xml:space="preserve"> </w:t>
      </w:r>
      <w:r>
        <w:tab/>
      </w:r>
      <w:r>
        <w:rPr>
          <w:u w:val="single" w:color="000000"/>
        </w:rPr>
        <w:t>NN</w:t>
      </w:r>
      <w:r>
        <w:t xml:space="preserve"> = is a sequential number (02-56) value assigned to uniquely identify the    database. </w:t>
      </w:r>
    </w:p>
    <w:p w:rsidR="0098655A" w:rsidRDefault="0098655A">
      <w:pPr>
        <w:spacing w:after="0"/>
      </w:pPr>
      <w:r>
        <w:t xml:space="preserve"> </w:t>
      </w:r>
    </w:p>
    <w:p w:rsidR="0098655A" w:rsidRDefault="0098655A">
      <w:pPr>
        <w:spacing w:after="1" w:line="243" w:lineRule="auto"/>
        <w:ind w:left="2865" w:right="-7" w:hanging="2880"/>
        <w:jc w:val="both"/>
      </w:pPr>
      <w:r>
        <w:t xml:space="preserve">  </w:t>
      </w:r>
      <w:r>
        <w:rPr>
          <w:u w:val="single" w:color="000000"/>
        </w:rPr>
        <w:t>AAA</w:t>
      </w:r>
      <w:r>
        <w:t xml:space="preserve"> </w:t>
      </w:r>
      <w:proofErr w:type="gramStart"/>
      <w:r>
        <w:t>=  A</w:t>
      </w:r>
      <w:proofErr w:type="gramEnd"/>
      <w:r>
        <w:t xml:space="preserve"> three alpha character abbreviation for the applications system supported by this database.  Examples are:  S02</w:t>
      </w:r>
      <w:r>
        <w:rPr>
          <w:u w:val="single" w:color="000000"/>
        </w:rPr>
        <w:t>CIS</w:t>
      </w:r>
      <w:r>
        <w:t xml:space="preserve"> for </w:t>
      </w:r>
      <w:r>
        <w:rPr>
          <w:u w:val="single" w:color="000000"/>
        </w:rPr>
        <w:t>Client Information System</w:t>
      </w:r>
      <w:r>
        <w:t>, S02</w:t>
      </w:r>
      <w:r>
        <w:rPr>
          <w:u w:val="single" w:color="000000"/>
        </w:rPr>
        <w:t>PRV</w:t>
      </w:r>
      <w:r>
        <w:t xml:space="preserve"> for </w:t>
      </w:r>
      <w:r>
        <w:rPr>
          <w:u w:val="single" w:color="000000"/>
        </w:rPr>
        <w:t>Provider</w:t>
      </w:r>
      <w:r>
        <w:t>, S03</w:t>
      </w:r>
      <w:r>
        <w:rPr>
          <w:u w:val="single" w:color="000000"/>
        </w:rPr>
        <w:t>PCH</w:t>
      </w:r>
      <w:r>
        <w:t xml:space="preserve"> for </w:t>
      </w:r>
      <w:r>
        <w:rPr>
          <w:u w:val="single" w:color="000000"/>
        </w:rPr>
        <w:t>Paid Claims History</w:t>
      </w:r>
      <w:r>
        <w:t xml:space="preserve">, etc. </w:t>
      </w:r>
    </w:p>
    <w:p w:rsidR="0098655A" w:rsidRDefault="0098655A">
      <w:pPr>
        <w:spacing w:after="0"/>
      </w:pPr>
      <w:r>
        <w:t xml:space="preserve"> </w:t>
      </w:r>
    </w:p>
    <w:p w:rsidR="0098655A" w:rsidRDefault="0098655A">
      <w:pPr>
        <w:spacing w:after="1" w:line="243" w:lineRule="auto"/>
        <w:ind w:left="2865" w:right="-7" w:hanging="2880"/>
        <w:jc w:val="both"/>
      </w:pPr>
      <w:r>
        <w:t xml:space="preserve">  </w:t>
      </w:r>
      <w:r>
        <w:rPr>
          <w:u w:val="single" w:color="000000"/>
        </w:rPr>
        <w:t>EEE</w:t>
      </w:r>
      <w:r>
        <w:t xml:space="preserve"> = Designates the environment in which the schema was tailored to operate.  PRD = Production, DEV = Development, TRN = Training, SAT = Systems Acceptance, INT = Integration, DBI = Database Integrity Research and Development </w:t>
      </w:r>
    </w:p>
    <w:p w:rsidR="0098655A" w:rsidRDefault="0098655A">
      <w:pPr>
        <w:spacing w:after="0"/>
      </w:pPr>
      <w:r>
        <w:t xml:space="preserve"> </w:t>
      </w:r>
    </w:p>
    <w:p w:rsidR="0098655A" w:rsidRDefault="0098655A">
      <w:pPr>
        <w:tabs>
          <w:tab w:val="center" w:pos="720"/>
          <w:tab w:val="center" w:pos="1601"/>
          <w:tab w:val="right" w:pos="10518"/>
        </w:tabs>
        <w:ind w:left="-15"/>
      </w:pPr>
      <w:r>
        <w:t xml:space="preserve"> </w:t>
      </w:r>
      <w:r>
        <w:tab/>
        <w:t xml:space="preserve"> </w:t>
      </w:r>
      <w:r>
        <w:tab/>
      </w:r>
      <w:r>
        <w:rPr>
          <w:u w:val="single" w:color="000000"/>
        </w:rPr>
        <w:t>F</w:t>
      </w:r>
      <w:r>
        <w:t xml:space="preserve"> = </w:t>
      </w:r>
      <w:r>
        <w:tab/>
        <w:t xml:space="preserve">Designates the function which the schema was tailored to perform. Where 0 = </w:t>
      </w:r>
    </w:p>
    <w:p w:rsidR="0098655A" w:rsidRDefault="0098655A">
      <w:pPr>
        <w:ind w:left="2890" w:right="4"/>
      </w:pPr>
      <w:r>
        <w:t xml:space="preserve">Operational, L = Load, U = Unload. </w:t>
      </w:r>
    </w:p>
    <w:p w:rsidR="0098655A" w:rsidRDefault="0098655A">
      <w:pPr>
        <w:spacing w:after="0"/>
      </w:pPr>
      <w:r>
        <w:t xml:space="preserve"> </w:t>
      </w:r>
    </w:p>
    <w:p w:rsidR="0098655A" w:rsidRDefault="0098655A">
      <w:pPr>
        <w:ind w:left="2865" w:right="4" w:hanging="2880"/>
      </w:pPr>
      <w:proofErr w:type="gramStart"/>
      <w:r>
        <w:t>Thus</w:t>
      </w:r>
      <w:proofErr w:type="gramEnd"/>
      <w:r>
        <w:t xml:space="preserve"> S20CISPRDL would be a load schema for the CIS production database and S24LIHDEVO would be an operational schema for LIH in Development environment. </w:t>
      </w:r>
    </w:p>
    <w:p w:rsidR="0098655A" w:rsidRDefault="0098655A">
      <w:pPr>
        <w:spacing w:after="0"/>
      </w:pPr>
      <w:r>
        <w:t xml:space="preserve"> </w:t>
      </w:r>
    </w:p>
    <w:p w:rsidR="0098655A" w:rsidRDefault="0098655A">
      <w:pPr>
        <w:pStyle w:val="Heading2"/>
        <w:ind w:left="-5"/>
      </w:pPr>
      <w:r>
        <w:t xml:space="preserve">Subschema Name </w:t>
      </w:r>
    </w:p>
    <w:p w:rsidR="0098655A" w:rsidRDefault="0098655A">
      <w:pPr>
        <w:spacing w:after="0"/>
      </w:pPr>
      <w:r>
        <w:t xml:space="preserve"> </w:t>
      </w:r>
    </w:p>
    <w:p w:rsidR="0098655A" w:rsidRDefault="0098655A">
      <w:pPr>
        <w:ind w:left="-5" w:right="4"/>
      </w:pPr>
      <w:r>
        <w:t xml:space="preserve">Must be (12) characters.  Alpha-numeric codes adhering to the following criteria format:  "All Subschemas No Exceptions." </w:t>
      </w:r>
    </w:p>
    <w:p w:rsidR="0098655A" w:rsidRDefault="0098655A" w:rsidP="0098655A">
      <w:pPr>
        <w:numPr>
          <w:ilvl w:val="0"/>
          <w:numId w:val="7"/>
        </w:numPr>
        <w:spacing w:after="5" w:line="249" w:lineRule="auto"/>
        <w:ind w:right="-1" w:hanging="10"/>
      </w:pPr>
      <w:r>
        <w:t xml:space="preserve">The first 10 characters must match the exact characters as the Schema name to which this Subschema is to apply. </w:t>
      </w:r>
    </w:p>
    <w:p w:rsidR="0098655A" w:rsidRDefault="0098655A">
      <w:pPr>
        <w:spacing w:after="0"/>
      </w:pPr>
      <w:r>
        <w:t xml:space="preserve"> </w:t>
      </w:r>
    </w:p>
    <w:p w:rsidR="0098655A" w:rsidRDefault="0098655A" w:rsidP="0098655A">
      <w:pPr>
        <w:numPr>
          <w:ilvl w:val="0"/>
          <w:numId w:val="7"/>
        </w:numPr>
        <w:spacing w:after="1" w:line="243" w:lineRule="auto"/>
        <w:ind w:right="-1" w:hanging="10"/>
      </w:pPr>
      <w:r>
        <w:t xml:space="preserve">The last 2 positions of the 12 characters will be numeric values (01-99) depending upon how many variations of the schema/subschemas are needed.  The database administrator’s special </w:t>
      </w:r>
      <w:r>
        <w:rPr>
          <w:u w:val="single" w:color="000000"/>
        </w:rPr>
        <w:t>DMU</w:t>
      </w:r>
      <w:r>
        <w:t xml:space="preserve"> (Data Management Utility) Subschema will end in MU as the last two characters.  (Examples:  </w:t>
      </w:r>
    </w:p>
    <w:p w:rsidR="0098655A" w:rsidRDefault="0098655A">
      <w:pPr>
        <w:ind w:left="1002" w:right="4"/>
      </w:pPr>
      <w:r>
        <w:t xml:space="preserve">S20MRGPRDM70 = Subschema number 70 which is part of Production schema S20MRGPRDM; S03PCHDEVO01 = subschema number 01 which is part of Development schema S03PCHDEVO.) </w:t>
      </w:r>
    </w:p>
    <w:p w:rsidR="0098655A" w:rsidRDefault="0098655A" w:rsidP="00414BC5">
      <w:pPr>
        <w:spacing w:after="0" w:line="238" w:lineRule="auto"/>
        <w:ind w:right="9465"/>
      </w:pPr>
      <w:r>
        <w:t xml:space="preserve"> </w:t>
      </w:r>
      <w:r>
        <w:rPr>
          <w:rFonts w:ascii="Arial" w:eastAsia="Arial" w:hAnsi="Arial" w:cs="Arial"/>
          <w:b/>
        </w:rPr>
        <w:t xml:space="preserve">  </w:t>
      </w:r>
    </w:p>
    <w:p w:rsidR="0098655A" w:rsidRDefault="0098655A">
      <w:pPr>
        <w:pStyle w:val="Heading2"/>
        <w:spacing w:after="106"/>
        <w:ind w:left="-5"/>
      </w:pPr>
      <w:r>
        <w:t xml:space="preserve">Area Name </w:t>
      </w:r>
    </w:p>
    <w:p w:rsidR="0098655A" w:rsidRDefault="0098655A">
      <w:pPr>
        <w:spacing w:after="0"/>
      </w:pPr>
      <w:r>
        <w:rPr>
          <w:rFonts w:ascii="Arial" w:eastAsia="Arial" w:hAnsi="Arial" w:cs="Arial"/>
          <w:b/>
        </w:rPr>
        <w:t xml:space="preserve"> </w:t>
      </w:r>
    </w:p>
    <w:p w:rsidR="0098655A" w:rsidRDefault="0098655A">
      <w:pPr>
        <w:ind w:left="-5" w:right="4"/>
      </w:pPr>
      <w:r>
        <w:t xml:space="preserve">The area name is a maximum of 12 characters and must follow the criteria listed below: </w:t>
      </w:r>
    </w:p>
    <w:p w:rsidR="0098655A" w:rsidRDefault="0098655A" w:rsidP="0098655A">
      <w:pPr>
        <w:numPr>
          <w:ilvl w:val="0"/>
          <w:numId w:val="8"/>
        </w:numPr>
        <w:spacing w:after="5" w:line="249" w:lineRule="auto"/>
        <w:ind w:right="4" w:hanging="720"/>
      </w:pPr>
      <w:r>
        <w:t xml:space="preserve">The first five characters are </w:t>
      </w:r>
      <w:r>
        <w:rPr>
          <w:u w:val="single" w:color="000000"/>
        </w:rPr>
        <w:t>AXXX</w:t>
      </w:r>
      <w:r>
        <w:t xml:space="preserve"> - with: </w:t>
      </w:r>
    </w:p>
    <w:p w:rsidR="0098655A" w:rsidRDefault="0098655A">
      <w:pPr>
        <w:spacing w:after="0"/>
      </w:pPr>
      <w:r>
        <w:t xml:space="preserve"> </w:t>
      </w:r>
    </w:p>
    <w:p w:rsidR="0098655A" w:rsidRDefault="0098655A" w:rsidP="0098655A">
      <w:pPr>
        <w:numPr>
          <w:ilvl w:val="1"/>
          <w:numId w:val="8"/>
        </w:numPr>
        <w:spacing w:after="5" w:line="249" w:lineRule="auto"/>
        <w:ind w:right="4" w:hanging="720"/>
      </w:pPr>
      <w:r>
        <w:t xml:space="preserve">A = meaning Area, and always required. </w:t>
      </w:r>
    </w:p>
    <w:p w:rsidR="0098655A" w:rsidRDefault="0098655A">
      <w:pPr>
        <w:numPr>
          <w:ilvl w:val="1"/>
          <w:numId w:val="8"/>
        </w:numPr>
        <w:spacing w:after="1" w:line="243" w:lineRule="auto"/>
        <w:ind w:right="4" w:hanging="720"/>
      </w:pPr>
      <w:r>
        <w:t xml:space="preserve">XXX = is a numeric value 076 thru </w:t>
      </w:r>
      <w:proofErr w:type="gramStart"/>
      <w:r>
        <w:t>999, and</w:t>
      </w:r>
      <w:proofErr w:type="gramEnd"/>
      <w:r>
        <w:t xml:space="preserve"> must be the DMS 2200 Schema's area code value which is unique across all data bases.  A list of available area numbers can be found on Host IKE-C in file DPWDMS*AREA-FILE. </w:t>
      </w:r>
    </w:p>
    <w:p w:rsidR="0098655A" w:rsidRDefault="0098655A" w:rsidP="0098655A">
      <w:pPr>
        <w:numPr>
          <w:ilvl w:val="1"/>
          <w:numId w:val="8"/>
        </w:numPr>
        <w:spacing w:after="5" w:line="249" w:lineRule="auto"/>
        <w:ind w:right="4" w:hanging="720"/>
      </w:pPr>
      <w:r>
        <w:t xml:space="preserve">- = dash (-) which separates the descriptive characters to follow. </w:t>
      </w:r>
    </w:p>
    <w:p w:rsidR="0098655A" w:rsidRDefault="0098655A">
      <w:pPr>
        <w:spacing w:after="0"/>
      </w:pPr>
      <w:r>
        <w:t xml:space="preserve"> </w:t>
      </w:r>
    </w:p>
    <w:p w:rsidR="0098655A" w:rsidRDefault="0098655A" w:rsidP="0098655A">
      <w:pPr>
        <w:numPr>
          <w:ilvl w:val="0"/>
          <w:numId w:val="8"/>
        </w:numPr>
        <w:spacing w:after="370" w:line="249" w:lineRule="auto"/>
        <w:ind w:right="4" w:hanging="720"/>
      </w:pPr>
      <w:r>
        <w:t xml:space="preserve">The last seven characters are used to further define the name of the area within the Schema. </w:t>
      </w:r>
    </w:p>
    <w:p w:rsidR="0098655A" w:rsidRDefault="0098655A">
      <w:pPr>
        <w:ind w:left="-5" w:right="4"/>
      </w:pPr>
      <w:r>
        <w:t xml:space="preserve">Example:  A121-RLNODIR, which is area A121, the recipient line number directory within the CIS database. </w:t>
      </w:r>
    </w:p>
    <w:p w:rsidR="0098655A" w:rsidRDefault="0098655A">
      <w:pPr>
        <w:spacing w:after="0"/>
      </w:pPr>
      <w:r>
        <w:t xml:space="preserve"> </w:t>
      </w:r>
    </w:p>
    <w:p w:rsidR="0098655A" w:rsidRDefault="0098655A">
      <w:pPr>
        <w:pStyle w:val="Heading2"/>
        <w:ind w:left="-5"/>
      </w:pPr>
      <w:r>
        <w:t xml:space="preserve">Page Size </w:t>
      </w:r>
    </w:p>
    <w:p w:rsidR="0098655A" w:rsidRDefault="0098655A">
      <w:pPr>
        <w:spacing w:after="0"/>
      </w:pPr>
      <w:r>
        <w:t xml:space="preserve"> </w:t>
      </w:r>
    </w:p>
    <w:p w:rsidR="0098655A" w:rsidRDefault="0098655A">
      <w:pPr>
        <w:spacing w:after="1" w:line="243" w:lineRule="auto"/>
        <w:ind w:left="-5" w:right="241"/>
        <w:jc w:val="both"/>
      </w:pPr>
      <w:r>
        <w:t xml:space="preserve">Based on the number of records desired per page, area utilization and the processing environment (transaction or batch, update or retrieval), all page sizing exercises for physical Database designs will be conducted with DB pages of 448, 896, 1,792, 2688, and 3584 words.  It is important to keep page sizes as standard as possible to avoid fragmenting the page buffer and therefore degrading DMS 2200 processing in general. </w:t>
      </w:r>
    </w:p>
    <w:p w:rsidR="0098655A" w:rsidRDefault="0098655A">
      <w:pPr>
        <w:spacing w:after="0"/>
      </w:pPr>
      <w:r>
        <w:t xml:space="preserve"> </w:t>
      </w:r>
    </w:p>
    <w:p w:rsidR="0098655A" w:rsidRDefault="0098655A">
      <w:pPr>
        <w:ind w:left="-5" w:right="4"/>
      </w:pPr>
      <w:r>
        <w:t xml:space="preserve">Sizing: The size of page/records storage space for DMS 2200 overhead is computed using the form in section 6.1 "Determining Record Size" in the DMS 2200 Schema Data Definition Language manual. </w:t>
      </w:r>
    </w:p>
    <w:p w:rsidR="0098655A" w:rsidRDefault="0098655A">
      <w:pPr>
        <w:spacing w:after="0"/>
      </w:pPr>
      <w:r>
        <w:t xml:space="preserve"> </w:t>
      </w:r>
    </w:p>
    <w:p w:rsidR="0098655A" w:rsidRDefault="0098655A">
      <w:pPr>
        <w:pStyle w:val="Heading2"/>
        <w:ind w:left="-5"/>
      </w:pPr>
      <w:r>
        <w:t xml:space="preserve">Number of Pages per Area </w:t>
      </w:r>
    </w:p>
    <w:p w:rsidR="0098655A" w:rsidRDefault="0098655A">
      <w:pPr>
        <w:spacing w:after="0"/>
      </w:pPr>
      <w:r>
        <w:t xml:space="preserve"> </w:t>
      </w:r>
    </w:p>
    <w:p w:rsidR="0098655A" w:rsidRPr="00414BC5" w:rsidRDefault="0098655A">
      <w:pPr>
        <w:ind w:left="-5" w:right="4"/>
        <w:rPr>
          <w:rFonts w:ascii="Arial" w:hAnsi="Arial" w:cs="Arial"/>
        </w:rPr>
      </w:pPr>
      <w:r w:rsidRPr="00414BC5">
        <w:rPr>
          <w:rFonts w:ascii="Arial" w:hAnsi="Arial" w:cs="Arial"/>
        </w:rPr>
        <w:t xml:space="preserve">The number of pages assigned to a production area is determined by computing the total volume (storage requirements) of the records to be stored within the area and how the records ‘fit’ on the page size allocated. This computation is based upon the average set size for the associated owners and member records to be stored in the area. </w:t>
      </w:r>
      <w:r w:rsidR="00414BC5" w:rsidRPr="00414BC5">
        <w:rPr>
          <w:rFonts w:ascii="Arial" w:hAnsi="Arial" w:cs="Arial"/>
        </w:rPr>
        <w:t>Also,</w:t>
      </w:r>
      <w:r w:rsidRPr="00414BC5">
        <w:rPr>
          <w:rFonts w:ascii="Arial" w:hAnsi="Arial" w:cs="Arial"/>
        </w:rPr>
        <w:t xml:space="preserve"> any extension of storage logic such as multiple area assignments or the strategic use of overflow will be included in these calculations. All non-production environments will contain page allocations based upon a percentage of the production allocation that is based on the application and environment.  </w:t>
      </w:r>
    </w:p>
    <w:p w:rsidR="0098655A" w:rsidRDefault="0098655A">
      <w:pPr>
        <w:spacing w:after="0"/>
      </w:pPr>
      <w:r>
        <w:t xml:space="preserve"> </w:t>
      </w:r>
    </w:p>
    <w:p w:rsidR="0098655A" w:rsidRDefault="0098655A">
      <w:pPr>
        <w:pStyle w:val="Heading2"/>
        <w:ind w:left="-5"/>
      </w:pPr>
      <w:r>
        <w:t xml:space="preserve">Record Name </w:t>
      </w:r>
    </w:p>
    <w:p w:rsidR="0098655A" w:rsidRDefault="0098655A">
      <w:pPr>
        <w:spacing w:after="0"/>
      </w:pPr>
      <w:r>
        <w:t xml:space="preserve"> </w:t>
      </w:r>
    </w:p>
    <w:p w:rsidR="0098655A" w:rsidRPr="00414BC5" w:rsidRDefault="0098655A">
      <w:pPr>
        <w:ind w:left="-5" w:right="4"/>
        <w:rPr>
          <w:rFonts w:ascii="Arial" w:hAnsi="Arial" w:cs="Arial"/>
        </w:rPr>
      </w:pPr>
      <w:r w:rsidRPr="00414BC5">
        <w:rPr>
          <w:rFonts w:ascii="Arial" w:hAnsi="Arial" w:cs="Arial"/>
        </w:rPr>
        <w:t xml:space="preserve">The record name can be up to a maximum of 30 characters and must follow the criteria listed below: </w:t>
      </w:r>
    </w:p>
    <w:p w:rsidR="0098655A" w:rsidRPr="00414BC5" w:rsidRDefault="0098655A">
      <w:pPr>
        <w:spacing w:after="0"/>
        <w:rPr>
          <w:rFonts w:ascii="Arial" w:hAnsi="Arial" w:cs="Arial"/>
        </w:rPr>
      </w:pPr>
      <w:r w:rsidRPr="00414BC5">
        <w:rPr>
          <w:rFonts w:ascii="Arial" w:hAnsi="Arial" w:cs="Arial"/>
        </w:rPr>
        <w:t xml:space="preserve"> </w:t>
      </w:r>
    </w:p>
    <w:p w:rsidR="0098655A" w:rsidRPr="00414BC5" w:rsidRDefault="0098655A" w:rsidP="0098655A">
      <w:pPr>
        <w:numPr>
          <w:ilvl w:val="0"/>
          <w:numId w:val="9"/>
        </w:numPr>
        <w:spacing w:after="5" w:line="249" w:lineRule="auto"/>
        <w:ind w:right="4" w:hanging="720"/>
        <w:rPr>
          <w:rFonts w:ascii="Arial" w:hAnsi="Arial" w:cs="Arial"/>
        </w:rPr>
      </w:pPr>
      <w:r w:rsidRPr="00414BC5">
        <w:rPr>
          <w:rFonts w:ascii="Arial" w:hAnsi="Arial" w:cs="Arial"/>
        </w:rPr>
        <w:t xml:space="preserve">The first five characters are </w:t>
      </w:r>
      <w:r w:rsidRPr="00414BC5">
        <w:rPr>
          <w:rFonts w:ascii="Arial" w:hAnsi="Arial" w:cs="Arial"/>
          <w:u w:val="single" w:color="000000"/>
        </w:rPr>
        <w:t>RXXX-</w:t>
      </w:r>
      <w:r w:rsidRPr="00414BC5">
        <w:rPr>
          <w:rFonts w:ascii="Arial" w:hAnsi="Arial" w:cs="Arial"/>
        </w:rPr>
        <w:t xml:space="preserve"> with: </w:t>
      </w:r>
    </w:p>
    <w:p w:rsidR="0098655A" w:rsidRPr="00414BC5" w:rsidRDefault="0098655A" w:rsidP="0098655A">
      <w:pPr>
        <w:numPr>
          <w:ilvl w:val="1"/>
          <w:numId w:val="9"/>
        </w:numPr>
        <w:spacing w:after="5" w:line="249" w:lineRule="auto"/>
        <w:ind w:right="-1" w:hanging="720"/>
        <w:rPr>
          <w:rFonts w:ascii="Arial" w:hAnsi="Arial" w:cs="Arial"/>
        </w:rPr>
      </w:pPr>
      <w:r w:rsidRPr="00414BC5">
        <w:rPr>
          <w:rFonts w:ascii="Arial" w:hAnsi="Arial" w:cs="Arial"/>
          <w:u w:val="single" w:color="000000"/>
        </w:rPr>
        <w:t>R</w:t>
      </w:r>
      <w:r w:rsidRPr="00414BC5">
        <w:rPr>
          <w:rFonts w:ascii="Arial" w:hAnsi="Arial" w:cs="Arial"/>
        </w:rPr>
        <w:t xml:space="preserve"> = meaning </w:t>
      </w:r>
      <w:r w:rsidRPr="00414BC5">
        <w:rPr>
          <w:rFonts w:ascii="Arial" w:hAnsi="Arial" w:cs="Arial"/>
          <w:u w:val="single" w:color="000000"/>
        </w:rPr>
        <w:t>Record</w:t>
      </w:r>
      <w:r w:rsidRPr="00414BC5">
        <w:rPr>
          <w:rFonts w:ascii="Arial" w:hAnsi="Arial" w:cs="Arial"/>
        </w:rPr>
        <w:t xml:space="preserve">, and always required. </w:t>
      </w:r>
    </w:p>
    <w:p w:rsidR="0098655A" w:rsidRPr="00414BC5" w:rsidRDefault="0098655A">
      <w:pPr>
        <w:numPr>
          <w:ilvl w:val="1"/>
          <w:numId w:val="9"/>
        </w:numPr>
        <w:spacing w:after="1" w:line="243" w:lineRule="auto"/>
        <w:ind w:right="-1" w:hanging="720"/>
        <w:rPr>
          <w:rFonts w:ascii="Arial" w:hAnsi="Arial" w:cs="Arial"/>
        </w:rPr>
      </w:pPr>
      <w:r w:rsidRPr="00414BC5">
        <w:rPr>
          <w:rFonts w:ascii="Arial" w:hAnsi="Arial" w:cs="Arial"/>
          <w:u w:val="single" w:color="000000"/>
        </w:rPr>
        <w:t>XXX</w:t>
      </w:r>
      <w:r w:rsidRPr="00414BC5">
        <w:rPr>
          <w:rFonts w:ascii="Arial" w:hAnsi="Arial" w:cs="Arial"/>
        </w:rPr>
        <w:t xml:space="preserve"> = is a numeric value </w:t>
      </w:r>
      <w:r w:rsidRPr="00414BC5">
        <w:rPr>
          <w:rFonts w:ascii="Arial" w:hAnsi="Arial" w:cs="Arial"/>
          <w:u w:val="single" w:color="000000"/>
        </w:rPr>
        <w:t>001</w:t>
      </w:r>
      <w:r w:rsidRPr="00414BC5">
        <w:rPr>
          <w:rFonts w:ascii="Arial" w:hAnsi="Arial" w:cs="Arial"/>
        </w:rPr>
        <w:t xml:space="preserve"> thru </w:t>
      </w:r>
      <w:r w:rsidR="00414BC5" w:rsidRPr="00414BC5">
        <w:rPr>
          <w:rFonts w:ascii="Arial" w:hAnsi="Arial" w:cs="Arial"/>
          <w:u w:val="single" w:color="000000"/>
        </w:rPr>
        <w:t>999</w:t>
      </w:r>
      <w:r w:rsidR="00414BC5" w:rsidRPr="00414BC5">
        <w:rPr>
          <w:rFonts w:ascii="Arial" w:hAnsi="Arial" w:cs="Arial"/>
        </w:rPr>
        <w:t xml:space="preserve"> and</w:t>
      </w:r>
      <w:r w:rsidRPr="00414BC5">
        <w:rPr>
          <w:rFonts w:ascii="Arial" w:hAnsi="Arial" w:cs="Arial"/>
        </w:rPr>
        <w:t xml:space="preserve"> must be the DMS 2200 Schema's record code value which is unique across all data bases.  "No two records in a </w:t>
      </w:r>
      <w:r w:rsidRPr="00414BC5">
        <w:rPr>
          <w:rFonts w:ascii="Arial" w:hAnsi="Arial" w:cs="Arial"/>
          <w:u w:val="single" w:color="000000"/>
        </w:rPr>
        <w:t>DB structure</w:t>
      </w:r>
      <w:r w:rsidRPr="00414BC5">
        <w:rPr>
          <w:rFonts w:ascii="Arial" w:hAnsi="Arial" w:cs="Arial"/>
        </w:rPr>
        <w:t xml:space="preserve"> can use the same code value."  For a list of available record numbers, consult file DPWDMS*REC-FILE on Host IKE-C. </w:t>
      </w:r>
    </w:p>
    <w:p w:rsidR="0098655A" w:rsidRPr="00414BC5" w:rsidRDefault="0098655A">
      <w:pPr>
        <w:spacing w:after="0"/>
        <w:rPr>
          <w:rFonts w:ascii="Arial" w:hAnsi="Arial" w:cs="Arial"/>
        </w:rPr>
      </w:pPr>
      <w:r w:rsidRPr="00414BC5">
        <w:rPr>
          <w:rFonts w:ascii="Arial" w:hAnsi="Arial" w:cs="Arial"/>
        </w:rPr>
        <w:t xml:space="preserve"> </w:t>
      </w:r>
    </w:p>
    <w:p w:rsidR="0098655A" w:rsidRPr="00414BC5" w:rsidRDefault="0098655A" w:rsidP="0098655A">
      <w:pPr>
        <w:numPr>
          <w:ilvl w:val="0"/>
          <w:numId w:val="9"/>
        </w:numPr>
        <w:spacing w:after="5" w:line="249" w:lineRule="auto"/>
        <w:ind w:right="4" w:hanging="720"/>
        <w:rPr>
          <w:rFonts w:ascii="Arial" w:hAnsi="Arial" w:cs="Arial"/>
        </w:rPr>
      </w:pPr>
      <w:r w:rsidRPr="00414BC5">
        <w:rPr>
          <w:rFonts w:ascii="Arial" w:hAnsi="Arial" w:cs="Arial"/>
        </w:rPr>
        <w:t xml:space="preserve">The last 25 characters are used to further define the name of the record within the Schema. </w:t>
      </w:r>
    </w:p>
    <w:p w:rsidR="0098655A" w:rsidRPr="00414BC5" w:rsidRDefault="0098655A">
      <w:pPr>
        <w:spacing w:after="0"/>
        <w:rPr>
          <w:rFonts w:ascii="Arial" w:hAnsi="Arial" w:cs="Arial"/>
        </w:rPr>
      </w:pPr>
      <w:r w:rsidRPr="00414BC5">
        <w:rPr>
          <w:rFonts w:ascii="Arial" w:hAnsi="Arial" w:cs="Arial"/>
        </w:rPr>
        <w:t xml:space="preserve"> </w:t>
      </w:r>
    </w:p>
    <w:p w:rsidR="0098655A" w:rsidRPr="00414BC5" w:rsidRDefault="0098655A">
      <w:pPr>
        <w:ind w:left="-5" w:right="4"/>
        <w:rPr>
          <w:rFonts w:ascii="Arial" w:hAnsi="Arial" w:cs="Arial"/>
        </w:rPr>
      </w:pPr>
      <w:r w:rsidRPr="00414BC5">
        <w:rPr>
          <w:rFonts w:ascii="Arial" w:hAnsi="Arial" w:cs="Arial"/>
        </w:rPr>
        <w:t xml:space="preserve">Example:  </w:t>
      </w:r>
      <w:r w:rsidRPr="00414BC5">
        <w:rPr>
          <w:rFonts w:ascii="Arial" w:hAnsi="Arial" w:cs="Arial"/>
          <w:u w:val="single" w:color="000000"/>
        </w:rPr>
        <w:t>R15-RCPT-BASIC-DATA-RECORD</w:t>
      </w:r>
      <w:r w:rsidRPr="00414BC5">
        <w:rPr>
          <w:rFonts w:ascii="Arial" w:hAnsi="Arial" w:cs="Arial"/>
        </w:rPr>
        <w:t xml:space="preserve">, which is record number 15, containing recipient basic data. </w:t>
      </w:r>
    </w:p>
    <w:p w:rsidR="0098655A" w:rsidRDefault="0098655A">
      <w:pPr>
        <w:spacing w:after="0"/>
      </w:pPr>
      <w:r>
        <w:t xml:space="preserve"> </w:t>
      </w:r>
    </w:p>
    <w:p w:rsidR="0098655A" w:rsidRDefault="0098655A">
      <w:pPr>
        <w:spacing w:after="0"/>
      </w:pPr>
      <w:r>
        <w:t xml:space="preserve"> </w:t>
      </w:r>
    </w:p>
    <w:p w:rsidR="0098655A" w:rsidRDefault="0098655A">
      <w:pPr>
        <w:pStyle w:val="Heading2"/>
        <w:ind w:left="-5"/>
      </w:pPr>
      <w:r>
        <w:t xml:space="preserve">Record Placement </w:t>
      </w:r>
    </w:p>
    <w:p w:rsidR="0098655A" w:rsidRPr="00414BC5" w:rsidRDefault="0098655A">
      <w:pPr>
        <w:spacing w:after="0"/>
        <w:rPr>
          <w:rFonts w:ascii="Arial" w:hAnsi="Arial" w:cs="Arial"/>
        </w:rPr>
      </w:pPr>
      <w:r w:rsidRPr="00414BC5">
        <w:rPr>
          <w:rFonts w:ascii="Arial" w:hAnsi="Arial" w:cs="Arial"/>
        </w:rPr>
        <w:t xml:space="preserve"> </w:t>
      </w:r>
    </w:p>
    <w:p w:rsidR="0098655A" w:rsidRPr="00414BC5" w:rsidRDefault="0098655A">
      <w:pPr>
        <w:ind w:left="-5" w:right="4"/>
        <w:rPr>
          <w:rFonts w:ascii="Arial" w:hAnsi="Arial" w:cs="Arial"/>
        </w:rPr>
      </w:pPr>
      <w:r w:rsidRPr="00414BC5">
        <w:rPr>
          <w:rFonts w:ascii="Arial" w:hAnsi="Arial" w:cs="Arial"/>
        </w:rPr>
        <w:t xml:space="preserve">Determining in which area(s) a record type will be a candidate for storage. This determination is primarily an assessment of record relationships and area grouping strategies. Record placement strategies that require physical pointers to span areas are discouraged due to data recovery considerations. </w:t>
      </w:r>
    </w:p>
    <w:p w:rsidR="0098655A" w:rsidRDefault="0098655A">
      <w:pPr>
        <w:spacing w:after="0"/>
      </w:pPr>
      <w:r>
        <w:t xml:space="preserve">  </w:t>
      </w:r>
    </w:p>
    <w:p w:rsidR="0098655A" w:rsidRDefault="0098655A">
      <w:pPr>
        <w:pStyle w:val="Heading2"/>
        <w:ind w:left="-5"/>
      </w:pPr>
      <w:r>
        <w:t xml:space="preserve">Determining Location Mode </w:t>
      </w:r>
    </w:p>
    <w:p w:rsidR="0098655A" w:rsidRDefault="0098655A">
      <w:pPr>
        <w:spacing w:after="0"/>
      </w:pPr>
      <w:r>
        <w:t xml:space="preserve"> </w:t>
      </w:r>
    </w:p>
    <w:p w:rsidR="0098655A" w:rsidRPr="00414BC5" w:rsidRDefault="0098655A">
      <w:pPr>
        <w:ind w:left="-5" w:right="4"/>
        <w:rPr>
          <w:rFonts w:ascii="Arial" w:hAnsi="Arial" w:cs="Arial"/>
        </w:rPr>
      </w:pPr>
      <w:r w:rsidRPr="00414BC5">
        <w:rPr>
          <w:rFonts w:ascii="Arial" w:hAnsi="Arial" w:cs="Arial"/>
        </w:rPr>
        <w:t xml:space="preserve">This determination is a review of the DMR options for placement of a record on the database.  </w:t>
      </w:r>
    </w:p>
    <w:p w:rsidR="0098655A" w:rsidRPr="00414BC5" w:rsidRDefault="0098655A" w:rsidP="0098655A">
      <w:pPr>
        <w:numPr>
          <w:ilvl w:val="0"/>
          <w:numId w:val="10"/>
        </w:numPr>
        <w:spacing w:after="5" w:line="249" w:lineRule="auto"/>
        <w:ind w:right="4" w:hanging="360"/>
        <w:rPr>
          <w:rFonts w:ascii="Arial" w:hAnsi="Arial" w:cs="Arial"/>
        </w:rPr>
      </w:pPr>
      <w:r w:rsidRPr="00414BC5">
        <w:rPr>
          <w:rFonts w:ascii="Arial" w:eastAsia="Calibri" w:hAnsi="Arial" w:cs="Arial"/>
          <w:noProof/>
        </w:rPr>
        <mc:AlternateContent>
          <mc:Choice Requires="wpg">
            <w:drawing>
              <wp:anchor distT="0" distB="0" distL="114300" distR="114300" simplePos="0" relativeHeight="251659264" behindDoc="0" locked="0" layoutInCell="1" allowOverlap="1">
                <wp:simplePos x="0" y="0"/>
                <wp:positionH relativeFrom="page">
                  <wp:posOffset>-22859</wp:posOffset>
                </wp:positionH>
                <wp:positionV relativeFrom="page">
                  <wp:posOffset>7382749</wp:posOffset>
                </wp:positionV>
                <wp:extent cx="38954" cy="156332"/>
                <wp:effectExtent l="0" t="0" r="0" b="0"/>
                <wp:wrapTopAndBottom/>
                <wp:docPr id="17875" name="Group 17875"/>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1350" name="Rectangle 1350"/>
                        <wps:cNvSpPr/>
                        <wps:spPr>
                          <a:xfrm>
                            <a:off x="0" y="0"/>
                            <a:ext cx="51809" cy="207922"/>
                          </a:xfrm>
                          <a:prstGeom prst="rect">
                            <a:avLst/>
                          </a:prstGeom>
                          <a:ln>
                            <a:noFill/>
                          </a:ln>
                        </wps:spPr>
                        <wps:txbx>
                          <w:txbxContent>
                            <w:p w:rsidR="008C42DD" w:rsidRDefault="008C42DD">
                              <w:r>
                                <w:t xml:space="preserve"> </w:t>
                              </w:r>
                            </w:p>
                          </w:txbxContent>
                        </wps:txbx>
                        <wps:bodyPr horzOverflow="overflow" vert="horz" lIns="0" tIns="0" rIns="0" bIns="0" rtlCol="0">
                          <a:noAutofit/>
                        </wps:bodyPr>
                      </wps:wsp>
                    </wpg:wgp>
                  </a:graphicData>
                </a:graphic>
              </wp:anchor>
            </w:drawing>
          </mc:Choice>
          <mc:Fallback>
            <w:pict>
              <v:group id="Group 17875" o:spid="_x0000_s1026" style="position:absolute;left:0;text-align:left;margin-left:-1.8pt;margin-top:581.3pt;width:3.05pt;height:12.3pt;z-index:251659264;mso-position-horizontal-relative:page;mso-position-vertical-relative:page" coordsize="38954,15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">
                <v:rect id="Rectangle 1350" o:spid="_x0000_s1027" style="position:absolute;width:51809;height:207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" filled="f" stroked="f">
                  <v:textbox inset="0,0,0,0">
                    <w:txbxContent>
                      <w:p w:rsidR="008C42DD" w:rsidRDefault="008C42DD">
                        <w:r>
                          <w:t xml:space="preserve"> </w:t>
                        </w:r>
                      </w:p>
                    </w:txbxContent>
                  </v:textbox>
                </v:rect>
                <w10:wrap type="topAndBottom" anchorx="page" anchory="page"/>
              </v:group>
            </w:pict>
          </mc:Fallback>
        </mc:AlternateContent>
      </w:r>
      <w:r w:rsidRPr="00414BC5">
        <w:rPr>
          <w:rFonts w:ascii="Arial" w:eastAsia="Calibri" w:hAnsi="Arial" w:cs="Arial"/>
          <w:noProof/>
        </w:rPr>
        <mc:AlternateContent>
          <mc:Choice Requires="wpg">
            <w:drawing>
              <wp:anchor distT="0" distB="0" distL="114300" distR="114300" simplePos="0" relativeHeight="251660288" behindDoc="0" locked="0" layoutInCell="1" allowOverlap="1">
                <wp:simplePos x="0" y="0"/>
                <wp:positionH relativeFrom="page">
                  <wp:posOffset>-22859</wp:posOffset>
                </wp:positionH>
                <wp:positionV relativeFrom="page">
                  <wp:posOffset>7544293</wp:posOffset>
                </wp:positionV>
                <wp:extent cx="38954" cy="156332"/>
                <wp:effectExtent l="0" t="0" r="0" b="0"/>
                <wp:wrapSquare wrapText="bothSides"/>
                <wp:docPr id="17876" name="Group 17876"/>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1351" name="Rectangle 1351"/>
                        <wps:cNvSpPr/>
                        <wps:spPr>
                          <a:xfrm>
                            <a:off x="0" y="0"/>
                            <a:ext cx="51809" cy="207921"/>
                          </a:xfrm>
                          <a:prstGeom prst="rect">
                            <a:avLst/>
                          </a:prstGeom>
                          <a:ln>
                            <a:noFill/>
                          </a:ln>
                        </wps:spPr>
                        <wps:txbx>
                          <w:txbxContent>
                            <w:p w:rsidR="008C42DD" w:rsidRDefault="008C42DD">
                              <w:r>
                                <w:t xml:space="preserve"> </w:t>
                              </w:r>
                            </w:p>
                          </w:txbxContent>
                        </wps:txbx>
                        <wps:bodyPr horzOverflow="overflow" vert="horz" lIns="0" tIns="0" rIns="0" bIns="0" rtlCol="0">
                          <a:noAutofit/>
                        </wps:bodyPr>
                      </wps:wsp>
                    </wpg:wgp>
                  </a:graphicData>
                </a:graphic>
              </wp:anchor>
            </w:drawing>
          </mc:Choice>
          <mc:Fallback>
            <w:pict>
              <v:group id="Group 17876" o:spid="_x0000_s1028" style="position:absolute;left:0;text-align:left;margin-left:-1.8pt;margin-top:594.05pt;width:3.05pt;height:12.3pt;z-index:251660288;mso-position-horizontal-relative:page;mso-position-vertical-relative:page" coordsize="38954,15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">
                <v:rect id="Rectangle 1351" o:spid="_x0000_s1029" style="position:absolute;width:51809;height:207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" filled="f" stroked="f">
                  <v:textbox inset="0,0,0,0">
                    <w:txbxContent>
                      <w:p w:rsidR="008C42DD" w:rsidRDefault="008C42DD">
                        <w:r>
                          <w:t xml:space="preserve"> </w:t>
                        </w:r>
                      </w:p>
                    </w:txbxContent>
                  </v:textbox>
                </v:rect>
                <w10:wrap type="square" anchorx="page" anchory="page"/>
              </v:group>
            </w:pict>
          </mc:Fallback>
        </mc:AlternateContent>
      </w:r>
      <w:r w:rsidRPr="00414BC5">
        <w:rPr>
          <w:rFonts w:ascii="Arial" w:eastAsia="Calibri" w:hAnsi="Arial" w:cs="Arial"/>
          <w:noProof/>
        </w:rPr>
        <mc:AlternateContent>
          <mc:Choice Requires="wpg">
            <w:drawing>
              <wp:anchor distT="0" distB="0" distL="114300" distR="114300" simplePos="0" relativeHeight="251661312" behindDoc="0" locked="0" layoutInCell="1" allowOverlap="1">
                <wp:simplePos x="0" y="0"/>
                <wp:positionH relativeFrom="page">
                  <wp:posOffset>-22859</wp:posOffset>
                </wp:positionH>
                <wp:positionV relativeFrom="page">
                  <wp:posOffset>7864714</wp:posOffset>
                </wp:positionV>
                <wp:extent cx="38954" cy="156332"/>
                <wp:effectExtent l="0" t="0" r="0" b="0"/>
                <wp:wrapSquare wrapText="bothSides"/>
                <wp:docPr id="17877" name="Group 17877"/>
                <wp:cNvGraphicFramePr/>
                <a:graphic xmlns:a="http://schemas.openxmlformats.org/drawingml/2006/main">
                  <a:graphicData uri="http://schemas.microsoft.com/office/word/2010/wordprocessingGroup">
                    <wpg:wgp>
                      <wpg:cNvGrpSpPr/>
                      <wpg:grpSpPr>
                        <a:xfrm>
                          <a:off x="0" y="0"/>
                          <a:ext cx="38954" cy="156332"/>
                          <a:chOff x="0" y="0"/>
                          <a:chExt cx="38954" cy="156332"/>
                        </a:xfrm>
                      </wpg:grpSpPr>
                      <wps:wsp>
                        <wps:cNvPr id="1359" name="Rectangle 1359"/>
                        <wps:cNvSpPr/>
                        <wps:spPr>
                          <a:xfrm>
                            <a:off x="0" y="0"/>
                            <a:ext cx="51809" cy="207921"/>
                          </a:xfrm>
                          <a:prstGeom prst="rect">
                            <a:avLst/>
                          </a:prstGeom>
                          <a:ln>
                            <a:noFill/>
                          </a:ln>
                        </wps:spPr>
                        <wps:txbx>
                          <w:txbxContent>
                            <w:p w:rsidR="008C42DD" w:rsidRDefault="008C42DD">
                              <w:r>
                                <w:t xml:space="preserve"> </w:t>
                              </w:r>
                            </w:p>
                          </w:txbxContent>
                        </wps:txbx>
                        <wps:bodyPr horzOverflow="overflow" vert="horz" lIns="0" tIns="0" rIns="0" bIns="0" rtlCol="0">
                          <a:noAutofit/>
                        </wps:bodyPr>
                      </wps:wsp>
                    </wpg:wgp>
                  </a:graphicData>
                </a:graphic>
              </wp:anchor>
            </w:drawing>
          </mc:Choice>
          <mc:Fallback>
            <w:pict>
              <v:group id="Group 17877" o:spid="_x0000_s1030" style="position:absolute;left:0;text-align:left;margin-left:-1.8pt;margin-top:619.25pt;width:3.05pt;height:12.3pt;z-index:251661312;mso-position-horizontal-relative:page;mso-position-vertical-relative:page" coordsize="38954,156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">
                <v:rect id="Rectangle 1359" o:spid="_x0000_s1031" style="position:absolute;width:51809;height:207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" filled="f" stroked="f">
                  <v:textbox inset="0,0,0,0">
                    <w:txbxContent>
                      <w:p w:rsidR="008C42DD" w:rsidRDefault="008C42DD">
                        <w:r>
                          <w:t xml:space="preserve"> </w:t>
                        </w:r>
                      </w:p>
                    </w:txbxContent>
                  </v:textbox>
                </v:rect>
                <w10:wrap type="square" anchorx="page" anchory="page"/>
              </v:group>
            </w:pict>
          </mc:Fallback>
        </mc:AlternateContent>
      </w:r>
      <w:r w:rsidRPr="00414BC5">
        <w:rPr>
          <w:rFonts w:ascii="Arial" w:hAnsi="Arial" w:cs="Arial"/>
        </w:rPr>
        <w:t xml:space="preserve">Direct </w:t>
      </w:r>
    </w:p>
    <w:p w:rsidR="0098655A" w:rsidRPr="00414BC5" w:rsidRDefault="0098655A" w:rsidP="0098655A">
      <w:pPr>
        <w:numPr>
          <w:ilvl w:val="0"/>
          <w:numId w:val="10"/>
        </w:numPr>
        <w:spacing w:after="5" w:line="249" w:lineRule="auto"/>
        <w:ind w:right="4" w:hanging="360"/>
        <w:rPr>
          <w:rFonts w:ascii="Arial" w:hAnsi="Arial" w:cs="Arial"/>
        </w:rPr>
      </w:pPr>
      <w:r w:rsidRPr="00414BC5">
        <w:rPr>
          <w:rFonts w:ascii="Arial" w:hAnsi="Arial" w:cs="Arial"/>
        </w:rPr>
        <w:t xml:space="preserve">Index Sequential </w:t>
      </w:r>
    </w:p>
    <w:p w:rsidR="0098655A" w:rsidRPr="00414BC5" w:rsidRDefault="0098655A" w:rsidP="0098655A">
      <w:pPr>
        <w:numPr>
          <w:ilvl w:val="0"/>
          <w:numId w:val="10"/>
        </w:numPr>
        <w:spacing w:after="5" w:line="249" w:lineRule="auto"/>
        <w:ind w:right="4" w:hanging="360"/>
        <w:rPr>
          <w:rFonts w:ascii="Arial" w:hAnsi="Arial" w:cs="Arial"/>
        </w:rPr>
      </w:pPr>
      <w:r w:rsidRPr="00414BC5">
        <w:rPr>
          <w:rFonts w:ascii="Arial" w:hAnsi="Arial" w:cs="Arial"/>
        </w:rPr>
        <w:t xml:space="preserve">Calc </w:t>
      </w:r>
    </w:p>
    <w:p w:rsidR="0098655A" w:rsidRPr="00414BC5" w:rsidRDefault="0098655A" w:rsidP="0098655A">
      <w:pPr>
        <w:numPr>
          <w:ilvl w:val="0"/>
          <w:numId w:val="10"/>
        </w:numPr>
        <w:spacing w:after="5" w:line="249" w:lineRule="auto"/>
        <w:ind w:right="4" w:hanging="360"/>
        <w:rPr>
          <w:rFonts w:ascii="Arial" w:hAnsi="Arial" w:cs="Arial"/>
        </w:rPr>
      </w:pPr>
      <w:r w:rsidRPr="00414BC5">
        <w:rPr>
          <w:rFonts w:ascii="Arial" w:hAnsi="Arial" w:cs="Arial"/>
        </w:rPr>
        <w:t xml:space="preserve">Via Set    </w:t>
      </w:r>
    </w:p>
    <w:p w:rsidR="0098655A" w:rsidRPr="00414BC5" w:rsidRDefault="0098655A">
      <w:pPr>
        <w:spacing w:after="0"/>
        <w:rPr>
          <w:rFonts w:ascii="Arial" w:hAnsi="Arial" w:cs="Arial"/>
        </w:rPr>
      </w:pPr>
      <w:r w:rsidRPr="00414BC5">
        <w:rPr>
          <w:rFonts w:ascii="Arial" w:hAnsi="Arial" w:cs="Arial"/>
        </w:rPr>
        <w:t xml:space="preserve"> </w:t>
      </w:r>
    </w:p>
    <w:p w:rsidR="0098655A" w:rsidRDefault="0098655A">
      <w:pPr>
        <w:spacing w:after="0"/>
      </w:pPr>
      <w:r>
        <w:t xml:space="preserve"> </w:t>
      </w:r>
    </w:p>
    <w:p w:rsidR="0098655A" w:rsidRDefault="0098655A">
      <w:pPr>
        <w:pStyle w:val="Heading2"/>
        <w:ind w:left="-5"/>
      </w:pPr>
      <w:r>
        <w:t xml:space="preserve">Set Name </w:t>
      </w:r>
    </w:p>
    <w:p w:rsidR="0098655A" w:rsidRDefault="0098655A">
      <w:pPr>
        <w:spacing w:after="0"/>
      </w:pPr>
      <w:r>
        <w:t xml:space="preserve"> </w:t>
      </w:r>
    </w:p>
    <w:p w:rsidR="0098655A" w:rsidRPr="00414BC5" w:rsidRDefault="0098655A">
      <w:pPr>
        <w:ind w:left="-5" w:right="4"/>
        <w:rPr>
          <w:rFonts w:ascii="Arial" w:hAnsi="Arial" w:cs="Arial"/>
        </w:rPr>
      </w:pPr>
      <w:r w:rsidRPr="00414BC5">
        <w:rPr>
          <w:rFonts w:ascii="Arial" w:hAnsi="Arial" w:cs="Arial"/>
        </w:rPr>
        <w:t xml:space="preserve">The set name is up to a maximum of 30 characters and must follow the criteria listed below: </w:t>
      </w:r>
    </w:p>
    <w:p w:rsidR="0098655A" w:rsidRDefault="0098655A">
      <w:pPr>
        <w:spacing w:after="0"/>
      </w:pPr>
      <w:r>
        <w:t xml:space="preserve"> </w:t>
      </w:r>
    </w:p>
    <w:p w:rsidR="0098655A" w:rsidRPr="00414BC5" w:rsidRDefault="0098655A" w:rsidP="0098655A">
      <w:pPr>
        <w:numPr>
          <w:ilvl w:val="0"/>
          <w:numId w:val="11"/>
        </w:numPr>
        <w:spacing w:after="5" w:line="249" w:lineRule="auto"/>
        <w:ind w:right="4" w:hanging="720"/>
        <w:rPr>
          <w:rFonts w:ascii="Arial" w:hAnsi="Arial" w:cs="Arial"/>
        </w:rPr>
      </w:pPr>
      <w:r w:rsidRPr="00414BC5">
        <w:rPr>
          <w:rFonts w:ascii="Arial" w:hAnsi="Arial" w:cs="Arial"/>
        </w:rPr>
        <w:t xml:space="preserve">The first five characters are </w:t>
      </w:r>
      <w:r w:rsidRPr="00414BC5">
        <w:rPr>
          <w:rFonts w:ascii="Arial" w:hAnsi="Arial" w:cs="Arial"/>
          <w:u w:val="single" w:color="000000"/>
        </w:rPr>
        <w:t>SXXX-</w:t>
      </w:r>
      <w:r w:rsidRPr="00414BC5">
        <w:rPr>
          <w:rFonts w:ascii="Arial" w:hAnsi="Arial" w:cs="Arial"/>
        </w:rPr>
        <w:t xml:space="preserve"> with: </w:t>
      </w:r>
    </w:p>
    <w:p w:rsidR="0098655A" w:rsidRPr="00414BC5" w:rsidRDefault="0098655A" w:rsidP="0098655A">
      <w:pPr>
        <w:numPr>
          <w:ilvl w:val="1"/>
          <w:numId w:val="11"/>
        </w:numPr>
        <w:spacing w:after="5" w:line="249" w:lineRule="auto"/>
        <w:ind w:right="-1" w:hanging="360"/>
        <w:rPr>
          <w:rFonts w:ascii="Arial" w:hAnsi="Arial" w:cs="Arial"/>
        </w:rPr>
      </w:pPr>
      <w:r w:rsidRPr="00414BC5">
        <w:rPr>
          <w:rFonts w:ascii="Arial" w:hAnsi="Arial" w:cs="Arial"/>
          <w:u w:val="single" w:color="000000"/>
        </w:rPr>
        <w:t>S</w:t>
      </w:r>
      <w:r w:rsidRPr="00414BC5">
        <w:rPr>
          <w:rFonts w:ascii="Arial" w:hAnsi="Arial" w:cs="Arial"/>
        </w:rPr>
        <w:t xml:space="preserve"> = meaning </w:t>
      </w:r>
      <w:r w:rsidRPr="00414BC5">
        <w:rPr>
          <w:rFonts w:ascii="Arial" w:hAnsi="Arial" w:cs="Arial"/>
          <w:u w:val="single" w:color="000000"/>
        </w:rPr>
        <w:t>Set</w:t>
      </w:r>
      <w:r w:rsidRPr="00414BC5">
        <w:rPr>
          <w:rFonts w:ascii="Arial" w:hAnsi="Arial" w:cs="Arial"/>
        </w:rPr>
        <w:t xml:space="preserve">, and always required. </w:t>
      </w:r>
    </w:p>
    <w:p w:rsidR="0098655A" w:rsidRPr="00414BC5" w:rsidRDefault="0098655A">
      <w:pPr>
        <w:numPr>
          <w:ilvl w:val="1"/>
          <w:numId w:val="11"/>
        </w:numPr>
        <w:spacing w:after="250" w:line="243" w:lineRule="auto"/>
        <w:ind w:right="-1" w:hanging="360"/>
        <w:rPr>
          <w:rFonts w:ascii="Arial" w:hAnsi="Arial" w:cs="Arial"/>
        </w:rPr>
      </w:pPr>
      <w:r w:rsidRPr="00414BC5">
        <w:rPr>
          <w:rFonts w:ascii="Arial" w:hAnsi="Arial" w:cs="Arial"/>
        </w:rPr>
        <w:t xml:space="preserve">b. </w:t>
      </w:r>
      <w:r w:rsidRPr="00414BC5">
        <w:rPr>
          <w:rFonts w:ascii="Arial" w:hAnsi="Arial" w:cs="Arial"/>
          <w:u w:val="single" w:color="000000"/>
        </w:rPr>
        <w:t>XXX</w:t>
      </w:r>
      <w:r w:rsidRPr="00414BC5">
        <w:rPr>
          <w:rFonts w:ascii="Arial" w:hAnsi="Arial" w:cs="Arial"/>
        </w:rPr>
        <w:t xml:space="preserve"> = is a numeric value </w:t>
      </w:r>
      <w:r w:rsidRPr="00414BC5">
        <w:rPr>
          <w:rFonts w:ascii="Arial" w:hAnsi="Arial" w:cs="Arial"/>
          <w:u w:val="single" w:color="000000"/>
        </w:rPr>
        <w:t>001</w:t>
      </w:r>
      <w:r w:rsidRPr="00414BC5">
        <w:rPr>
          <w:rFonts w:ascii="Arial" w:hAnsi="Arial" w:cs="Arial"/>
        </w:rPr>
        <w:t xml:space="preserve"> thru </w:t>
      </w:r>
      <w:r w:rsidR="00414BC5" w:rsidRPr="00414BC5">
        <w:rPr>
          <w:rFonts w:ascii="Arial" w:hAnsi="Arial" w:cs="Arial"/>
          <w:u w:val="single" w:color="000000"/>
        </w:rPr>
        <w:t>999</w:t>
      </w:r>
      <w:r w:rsidR="00414BC5" w:rsidRPr="00414BC5">
        <w:rPr>
          <w:rFonts w:ascii="Arial" w:hAnsi="Arial" w:cs="Arial"/>
        </w:rPr>
        <w:t xml:space="preserve"> and</w:t>
      </w:r>
      <w:r w:rsidRPr="00414BC5">
        <w:rPr>
          <w:rFonts w:ascii="Arial" w:hAnsi="Arial" w:cs="Arial"/>
        </w:rPr>
        <w:t xml:space="preserve"> must be the DMS 2200 Schema's set code value which is unique across all data bases.  "No two sets in a </w:t>
      </w:r>
      <w:r w:rsidRPr="00414BC5">
        <w:rPr>
          <w:rFonts w:ascii="Arial" w:hAnsi="Arial" w:cs="Arial"/>
          <w:u w:val="single" w:color="000000"/>
        </w:rPr>
        <w:t>DB structure</w:t>
      </w:r>
      <w:r w:rsidRPr="00414BC5">
        <w:rPr>
          <w:rFonts w:ascii="Arial" w:hAnsi="Arial" w:cs="Arial"/>
        </w:rPr>
        <w:t xml:space="preserve"> can use the same code value. For a list of available set numbers, consult file DPWDMS*SET-FILE on Host IKE-C. </w:t>
      </w:r>
    </w:p>
    <w:p w:rsidR="0098655A" w:rsidRPr="00414BC5" w:rsidRDefault="0098655A" w:rsidP="0098655A">
      <w:pPr>
        <w:numPr>
          <w:ilvl w:val="0"/>
          <w:numId w:val="11"/>
        </w:numPr>
        <w:spacing w:after="5" w:line="249" w:lineRule="auto"/>
        <w:ind w:right="4" w:hanging="720"/>
        <w:rPr>
          <w:rFonts w:ascii="Arial" w:hAnsi="Arial" w:cs="Arial"/>
        </w:rPr>
      </w:pPr>
      <w:r w:rsidRPr="00414BC5">
        <w:rPr>
          <w:rFonts w:ascii="Arial" w:hAnsi="Arial" w:cs="Arial"/>
        </w:rPr>
        <w:t xml:space="preserve">The last 25 characters are used to further define the name of the set within the Schema. </w:t>
      </w:r>
    </w:p>
    <w:p w:rsidR="0098655A" w:rsidRPr="00414BC5" w:rsidRDefault="0098655A">
      <w:pPr>
        <w:spacing w:after="0"/>
        <w:rPr>
          <w:rFonts w:ascii="Arial" w:hAnsi="Arial" w:cs="Arial"/>
        </w:rPr>
      </w:pPr>
      <w:r w:rsidRPr="00414BC5">
        <w:rPr>
          <w:rFonts w:ascii="Arial" w:hAnsi="Arial" w:cs="Arial"/>
        </w:rPr>
        <w:t xml:space="preserve"> </w:t>
      </w:r>
    </w:p>
    <w:p w:rsidR="0098655A" w:rsidRPr="00414BC5" w:rsidRDefault="0098655A">
      <w:pPr>
        <w:ind w:left="1260" w:right="4" w:hanging="1980"/>
        <w:rPr>
          <w:rFonts w:ascii="Arial" w:hAnsi="Arial" w:cs="Arial"/>
        </w:rPr>
      </w:pPr>
      <w:r w:rsidRPr="00414BC5">
        <w:rPr>
          <w:rFonts w:ascii="Arial" w:hAnsi="Arial" w:cs="Arial"/>
        </w:rPr>
        <w:t xml:space="preserve"> Example:  </w:t>
      </w:r>
      <w:r w:rsidRPr="00414BC5">
        <w:rPr>
          <w:rFonts w:ascii="Arial" w:hAnsi="Arial" w:cs="Arial"/>
          <w:u w:val="single" w:color="000000"/>
        </w:rPr>
        <w:t>S535-CM-CASE-BDGT</w:t>
      </w:r>
      <w:r w:rsidRPr="00414BC5">
        <w:rPr>
          <w:rFonts w:ascii="Arial" w:hAnsi="Arial" w:cs="Arial"/>
        </w:rPr>
        <w:t xml:space="preserve"> which is set number 535, for the cash medical budget data to the cash medical case budget set within the CIS database. </w:t>
      </w:r>
    </w:p>
    <w:p w:rsidR="0098655A" w:rsidRDefault="0098655A">
      <w:pPr>
        <w:spacing w:after="0"/>
      </w:pPr>
      <w:r>
        <w:t xml:space="preserve"> </w:t>
      </w:r>
    </w:p>
    <w:p w:rsidR="0098655A" w:rsidRDefault="0098655A">
      <w:pPr>
        <w:spacing w:after="0"/>
      </w:pPr>
      <w:r>
        <w:t xml:space="preserve"> </w:t>
      </w:r>
    </w:p>
    <w:p w:rsidR="0098655A" w:rsidRPr="00414BC5" w:rsidRDefault="0098655A">
      <w:pPr>
        <w:pStyle w:val="Heading2"/>
        <w:ind w:left="-5"/>
      </w:pPr>
      <w:r w:rsidRPr="00414BC5">
        <w:t xml:space="preserve">Set Linkage </w:t>
      </w:r>
    </w:p>
    <w:p w:rsidR="0098655A" w:rsidRPr="00414BC5" w:rsidRDefault="0098655A">
      <w:pPr>
        <w:spacing w:after="0"/>
        <w:rPr>
          <w:rFonts w:ascii="Arial" w:hAnsi="Arial" w:cs="Arial"/>
        </w:rPr>
      </w:pPr>
      <w:r w:rsidRPr="00414BC5">
        <w:rPr>
          <w:rFonts w:ascii="Arial" w:hAnsi="Arial" w:cs="Arial"/>
        </w:rPr>
        <w:t xml:space="preserve"> </w:t>
      </w:r>
    </w:p>
    <w:p w:rsidR="0098655A" w:rsidRPr="00414BC5" w:rsidRDefault="0098655A">
      <w:pPr>
        <w:ind w:left="-5" w:right="4"/>
        <w:rPr>
          <w:rFonts w:ascii="Arial" w:hAnsi="Arial" w:cs="Arial"/>
        </w:rPr>
      </w:pPr>
      <w:r w:rsidRPr="00414BC5">
        <w:rPr>
          <w:rFonts w:ascii="Arial" w:hAnsi="Arial" w:cs="Arial"/>
        </w:rPr>
        <w:t xml:space="preserve">It is a determination of the types and the direction of the physical links that will exist within each set occurrence based on the processing requirements defined for the data contained in the set.  </w:t>
      </w:r>
    </w:p>
    <w:p w:rsidR="0098655A" w:rsidRPr="00414BC5" w:rsidRDefault="0098655A">
      <w:pPr>
        <w:spacing w:after="0"/>
        <w:rPr>
          <w:rFonts w:ascii="Arial" w:hAnsi="Arial" w:cs="Arial"/>
        </w:rPr>
      </w:pPr>
      <w:r w:rsidRPr="00414BC5">
        <w:rPr>
          <w:rFonts w:ascii="Arial" w:hAnsi="Arial" w:cs="Arial"/>
        </w:rPr>
        <w:t xml:space="preserve"> </w:t>
      </w:r>
    </w:p>
    <w:p w:rsidR="0098655A" w:rsidRPr="00414BC5" w:rsidRDefault="0098655A">
      <w:pPr>
        <w:pStyle w:val="Heading2"/>
        <w:ind w:left="-5"/>
      </w:pPr>
      <w:r w:rsidRPr="00414BC5">
        <w:t xml:space="preserve">Set Order </w:t>
      </w:r>
    </w:p>
    <w:p w:rsidR="0098655A" w:rsidRPr="00414BC5" w:rsidRDefault="0098655A">
      <w:pPr>
        <w:spacing w:after="0"/>
        <w:rPr>
          <w:rFonts w:ascii="Arial" w:hAnsi="Arial" w:cs="Arial"/>
        </w:rPr>
      </w:pPr>
      <w:r w:rsidRPr="00414BC5">
        <w:rPr>
          <w:rFonts w:ascii="Arial" w:hAnsi="Arial" w:cs="Arial"/>
        </w:rPr>
        <w:t xml:space="preserve"> </w:t>
      </w:r>
    </w:p>
    <w:p w:rsidR="0098655A" w:rsidRPr="00414BC5" w:rsidRDefault="0098655A">
      <w:pPr>
        <w:ind w:left="-5" w:right="4"/>
        <w:rPr>
          <w:rFonts w:ascii="Arial" w:hAnsi="Arial" w:cs="Arial"/>
        </w:rPr>
      </w:pPr>
      <w:r w:rsidRPr="00414BC5">
        <w:rPr>
          <w:rFonts w:ascii="Arial" w:hAnsi="Arial" w:cs="Arial"/>
        </w:rPr>
        <w:t xml:space="preserve">This is a determination of the proper order of the pointers of a set to support the most efficient storage and retrieval of records for the processing requirements defined for the data contained in the set. </w:t>
      </w:r>
    </w:p>
    <w:p w:rsidR="0098655A" w:rsidRDefault="0098655A">
      <w:pPr>
        <w:spacing w:after="0"/>
      </w:pPr>
      <w:r>
        <w:t xml:space="preserve"> </w:t>
      </w:r>
    </w:p>
    <w:p w:rsidR="0098655A" w:rsidRDefault="0098655A">
      <w:pPr>
        <w:spacing w:after="0"/>
      </w:pPr>
      <w:r>
        <w:t xml:space="preserve"> </w:t>
      </w:r>
    </w:p>
    <w:p w:rsidR="0098655A" w:rsidRDefault="0098655A">
      <w:pPr>
        <w:pStyle w:val="Heading1"/>
        <w:ind w:left="3611" w:right="0"/>
      </w:pPr>
      <w:r>
        <w:t xml:space="preserve">Physical Files </w:t>
      </w:r>
    </w:p>
    <w:p w:rsidR="0098655A" w:rsidRDefault="0098655A">
      <w:pPr>
        <w:spacing w:after="0"/>
        <w:ind w:left="2880"/>
      </w:pPr>
      <w:r>
        <w:rPr>
          <w:rFonts w:ascii="Arial" w:eastAsia="Arial" w:hAnsi="Arial" w:cs="Arial"/>
          <w:b/>
          <w:sz w:val="24"/>
        </w:rPr>
        <w:t xml:space="preserve"> </w:t>
      </w:r>
    </w:p>
    <w:p w:rsidR="0098655A" w:rsidRPr="00414BC5" w:rsidRDefault="0098655A">
      <w:pPr>
        <w:pStyle w:val="Heading2"/>
        <w:ind w:left="-5"/>
      </w:pPr>
      <w:r w:rsidRPr="00414BC5">
        <w:t xml:space="preserve">Physical File Name </w:t>
      </w:r>
    </w:p>
    <w:p w:rsidR="0098655A" w:rsidRPr="00414BC5" w:rsidRDefault="0098655A">
      <w:pPr>
        <w:spacing w:after="0"/>
        <w:rPr>
          <w:rFonts w:ascii="Arial" w:hAnsi="Arial" w:cs="Arial"/>
        </w:rPr>
      </w:pPr>
      <w:r w:rsidRPr="00414BC5">
        <w:rPr>
          <w:rFonts w:ascii="Arial" w:hAnsi="Arial" w:cs="Arial"/>
        </w:rPr>
        <w:t xml:space="preserve"> </w:t>
      </w:r>
    </w:p>
    <w:p w:rsidR="0098655A" w:rsidRPr="00414BC5" w:rsidRDefault="0098655A">
      <w:pPr>
        <w:spacing w:after="1" w:line="243" w:lineRule="auto"/>
        <w:ind w:left="-5" w:right="360"/>
        <w:jc w:val="both"/>
        <w:rPr>
          <w:rFonts w:ascii="Arial" w:hAnsi="Arial" w:cs="Arial"/>
        </w:rPr>
      </w:pPr>
      <w:r w:rsidRPr="00414BC5">
        <w:rPr>
          <w:rFonts w:ascii="Arial" w:hAnsi="Arial" w:cs="Arial"/>
        </w:rPr>
        <w:t xml:space="preserve">A physical file name will consist of a 6-character file qualifier followed by an asterisk (*) and up to a 12character file name.  The following are valid qualifiers that designate what environment each physical file will reside:   DEVDMS INTDMS SATDMS DPWDMS TRNDMS </w:t>
      </w:r>
    </w:p>
    <w:p w:rsidR="0098655A" w:rsidRPr="00414BC5" w:rsidRDefault="0098655A">
      <w:pPr>
        <w:spacing w:after="0"/>
        <w:rPr>
          <w:rFonts w:ascii="Arial" w:hAnsi="Arial" w:cs="Arial"/>
        </w:rPr>
      </w:pPr>
      <w:r w:rsidRPr="00414BC5">
        <w:rPr>
          <w:rFonts w:ascii="Arial" w:hAnsi="Arial" w:cs="Arial"/>
        </w:rPr>
        <w:t xml:space="preserve"> </w:t>
      </w:r>
    </w:p>
    <w:p w:rsidR="0098655A" w:rsidRPr="00414BC5" w:rsidRDefault="0098655A" w:rsidP="0098655A">
      <w:pPr>
        <w:numPr>
          <w:ilvl w:val="0"/>
          <w:numId w:val="12"/>
        </w:numPr>
        <w:spacing w:after="5" w:line="249" w:lineRule="auto"/>
        <w:ind w:right="4" w:hanging="360"/>
        <w:rPr>
          <w:rFonts w:ascii="Arial" w:hAnsi="Arial" w:cs="Arial"/>
        </w:rPr>
      </w:pPr>
      <w:r w:rsidRPr="00414BC5">
        <w:rPr>
          <w:rFonts w:ascii="Arial" w:hAnsi="Arial" w:cs="Arial"/>
        </w:rPr>
        <w:t xml:space="preserve">DEVDMS = Development </w:t>
      </w:r>
    </w:p>
    <w:p w:rsidR="0098655A" w:rsidRPr="00414BC5" w:rsidRDefault="0098655A" w:rsidP="0098655A">
      <w:pPr>
        <w:numPr>
          <w:ilvl w:val="0"/>
          <w:numId w:val="12"/>
        </w:numPr>
        <w:spacing w:after="5" w:line="249" w:lineRule="auto"/>
        <w:ind w:right="4" w:hanging="360"/>
        <w:rPr>
          <w:rFonts w:ascii="Arial" w:hAnsi="Arial" w:cs="Arial"/>
        </w:rPr>
      </w:pPr>
      <w:r w:rsidRPr="00414BC5">
        <w:rPr>
          <w:rFonts w:ascii="Arial" w:hAnsi="Arial" w:cs="Arial"/>
        </w:rPr>
        <w:t xml:space="preserve">INTDMS = Integration </w:t>
      </w:r>
    </w:p>
    <w:p w:rsidR="0098655A" w:rsidRPr="00414BC5" w:rsidRDefault="0098655A" w:rsidP="0098655A">
      <w:pPr>
        <w:numPr>
          <w:ilvl w:val="0"/>
          <w:numId w:val="12"/>
        </w:numPr>
        <w:spacing w:after="5" w:line="249" w:lineRule="auto"/>
        <w:ind w:right="4" w:hanging="360"/>
        <w:rPr>
          <w:rFonts w:ascii="Arial" w:hAnsi="Arial" w:cs="Arial"/>
        </w:rPr>
      </w:pPr>
      <w:r w:rsidRPr="00414BC5">
        <w:rPr>
          <w:rFonts w:ascii="Arial" w:hAnsi="Arial" w:cs="Arial"/>
        </w:rPr>
        <w:t xml:space="preserve">SATDMS = Systems Acceptance Testing </w:t>
      </w:r>
    </w:p>
    <w:p w:rsidR="0098655A" w:rsidRPr="00414BC5" w:rsidRDefault="0098655A" w:rsidP="0098655A">
      <w:pPr>
        <w:numPr>
          <w:ilvl w:val="0"/>
          <w:numId w:val="12"/>
        </w:numPr>
        <w:spacing w:after="5" w:line="249" w:lineRule="auto"/>
        <w:ind w:right="4" w:hanging="360"/>
        <w:rPr>
          <w:rFonts w:ascii="Arial" w:hAnsi="Arial" w:cs="Arial"/>
        </w:rPr>
      </w:pPr>
      <w:r w:rsidRPr="00414BC5">
        <w:rPr>
          <w:rFonts w:ascii="Arial" w:hAnsi="Arial" w:cs="Arial"/>
        </w:rPr>
        <w:t xml:space="preserve">DPWDMS = Production </w:t>
      </w:r>
    </w:p>
    <w:p w:rsidR="0098655A" w:rsidRPr="00414BC5" w:rsidRDefault="0098655A" w:rsidP="0098655A">
      <w:pPr>
        <w:numPr>
          <w:ilvl w:val="0"/>
          <w:numId w:val="12"/>
        </w:numPr>
        <w:spacing w:after="5" w:line="249" w:lineRule="auto"/>
        <w:ind w:right="4" w:hanging="360"/>
        <w:rPr>
          <w:rFonts w:ascii="Arial" w:hAnsi="Arial" w:cs="Arial"/>
        </w:rPr>
      </w:pPr>
      <w:r w:rsidRPr="00414BC5">
        <w:rPr>
          <w:rFonts w:ascii="Arial" w:hAnsi="Arial" w:cs="Arial"/>
        </w:rPr>
        <w:t xml:space="preserve">TRNDMS </w:t>
      </w:r>
      <w:r w:rsidR="00414BC5" w:rsidRPr="00414BC5">
        <w:rPr>
          <w:rFonts w:ascii="Arial" w:hAnsi="Arial" w:cs="Arial"/>
        </w:rPr>
        <w:t>= Training</w:t>
      </w:r>
      <w:r w:rsidRPr="00414BC5">
        <w:rPr>
          <w:rFonts w:ascii="Arial" w:hAnsi="Arial" w:cs="Arial"/>
        </w:rPr>
        <w:t xml:space="preserve"> </w:t>
      </w:r>
    </w:p>
    <w:p w:rsidR="0098655A" w:rsidRPr="00414BC5" w:rsidRDefault="0098655A">
      <w:pPr>
        <w:spacing w:after="100"/>
        <w:ind w:left="2880"/>
        <w:rPr>
          <w:rFonts w:ascii="Arial" w:hAnsi="Arial" w:cs="Arial"/>
        </w:rPr>
      </w:pPr>
      <w:r w:rsidRPr="00414BC5">
        <w:rPr>
          <w:rFonts w:ascii="Arial" w:hAnsi="Arial" w:cs="Arial"/>
        </w:rPr>
        <w:t xml:space="preserve"> </w:t>
      </w:r>
    </w:p>
    <w:p w:rsidR="0098655A" w:rsidRPr="00414BC5" w:rsidRDefault="0098655A">
      <w:pPr>
        <w:ind w:left="-5" w:right="4"/>
        <w:rPr>
          <w:rFonts w:ascii="Arial" w:hAnsi="Arial" w:cs="Arial"/>
        </w:rPr>
      </w:pPr>
      <w:r w:rsidRPr="00414BC5">
        <w:rPr>
          <w:rFonts w:ascii="Arial" w:hAnsi="Arial" w:cs="Arial"/>
        </w:rPr>
        <w:t xml:space="preserve">Examples of physical file names are TRNDMS*A580-RCPT-15 (DMS area 580-RCPT-15 within Training environment) and DPWDMS*A562-RCPTSSN (DMS area RCPTSSN within Production environment). </w:t>
      </w:r>
    </w:p>
    <w:p w:rsidR="0098655A" w:rsidRPr="00414BC5" w:rsidRDefault="0098655A">
      <w:pPr>
        <w:spacing w:after="0"/>
        <w:rPr>
          <w:rFonts w:ascii="Arial" w:hAnsi="Arial" w:cs="Arial"/>
        </w:rPr>
      </w:pPr>
      <w:r w:rsidRPr="00414BC5">
        <w:rPr>
          <w:rFonts w:ascii="Arial" w:hAnsi="Arial" w:cs="Arial"/>
        </w:rPr>
        <w:t xml:space="preserve"> </w:t>
      </w:r>
    </w:p>
    <w:p w:rsidR="0098655A" w:rsidRPr="00414BC5" w:rsidRDefault="0098655A">
      <w:pPr>
        <w:spacing w:after="0"/>
        <w:rPr>
          <w:rFonts w:ascii="Arial" w:hAnsi="Arial" w:cs="Arial"/>
        </w:rPr>
      </w:pPr>
      <w:r w:rsidRPr="00414BC5">
        <w:rPr>
          <w:rFonts w:ascii="Arial" w:hAnsi="Arial" w:cs="Arial"/>
        </w:rPr>
        <w:t xml:space="preserve"> </w:t>
      </w:r>
    </w:p>
    <w:p w:rsidR="0098655A" w:rsidRPr="00414BC5" w:rsidRDefault="0098655A">
      <w:pPr>
        <w:pStyle w:val="Heading2"/>
        <w:ind w:left="-5"/>
      </w:pPr>
      <w:bookmarkStart w:id="5" w:name="_Hlk13226338"/>
      <w:r w:rsidRPr="00414BC5">
        <w:t xml:space="preserve">Cataloging a Physical File by Environment </w:t>
      </w:r>
    </w:p>
    <w:bookmarkEnd w:id="5"/>
    <w:p w:rsidR="0098655A" w:rsidRDefault="0098655A">
      <w:pPr>
        <w:spacing w:after="0"/>
      </w:pPr>
      <w:r>
        <w:t xml:space="preserve"> </w:t>
      </w:r>
    </w:p>
    <w:p w:rsidR="0098655A" w:rsidRPr="00414BC5" w:rsidRDefault="0098655A">
      <w:pPr>
        <w:ind w:left="-5" w:right="4"/>
        <w:rPr>
          <w:rFonts w:ascii="Arial" w:hAnsi="Arial" w:cs="Arial"/>
        </w:rPr>
      </w:pPr>
      <w:r w:rsidRPr="00414BC5">
        <w:rPr>
          <w:rFonts w:ascii="Arial" w:hAnsi="Arial" w:cs="Arial"/>
        </w:rPr>
        <w:t xml:space="preserve">All physical files will be cataloged according to the environment in which they will exist. (See above list for valid file qualifiers).   When a physical file size for Production is determined, the </w:t>
      </w:r>
      <w:r w:rsidR="00414BC5" w:rsidRPr="00414BC5">
        <w:rPr>
          <w:rFonts w:ascii="Arial" w:hAnsi="Arial" w:cs="Arial"/>
        </w:rPr>
        <w:t>Mainframe Unit will</w:t>
      </w:r>
      <w:r w:rsidRPr="00414BC5">
        <w:rPr>
          <w:rFonts w:ascii="Arial" w:hAnsi="Arial" w:cs="Arial"/>
        </w:rPr>
        <w:t xml:space="preserve"> communicate with the original requestor, who in turn would forward physical file requirements to </w:t>
      </w:r>
      <w:r w:rsidR="00414BC5" w:rsidRPr="00414BC5">
        <w:rPr>
          <w:rFonts w:ascii="Arial" w:hAnsi="Arial" w:cs="Arial"/>
        </w:rPr>
        <w:t xml:space="preserve">the </w:t>
      </w:r>
      <w:r w:rsidRPr="00414BC5">
        <w:rPr>
          <w:rFonts w:ascii="Arial" w:hAnsi="Arial" w:cs="Arial"/>
        </w:rPr>
        <w:t xml:space="preserve">Operations Section in order to request mass storage.  When mass storage is available, the </w:t>
      </w:r>
      <w:r w:rsidR="00414BC5" w:rsidRPr="00414BC5">
        <w:rPr>
          <w:rFonts w:ascii="Arial" w:hAnsi="Arial" w:cs="Arial"/>
        </w:rPr>
        <w:t>Mainframe Unit</w:t>
      </w:r>
      <w:r w:rsidRPr="00414BC5">
        <w:rPr>
          <w:rFonts w:ascii="Arial" w:hAnsi="Arial" w:cs="Arial"/>
        </w:rPr>
        <w:t xml:space="preserve"> will physically catalog the file on ADC-A. Assignments to be made with MIN and MAX track assignments the same. </w:t>
      </w:r>
    </w:p>
    <w:p w:rsidR="0098655A" w:rsidRPr="00414BC5" w:rsidRDefault="0098655A">
      <w:pPr>
        <w:spacing w:after="0"/>
        <w:rPr>
          <w:rFonts w:ascii="Arial" w:hAnsi="Arial" w:cs="Arial"/>
        </w:rPr>
      </w:pPr>
      <w:r w:rsidRPr="00414BC5">
        <w:rPr>
          <w:rFonts w:ascii="Arial" w:hAnsi="Arial" w:cs="Arial"/>
        </w:rPr>
        <w:t xml:space="preserve"> </w:t>
      </w:r>
    </w:p>
    <w:p w:rsidR="0098655A" w:rsidRPr="00414BC5" w:rsidRDefault="0098655A">
      <w:pPr>
        <w:spacing w:after="0"/>
        <w:rPr>
          <w:rFonts w:ascii="Arial" w:hAnsi="Arial" w:cs="Arial"/>
        </w:rPr>
      </w:pPr>
      <w:r w:rsidRPr="00414BC5">
        <w:rPr>
          <w:rFonts w:ascii="Arial" w:hAnsi="Arial" w:cs="Arial"/>
        </w:rPr>
        <w:t xml:space="preserve"> </w:t>
      </w:r>
    </w:p>
    <w:p w:rsidR="0098655A" w:rsidRPr="00414BC5" w:rsidRDefault="0098655A">
      <w:pPr>
        <w:pStyle w:val="Heading2"/>
        <w:ind w:left="-5"/>
      </w:pPr>
      <w:r w:rsidRPr="00414BC5">
        <w:t xml:space="preserve">Backup and Recovery </w:t>
      </w:r>
    </w:p>
    <w:p w:rsidR="0098655A" w:rsidRPr="00414BC5" w:rsidRDefault="0098655A">
      <w:pPr>
        <w:spacing w:after="0"/>
        <w:rPr>
          <w:rFonts w:ascii="Arial" w:hAnsi="Arial" w:cs="Arial"/>
        </w:rPr>
      </w:pPr>
      <w:r w:rsidRPr="00414BC5">
        <w:rPr>
          <w:rFonts w:ascii="Arial" w:hAnsi="Arial" w:cs="Arial"/>
        </w:rPr>
        <w:t xml:space="preserve"> </w:t>
      </w:r>
    </w:p>
    <w:p w:rsidR="00414BC5" w:rsidRPr="004C24EF" w:rsidRDefault="0098655A" w:rsidP="00414BC5">
      <w:pPr>
        <w:pStyle w:val="Default"/>
        <w:rPr>
          <w:rFonts w:ascii="Arial" w:hAnsi="Arial" w:cs="Arial"/>
          <w:sz w:val="22"/>
          <w:szCs w:val="22"/>
        </w:rPr>
      </w:pPr>
      <w:r w:rsidRPr="00414BC5">
        <w:rPr>
          <w:rFonts w:ascii="Arial" w:hAnsi="Arial" w:cs="Arial"/>
        </w:rPr>
        <w:t xml:space="preserve">Contingency planning for recovery from hardware/software failures is a responsibility of the Database </w:t>
      </w:r>
      <w:r w:rsidR="00414BC5">
        <w:rPr>
          <w:rFonts w:ascii="Arial" w:hAnsi="Arial" w:cs="Arial"/>
        </w:rPr>
        <w:t>Operations</w:t>
      </w:r>
      <w:r w:rsidR="005655CC">
        <w:rPr>
          <w:rFonts w:ascii="Arial" w:hAnsi="Arial" w:cs="Arial"/>
        </w:rPr>
        <w:t>,</w:t>
      </w:r>
      <w:r w:rsidR="00414BC5">
        <w:rPr>
          <w:rFonts w:ascii="Arial" w:hAnsi="Arial" w:cs="Arial"/>
        </w:rPr>
        <w:t xml:space="preserve"> </w:t>
      </w:r>
      <w:r w:rsidR="00414BC5" w:rsidRPr="00414BC5">
        <w:rPr>
          <w:rFonts w:ascii="Arial" w:hAnsi="Arial" w:cs="Arial"/>
        </w:rPr>
        <w:t xml:space="preserve">Mainframe </w:t>
      </w:r>
      <w:r w:rsidRPr="00414BC5">
        <w:rPr>
          <w:rFonts w:ascii="Arial" w:hAnsi="Arial" w:cs="Arial"/>
        </w:rPr>
        <w:t>Unit</w:t>
      </w:r>
      <w:r w:rsidR="00414BC5">
        <w:rPr>
          <w:rFonts w:ascii="Arial" w:hAnsi="Arial" w:cs="Arial"/>
        </w:rPr>
        <w:t xml:space="preserve">.  </w:t>
      </w:r>
      <w:r w:rsidRPr="00414BC5">
        <w:rPr>
          <w:rFonts w:ascii="Arial" w:hAnsi="Arial" w:cs="Arial"/>
        </w:rPr>
        <w:t xml:space="preserve">Coordination of procedures will take place with </w:t>
      </w:r>
      <w:r w:rsidR="00414BC5" w:rsidRPr="004C24EF">
        <w:rPr>
          <w:rFonts w:ascii="Arial" w:hAnsi="Arial" w:cs="Arial"/>
          <w:bCs/>
          <w:sz w:val="22"/>
          <w:szCs w:val="22"/>
        </w:rPr>
        <w:t>Custom Applications DHS/Aging</w:t>
      </w:r>
      <w:r w:rsidR="004C24EF">
        <w:rPr>
          <w:rFonts w:ascii="Arial" w:hAnsi="Arial" w:cs="Arial"/>
          <w:bCs/>
          <w:sz w:val="22"/>
          <w:szCs w:val="22"/>
        </w:rPr>
        <w:t>.</w:t>
      </w:r>
    </w:p>
    <w:p w:rsidR="0098655A" w:rsidRPr="00414BC5" w:rsidRDefault="0098655A" w:rsidP="00414BC5">
      <w:pPr>
        <w:ind w:left="-5" w:right="4"/>
        <w:rPr>
          <w:rFonts w:ascii="Arial" w:hAnsi="Arial" w:cs="Arial"/>
        </w:rPr>
      </w:pPr>
    </w:p>
    <w:p w:rsidR="0098655A" w:rsidRDefault="0098655A">
      <w:pPr>
        <w:spacing w:after="98"/>
      </w:pPr>
      <w:r>
        <w:t xml:space="preserve"> </w:t>
      </w:r>
    </w:p>
    <w:p w:rsidR="0098655A" w:rsidRDefault="0098655A">
      <w:pPr>
        <w:spacing w:after="0"/>
      </w:pPr>
      <w:r>
        <w:rPr>
          <w:rFonts w:ascii="Arial" w:eastAsia="Arial" w:hAnsi="Arial" w:cs="Arial"/>
          <w:b/>
        </w:rPr>
        <w:t xml:space="preserve"> </w:t>
      </w:r>
    </w:p>
    <w:p w:rsidR="0098655A" w:rsidRDefault="0098655A">
      <w:pPr>
        <w:pStyle w:val="Heading1"/>
        <w:tabs>
          <w:tab w:val="center" w:pos="720"/>
          <w:tab w:val="center" w:pos="1440"/>
          <w:tab w:val="center" w:pos="2160"/>
          <w:tab w:val="center" w:pos="5243"/>
        </w:tabs>
        <w:ind w:left="-15" w:right="0" w:firstLine="0"/>
        <w:jc w:val="left"/>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r>
      <w:r>
        <w:t xml:space="preserve">Schemas and Production Implementation </w:t>
      </w:r>
    </w:p>
    <w:p w:rsidR="0098655A" w:rsidRDefault="0098655A" w:rsidP="00414BC5">
      <w:pPr>
        <w:spacing w:after="0"/>
      </w:pPr>
      <w:r>
        <w:rPr>
          <w:rFonts w:ascii="Times New Roman" w:eastAsia="Times New Roman" w:hAnsi="Times New Roman" w:cs="Times New Roman"/>
        </w:rPr>
        <w:t xml:space="preserve"> </w:t>
      </w:r>
      <w:r>
        <w:t xml:space="preserve"> </w:t>
      </w:r>
    </w:p>
    <w:p w:rsidR="0098655A" w:rsidRPr="004C24EF" w:rsidRDefault="0098655A">
      <w:pPr>
        <w:pStyle w:val="Heading2"/>
        <w:ind w:left="-5"/>
      </w:pPr>
      <w:bookmarkStart w:id="6" w:name="_Hlk13226545"/>
      <w:r w:rsidRPr="004C24EF">
        <w:t xml:space="preserve">Write General Testing Schema </w:t>
      </w:r>
    </w:p>
    <w:bookmarkEnd w:id="6"/>
    <w:p w:rsidR="0098655A" w:rsidRPr="004C24EF" w:rsidRDefault="0098655A">
      <w:pPr>
        <w:spacing w:after="0"/>
        <w:rPr>
          <w:rFonts w:ascii="Arial" w:hAnsi="Arial" w:cs="Arial"/>
        </w:rPr>
      </w:pPr>
      <w:r w:rsidRPr="004C24EF">
        <w:rPr>
          <w:rFonts w:ascii="Arial" w:hAnsi="Arial" w:cs="Arial"/>
        </w:rPr>
        <w:t xml:space="preserve"> </w:t>
      </w:r>
    </w:p>
    <w:p w:rsidR="0098655A" w:rsidRPr="004C24EF" w:rsidRDefault="0098655A">
      <w:pPr>
        <w:ind w:left="-5" w:right="4"/>
        <w:rPr>
          <w:rFonts w:ascii="Arial" w:hAnsi="Arial" w:cs="Arial"/>
        </w:rPr>
      </w:pPr>
      <w:r w:rsidRPr="004C24EF">
        <w:rPr>
          <w:rFonts w:ascii="Arial" w:hAnsi="Arial" w:cs="Arial"/>
        </w:rPr>
        <w:t xml:space="preserve">Once the </w:t>
      </w:r>
      <w:r w:rsidR="00414BC5" w:rsidRPr="004C24EF">
        <w:rPr>
          <w:rFonts w:ascii="Arial" w:hAnsi="Arial" w:cs="Arial"/>
        </w:rPr>
        <w:t>Mainframe</w:t>
      </w:r>
      <w:r w:rsidRPr="004C24EF">
        <w:rPr>
          <w:rFonts w:ascii="Arial" w:hAnsi="Arial" w:cs="Arial"/>
        </w:rPr>
        <w:t xml:space="preserve"> Unit has defined all database, area, record, set parameters in the development steps, the task of writing the DDL and SDDL to create/alter the Schema and Subschema code must be completed.   </w:t>
      </w:r>
    </w:p>
    <w:p w:rsidR="0098655A" w:rsidRPr="004C24EF" w:rsidRDefault="0098655A">
      <w:pPr>
        <w:spacing w:after="0"/>
        <w:rPr>
          <w:rFonts w:ascii="Arial" w:hAnsi="Arial" w:cs="Arial"/>
        </w:rPr>
      </w:pPr>
      <w:r w:rsidRPr="004C24EF">
        <w:rPr>
          <w:rFonts w:ascii="Arial" w:hAnsi="Arial" w:cs="Arial"/>
        </w:rPr>
        <w:t xml:space="preserve"> </w:t>
      </w:r>
    </w:p>
    <w:p w:rsidR="0098655A" w:rsidRPr="004C24EF" w:rsidRDefault="0098655A">
      <w:pPr>
        <w:ind w:left="-5" w:right="4"/>
        <w:rPr>
          <w:rFonts w:ascii="Arial" w:hAnsi="Arial" w:cs="Arial"/>
        </w:rPr>
      </w:pPr>
      <w:r w:rsidRPr="004C24EF">
        <w:rPr>
          <w:rFonts w:ascii="Arial" w:hAnsi="Arial" w:cs="Arial"/>
        </w:rPr>
        <w:t xml:space="preserve">All Schema’s must be coded as a production operational Schema.  Only one copy of the schema source code is maintained.  To produce a database Schema other than production, the production DDL will be processed to change the source syntax. </w:t>
      </w:r>
    </w:p>
    <w:p w:rsidR="0098655A" w:rsidRPr="004C24EF" w:rsidRDefault="0098655A">
      <w:pPr>
        <w:spacing w:after="0"/>
        <w:rPr>
          <w:rFonts w:ascii="Arial" w:hAnsi="Arial" w:cs="Arial"/>
        </w:rPr>
      </w:pPr>
      <w:r w:rsidRPr="004C24EF">
        <w:rPr>
          <w:rFonts w:ascii="Arial" w:hAnsi="Arial" w:cs="Arial"/>
        </w:rPr>
        <w:t xml:space="preserve"> </w:t>
      </w:r>
    </w:p>
    <w:p w:rsidR="0098655A" w:rsidRPr="004C24EF" w:rsidRDefault="0098655A">
      <w:pPr>
        <w:ind w:left="-5" w:right="4"/>
        <w:rPr>
          <w:rFonts w:ascii="Arial" w:hAnsi="Arial" w:cs="Arial"/>
        </w:rPr>
      </w:pPr>
      <w:r w:rsidRPr="004C24EF">
        <w:rPr>
          <w:rFonts w:ascii="Arial" w:hAnsi="Arial" w:cs="Arial"/>
        </w:rPr>
        <w:t xml:space="preserve">Changes to the Schema Definition can be: </w:t>
      </w:r>
    </w:p>
    <w:p w:rsidR="0098655A" w:rsidRPr="004C24EF" w:rsidRDefault="0098655A">
      <w:pPr>
        <w:spacing w:after="0"/>
        <w:rPr>
          <w:rFonts w:ascii="Arial" w:hAnsi="Arial" w:cs="Arial"/>
        </w:rPr>
      </w:pPr>
      <w:r w:rsidRPr="004C24EF">
        <w:rPr>
          <w:rFonts w:ascii="Arial" w:hAnsi="Arial" w:cs="Arial"/>
        </w:rPr>
        <w:t xml:space="preserve"> </w:t>
      </w:r>
    </w:p>
    <w:p w:rsidR="0098655A" w:rsidRPr="004C24EF" w:rsidRDefault="0098655A" w:rsidP="0098655A">
      <w:pPr>
        <w:numPr>
          <w:ilvl w:val="0"/>
          <w:numId w:val="13"/>
        </w:numPr>
        <w:spacing w:after="5" w:line="249" w:lineRule="auto"/>
        <w:ind w:right="4" w:hanging="360"/>
        <w:rPr>
          <w:rFonts w:ascii="Arial" w:hAnsi="Arial" w:cs="Arial"/>
        </w:rPr>
      </w:pPr>
      <w:r w:rsidRPr="004C24EF">
        <w:rPr>
          <w:rFonts w:ascii="Arial" w:hAnsi="Arial" w:cs="Arial"/>
        </w:rPr>
        <w:t xml:space="preserve">Schema name changes </w:t>
      </w:r>
    </w:p>
    <w:p w:rsidR="0098655A" w:rsidRPr="004C24EF" w:rsidRDefault="0098655A" w:rsidP="0098655A">
      <w:pPr>
        <w:numPr>
          <w:ilvl w:val="0"/>
          <w:numId w:val="13"/>
        </w:numPr>
        <w:spacing w:after="5" w:line="249" w:lineRule="auto"/>
        <w:ind w:right="4" w:hanging="360"/>
        <w:rPr>
          <w:rFonts w:ascii="Arial" w:hAnsi="Arial" w:cs="Arial"/>
        </w:rPr>
      </w:pPr>
      <w:r w:rsidRPr="004C24EF">
        <w:rPr>
          <w:rFonts w:ascii="Arial" w:hAnsi="Arial" w:cs="Arial"/>
        </w:rPr>
        <w:t xml:space="preserve">Area name and code changes </w:t>
      </w:r>
    </w:p>
    <w:p w:rsidR="0098655A" w:rsidRPr="004C24EF" w:rsidRDefault="0098655A" w:rsidP="0098655A">
      <w:pPr>
        <w:numPr>
          <w:ilvl w:val="0"/>
          <w:numId w:val="13"/>
        </w:numPr>
        <w:spacing w:after="5" w:line="249" w:lineRule="auto"/>
        <w:ind w:right="4" w:hanging="360"/>
        <w:rPr>
          <w:rFonts w:ascii="Arial" w:hAnsi="Arial" w:cs="Arial"/>
        </w:rPr>
      </w:pPr>
      <w:r w:rsidRPr="004C24EF">
        <w:rPr>
          <w:rFonts w:ascii="Arial" w:hAnsi="Arial" w:cs="Arial"/>
        </w:rPr>
        <w:t xml:space="preserve">Recovery Look changes </w:t>
      </w:r>
    </w:p>
    <w:p w:rsidR="0098655A" w:rsidRPr="004C24EF" w:rsidRDefault="0098655A" w:rsidP="0098655A">
      <w:pPr>
        <w:numPr>
          <w:ilvl w:val="0"/>
          <w:numId w:val="13"/>
        </w:numPr>
        <w:spacing w:after="5" w:line="249" w:lineRule="auto"/>
        <w:ind w:right="4" w:hanging="360"/>
        <w:rPr>
          <w:rFonts w:ascii="Arial" w:hAnsi="Arial" w:cs="Arial"/>
        </w:rPr>
      </w:pPr>
      <w:r w:rsidRPr="004C24EF">
        <w:rPr>
          <w:rFonts w:ascii="Arial" w:hAnsi="Arial" w:cs="Arial"/>
        </w:rPr>
        <w:t xml:space="preserve">Area page volume allocation changes </w:t>
      </w:r>
    </w:p>
    <w:p w:rsidR="0098655A" w:rsidRPr="004C24EF" w:rsidRDefault="0098655A" w:rsidP="0098655A">
      <w:pPr>
        <w:numPr>
          <w:ilvl w:val="0"/>
          <w:numId w:val="13"/>
        </w:numPr>
        <w:spacing w:after="5" w:line="249" w:lineRule="auto"/>
        <w:ind w:right="4" w:hanging="360"/>
        <w:rPr>
          <w:rFonts w:ascii="Arial" w:hAnsi="Arial" w:cs="Arial"/>
        </w:rPr>
      </w:pPr>
      <w:r w:rsidRPr="004C24EF">
        <w:rPr>
          <w:rFonts w:ascii="Arial" w:hAnsi="Arial" w:cs="Arial"/>
        </w:rPr>
        <w:t xml:space="preserve">Schema definition/access definition changes such as duplicate allowed or not allowed, changes to set order, etc. </w:t>
      </w:r>
    </w:p>
    <w:p w:rsidR="0098655A" w:rsidRPr="004C24EF" w:rsidRDefault="0098655A">
      <w:pPr>
        <w:numPr>
          <w:ilvl w:val="0"/>
          <w:numId w:val="13"/>
        </w:numPr>
        <w:spacing w:after="2" w:line="238" w:lineRule="auto"/>
        <w:ind w:right="4" w:hanging="360"/>
        <w:rPr>
          <w:rFonts w:ascii="Arial" w:hAnsi="Arial" w:cs="Arial"/>
        </w:rPr>
      </w:pPr>
      <w:r w:rsidRPr="004C24EF">
        <w:rPr>
          <w:rFonts w:ascii="Arial" w:hAnsi="Arial" w:cs="Arial"/>
        </w:rPr>
        <w:t xml:space="preserve">Only the original production elements Schema and Subschema are maintained within the Database Management Section since all secondary databases are built from the original element section. </w:t>
      </w:r>
    </w:p>
    <w:p w:rsidR="0098655A" w:rsidRPr="004C24EF" w:rsidRDefault="0098655A">
      <w:pPr>
        <w:spacing w:after="0"/>
        <w:rPr>
          <w:rFonts w:ascii="Arial" w:hAnsi="Arial" w:cs="Arial"/>
        </w:rPr>
      </w:pPr>
      <w:r w:rsidRPr="004C24EF">
        <w:rPr>
          <w:rFonts w:ascii="Arial" w:hAnsi="Arial" w:cs="Arial"/>
        </w:rPr>
        <w:t xml:space="preserve"> </w:t>
      </w:r>
    </w:p>
    <w:p w:rsidR="0098655A" w:rsidRPr="004C24EF" w:rsidRDefault="0098655A">
      <w:pPr>
        <w:spacing w:after="0"/>
        <w:rPr>
          <w:rFonts w:ascii="Arial" w:hAnsi="Arial" w:cs="Arial"/>
        </w:rPr>
      </w:pPr>
      <w:r w:rsidRPr="004C24EF">
        <w:rPr>
          <w:rFonts w:ascii="Arial" w:hAnsi="Arial" w:cs="Arial"/>
        </w:rPr>
        <w:t xml:space="preserve"> </w:t>
      </w:r>
    </w:p>
    <w:p w:rsidR="0098655A" w:rsidRPr="004C24EF" w:rsidRDefault="0098655A">
      <w:pPr>
        <w:pStyle w:val="Heading2"/>
        <w:ind w:left="-5"/>
      </w:pPr>
      <w:r w:rsidRPr="004C24EF">
        <w:t xml:space="preserve">Design Load Schema </w:t>
      </w:r>
    </w:p>
    <w:p w:rsidR="0098655A" w:rsidRPr="004C24EF" w:rsidRDefault="0098655A">
      <w:pPr>
        <w:spacing w:after="0"/>
        <w:rPr>
          <w:rFonts w:ascii="Arial" w:hAnsi="Arial" w:cs="Arial"/>
        </w:rPr>
      </w:pPr>
      <w:r w:rsidRPr="004C24EF">
        <w:rPr>
          <w:rFonts w:ascii="Arial" w:hAnsi="Arial" w:cs="Arial"/>
        </w:rPr>
        <w:t xml:space="preserve"> </w:t>
      </w:r>
    </w:p>
    <w:p w:rsidR="0098655A" w:rsidRPr="004C24EF" w:rsidRDefault="0098655A">
      <w:pPr>
        <w:ind w:left="-5" w:right="4"/>
        <w:rPr>
          <w:rFonts w:ascii="Arial" w:hAnsi="Arial" w:cs="Arial"/>
        </w:rPr>
      </w:pPr>
      <w:r w:rsidRPr="004C24EF">
        <w:rPr>
          <w:rFonts w:ascii="Arial" w:hAnsi="Arial" w:cs="Arial"/>
        </w:rPr>
        <w:t xml:space="preserve">There are three limitations on the initial database loads: </w:t>
      </w:r>
    </w:p>
    <w:p w:rsidR="0098655A" w:rsidRPr="004C24EF" w:rsidRDefault="0098655A">
      <w:pPr>
        <w:spacing w:after="0"/>
        <w:rPr>
          <w:rFonts w:ascii="Arial" w:hAnsi="Arial" w:cs="Arial"/>
        </w:rPr>
      </w:pPr>
      <w:r w:rsidRPr="004C24EF">
        <w:rPr>
          <w:rFonts w:ascii="Arial" w:hAnsi="Arial" w:cs="Arial"/>
        </w:rPr>
        <w:t xml:space="preserve"> </w:t>
      </w:r>
    </w:p>
    <w:p w:rsidR="0098655A" w:rsidRPr="004C24EF" w:rsidRDefault="0098655A" w:rsidP="0098655A">
      <w:pPr>
        <w:numPr>
          <w:ilvl w:val="0"/>
          <w:numId w:val="14"/>
        </w:numPr>
        <w:spacing w:after="5" w:line="249" w:lineRule="auto"/>
        <w:ind w:right="4" w:hanging="360"/>
        <w:rPr>
          <w:rFonts w:ascii="Arial" w:hAnsi="Arial" w:cs="Arial"/>
        </w:rPr>
      </w:pPr>
      <w:r w:rsidRPr="004C24EF">
        <w:rPr>
          <w:rFonts w:ascii="Arial" w:hAnsi="Arial" w:cs="Arial"/>
        </w:rPr>
        <w:t xml:space="preserve">Pages must be pre-initialized using the DMU. </w:t>
      </w:r>
    </w:p>
    <w:p w:rsidR="0098655A" w:rsidRPr="004C24EF" w:rsidRDefault="0098655A" w:rsidP="0098655A">
      <w:pPr>
        <w:numPr>
          <w:ilvl w:val="0"/>
          <w:numId w:val="14"/>
        </w:numPr>
        <w:spacing w:after="5" w:line="249" w:lineRule="auto"/>
        <w:ind w:right="4" w:hanging="360"/>
        <w:rPr>
          <w:rFonts w:ascii="Arial" w:hAnsi="Arial" w:cs="Arial"/>
        </w:rPr>
      </w:pPr>
      <w:r w:rsidRPr="004C24EF">
        <w:rPr>
          <w:rFonts w:ascii="Arial" w:hAnsi="Arial" w:cs="Arial"/>
        </w:rPr>
        <w:t xml:space="preserve">After-Looks must not be specific for any area. </w:t>
      </w:r>
    </w:p>
    <w:p w:rsidR="0098655A" w:rsidRPr="004C24EF" w:rsidRDefault="0098655A" w:rsidP="0098655A">
      <w:pPr>
        <w:numPr>
          <w:ilvl w:val="0"/>
          <w:numId w:val="14"/>
        </w:numPr>
        <w:spacing w:after="5" w:line="249" w:lineRule="auto"/>
        <w:ind w:right="4" w:hanging="360"/>
        <w:rPr>
          <w:rFonts w:ascii="Arial" w:hAnsi="Arial" w:cs="Arial"/>
        </w:rPr>
      </w:pPr>
      <w:r w:rsidRPr="004C24EF">
        <w:rPr>
          <w:rFonts w:ascii="Arial" w:hAnsi="Arial" w:cs="Arial"/>
        </w:rPr>
        <w:t xml:space="preserve">Quick-Before-Looks must not be specified for any area without explicit approval of the DBA. </w:t>
      </w:r>
    </w:p>
    <w:p w:rsidR="0098655A" w:rsidRPr="004C24EF" w:rsidRDefault="0098655A">
      <w:pPr>
        <w:spacing w:after="0"/>
        <w:rPr>
          <w:rFonts w:ascii="Arial" w:hAnsi="Arial" w:cs="Arial"/>
        </w:rPr>
      </w:pPr>
      <w:r w:rsidRPr="004C24EF">
        <w:rPr>
          <w:rFonts w:ascii="Arial" w:hAnsi="Arial" w:cs="Arial"/>
        </w:rPr>
        <w:t xml:space="preserve"> </w:t>
      </w:r>
    </w:p>
    <w:p w:rsidR="0098655A" w:rsidRPr="004C24EF" w:rsidRDefault="0098655A">
      <w:pPr>
        <w:ind w:left="-5" w:right="4"/>
        <w:rPr>
          <w:rFonts w:ascii="Arial" w:hAnsi="Arial" w:cs="Arial"/>
        </w:rPr>
      </w:pPr>
      <w:r w:rsidRPr="004C24EF">
        <w:rPr>
          <w:rFonts w:ascii="Arial" w:hAnsi="Arial" w:cs="Arial"/>
        </w:rPr>
        <w:t xml:space="preserve">In developing a load strategy, several factors must be considered and a load Schema must be developed. </w:t>
      </w:r>
    </w:p>
    <w:p w:rsidR="0098655A" w:rsidRPr="004C24EF" w:rsidRDefault="0098655A">
      <w:pPr>
        <w:spacing w:after="0"/>
        <w:rPr>
          <w:rFonts w:ascii="Arial" w:hAnsi="Arial" w:cs="Arial"/>
        </w:rPr>
      </w:pPr>
      <w:r w:rsidRPr="004C24EF">
        <w:rPr>
          <w:rFonts w:ascii="Arial" w:hAnsi="Arial" w:cs="Arial"/>
        </w:rPr>
        <w:t xml:space="preserve"> </w:t>
      </w:r>
    </w:p>
    <w:p w:rsidR="0098655A" w:rsidRPr="004C24EF" w:rsidRDefault="0098655A">
      <w:pPr>
        <w:ind w:left="-5" w:right="4"/>
        <w:rPr>
          <w:rFonts w:ascii="Arial" w:hAnsi="Arial" w:cs="Arial"/>
        </w:rPr>
      </w:pPr>
      <w:r w:rsidRPr="004C24EF">
        <w:rPr>
          <w:rFonts w:ascii="Arial" w:hAnsi="Arial" w:cs="Arial"/>
        </w:rPr>
        <w:t xml:space="preserve">The load Schema must reflect the same physical structure reflected by the Production Schema. </w:t>
      </w:r>
    </w:p>
    <w:p w:rsidR="0098655A" w:rsidRPr="004C24EF" w:rsidRDefault="0098655A">
      <w:pPr>
        <w:spacing w:after="0"/>
        <w:rPr>
          <w:rFonts w:ascii="Arial" w:hAnsi="Arial" w:cs="Arial"/>
        </w:rPr>
      </w:pPr>
      <w:r w:rsidRPr="004C24EF">
        <w:rPr>
          <w:rFonts w:ascii="Arial" w:hAnsi="Arial" w:cs="Arial"/>
        </w:rPr>
        <w:t xml:space="preserve"> </w:t>
      </w:r>
    </w:p>
    <w:p w:rsidR="0098655A" w:rsidRPr="004C24EF" w:rsidRDefault="0098655A">
      <w:pPr>
        <w:ind w:left="-5" w:right="4"/>
        <w:rPr>
          <w:rFonts w:ascii="Arial" w:hAnsi="Arial" w:cs="Arial"/>
        </w:rPr>
      </w:pPr>
      <w:r w:rsidRPr="004C24EF">
        <w:rPr>
          <w:rFonts w:ascii="Arial" w:hAnsi="Arial" w:cs="Arial"/>
        </w:rPr>
        <w:t xml:space="preserve">Allow optimization of high volume load processing by eliminating some features from the load schema which can be more efficiently performed by the load program.  Duplicate checking and elimination of set orders other than NEXT or LAST are examples of LOAD strategies that relieve the DMR (Database Management Routine) of potentially high overhead situations during load processing. </w:t>
      </w:r>
    </w:p>
    <w:p w:rsidR="0098655A" w:rsidRPr="004C24EF" w:rsidRDefault="0098655A">
      <w:pPr>
        <w:spacing w:after="0"/>
        <w:rPr>
          <w:rFonts w:ascii="Arial" w:hAnsi="Arial" w:cs="Arial"/>
        </w:rPr>
      </w:pPr>
      <w:r w:rsidRPr="004C24EF">
        <w:rPr>
          <w:rFonts w:ascii="Arial" w:hAnsi="Arial" w:cs="Arial"/>
        </w:rPr>
        <w:t xml:space="preserve"> </w:t>
      </w:r>
    </w:p>
    <w:p w:rsidR="0098655A" w:rsidRPr="004C24EF" w:rsidRDefault="0098655A">
      <w:pPr>
        <w:ind w:left="-5" w:right="4"/>
        <w:rPr>
          <w:rFonts w:ascii="Arial" w:hAnsi="Arial" w:cs="Arial"/>
        </w:rPr>
      </w:pPr>
      <w:r w:rsidRPr="004C24EF">
        <w:rPr>
          <w:rFonts w:ascii="Arial" w:hAnsi="Arial" w:cs="Arial"/>
        </w:rPr>
        <w:t xml:space="preserve">A functional description of the load program(s) must be written to describe how to: </w:t>
      </w:r>
    </w:p>
    <w:p w:rsidR="0098655A" w:rsidRPr="004C24EF" w:rsidRDefault="0098655A" w:rsidP="0098655A">
      <w:pPr>
        <w:numPr>
          <w:ilvl w:val="0"/>
          <w:numId w:val="15"/>
        </w:numPr>
        <w:spacing w:after="5" w:line="249" w:lineRule="auto"/>
        <w:ind w:right="4" w:hanging="360"/>
        <w:rPr>
          <w:rFonts w:ascii="Arial" w:hAnsi="Arial" w:cs="Arial"/>
        </w:rPr>
      </w:pPr>
      <w:r w:rsidRPr="004C24EF">
        <w:rPr>
          <w:rFonts w:ascii="Arial" w:hAnsi="Arial" w:cs="Arial"/>
        </w:rPr>
        <w:t xml:space="preserve">Edit and validate input data. </w:t>
      </w:r>
    </w:p>
    <w:p w:rsidR="0098655A" w:rsidRPr="004C24EF" w:rsidRDefault="0098655A" w:rsidP="0098655A">
      <w:pPr>
        <w:numPr>
          <w:ilvl w:val="0"/>
          <w:numId w:val="15"/>
        </w:numPr>
        <w:spacing w:after="5" w:line="249" w:lineRule="auto"/>
        <w:ind w:right="4" w:hanging="360"/>
        <w:rPr>
          <w:rFonts w:ascii="Arial" w:hAnsi="Arial" w:cs="Arial"/>
        </w:rPr>
      </w:pPr>
      <w:r w:rsidRPr="004C24EF">
        <w:rPr>
          <w:rFonts w:ascii="Arial" w:hAnsi="Arial" w:cs="Arial"/>
        </w:rPr>
        <w:t xml:space="preserve">Assure that each owner within a set occurrence is loaded before any of the member record occurrence.   </w:t>
      </w:r>
    </w:p>
    <w:p w:rsidR="0098655A" w:rsidRPr="004C24EF" w:rsidRDefault="0098655A" w:rsidP="0098655A">
      <w:pPr>
        <w:numPr>
          <w:ilvl w:val="0"/>
          <w:numId w:val="15"/>
        </w:numPr>
        <w:spacing w:after="5" w:line="249" w:lineRule="auto"/>
        <w:ind w:right="4" w:hanging="360"/>
        <w:rPr>
          <w:rFonts w:ascii="Arial" w:hAnsi="Arial" w:cs="Arial"/>
        </w:rPr>
      </w:pPr>
      <w:r w:rsidRPr="004C24EF">
        <w:rPr>
          <w:rFonts w:ascii="Arial" w:hAnsi="Arial" w:cs="Arial"/>
        </w:rPr>
        <w:t xml:space="preserve">Properly group occurrences of any record type whose location mode is VLA SET. </w:t>
      </w:r>
    </w:p>
    <w:p w:rsidR="0098655A" w:rsidRPr="004C24EF" w:rsidRDefault="0098655A" w:rsidP="0098655A">
      <w:pPr>
        <w:numPr>
          <w:ilvl w:val="0"/>
          <w:numId w:val="15"/>
        </w:numPr>
        <w:spacing w:after="5" w:line="249" w:lineRule="auto"/>
        <w:ind w:right="4" w:hanging="360"/>
        <w:rPr>
          <w:rFonts w:ascii="Arial" w:hAnsi="Arial" w:cs="Arial"/>
        </w:rPr>
      </w:pPr>
      <w:r w:rsidRPr="004C24EF">
        <w:rPr>
          <w:rFonts w:ascii="Arial" w:hAnsi="Arial" w:cs="Arial"/>
        </w:rPr>
        <w:t xml:space="preserve">Minimize DMR overhead for sorting during the final load program. </w:t>
      </w:r>
    </w:p>
    <w:p w:rsidR="0098655A" w:rsidRPr="004C24EF" w:rsidRDefault="0098655A">
      <w:pPr>
        <w:spacing w:after="8"/>
        <w:rPr>
          <w:rFonts w:ascii="Arial" w:hAnsi="Arial" w:cs="Arial"/>
        </w:rPr>
      </w:pPr>
      <w:r w:rsidRPr="004C24EF">
        <w:rPr>
          <w:rFonts w:ascii="Arial" w:hAnsi="Arial" w:cs="Arial"/>
        </w:rPr>
        <w:t xml:space="preserve"> </w:t>
      </w:r>
    </w:p>
    <w:p w:rsidR="0098655A" w:rsidRPr="004C24EF" w:rsidRDefault="0098655A">
      <w:pPr>
        <w:ind w:left="-5" w:right="4"/>
        <w:rPr>
          <w:rFonts w:ascii="Arial" w:hAnsi="Arial" w:cs="Arial"/>
        </w:rPr>
      </w:pPr>
      <w:r w:rsidRPr="004C24EF">
        <w:rPr>
          <w:rFonts w:ascii="Arial" w:hAnsi="Arial" w:cs="Arial"/>
        </w:rPr>
        <w:t xml:space="preserve">For a detailed discussion on load strategies, refer to “Database Loading Techniques” Appendix 3.1 of DMS System Design, Development and Implementation Procedures. </w:t>
      </w:r>
    </w:p>
    <w:p w:rsidR="0098655A" w:rsidRPr="004C24EF" w:rsidRDefault="0098655A">
      <w:pPr>
        <w:spacing w:after="0"/>
        <w:rPr>
          <w:rFonts w:ascii="Arial" w:hAnsi="Arial" w:cs="Arial"/>
        </w:rPr>
      </w:pPr>
      <w:r w:rsidRPr="004C24EF">
        <w:rPr>
          <w:rFonts w:ascii="Arial" w:hAnsi="Arial" w:cs="Arial"/>
        </w:rPr>
        <w:t xml:space="preserve"> </w:t>
      </w:r>
    </w:p>
    <w:p w:rsidR="0098655A" w:rsidRPr="004C24EF" w:rsidRDefault="0098655A">
      <w:pPr>
        <w:ind w:left="-5" w:right="4"/>
        <w:rPr>
          <w:rFonts w:ascii="Arial" w:hAnsi="Arial" w:cs="Arial"/>
        </w:rPr>
      </w:pPr>
      <w:r w:rsidRPr="004C24EF">
        <w:rPr>
          <w:rFonts w:ascii="Arial" w:hAnsi="Arial" w:cs="Arial"/>
        </w:rPr>
        <w:t xml:space="preserve">Preparatory programs (Purification/Conversion) must validate and edit data (including checking for duplicates) and order the input data so that the load programs perform only load functions. </w:t>
      </w:r>
    </w:p>
    <w:p w:rsidR="0098655A" w:rsidRPr="004C24EF" w:rsidRDefault="0098655A">
      <w:pPr>
        <w:spacing w:after="0"/>
        <w:rPr>
          <w:rFonts w:ascii="Arial" w:hAnsi="Arial" w:cs="Arial"/>
        </w:rPr>
      </w:pPr>
      <w:r w:rsidRPr="004C24EF">
        <w:rPr>
          <w:rFonts w:ascii="Arial" w:hAnsi="Arial" w:cs="Arial"/>
        </w:rPr>
        <w:t xml:space="preserve"> </w:t>
      </w:r>
    </w:p>
    <w:p w:rsidR="0098655A" w:rsidRDefault="0098655A">
      <w:pPr>
        <w:spacing w:after="0"/>
      </w:pPr>
      <w:r>
        <w:t xml:space="preserve"> </w:t>
      </w:r>
    </w:p>
    <w:p w:rsidR="0098655A" w:rsidRDefault="0098655A">
      <w:pPr>
        <w:pStyle w:val="Heading2"/>
        <w:ind w:left="-5"/>
      </w:pPr>
      <w:r>
        <w:t xml:space="preserve">Implementation for Production Database </w:t>
      </w:r>
    </w:p>
    <w:p w:rsidR="0098655A" w:rsidRDefault="0098655A">
      <w:pPr>
        <w:spacing w:after="0"/>
      </w:pPr>
      <w:r>
        <w:t xml:space="preserve"> </w:t>
      </w:r>
    </w:p>
    <w:p w:rsidR="0098655A" w:rsidRPr="005655CC" w:rsidRDefault="0098655A">
      <w:pPr>
        <w:ind w:left="-5" w:right="4"/>
        <w:rPr>
          <w:rFonts w:ascii="Arial" w:hAnsi="Arial" w:cs="Arial"/>
        </w:rPr>
      </w:pPr>
      <w:r w:rsidRPr="005655CC">
        <w:rPr>
          <w:rFonts w:ascii="Arial" w:hAnsi="Arial" w:cs="Arial"/>
        </w:rPr>
        <w:t xml:space="preserve">During the final phase of system development there is a critical need to insure all individual users and operational support personnel are informed and aware of the planned implementation. </w:t>
      </w:r>
    </w:p>
    <w:p w:rsidR="0098655A" w:rsidRPr="005655CC" w:rsidRDefault="0098655A">
      <w:pPr>
        <w:spacing w:after="0"/>
        <w:rPr>
          <w:rFonts w:ascii="Arial" w:hAnsi="Arial" w:cs="Arial"/>
        </w:rPr>
      </w:pPr>
      <w:r w:rsidRPr="005655CC">
        <w:rPr>
          <w:rFonts w:ascii="Arial" w:hAnsi="Arial" w:cs="Arial"/>
        </w:rPr>
        <w:t xml:space="preserve"> </w:t>
      </w:r>
    </w:p>
    <w:p w:rsidR="0098655A" w:rsidRPr="005655CC" w:rsidRDefault="0098655A">
      <w:pPr>
        <w:ind w:left="-5" w:right="4"/>
        <w:rPr>
          <w:rFonts w:ascii="Arial" w:hAnsi="Arial" w:cs="Arial"/>
        </w:rPr>
      </w:pPr>
      <w:r w:rsidRPr="005655CC">
        <w:rPr>
          <w:rFonts w:ascii="Arial" w:hAnsi="Arial" w:cs="Arial"/>
        </w:rPr>
        <w:t xml:space="preserve">Advanced documented implementation plan will be prepared and distributed to all areas well in advance.  Explanation of their involvement, requirements, and supportive responsibilities will be outlined.  An implementation meeting must be held where questions and problems can be addressed and resolved.  </w:t>
      </w:r>
    </w:p>
    <w:p w:rsidR="0098655A" w:rsidRDefault="0098655A" w:rsidP="004C24EF">
      <w:pPr>
        <w:spacing w:after="0"/>
      </w:pPr>
      <w:r>
        <w:t xml:space="preserve">  </w:t>
      </w:r>
    </w:p>
    <w:p w:rsidR="0098655A" w:rsidRDefault="0098655A">
      <w:pPr>
        <w:pStyle w:val="Heading1"/>
        <w:spacing w:after="81" w:line="259" w:lineRule="auto"/>
        <w:ind w:left="122" w:right="0"/>
        <w:jc w:val="center"/>
      </w:pPr>
      <w:r>
        <w:t xml:space="preserve">System Development/User Interface Standards for Data  </w:t>
      </w:r>
    </w:p>
    <w:p w:rsidR="0098655A" w:rsidRDefault="0098655A">
      <w:pPr>
        <w:spacing w:after="0"/>
      </w:pPr>
      <w:r>
        <w:t xml:space="preserve"> </w:t>
      </w:r>
    </w:p>
    <w:p w:rsidR="0098655A" w:rsidRDefault="0098655A">
      <w:pPr>
        <w:pStyle w:val="Heading2"/>
        <w:spacing w:after="111"/>
        <w:ind w:left="-5"/>
      </w:pPr>
      <w:r>
        <w:t xml:space="preserve">Database Conversion and Load Strategy </w:t>
      </w:r>
    </w:p>
    <w:p w:rsidR="0098655A" w:rsidRPr="005655CC" w:rsidRDefault="0098655A">
      <w:pPr>
        <w:spacing w:after="1" w:line="243" w:lineRule="auto"/>
        <w:ind w:left="-5" w:right="-7"/>
        <w:jc w:val="both"/>
        <w:rPr>
          <w:rFonts w:ascii="Arial" w:hAnsi="Arial" w:cs="Arial"/>
        </w:rPr>
      </w:pPr>
      <w:r w:rsidRPr="005655CC">
        <w:rPr>
          <w:rFonts w:ascii="Arial" w:hAnsi="Arial" w:cs="Arial"/>
        </w:rPr>
        <w:t xml:space="preserve">The database conversion and load strategy will be a joint effort with specific responsibilities established concerning it. The application data or converted load data will be purified and sequenced by the application developer when given to the database analyst. </w:t>
      </w:r>
    </w:p>
    <w:p w:rsidR="0098655A" w:rsidRDefault="0098655A">
      <w:pPr>
        <w:spacing w:after="0"/>
      </w:pPr>
      <w:r>
        <w:t xml:space="preserve"> </w:t>
      </w:r>
    </w:p>
    <w:p w:rsidR="0098655A" w:rsidRPr="005655CC" w:rsidRDefault="0098655A" w:rsidP="0098655A">
      <w:pPr>
        <w:numPr>
          <w:ilvl w:val="0"/>
          <w:numId w:val="16"/>
        </w:numPr>
        <w:spacing w:after="5" w:line="249" w:lineRule="auto"/>
        <w:ind w:right="4" w:hanging="360"/>
        <w:rPr>
          <w:rFonts w:ascii="Arial" w:hAnsi="Arial" w:cs="Arial"/>
        </w:rPr>
      </w:pPr>
      <w:r w:rsidRPr="005655CC">
        <w:rPr>
          <w:rFonts w:ascii="Arial" w:hAnsi="Arial" w:cs="Arial"/>
        </w:rPr>
        <w:t xml:space="preserve">Application software development to ensure the purity of the data to be loaded into the database is the responsibility of the various application development groups. </w:t>
      </w:r>
    </w:p>
    <w:p w:rsidR="0098655A" w:rsidRPr="005655CC" w:rsidRDefault="0098655A" w:rsidP="0098655A">
      <w:pPr>
        <w:numPr>
          <w:ilvl w:val="0"/>
          <w:numId w:val="16"/>
        </w:numPr>
        <w:spacing w:after="5" w:line="249" w:lineRule="auto"/>
        <w:ind w:right="4" w:hanging="360"/>
        <w:rPr>
          <w:rFonts w:ascii="Arial" w:hAnsi="Arial" w:cs="Arial"/>
        </w:rPr>
      </w:pPr>
      <w:r w:rsidRPr="005655CC">
        <w:rPr>
          <w:rFonts w:ascii="Arial" w:hAnsi="Arial" w:cs="Arial"/>
        </w:rPr>
        <w:t xml:space="preserve">Software development to format the data for the database load process is the responsibility of the Database Management Section. </w:t>
      </w:r>
    </w:p>
    <w:p w:rsidR="0098655A" w:rsidRDefault="0098655A">
      <w:pPr>
        <w:spacing w:after="0"/>
        <w:ind w:left="720"/>
      </w:pPr>
      <w:r>
        <w:t xml:space="preserve"> </w:t>
      </w:r>
    </w:p>
    <w:p w:rsidR="0098655A" w:rsidRDefault="0098655A">
      <w:pPr>
        <w:spacing w:after="95"/>
      </w:pPr>
      <w:r>
        <w:t xml:space="preserve"> </w:t>
      </w:r>
    </w:p>
    <w:p w:rsidR="0098655A" w:rsidRDefault="0098655A">
      <w:pPr>
        <w:pStyle w:val="Heading2"/>
        <w:spacing w:after="109"/>
        <w:ind w:left="-5"/>
      </w:pPr>
      <w:r>
        <w:t xml:space="preserve">Database Integrity </w:t>
      </w:r>
    </w:p>
    <w:p w:rsidR="0098655A" w:rsidRPr="005655CC" w:rsidRDefault="0098655A">
      <w:pPr>
        <w:ind w:left="-5" w:right="4"/>
        <w:rPr>
          <w:rFonts w:ascii="Arial" w:hAnsi="Arial" w:cs="Arial"/>
        </w:rPr>
      </w:pPr>
      <w:r w:rsidRPr="005655CC">
        <w:rPr>
          <w:rFonts w:ascii="Arial" w:hAnsi="Arial" w:cs="Arial"/>
        </w:rPr>
        <w:t xml:space="preserve">After loading the database, the development team will verify the correctness and the logical integrity of the data. </w:t>
      </w:r>
    </w:p>
    <w:p w:rsidR="0098655A" w:rsidRPr="005655CC" w:rsidRDefault="0098655A">
      <w:pPr>
        <w:spacing w:after="0"/>
        <w:ind w:left="720"/>
        <w:rPr>
          <w:rFonts w:ascii="Arial" w:hAnsi="Arial" w:cs="Arial"/>
        </w:rPr>
      </w:pPr>
      <w:r w:rsidRPr="005655CC">
        <w:rPr>
          <w:rFonts w:ascii="Arial" w:hAnsi="Arial" w:cs="Arial"/>
        </w:rPr>
        <w:t xml:space="preserve"> </w:t>
      </w:r>
    </w:p>
    <w:p w:rsidR="0098655A" w:rsidRPr="005655CC" w:rsidRDefault="0098655A" w:rsidP="0098655A">
      <w:pPr>
        <w:numPr>
          <w:ilvl w:val="0"/>
          <w:numId w:val="17"/>
        </w:numPr>
        <w:spacing w:after="5" w:line="249" w:lineRule="auto"/>
        <w:ind w:right="4" w:hanging="360"/>
        <w:rPr>
          <w:rFonts w:ascii="Arial" w:hAnsi="Arial" w:cs="Arial"/>
        </w:rPr>
      </w:pPr>
      <w:r w:rsidRPr="005655CC">
        <w:rPr>
          <w:rFonts w:ascii="Arial" w:hAnsi="Arial" w:cs="Arial"/>
          <w:u w:val="single" w:color="000000"/>
        </w:rPr>
        <w:t xml:space="preserve">Verification procedures will be jointly established.  </w:t>
      </w:r>
      <w:r w:rsidRPr="005655CC">
        <w:rPr>
          <w:rFonts w:ascii="Arial" w:hAnsi="Arial" w:cs="Arial"/>
        </w:rPr>
        <w:t xml:space="preserve">Verification will include correctness of field positioning, data format, data content, load, densities and any other specific load strategies which will be employed.  It will also include confirmation of set linkages.  Any verification process should also include transaction executions.  </w:t>
      </w:r>
    </w:p>
    <w:p w:rsidR="0098655A" w:rsidRPr="005655CC" w:rsidRDefault="0098655A" w:rsidP="0098655A">
      <w:pPr>
        <w:numPr>
          <w:ilvl w:val="0"/>
          <w:numId w:val="17"/>
        </w:numPr>
        <w:spacing w:after="5" w:line="249" w:lineRule="auto"/>
        <w:ind w:right="4" w:hanging="360"/>
        <w:rPr>
          <w:rFonts w:ascii="Arial" w:hAnsi="Arial" w:cs="Arial"/>
        </w:rPr>
      </w:pPr>
      <w:r w:rsidRPr="005655CC">
        <w:rPr>
          <w:rFonts w:ascii="Arial" w:hAnsi="Arial" w:cs="Arial"/>
        </w:rPr>
        <w:t xml:space="preserve">If reload is required another cycle of verification will be required. </w:t>
      </w:r>
    </w:p>
    <w:p w:rsidR="0098655A" w:rsidRDefault="0098655A">
      <w:pPr>
        <w:spacing w:after="95"/>
        <w:ind w:left="720"/>
      </w:pPr>
      <w:r>
        <w:t xml:space="preserve"> </w:t>
      </w:r>
    </w:p>
    <w:p w:rsidR="0098655A" w:rsidRDefault="0098655A">
      <w:pPr>
        <w:pStyle w:val="Heading2"/>
        <w:spacing w:after="109"/>
        <w:ind w:left="-5"/>
      </w:pPr>
      <w:r>
        <w:t xml:space="preserve">Special User Interface </w:t>
      </w:r>
    </w:p>
    <w:p w:rsidR="0098655A" w:rsidRPr="005655CC" w:rsidRDefault="0098655A">
      <w:pPr>
        <w:ind w:left="-5" w:right="4"/>
        <w:rPr>
          <w:rFonts w:ascii="Arial" w:hAnsi="Arial" w:cs="Arial"/>
        </w:rPr>
      </w:pPr>
      <w:r w:rsidRPr="005655CC">
        <w:rPr>
          <w:rFonts w:ascii="Arial" w:hAnsi="Arial" w:cs="Arial"/>
        </w:rPr>
        <w:t xml:space="preserve">If it is determined that existing database interfaces are inadequate for the application, a joint team under the control of the Database Management Section will be established to investigate further requirements. </w:t>
      </w:r>
    </w:p>
    <w:p w:rsidR="0098655A" w:rsidRPr="005655CC" w:rsidRDefault="0098655A">
      <w:pPr>
        <w:spacing w:after="0"/>
        <w:ind w:left="720"/>
        <w:rPr>
          <w:rFonts w:ascii="Arial" w:hAnsi="Arial" w:cs="Arial"/>
        </w:rPr>
      </w:pPr>
      <w:r w:rsidRPr="005655CC">
        <w:rPr>
          <w:rFonts w:ascii="Arial" w:hAnsi="Arial" w:cs="Arial"/>
        </w:rPr>
        <w:t xml:space="preserve"> </w:t>
      </w:r>
    </w:p>
    <w:p w:rsidR="0098655A" w:rsidRPr="005655CC" w:rsidRDefault="0098655A">
      <w:pPr>
        <w:ind w:left="1080" w:right="4" w:hanging="360"/>
        <w:rPr>
          <w:rFonts w:ascii="Arial" w:hAnsi="Arial" w:cs="Arial"/>
        </w:rPr>
      </w:pPr>
      <w:r w:rsidRPr="005655CC">
        <w:rPr>
          <w:rFonts w:ascii="Arial" w:eastAsia="Wingdings" w:hAnsi="Arial" w:cs="Arial"/>
        </w:rPr>
        <w:t></w:t>
      </w:r>
      <w:r w:rsidRPr="005655CC">
        <w:rPr>
          <w:rFonts w:ascii="Arial" w:hAnsi="Arial" w:cs="Arial"/>
        </w:rPr>
        <w:t xml:space="preserve"> </w:t>
      </w:r>
      <w:r w:rsidRPr="005655CC">
        <w:rPr>
          <w:rFonts w:ascii="Arial" w:hAnsi="Arial" w:cs="Arial"/>
        </w:rPr>
        <w:tab/>
      </w:r>
      <w:r w:rsidRPr="005655CC">
        <w:rPr>
          <w:rFonts w:ascii="Arial" w:hAnsi="Arial" w:cs="Arial"/>
          <w:u w:val="single" w:color="000000"/>
        </w:rPr>
        <w:t>The Database Management Section may implement the proposed interface design or</w:t>
      </w:r>
      <w:r w:rsidRPr="005655CC">
        <w:rPr>
          <w:rFonts w:ascii="Arial" w:hAnsi="Arial" w:cs="Arial"/>
        </w:rPr>
        <w:t xml:space="preserve"> </w:t>
      </w:r>
      <w:r w:rsidRPr="005655CC">
        <w:rPr>
          <w:rFonts w:ascii="Arial" w:hAnsi="Arial" w:cs="Arial"/>
          <w:u w:val="single" w:color="000000"/>
        </w:rPr>
        <w:t xml:space="preserve">recommend an alternate.  </w:t>
      </w:r>
      <w:r w:rsidRPr="005655CC">
        <w:rPr>
          <w:rFonts w:ascii="Arial" w:hAnsi="Arial" w:cs="Arial"/>
        </w:rPr>
        <w:t xml:space="preserve">These interfaces could be special I/O routines, transaction interface, schema structural changes, or other customized interfaces.  The Database Management Section attempts to construct the new interface not only to benefit the individual user group but also to have minimum impact on other users or on general applications for all users of that database system. </w:t>
      </w:r>
    </w:p>
    <w:p w:rsidR="0098655A" w:rsidRDefault="0098655A">
      <w:pPr>
        <w:spacing w:after="95"/>
      </w:pPr>
      <w:r>
        <w:t xml:space="preserve"> </w:t>
      </w:r>
    </w:p>
    <w:p w:rsidR="0098655A" w:rsidRDefault="0098655A">
      <w:pPr>
        <w:pStyle w:val="Heading2"/>
        <w:spacing w:after="112"/>
        <w:ind w:left="-5"/>
      </w:pPr>
      <w:r>
        <w:t xml:space="preserve">Database Protection </w:t>
      </w:r>
    </w:p>
    <w:p w:rsidR="0098655A" w:rsidRPr="0030387D" w:rsidRDefault="0098655A">
      <w:pPr>
        <w:spacing w:after="1" w:line="243" w:lineRule="auto"/>
        <w:ind w:left="-5" w:right="-7"/>
        <w:jc w:val="both"/>
        <w:rPr>
          <w:rFonts w:ascii="Arial" w:hAnsi="Arial" w:cs="Arial"/>
        </w:rPr>
      </w:pPr>
      <w:r w:rsidRPr="0030387D">
        <w:rPr>
          <w:rFonts w:ascii="Arial" w:hAnsi="Arial" w:cs="Arial"/>
        </w:rPr>
        <w:t xml:space="preserve">With the database loaded and necessary interfaces </w:t>
      </w:r>
      <w:r w:rsidR="0030387D" w:rsidRPr="0030387D">
        <w:rPr>
          <w:rFonts w:ascii="Arial" w:hAnsi="Arial" w:cs="Arial"/>
        </w:rPr>
        <w:t>created, the</w:t>
      </w:r>
      <w:r w:rsidRPr="0030387D">
        <w:rPr>
          <w:rFonts w:ascii="Arial" w:hAnsi="Arial" w:cs="Arial"/>
        </w:rPr>
        <w:t xml:space="preserve"> database will require measures to protect its integrity.  This is a continuing process that begins as soon as the data is open to the users.  This means that backup and recovery consideration must have been built into the schema to support this protection. </w:t>
      </w:r>
    </w:p>
    <w:p w:rsidR="0098655A" w:rsidRPr="0030387D" w:rsidRDefault="0098655A">
      <w:pPr>
        <w:spacing w:after="0"/>
        <w:rPr>
          <w:rFonts w:ascii="Arial" w:hAnsi="Arial" w:cs="Arial"/>
        </w:rPr>
      </w:pPr>
      <w:r w:rsidRPr="0030387D">
        <w:rPr>
          <w:rFonts w:ascii="Arial" w:hAnsi="Arial" w:cs="Arial"/>
        </w:rPr>
        <w:t xml:space="preserve"> </w:t>
      </w:r>
    </w:p>
    <w:p w:rsidR="0098655A" w:rsidRPr="0030387D" w:rsidRDefault="0098655A" w:rsidP="0098655A">
      <w:pPr>
        <w:numPr>
          <w:ilvl w:val="0"/>
          <w:numId w:val="18"/>
        </w:numPr>
        <w:spacing w:after="5" w:line="249" w:lineRule="auto"/>
        <w:ind w:right="4" w:hanging="360"/>
        <w:rPr>
          <w:rFonts w:ascii="Arial" w:hAnsi="Arial" w:cs="Arial"/>
        </w:rPr>
      </w:pPr>
      <w:r w:rsidRPr="0030387D">
        <w:rPr>
          <w:rFonts w:ascii="Arial" w:hAnsi="Arial" w:cs="Arial"/>
        </w:rPr>
        <w:t xml:space="preserve">Establishment of schema recovery is established by the database design analyst. </w:t>
      </w:r>
    </w:p>
    <w:p w:rsidR="0098655A" w:rsidRPr="0030387D" w:rsidRDefault="0098655A" w:rsidP="0098655A">
      <w:pPr>
        <w:numPr>
          <w:ilvl w:val="0"/>
          <w:numId w:val="18"/>
        </w:numPr>
        <w:spacing w:after="5" w:line="249" w:lineRule="auto"/>
        <w:ind w:right="4" w:hanging="360"/>
        <w:rPr>
          <w:rFonts w:ascii="Arial" w:hAnsi="Arial" w:cs="Arial"/>
        </w:rPr>
      </w:pPr>
      <w:r w:rsidRPr="0030387D">
        <w:rPr>
          <w:rFonts w:ascii="Arial" w:hAnsi="Arial" w:cs="Arial"/>
          <w:u w:val="single" w:color="000000"/>
        </w:rPr>
        <w:t>Database backup strategy for recovery is established by the database analyst</w:t>
      </w:r>
      <w:r w:rsidRPr="0030387D">
        <w:rPr>
          <w:rFonts w:ascii="Arial" w:hAnsi="Arial" w:cs="Arial"/>
        </w:rPr>
        <w:t xml:space="preserve"> and merged into the DMS operational consideration for all database(s).  The application system development group remains responsible for program recovery. </w:t>
      </w:r>
    </w:p>
    <w:p w:rsidR="0098655A" w:rsidRPr="0030387D" w:rsidRDefault="0098655A" w:rsidP="0098655A">
      <w:pPr>
        <w:numPr>
          <w:ilvl w:val="0"/>
          <w:numId w:val="18"/>
        </w:numPr>
        <w:spacing w:after="5" w:line="249" w:lineRule="auto"/>
        <w:ind w:right="4" w:hanging="360"/>
        <w:rPr>
          <w:rFonts w:ascii="Arial" w:hAnsi="Arial" w:cs="Arial"/>
        </w:rPr>
      </w:pPr>
      <w:r w:rsidRPr="0030387D">
        <w:rPr>
          <w:rFonts w:ascii="Arial" w:hAnsi="Arial" w:cs="Arial"/>
        </w:rPr>
        <w:t xml:space="preserve">The system development group is responsible for establishing recovery dealing with corrupt or invalid updating of data by application programs. </w:t>
      </w:r>
    </w:p>
    <w:p w:rsidR="0098655A" w:rsidRPr="0030387D" w:rsidRDefault="0098655A" w:rsidP="0098655A">
      <w:pPr>
        <w:numPr>
          <w:ilvl w:val="0"/>
          <w:numId w:val="18"/>
        </w:numPr>
        <w:spacing w:after="5" w:line="249" w:lineRule="auto"/>
        <w:ind w:right="4" w:hanging="360"/>
        <w:rPr>
          <w:rFonts w:ascii="Arial" w:hAnsi="Arial" w:cs="Arial"/>
        </w:rPr>
      </w:pPr>
      <w:r w:rsidRPr="0030387D">
        <w:rPr>
          <w:rFonts w:ascii="Arial" w:hAnsi="Arial" w:cs="Arial"/>
        </w:rPr>
        <w:t xml:space="preserve">It is the responsibility of the Database </w:t>
      </w:r>
      <w:r w:rsidR="0030387D" w:rsidRPr="0030387D">
        <w:rPr>
          <w:rFonts w:ascii="Arial" w:hAnsi="Arial" w:cs="Arial"/>
        </w:rPr>
        <w:t>Operations, Mainframe Unit</w:t>
      </w:r>
      <w:r w:rsidRPr="0030387D">
        <w:rPr>
          <w:rFonts w:ascii="Arial" w:hAnsi="Arial" w:cs="Arial"/>
        </w:rPr>
        <w:t xml:space="preserve"> to provide for database integrity using database recovery techniques.  </w:t>
      </w:r>
    </w:p>
    <w:p w:rsidR="0098655A" w:rsidRPr="0030387D" w:rsidRDefault="0098655A">
      <w:pPr>
        <w:spacing w:after="0"/>
        <w:ind w:left="720"/>
        <w:rPr>
          <w:rFonts w:ascii="Arial" w:hAnsi="Arial" w:cs="Arial"/>
        </w:rPr>
      </w:pPr>
      <w:r w:rsidRPr="0030387D">
        <w:rPr>
          <w:rFonts w:ascii="Arial" w:hAnsi="Arial" w:cs="Arial"/>
        </w:rPr>
        <w:t xml:space="preserve"> </w:t>
      </w:r>
    </w:p>
    <w:p w:rsidR="0098655A" w:rsidRPr="0030387D" w:rsidRDefault="0098655A">
      <w:pPr>
        <w:ind w:left="-5" w:right="4"/>
        <w:rPr>
          <w:rFonts w:ascii="Arial" w:hAnsi="Arial" w:cs="Arial"/>
        </w:rPr>
      </w:pPr>
      <w:r w:rsidRPr="0030387D">
        <w:rPr>
          <w:rFonts w:ascii="Arial" w:hAnsi="Arial" w:cs="Arial"/>
        </w:rPr>
        <w:t xml:space="preserve">The user is responsible for creating, implementing, and maintaining the data verification procedures unique to his application. </w:t>
      </w:r>
    </w:p>
    <w:p w:rsidR="00525065" w:rsidRDefault="00525065" w:rsidP="004C24EF">
      <w:pPr>
        <w:spacing w:after="95"/>
      </w:pPr>
    </w:p>
    <w:p w:rsidR="0098655A" w:rsidRPr="00525065" w:rsidRDefault="0098655A" w:rsidP="004C24EF">
      <w:pPr>
        <w:spacing w:after="95"/>
        <w:rPr>
          <w:rFonts w:ascii="Arial" w:hAnsi="Arial" w:cs="Arial"/>
          <w:b/>
        </w:rPr>
      </w:pPr>
      <w:r w:rsidRPr="00525065">
        <w:rPr>
          <w:rFonts w:ascii="Arial" w:hAnsi="Arial" w:cs="Arial"/>
        </w:rPr>
        <w:t xml:space="preserve"> </w:t>
      </w:r>
      <w:r w:rsidRPr="00525065">
        <w:rPr>
          <w:rFonts w:ascii="Arial" w:hAnsi="Arial" w:cs="Arial"/>
          <w:b/>
        </w:rPr>
        <w:t xml:space="preserve">Performance Monitoring </w:t>
      </w:r>
    </w:p>
    <w:p w:rsidR="0098655A" w:rsidRPr="00525065" w:rsidRDefault="0098655A">
      <w:pPr>
        <w:ind w:left="-5" w:right="4"/>
        <w:rPr>
          <w:rFonts w:ascii="Arial" w:hAnsi="Arial" w:cs="Arial"/>
        </w:rPr>
      </w:pPr>
      <w:r w:rsidRPr="00525065">
        <w:rPr>
          <w:rFonts w:ascii="Arial" w:hAnsi="Arial" w:cs="Arial"/>
        </w:rPr>
        <w:t xml:space="preserve">In conjunction with the continuing effort to verify the data integrity of the database: </w:t>
      </w:r>
    </w:p>
    <w:p w:rsidR="0098655A" w:rsidRPr="00525065" w:rsidRDefault="0098655A">
      <w:pPr>
        <w:spacing w:after="0"/>
        <w:rPr>
          <w:rFonts w:ascii="Arial" w:hAnsi="Arial" w:cs="Arial"/>
        </w:rPr>
      </w:pPr>
      <w:r w:rsidRPr="00525065">
        <w:rPr>
          <w:rFonts w:ascii="Arial" w:hAnsi="Arial" w:cs="Arial"/>
        </w:rPr>
        <w:t xml:space="preserve"> </w:t>
      </w:r>
    </w:p>
    <w:p w:rsidR="0098655A" w:rsidRPr="00525065" w:rsidRDefault="0098655A" w:rsidP="0098655A">
      <w:pPr>
        <w:numPr>
          <w:ilvl w:val="0"/>
          <w:numId w:val="19"/>
        </w:numPr>
        <w:spacing w:after="5" w:line="249" w:lineRule="auto"/>
        <w:ind w:right="4" w:hanging="360"/>
        <w:rPr>
          <w:rFonts w:ascii="Arial" w:hAnsi="Arial" w:cs="Arial"/>
        </w:rPr>
      </w:pPr>
      <w:r w:rsidRPr="00525065">
        <w:rPr>
          <w:rFonts w:ascii="Arial" w:hAnsi="Arial" w:cs="Arial"/>
        </w:rPr>
        <w:t xml:space="preserve">The user is responsible for application monitoring of his database system. </w:t>
      </w:r>
    </w:p>
    <w:p w:rsidR="0098655A" w:rsidRPr="00525065" w:rsidRDefault="0098655A" w:rsidP="0098655A">
      <w:pPr>
        <w:numPr>
          <w:ilvl w:val="0"/>
          <w:numId w:val="19"/>
        </w:numPr>
        <w:spacing w:after="5" w:line="249" w:lineRule="auto"/>
        <w:ind w:right="4" w:hanging="360"/>
        <w:rPr>
          <w:rFonts w:ascii="Arial" w:hAnsi="Arial" w:cs="Arial"/>
        </w:rPr>
      </w:pPr>
      <w:r w:rsidRPr="00525065">
        <w:rPr>
          <w:rFonts w:ascii="Arial" w:hAnsi="Arial" w:cs="Arial"/>
        </w:rPr>
        <w:t xml:space="preserve">It is the responsibility of the Database </w:t>
      </w:r>
      <w:r w:rsidR="00C8329C" w:rsidRPr="00525065">
        <w:rPr>
          <w:rFonts w:ascii="Arial" w:hAnsi="Arial" w:cs="Arial"/>
        </w:rPr>
        <w:t xml:space="preserve">Operations, Mainframe Unit </w:t>
      </w:r>
      <w:r w:rsidRPr="00525065">
        <w:rPr>
          <w:rFonts w:ascii="Arial" w:hAnsi="Arial" w:cs="Arial"/>
        </w:rPr>
        <w:t xml:space="preserve">to monitor the performance of the data management system environment and the physical condition of the various databases. </w:t>
      </w:r>
    </w:p>
    <w:p w:rsidR="0098655A" w:rsidRPr="00525065" w:rsidRDefault="0098655A">
      <w:pPr>
        <w:spacing w:after="96"/>
        <w:rPr>
          <w:rFonts w:ascii="Arial" w:hAnsi="Arial" w:cs="Arial"/>
        </w:rPr>
      </w:pPr>
      <w:r w:rsidRPr="00525065">
        <w:rPr>
          <w:rFonts w:ascii="Arial" w:hAnsi="Arial" w:cs="Arial"/>
        </w:rPr>
        <w:t xml:space="preserve"> </w:t>
      </w:r>
    </w:p>
    <w:p w:rsidR="0098655A" w:rsidRPr="00525065" w:rsidRDefault="0098655A">
      <w:pPr>
        <w:pStyle w:val="Heading2"/>
        <w:spacing w:after="111"/>
        <w:ind w:left="-5"/>
      </w:pPr>
      <w:bookmarkStart w:id="7" w:name="_Hlk13226831"/>
      <w:r w:rsidRPr="00525065">
        <w:t xml:space="preserve">Reorganization </w:t>
      </w:r>
    </w:p>
    <w:bookmarkEnd w:id="7"/>
    <w:p w:rsidR="0098655A" w:rsidRPr="00525065" w:rsidRDefault="0098655A">
      <w:pPr>
        <w:spacing w:after="1" w:line="243" w:lineRule="auto"/>
        <w:ind w:left="-5" w:right="-7"/>
        <w:jc w:val="both"/>
        <w:rPr>
          <w:rFonts w:ascii="Arial" w:hAnsi="Arial" w:cs="Arial"/>
        </w:rPr>
      </w:pPr>
      <w:r w:rsidRPr="00525065">
        <w:rPr>
          <w:rFonts w:ascii="Arial" w:hAnsi="Arial" w:cs="Arial"/>
        </w:rPr>
        <w:t xml:space="preserve">There can be many reasons why a database will eventually require reorganization.  Some of the most common are data oriented and, in most cases, result from the inefficient use of storage space over time.  The processes of adding, modifying, and deleting data will cause various situations of lengthy set linkages, saturation of prime storage, duplication of storage keys, etc., which result in the use of overflow storage.  Data reorganization is the process geared toward relieving these conditions.  It consists of an off-load and reload of the data in its existing format.  Other reasons for reorganization processing revolve around alterations to the database structure and are a result of any modifications to database components.  Changes in record sizes, area sizes, set linkages etc. all require off-loading the data in its existing format followed by a reload of the data in a revised format. </w:t>
      </w:r>
    </w:p>
    <w:p w:rsidR="0098655A" w:rsidRPr="00525065" w:rsidRDefault="0098655A">
      <w:pPr>
        <w:spacing w:after="0"/>
        <w:rPr>
          <w:rFonts w:ascii="Arial" w:hAnsi="Arial" w:cs="Arial"/>
        </w:rPr>
      </w:pPr>
      <w:r w:rsidRPr="00525065">
        <w:rPr>
          <w:rFonts w:ascii="Arial" w:hAnsi="Arial" w:cs="Arial"/>
        </w:rPr>
        <w:t xml:space="preserve"> </w:t>
      </w:r>
    </w:p>
    <w:p w:rsidR="0098655A" w:rsidRPr="00525065" w:rsidRDefault="0098655A" w:rsidP="0098655A">
      <w:pPr>
        <w:numPr>
          <w:ilvl w:val="0"/>
          <w:numId w:val="20"/>
        </w:numPr>
        <w:spacing w:after="5" w:line="249" w:lineRule="auto"/>
        <w:ind w:right="4" w:hanging="360"/>
        <w:rPr>
          <w:rFonts w:ascii="Arial" w:hAnsi="Arial" w:cs="Arial"/>
        </w:rPr>
      </w:pPr>
      <w:r w:rsidRPr="00525065">
        <w:rPr>
          <w:rFonts w:ascii="Arial" w:hAnsi="Arial" w:cs="Arial"/>
        </w:rPr>
        <w:t xml:space="preserve">The Database </w:t>
      </w:r>
      <w:r w:rsidR="004C24EF" w:rsidRPr="00525065">
        <w:rPr>
          <w:rFonts w:ascii="Arial" w:hAnsi="Arial" w:cs="Arial"/>
        </w:rPr>
        <w:t>Operations, Mainframe Unit</w:t>
      </w:r>
      <w:r w:rsidRPr="00525065">
        <w:rPr>
          <w:rFonts w:ascii="Arial" w:hAnsi="Arial" w:cs="Arial"/>
        </w:rPr>
        <w:t xml:space="preserve"> will determine the strategies and processes used in the reorganization effort.  If, after a reorganization process has been successfully executed, it is found that reorganization is needed periodically to ensure timely </w:t>
      </w:r>
      <w:r w:rsidR="004C24EF" w:rsidRPr="00525065">
        <w:rPr>
          <w:rFonts w:ascii="Arial" w:hAnsi="Arial" w:cs="Arial"/>
        </w:rPr>
        <w:t>execution, responsibility</w:t>
      </w:r>
      <w:r w:rsidRPr="00525065">
        <w:rPr>
          <w:rFonts w:ascii="Arial" w:hAnsi="Arial" w:cs="Arial"/>
        </w:rPr>
        <w:t xml:space="preserve"> for accomplishing this task can be transferred to the unit within the </w:t>
      </w:r>
      <w:r w:rsidR="004C24EF" w:rsidRPr="00525065">
        <w:rPr>
          <w:rFonts w:ascii="Arial" w:hAnsi="Arial" w:cs="Arial"/>
        </w:rPr>
        <w:t>Custom Applications DHS/Aging Division.</w:t>
      </w:r>
    </w:p>
    <w:p w:rsidR="0098655A" w:rsidRPr="00525065" w:rsidRDefault="0098655A">
      <w:pPr>
        <w:ind w:left="1090" w:right="4"/>
        <w:rPr>
          <w:rFonts w:ascii="Arial" w:hAnsi="Arial" w:cs="Arial"/>
        </w:rPr>
      </w:pPr>
      <w:r w:rsidRPr="00525065">
        <w:rPr>
          <w:rFonts w:ascii="Arial" w:hAnsi="Arial" w:cs="Arial"/>
        </w:rPr>
        <w:t xml:space="preserve">Applications responsible for the application.  Periodic reorganization of data is usually scheduled to follow any purge processing contained in the application logic. </w:t>
      </w:r>
    </w:p>
    <w:p w:rsidR="0098655A" w:rsidRPr="00525065" w:rsidRDefault="0098655A" w:rsidP="0098655A">
      <w:pPr>
        <w:numPr>
          <w:ilvl w:val="0"/>
          <w:numId w:val="20"/>
        </w:numPr>
        <w:spacing w:after="5" w:line="249" w:lineRule="auto"/>
        <w:ind w:right="4" w:hanging="360"/>
        <w:rPr>
          <w:rFonts w:ascii="Arial" w:hAnsi="Arial" w:cs="Arial"/>
        </w:rPr>
      </w:pPr>
      <w:r w:rsidRPr="00525065">
        <w:rPr>
          <w:rFonts w:ascii="Arial" w:hAnsi="Arial" w:cs="Arial"/>
        </w:rPr>
        <w:t xml:space="preserve">The </w:t>
      </w:r>
      <w:r w:rsidR="004C24EF" w:rsidRPr="00525065">
        <w:rPr>
          <w:rFonts w:ascii="Arial" w:hAnsi="Arial" w:cs="Arial"/>
        </w:rPr>
        <w:t xml:space="preserve">Database Operations, Mainframe Unit </w:t>
      </w:r>
      <w:r w:rsidRPr="00525065">
        <w:rPr>
          <w:rFonts w:ascii="Arial" w:hAnsi="Arial" w:cs="Arial"/>
        </w:rPr>
        <w:t xml:space="preserve">is responsible for performing all reorganization tasks that are structure oriented. </w:t>
      </w:r>
    </w:p>
    <w:p w:rsidR="0098655A" w:rsidRPr="00525065" w:rsidRDefault="0098655A">
      <w:pPr>
        <w:spacing w:after="95"/>
        <w:ind w:left="720"/>
        <w:rPr>
          <w:rFonts w:ascii="Arial" w:hAnsi="Arial" w:cs="Arial"/>
        </w:rPr>
      </w:pPr>
      <w:r w:rsidRPr="00525065">
        <w:rPr>
          <w:rFonts w:ascii="Arial" w:hAnsi="Arial" w:cs="Arial"/>
        </w:rPr>
        <w:t xml:space="preserve"> </w:t>
      </w:r>
    </w:p>
    <w:p w:rsidR="0098655A" w:rsidRPr="00525065" w:rsidRDefault="0098655A">
      <w:pPr>
        <w:pStyle w:val="Heading2"/>
        <w:spacing w:after="111"/>
        <w:ind w:left="-5"/>
      </w:pPr>
      <w:r w:rsidRPr="00525065">
        <w:t xml:space="preserve">Application Programs </w:t>
      </w:r>
    </w:p>
    <w:p w:rsidR="0098655A" w:rsidRPr="00525065" w:rsidRDefault="0098655A">
      <w:pPr>
        <w:spacing w:after="1" w:line="243" w:lineRule="auto"/>
        <w:ind w:left="-5" w:right="-7"/>
        <w:jc w:val="both"/>
        <w:rPr>
          <w:rFonts w:ascii="Arial" w:hAnsi="Arial" w:cs="Arial"/>
        </w:rPr>
      </w:pPr>
      <w:r w:rsidRPr="00525065">
        <w:rPr>
          <w:rFonts w:ascii="Arial" w:hAnsi="Arial" w:cs="Arial"/>
        </w:rPr>
        <w:t xml:space="preserve">The </w:t>
      </w:r>
      <w:r w:rsidR="004C24EF" w:rsidRPr="00525065">
        <w:rPr>
          <w:rFonts w:ascii="Arial" w:hAnsi="Arial" w:cs="Arial"/>
        </w:rPr>
        <w:t xml:space="preserve">Database Operations, Mainframe Unit </w:t>
      </w:r>
      <w:r w:rsidRPr="00525065">
        <w:rPr>
          <w:rFonts w:ascii="Arial" w:hAnsi="Arial" w:cs="Arial"/>
        </w:rPr>
        <w:t xml:space="preserve">is responsible for assisting users in acquiring a complete understanding of their applications with respect to DMS 2200.  It is also necessary </w:t>
      </w:r>
      <w:r w:rsidR="004C24EF" w:rsidRPr="00525065">
        <w:rPr>
          <w:rFonts w:ascii="Arial" w:hAnsi="Arial" w:cs="Arial"/>
        </w:rPr>
        <w:t>to ensure that</w:t>
      </w:r>
      <w:r w:rsidRPr="00525065">
        <w:rPr>
          <w:rFonts w:ascii="Arial" w:hAnsi="Arial" w:cs="Arial"/>
        </w:rPr>
        <w:t xml:space="preserve"> applications programs are written correctly and efficiently in Unisys DMS 2200 DML. </w:t>
      </w:r>
    </w:p>
    <w:p w:rsidR="0098655A" w:rsidRPr="00525065" w:rsidRDefault="0098655A">
      <w:pPr>
        <w:spacing w:after="0"/>
        <w:rPr>
          <w:rFonts w:ascii="Arial" w:hAnsi="Arial" w:cs="Arial"/>
        </w:rPr>
      </w:pPr>
      <w:r w:rsidRPr="00525065">
        <w:rPr>
          <w:rFonts w:ascii="Arial" w:hAnsi="Arial" w:cs="Arial"/>
        </w:rPr>
        <w:t xml:space="preserve"> </w:t>
      </w:r>
    </w:p>
    <w:p w:rsidR="0098655A" w:rsidRPr="00525065" w:rsidRDefault="0098655A" w:rsidP="0098655A">
      <w:pPr>
        <w:numPr>
          <w:ilvl w:val="0"/>
          <w:numId w:val="21"/>
        </w:numPr>
        <w:spacing w:after="5" w:line="249" w:lineRule="auto"/>
        <w:ind w:right="4" w:hanging="360"/>
        <w:rPr>
          <w:rFonts w:ascii="Arial" w:hAnsi="Arial" w:cs="Arial"/>
        </w:rPr>
      </w:pPr>
      <w:r w:rsidRPr="00525065">
        <w:rPr>
          <w:rFonts w:ascii="Arial" w:hAnsi="Arial" w:cs="Arial"/>
        </w:rPr>
        <w:t xml:space="preserve">It is the duty of the database design analyst to establish and maintain all applicable environments (DEV, SAT, TRN, etc.) for each application assigned. </w:t>
      </w:r>
    </w:p>
    <w:p w:rsidR="0098655A" w:rsidRPr="00525065" w:rsidRDefault="0098655A" w:rsidP="0098655A">
      <w:pPr>
        <w:numPr>
          <w:ilvl w:val="0"/>
          <w:numId w:val="21"/>
        </w:numPr>
        <w:spacing w:after="5" w:line="249" w:lineRule="auto"/>
        <w:ind w:right="4" w:hanging="360"/>
        <w:rPr>
          <w:rFonts w:ascii="Arial" w:hAnsi="Arial" w:cs="Arial"/>
        </w:rPr>
      </w:pPr>
      <w:r w:rsidRPr="00525065">
        <w:rPr>
          <w:rFonts w:ascii="Arial" w:hAnsi="Arial" w:cs="Arial"/>
        </w:rPr>
        <w:t xml:space="preserve">The </w:t>
      </w:r>
      <w:r w:rsidR="004C24EF" w:rsidRPr="00525065">
        <w:rPr>
          <w:rFonts w:ascii="Arial" w:hAnsi="Arial" w:cs="Arial"/>
        </w:rPr>
        <w:t xml:space="preserve">Database Operations, Mainframe Unit </w:t>
      </w:r>
      <w:r w:rsidRPr="00525065">
        <w:rPr>
          <w:rFonts w:ascii="Arial" w:hAnsi="Arial" w:cs="Arial"/>
        </w:rPr>
        <w:t xml:space="preserve">enforces standardization of database usage, Schemas, Subschema, and maintenance of the data dictionary.  It is the responsibility of the database design analyst to ensure compliance to standards for each application assigned.   </w:t>
      </w:r>
    </w:p>
    <w:p w:rsidR="0098655A" w:rsidRPr="00525065" w:rsidRDefault="0098655A" w:rsidP="0098655A">
      <w:pPr>
        <w:numPr>
          <w:ilvl w:val="0"/>
          <w:numId w:val="21"/>
        </w:numPr>
        <w:spacing w:after="5" w:line="249" w:lineRule="auto"/>
        <w:ind w:right="4" w:hanging="360"/>
        <w:rPr>
          <w:rFonts w:ascii="Arial" w:hAnsi="Arial" w:cs="Arial"/>
        </w:rPr>
      </w:pPr>
      <w:r w:rsidRPr="00525065">
        <w:rPr>
          <w:rFonts w:ascii="Arial" w:hAnsi="Arial" w:cs="Arial"/>
        </w:rPr>
        <w:t xml:space="preserve">The DBA allocates physical storage space for database files and additional storage as necessary. </w:t>
      </w:r>
    </w:p>
    <w:p w:rsidR="0098655A" w:rsidRPr="00525065" w:rsidRDefault="0098655A">
      <w:pPr>
        <w:spacing w:after="0"/>
        <w:ind w:left="720"/>
        <w:rPr>
          <w:rFonts w:ascii="Arial" w:hAnsi="Arial" w:cs="Arial"/>
        </w:rPr>
      </w:pPr>
      <w:r w:rsidRPr="00525065">
        <w:rPr>
          <w:rFonts w:ascii="Arial" w:hAnsi="Arial" w:cs="Arial"/>
        </w:rPr>
        <w:t xml:space="preserve"> </w:t>
      </w:r>
    </w:p>
    <w:p w:rsidR="0098655A" w:rsidRPr="00525065" w:rsidRDefault="0098655A">
      <w:pPr>
        <w:spacing w:after="0"/>
        <w:ind w:left="720"/>
        <w:rPr>
          <w:rFonts w:ascii="Arial" w:hAnsi="Arial" w:cs="Arial"/>
        </w:rPr>
      </w:pPr>
      <w:r w:rsidRPr="00525065">
        <w:rPr>
          <w:rFonts w:ascii="Arial" w:hAnsi="Arial" w:cs="Arial"/>
        </w:rPr>
        <w:t xml:space="preserve"> </w:t>
      </w:r>
    </w:p>
    <w:p w:rsidR="0098655A" w:rsidRPr="00525065" w:rsidRDefault="0098655A">
      <w:pPr>
        <w:pStyle w:val="Heading2"/>
        <w:spacing w:after="109"/>
        <w:ind w:left="-5"/>
      </w:pPr>
      <w:r w:rsidRPr="00525065">
        <w:t xml:space="preserve">General User </w:t>
      </w:r>
    </w:p>
    <w:p w:rsidR="0098655A" w:rsidRPr="00525065" w:rsidRDefault="0098655A">
      <w:pPr>
        <w:spacing w:after="110"/>
        <w:ind w:left="-5" w:right="4"/>
        <w:rPr>
          <w:rFonts w:ascii="Arial" w:hAnsi="Arial" w:cs="Arial"/>
        </w:rPr>
      </w:pPr>
      <w:r w:rsidRPr="00525065">
        <w:rPr>
          <w:rFonts w:ascii="Arial" w:hAnsi="Arial" w:cs="Arial"/>
        </w:rPr>
        <w:t xml:space="preserve">The general user of an application system is any individual or a group who uses the database as a resource.   </w:t>
      </w:r>
    </w:p>
    <w:p w:rsidR="0098655A" w:rsidRPr="00525065" w:rsidRDefault="0098655A">
      <w:pPr>
        <w:spacing w:after="115" w:line="243" w:lineRule="auto"/>
        <w:ind w:left="-5" w:right="-7"/>
        <w:jc w:val="both"/>
        <w:rPr>
          <w:rFonts w:ascii="Arial" w:hAnsi="Arial" w:cs="Arial"/>
        </w:rPr>
      </w:pPr>
      <w:r w:rsidRPr="00525065">
        <w:rPr>
          <w:rFonts w:ascii="Arial" w:hAnsi="Arial" w:cs="Arial"/>
        </w:rPr>
        <w:t xml:space="preserve">Effective database administration will divide user groups </w:t>
      </w:r>
      <w:proofErr w:type="gramStart"/>
      <w:r w:rsidRPr="00525065">
        <w:rPr>
          <w:rFonts w:ascii="Arial" w:hAnsi="Arial" w:cs="Arial"/>
        </w:rPr>
        <w:t>with regard to</w:t>
      </w:r>
      <w:proofErr w:type="gramEnd"/>
      <w:r w:rsidRPr="00525065">
        <w:rPr>
          <w:rFonts w:ascii="Arial" w:hAnsi="Arial" w:cs="Arial"/>
        </w:rPr>
        <w:t xml:space="preserve"> responsibility, i.e. users responsible for data maintenance and users using the database as an information retrieval tool only.  As the database becomes more and more integrated over time, this distinction will become more pronounced. </w:t>
      </w:r>
    </w:p>
    <w:p w:rsidR="0098655A" w:rsidRPr="00525065" w:rsidRDefault="0098655A">
      <w:pPr>
        <w:spacing w:after="98"/>
        <w:rPr>
          <w:rFonts w:ascii="Arial" w:hAnsi="Arial" w:cs="Arial"/>
        </w:rPr>
      </w:pPr>
      <w:r w:rsidRPr="00525065">
        <w:rPr>
          <w:rFonts w:ascii="Arial" w:hAnsi="Arial" w:cs="Arial"/>
        </w:rPr>
        <w:t xml:space="preserve"> </w:t>
      </w:r>
    </w:p>
    <w:p w:rsidR="0098655A" w:rsidRPr="00525065" w:rsidRDefault="0098655A">
      <w:pPr>
        <w:pStyle w:val="Heading2"/>
        <w:spacing w:after="109"/>
        <w:ind w:left="-5"/>
      </w:pPr>
      <w:r w:rsidRPr="00525065">
        <w:t xml:space="preserve">Communication with DMS 2200 about Problem Areas </w:t>
      </w:r>
    </w:p>
    <w:p w:rsidR="0098655A" w:rsidRPr="00525065" w:rsidRDefault="0098655A">
      <w:pPr>
        <w:spacing w:after="1" w:line="243" w:lineRule="auto"/>
        <w:ind w:left="-5" w:right="-7"/>
        <w:jc w:val="both"/>
        <w:rPr>
          <w:rFonts w:ascii="Arial" w:hAnsi="Arial" w:cs="Arial"/>
        </w:rPr>
      </w:pPr>
      <w:r w:rsidRPr="00525065">
        <w:rPr>
          <w:rFonts w:ascii="Arial" w:hAnsi="Arial" w:cs="Arial"/>
        </w:rPr>
        <w:t xml:space="preserve">It is important for the database user to communicate any problems and needs to the Database Management Section.  As the design proceeds, the user must provide insight as needed by the BIS/DMS/Database Design Unit to carry out their tasks.  After the database is operational, the user must continue to work with the Database Management Section to bring about changes and service, which will make the database a viable problem-solving tool. </w:t>
      </w:r>
    </w:p>
    <w:p w:rsidR="0098655A" w:rsidRPr="00525065" w:rsidRDefault="0098655A">
      <w:pPr>
        <w:spacing w:after="98"/>
        <w:rPr>
          <w:rFonts w:ascii="Arial" w:hAnsi="Arial" w:cs="Arial"/>
        </w:rPr>
      </w:pPr>
      <w:r w:rsidRPr="00525065">
        <w:rPr>
          <w:rFonts w:ascii="Arial" w:hAnsi="Arial" w:cs="Arial"/>
        </w:rPr>
        <w:t xml:space="preserve"> </w:t>
      </w:r>
    </w:p>
    <w:p w:rsidR="0098655A" w:rsidRPr="00525065" w:rsidRDefault="0098655A">
      <w:pPr>
        <w:pStyle w:val="Heading2"/>
        <w:spacing w:after="109"/>
        <w:ind w:left="-5"/>
      </w:pPr>
      <w:r w:rsidRPr="00525065">
        <w:t xml:space="preserve">Summary </w:t>
      </w:r>
    </w:p>
    <w:p w:rsidR="0098655A" w:rsidRPr="00525065" w:rsidRDefault="0098655A">
      <w:pPr>
        <w:spacing w:after="132" w:line="243" w:lineRule="auto"/>
        <w:ind w:left="-5" w:right="-7"/>
        <w:jc w:val="both"/>
        <w:rPr>
          <w:rFonts w:ascii="Arial" w:hAnsi="Arial" w:cs="Arial"/>
        </w:rPr>
      </w:pPr>
      <w:r w:rsidRPr="00525065">
        <w:rPr>
          <w:rFonts w:ascii="Arial" w:hAnsi="Arial" w:cs="Arial"/>
        </w:rPr>
        <w:t xml:space="preserve">Database Administration standards </w:t>
      </w:r>
      <w:r w:rsidR="004C24EF" w:rsidRPr="00525065">
        <w:rPr>
          <w:rFonts w:ascii="Arial" w:hAnsi="Arial" w:cs="Arial"/>
        </w:rPr>
        <w:t xml:space="preserve">applying to </w:t>
      </w:r>
      <w:r w:rsidRPr="00525065">
        <w:rPr>
          <w:rFonts w:ascii="Arial" w:hAnsi="Arial" w:cs="Arial"/>
        </w:rPr>
        <w:t xml:space="preserve">the Department of Human </w:t>
      </w:r>
      <w:r w:rsidR="00525065" w:rsidRPr="00525065">
        <w:rPr>
          <w:rFonts w:ascii="Arial" w:hAnsi="Arial" w:cs="Arial"/>
        </w:rPr>
        <w:t>Services (</w:t>
      </w:r>
      <w:r w:rsidR="00380FA5" w:rsidRPr="00525065">
        <w:rPr>
          <w:rFonts w:ascii="Arial" w:hAnsi="Arial" w:cs="Arial"/>
        </w:rPr>
        <w:t>DHS)</w:t>
      </w:r>
      <w:r w:rsidR="004C24EF" w:rsidRPr="00525065">
        <w:rPr>
          <w:rFonts w:ascii="Arial" w:hAnsi="Arial" w:cs="Arial"/>
        </w:rPr>
        <w:t xml:space="preserve"> applications</w:t>
      </w:r>
      <w:r w:rsidRPr="00525065">
        <w:rPr>
          <w:rFonts w:ascii="Arial" w:hAnsi="Arial" w:cs="Arial"/>
        </w:rPr>
        <w:t xml:space="preserve"> are designed to promote the controlled use of database technology through a team approach for design, implementation, and management of the DMS 2200</w:t>
      </w:r>
      <w:r w:rsidR="00967BD9" w:rsidRPr="00525065">
        <w:rPr>
          <w:rFonts w:ascii="Arial" w:hAnsi="Arial" w:cs="Arial"/>
        </w:rPr>
        <w:t xml:space="preserve"> mainframe</w:t>
      </w:r>
      <w:r w:rsidRPr="00525065">
        <w:rPr>
          <w:rFonts w:ascii="Arial" w:hAnsi="Arial" w:cs="Arial"/>
        </w:rPr>
        <w:t xml:space="preserve"> environment. </w:t>
      </w:r>
    </w:p>
    <w:p w:rsidR="0098655A" w:rsidRDefault="0098655A">
      <w:pPr>
        <w:spacing w:after="136"/>
      </w:pPr>
      <w:r>
        <w:rPr>
          <w:rFonts w:ascii="Arial" w:eastAsia="Arial" w:hAnsi="Arial" w:cs="Arial"/>
          <w:b/>
          <w:sz w:val="24"/>
        </w:rPr>
        <w:t xml:space="preserve"> </w:t>
      </w:r>
    </w:p>
    <w:p w:rsidR="0098655A" w:rsidRDefault="0098655A">
      <w:pPr>
        <w:spacing w:after="37"/>
        <w:ind w:left="-5"/>
      </w:pPr>
      <w:r>
        <w:rPr>
          <w:rFonts w:ascii="Arial" w:eastAsia="Arial" w:hAnsi="Arial" w:cs="Arial"/>
          <w:b/>
          <w:sz w:val="28"/>
        </w:rPr>
        <w:t xml:space="preserve">Exemptions from this Standard: </w:t>
      </w:r>
    </w:p>
    <w:p w:rsidR="0098655A" w:rsidRPr="004C24EF" w:rsidRDefault="0098655A">
      <w:pPr>
        <w:spacing w:after="110"/>
        <w:ind w:left="-5" w:right="4"/>
        <w:rPr>
          <w:rFonts w:ascii="Arial" w:hAnsi="Arial" w:cs="Arial"/>
        </w:rPr>
      </w:pPr>
      <w:r w:rsidRPr="004C24EF">
        <w:rPr>
          <w:rFonts w:ascii="Arial" w:hAnsi="Arial" w:cs="Arial"/>
        </w:rPr>
        <w:t xml:space="preserve">There will be no exemptions to this standard. </w:t>
      </w:r>
    </w:p>
    <w:p w:rsidR="0098655A" w:rsidRDefault="0098655A">
      <w:pPr>
        <w:spacing w:after="153"/>
      </w:pPr>
      <w:r>
        <w:t xml:space="preserve"> </w:t>
      </w:r>
    </w:p>
    <w:p w:rsidR="004C24EF" w:rsidRPr="004C24EF" w:rsidRDefault="004C24EF" w:rsidP="004C24EF">
      <w:pPr>
        <w:pStyle w:val="Default"/>
        <w:rPr>
          <w:rFonts w:ascii="Arial" w:hAnsi="Arial" w:cs="Arial"/>
          <w:sz w:val="28"/>
          <w:szCs w:val="28"/>
        </w:rPr>
      </w:pPr>
      <w:r w:rsidRPr="004C24EF">
        <w:rPr>
          <w:rFonts w:ascii="Arial" w:hAnsi="Arial" w:cs="Arial"/>
          <w:b/>
          <w:bCs/>
          <w:sz w:val="28"/>
          <w:szCs w:val="28"/>
        </w:rPr>
        <w:t xml:space="preserve">Refresh Schedule: </w:t>
      </w:r>
    </w:p>
    <w:p w:rsidR="004C24EF" w:rsidRPr="004C24EF" w:rsidRDefault="004C24EF" w:rsidP="004C24EF">
      <w:pPr>
        <w:spacing w:before="120"/>
        <w:rPr>
          <w:rFonts w:ascii="Arial" w:hAnsi="Arial" w:cs="Arial"/>
        </w:rPr>
      </w:pPr>
      <w:r w:rsidRPr="004C24EF">
        <w:rPr>
          <w:rFonts w:ascii="Arial" w:hAnsi="Arial" w:cs="Arial"/>
        </w:rPr>
        <w:t>All standards and referenced documentation identified in this standard will be subject to review and possible revision annually or upon request by the HHS Information Technology Delivery Center Domain Leads.</w:t>
      </w:r>
    </w:p>
    <w:p w:rsidR="004C24EF" w:rsidRDefault="004C24EF">
      <w:pPr>
        <w:spacing w:after="0"/>
        <w:ind w:left="-5"/>
        <w:rPr>
          <w:rFonts w:ascii="Arial" w:eastAsia="Arial" w:hAnsi="Arial" w:cs="Arial"/>
          <w:b/>
          <w:sz w:val="28"/>
        </w:rPr>
      </w:pPr>
    </w:p>
    <w:p w:rsidR="0098655A" w:rsidRDefault="0098655A">
      <w:pPr>
        <w:spacing w:after="0"/>
        <w:ind w:left="-5"/>
      </w:pPr>
      <w:r>
        <w:rPr>
          <w:rFonts w:ascii="Arial" w:eastAsia="Arial" w:hAnsi="Arial" w:cs="Arial"/>
          <w:b/>
          <w:sz w:val="28"/>
        </w:rPr>
        <w:t xml:space="preserve">Standard Revision Log: </w:t>
      </w:r>
    </w:p>
    <w:p w:rsidR="0098655A" w:rsidRDefault="0098655A">
      <w:pPr>
        <w:spacing w:after="0"/>
      </w:pPr>
      <w:r>
        <w:rPr>
          <w:sz w:val="16"/>
        </w:rPr>
        <w:t xml:space="preserve"> </w:t>
      </w:r>
    </w:p>
    <w:tbl>
      <w:tblPr>
        <w:tblStyle w:val="TableGrid"/>
        <w:tblW w:w="9460" w:type="dxa"/>
        <w:tblInd w:w="1" w:type="dxa"/>
        <w:tblCellMar>
          <w:top w:w="53" w:type="dxa"/>
          <w:left w:w="72" w:type="dxa"/>
          <w:right w:w="30" w:type="dxa"/>
        </w:tblCellMar>
        <w:tblLook w:val="04A0" w:firstRow="1" w:lastRow="0" w:firstColumn="1" w:lastColumn="0" w:noHBand="0" w:noVBand="1"/>
      </w:tblPr>
      <w:tblGrid>
        <w:gridCol w:w="1430"/>
        <w:gridCol w:w="989"/>
        <w:gridCol w:w="4181"/>
        <w:gridCol w:w="2860"/>
      </w:tblGrid>
      <w:tr w:rsidR="0098655A">
        <w:trPr>
          <w:trHeight w:val="604"/>
        </w:trPr>
        <w:tc>
          <w:tcPr>
            <w:tcW w:w="1430" w:type="dxa"/>
            <w:tcBorders>
              <w:top w:val="single" w:sz="4" w:space="0" w:color="000000"/>
              <w:left w:val="single" w:sz="4" w:space="0" w:color="000000"/>
              <w:bottom w:val="single" w:sz="4" w:space="0" w:color="000000"/>
              <w:right w:val="single" w:sz="4" w:space="0" w:color="000000"/>
            </w:tcBorders>
            <w:shd w:val="clear" w:color="auto" w:fill="E0E0E0"/>
          </w:tcPr>
          <w:p w:rsidR="0098655A" w:rsidRDefault="0098655A">
            <w:pPr>
              <w:spacing w:line="259" w:lineRule="auto"/>
              <w:jc w:val="center"/>
            </w:pPr>
            <w:r>
              <w:rPr>
                <w:rFonts w:ascii="Arial" w:eastAsia="Arial" w:hAnsi="Arial" w:cs="Arial"/>
                <w:b/>
              </w:rPr>
              <w:t xml:space="preserve">Change Date </w:t>
            </w:r>
          </w:p>
        </w:tc>
        <w:tc>
          <w:tcPr>
            <w:tcW w:w="989" w:type="dxa"/>
            <w:tcBorders>
              <w:top w:val="single" w:sz="4" w:space="0" w:color="000000"/>
              <w:left w:val="single" w:sz="4" w:space="0" w:color="000000"/>
              <w:bottom w:val="single" w:sz="4" w:space="0" w:color="000000"/>
              <w:right w:val="single" w:sz="4" w:space="0" w:color="000000"/>
            </w:tcBorders>
            <w:shd w:val="clear" w:color="auto" w:fill="E0E0E0"/>
          </w:tcPr>
          <w:p w:rsidR="0098655A" w:rsidRDefault="0098655A">
            <w:pPr>
              <w:spacing w:line="259" w:lineRule="auto"/>
              <w:ind w:left="19"/>
              <w:jc w:val="both"/>
            </w:pPr>
            <w:r>
              <w:rPr>
                <w:rFonts w:ascii="Arial" w:eastAsia="Arial" w:hAnsi="Arial" w:cs="Arial"/>
                <w:b/>
              </w:rPr>
              <w:t xml:space="preserve">Version </w:t>
            </w:r>
          </w:p>
        </w:tc>
        <w:tc>
          <w:tcPr>
            <w:tcW w:w="4182" w:type="dxa"/>
            <w:tcBorders>
              <w:top w:val="single" w:sz="4" w:space="0" w:color="000000"/>
              <w:left w:val="single" w:sz="4" w:space="0" w:color="000000"/>
              <w:bottom w:val="single" w:sz="4" w:space="0" w:color="000000"/>
              <w:right w:val="single" w:sz="4" w:space="0" w:color="000000"/>
            </w:tcBorders>
            <w:shd w:val="clear" w:color="auto" w:fill="E0E0E0"/>
          </w:tcPr>
          <w:p w:rsidR="0098655A" w:rsidRDefault="0098655A">
            <w:pPr>
              <w:spacing w:line="259" w:lineRule="auto"/>
              <w:ind w:right="39"/>
              <w:jc w:val="center"/>
            </w:pPr>
            <w:r>
              <w:rPr>
                <w:rFonts w:ascii="Arial" w:eastAsia="Arial" w:hAnsi="Arial" w:cs="Arial"/>
                <w:b/>
              </w:rPr>
              <w:t xml:space="preserve">Change Description </w:t>
            </w:r>
          </w:p>
        </w:tc>
        <w:tc>
          <w:tcPr>
            <w:tcW w:w="2860" w:type="dxa"/>
            <w:tcBorders>
              <w:top w:val="single" w:sz="4" w:space="0" w:color="000000"/>
              <w:left w:val="single" w:sz="4" w:space="0" w:color="000000"/>
              <w:bottom w:val="single" w:sz="4" w:space="0" w:color="000000"/>
              <w:right w:val="single" w:sz="4" w:space="0" w:color="000000"/>
            </w:tcBorders>
            <w:shd w:val="clear" w:color="auto" w:fill="E0E0E0"/>
          </w:tcPr>
          <w:p w:rsidR="0098655A" w:rsidRDefault="0098655A">
            <w:pPr>
              <w:spacing w:line="259" w:lineRule="auto"/>
              <w:ind w:left="67"/>
            </w:pPr>
            <w:r>
              <w:rPr>
                <w:rFonts w:ascii="Arial" w:eastAsia="Arial" w:hAnsi="Arial" w:cs="Arial"/>
                <w:b/>
              </w:rPr>
              <w:t xml:space="preserve">Author and Organization </w:t>
            </w:r>
          </w:p>
        </w:tc>
      </w:tr>
      <w:tr w:rsidR="0098655A">
        <w:trPr>
          <w:trHeight w:val="436"/>
        </w:trPr>
        <w:tc>
          <w:tcPr>
            <w:tcW w:w="1430" w:type="dxa"/>
            <w:tcBorders>
              <w:top w:val="single" w:sz="4" w:space="0" w:color="000000"/>
              <w:left w:val="single" w:sz="4" w:space="0" w:color="000000"/>
              <w:bottom w:val="single" w:sz="4" w:space="0" w:color="000000"/>
              <w:right w:val="single" w:sz="4" w:space="0" w:color="000000"/>
            </w:tcBorders>
          </w:tcPr>
          <w:p w:rsidR="0098655A" w:rsidRDefault="0098655A">
            <w:pPr>
              <w:spacing w:line="259" w:lineRule="auto"/>
              <w:ind w:left="90"/>
            </w:pPr>
            <w:r>
              <w:t xml:space="preserve">08/14/2007 </w:t>
            </w:r>
          </w:p>
        </w:tc>
        <w:tc>
          <w:tcPr>
            <w:tcW w:w="989" w:type="dxa"/>
            <w:tcBorders>
              <w:top w:val="single" w:sz="4" w:space="0" w:color="000000"/>
              <w:left w:val="single" w:sz="4" w:space="0" w:color="000000"/>
              <w:bottom w:val="single" w:sz="4" w:space="0" w:color="000000"/>
              <w:right w:val="single" w:sz="4" w:space="0" w:color="000000"/>
            </w:tcBorders>
          </w:tcPr>
          <w:p w:rsidR="0098655A" w:rsidRDefault="0098655A">
            <w:pPr>
              <w:spacing w:line="259" w:lineRule="auto"/>
              <w:ind w:right="38"/>
              <w:jc w:val="center"/>
            </w:pPr>
            <w:r>
              <w:t xml:space="preserve">2.0 </w:t>
            </w:r>
          </w:p>
        </w:tc>
        <w:tc>
          <w:tcPr>
            <w:tcW w:w="4182" w:type="dxa"/>
            <w:tcBorders>
              <w:top w:val="single" w:sz="4" w:space="0" w:color="000000"/>
              <w:left w:val="single" w:sz="4" w:space="0" w:color="000000"/>
              <w:bottom w:val="single" w:sz="4" w:space="0" w:color="000000"/>
              <w:right w:val="single" w:sz="4" w:space="0" w:color="000000"/>
            </w:tcBorders>
          </w:tcPr>
          <w:p w:rsidR="0098655A" w:rsidRDefault="0098655A">
            <w:pPr>
              <w:spacing w:line="259" w:lineRule="auto"/>
            </w:pPr>
            <w:r>
              <w:t xml:space="preserve">Reviewed and updated. </w:t>
            </w:r>
          </w:p>
        </w:tc>
        <w:tc>
          <w:tcPr>
            <w:tcW w:w="2860" w:type="dxa"/>
            <w:tcBorders>
              <w:top w:val="single" w:sz="4" w:space="0" w:color="000000"/>
              <w:left w:val="single" w:sz="4" w:space="0" w:color="000000"/>
              <w:bottom w:val="single" w:sz="4" w:space="0" w:color="000000"/>
              <w:right w:val="single" w:sz="4" w:space="0" w:color="000000"/>
            </w:tcBorders>
          </w:tcPr>
          <w:p w:rsidR="0098655A" w:rsidRDefault="0098655A">
            <w:pPr>
              <w:spacing w:line="259" w:lineRule="auto"/>
            </w:pPr>
            <w:r>
              <w:t xml:space="preserve">P. Gillingham </w:t>
            </w:r>
          </w:p>
        </w:tc>
      </w:tr>
      <w:tr w:rsidR="0098655A">
        <w:trPr>
          <w:trHeight w:val="660"/>
        </w:trPr>
        <w:tc>
          <w:tcPr>
            <w:tcW w:w="1430" w:type="dxa"/>
            <w:tcBorders>
              <w:top w:val="single" w:sz="4" w:space="0" w:color="000000"/>
              <w:left w:val="single" w:sz="4" w:space="0" w:color="000000"/>
              <w:bottom w:val="single" w:sz="4" w:space="0" w:color="000000"/>
              <w:right w:val="single" w:sz="4" w:space="0" w:color="000000"/>
            </w:tcBorders>
          </w:tcPr>
          <w:p w:rsidR="0098655A" w:rsidRDefault="0098655A">
            <w:pPr>
              <w:spacing w:line="259" w:lineRule="auto"/>
              <w:ind w:left="90"/>
            </w:pPr>
            <w:r>
              <w:t xml:space="preserve">08/03/2016 </w:t>
            </w:r>
          </w:p>
        </w:tc>
        <w:tc>
          <w:tcPr>
            <w:tcW w:w="989" w:type="dxa"/>
            <w:tcBorders>
              <w:top w:val="single" w:sz="4" w:space="0" w:color="000000"/>
              <w:left w:val="single" w:sz="4" w:space="0" w:color="000000"/>
              <w:bottom w:val="single" w:sz="4" w:space="0" w:color="000000"/>
              <w:right w:val="single" w:sz="4" w:space="0" w:color="000000"/>
            </w:tcBorders>
          </w:tcPr>
          <w:p w:rsidR="0098655A" w:rsidRDefault="0098655A">
            <w:pPr>
              <w:spacing w:line="259" w:lineRule="auto"/>
              <w:ind w:right="38"/>
              <w:jc w:val="center"/>
            </w:pPr>
            <w:r>
              <w:t xml:space="preserve">3.0 </w:t>
            </w:r>
          </w:p>
        </w:tc>
        <w:tc>
          <w:tcPr>
            <w:tcW w:w="4182" w:type="dxa"/>
            <w:tcBorders>
              <w:top w:val="single" w:sz="4" w:space="0" w:color="000000"/>
              <w:left w:val="single" w:sz="4" w:space="0" w:color="000000"/>
              <w:bottom w:val="single" w:sz="4" w:space="0" w:color="000000"/>
              <w:right w:val="single" w:sz="4" w:space="0" w:color="000000"/>
            </w:tcBorders>
          </w:tcPr>
          <w:p w:rsidR="0098655A" w:rsidRDefault="0098655A">
            <w:pPr>
              <w:spacing w:line="259" w:lineRule="auto"/>
            </w:pPr>
            <w:r>
              <w:t xml:space="preserve">Reviewed and updated. </w:t>
            </w:r>
          </w:p>
        </w:tc>
        <w:tc>
          <w:tcPr>
            <w:tcW w:w="2860" w:type="dxa"/>
            <w:tcBorders>
              <w:top w:val="single" w:sz="4" w:space="0" w:color="000000"/>
              <w:left w:val="single" w:sz="4" w:space="0" w:color="000000"/>
              <w:bottom w:val="single" w:sz="4" w:space="0" w:color="000000"/>
              <w:right w:val="single" w:sz="4" w:space="0" w:color="000000"/>
            </w:tcBorders>
          </w:tcPr>
          <w:p w:rsidR="0098655A" w:rsidRDefault="0098655A">
            <w:pPr>
              <w:spacing w:line="259" w:lineRule="auto"/>
            </w:pPr>
            <w:r>
              <w:t xml:space="preserve">Database Integrity and Design, Patty Gillingham </w:t>
            </w:r>
          </w:p>
        </w:tc>
      </w:tr>
      <w:tr w:rsidR="000D3161">
        <w:trPr>
          <w:trHeight w:val="660"/>
        </w:trPr>
        <w:tc>
          <w:tcPr>
            <w:tcW w:w="1430" w:type="dxa"/>
            <w:tcBorders>
              <w:top w:val="single" w:sz="4" w:space="0" w:color="000000"/>
              <w:left w:val="single" w:sz="4" w:space="0" w:color="000000"/>
              <w:bottom w:val="single" w:sz="4" w:space="0" w:color="000000"/>
              <w:right w:val="single" w:sz="4" w:space="0" w:color="000000"/>
            </w:tcBorders>
          </w:tcPr>
          <w:p w:rsidR="000D3161" w:rsidRDefault="009F6078">
            <w:pPr>
              <w:ind w:left="90"/>
            </w:pPr>
            <w:r>
              <w:t>0</w:t>
            </w:r>
            <w:r w:rsidR="004C24EF">
              <w:t>7</w:t>
            </w:r>
            <w:r>
              <w:t>/05/2019</w:t>
            </w:r>
          </w:p>
        </w:tc>
        <w:tc>
          <w:tcPr>
            <w:tcW w:w="989" w:type="dxa"/>
            <w:tcBorders>
              <w:top w:val="single" w:sz="4" w:space="0" w:color="000000"/>
              <w:left w:val="single" w:sz="4" w:space="0" w:color="000000"/>
              <w:bottom w:val="single" w:sz="4" w:space="0" w:color="000000"/>
              <w:right w:val="single" w:sz="4" w:space="0" w:color="000000"/>
            </w:tcBorders>
          </w:tcPr>
          <w:p w:rsidR="000D3161" w:rsidRDefault="009F6078">
            <w:pPr>
              <w:ind w:right="38"/>
              <w:jc w:val="center"/>
            </w:pPr>
            <w:r>
              <w:t>3.1</w:t>
            </w:r>
          </w:p>
        </w:tc>
        <w:tc>
          <w:tcPr>
            <w:tcW w:w="4182" w:type="dxa"/>
            <w:tcBorders>
              <w:top w:val="single" w:sz="4" w:space="0" w:color="000000"/>
              <w:left w:val="single" w:sz="4" w:space="0" w:color="000000"/>
              <w:bottom w:val="single" w:sz="4" w:space="0" w:color="000000"/>
              <w:right w:val="single" w:sz="4" w:space="0" w:color="000000"/>
            </w:tcBorders>
          </w:tcPr>
          <w:p w:rsidR="000D3161" w:rsidRDefault="009F6078">
            <w:r>
              <w:t>Reviewed and updated with new organization.</w:t>
            </w:r>
          </w:p>
        </w:tc>
        <w:tc>
          <w:tcPr>
            <w:tcW w:w="2860" w:type="dxa"/>
            <w:tcBorders>
              <w:top w:val="single" w:sz="4" w:space="0" w:color="000000"/>
              <w:left w:val="single" w:sz="4" w:space="0" w:color="000000"/>
              <w:bottom w:val="single" w:sz="4" w:space="0" w:color="000000"/>
              <w:right w:val="single" w:sz="4" w:space="0" w:color="000000"/>
            </w:tcBorders>
          </w:tcPr>
          <w:p w:rsidR="000D3161" w:rsidRDefault="009F6078">
            <w:r>
              <w:t xml:space="preserve">Larry </w:t>
            </w:r>
            <w:r w:rsidR="004C24EF">
              <w:t>Wary, Patty</w:t>
            </w:r>
            <w:r>
              <w:t xml:space="preserve"> Gillingham</w:t>
            </w:r>
          </w:p>
        </w:tc>
      </w:tr>
      <w:tr w:rsidR="005236C7">
        <w:trPr>
          <w:trHeight w:val="660"/>
        </w:trPr>
        <w:tc>
          <w:tcPr>
            <w:tcW w:w="1430" w:type="dxa"/>
            <w:tcBorders>
              <w:top w:val="single" w:sz="4" w:space="0" w:color="000000"/>
              <w:left w:val="single" w:sz="4" w:space="0" w:color="000000"/>
              <w:bottom w:val="single" w:sz="4" w:space="0" w:color="000000"/>
              <w:right w:val="single" w:sz="4" w:space="0" w:color="000000"/>
            </w:tcBorders>
          </w:tcPr>
          <w:p w:rsidR="005236C7" w:rsidRDefault="005236C7">
            <w:pPr>
              <w:ind w:left="90"/>
            </w:pPr>
            <w:r>
              <w:t>5/15/2020</w:t>
            </w:r>
          </w:p>
        </w:tc>
        <w:tc>
          <w:tcPr>
            <w:tcW w:w="989" w:type="dxa"/>
            <w:tcBorders>
              <w:top w:val="single" w:sz="4" w:space="0" w:color="000000"/>
              <w:left w:val="single" w:sz="4" w:space="0" w:color="000000"/>
              <w:bottom w:val="single" w:sz="4" w:space="0" w:color="000000"/>
              <w:right w:val="single" w:sz="4" w:space="0" w:color="000000"/>
            </w:tcBorders>
          </w:tcPr>
          <w:p w:rsidR="005236C7" w:rsidRDefault="005236C7">
            <w:pPr>
              <w:ind w:right="38"/>
              <w:jc w:val="center"/>
            </w:pPr>
            <w:r>
              <w:t>3.1</w:t>
            </w:r>
          </w:p>
        </w:tc>
        <w:tc>
          <w:tcPr>
            <w:tcW w:w="4182" w:type="dxa"/>
            <w:tcBorders>
              <w:top w:val="single" w:sz="4" w:space="0" w:color="000000"/>
              <w:left w:val="single" w:sz="4" w:space="0" w:color="000000"/>
              <w:bottom w:val="single" w:sz="4" w:space="0" w:color="000000"/>
              <w:right w:val="single" w:sz="4" w:space="0" w:color="000000"/>
            </w:tcBorders>
          </w:tcPr>
          <w:p w:rsidR="005236C7" w:rsidRDefault="005236C7">
            <w:r>
              <w:t>Reviewed.</w:t>
            </w:r>
          </w:p>
        </w:tc>
        <w:tc>
          <w:tcPr>
            <w:tcW w:w="2860" w:type="dxa"/>
            <w:tcBorders>
              <w:top w:val="single" w:sz="4" w:space="0" w:color="000000"/>
              <w:left w:val="single" w:sz="4" w:space="0" w:color="000000"/>
              <w:bottom w:val="single" w:sz="4" w:space="0" w:color="000000"/>
              <w:right w:val="single" w:sz="4" w:space="0" w:color="000000"/>
            </w:tcBorders>
          </w:tcPr>
          <w:p w:rsidR="005236C7" w:rsidRDefault="005236C7">
            <w:r>
              <w:t>Larry Wary</w:t>
            </w:r>
          </w:p>
        </w:tc>
      </w:tr>
    </w:tbl>
    <w:p w:rsidR="0098655A" w:rsidRDefault="0098655A">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B93ADA" w:rsidRDefault="00B93ADA"/>
    <w:sectPr w:rsidR="00B93ADA" w:rsidSect="005236C7">
      <w:footerReference w:type="even" r:id="rId22"/>
      <w:footerReference w:type="default" r:id="rId23"/>
      <w:footerReference w:type="first" r:id="rId24"/>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2DD" w:rsidRDefault="008C42DD" w:rsidP="008B417F">
      <w:pPr>
        <w:spacing w:after="0" w:line="240" w:lineRule="auto"/>
      </w:pPr>
      <w:r>
        <w:separator/>
      </w:r>
    </w:p>
  </w:endnote>
  <w:endnote w:type="continuationSeparator" w:id="0">
    <w:p w:rsidR="008C42DD" w:rsidRDefault="008C42DD" w:rsidP="008B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2DD" w:rsidRDefault="008C42DD">
    <w:pPr>
      <w:tabs>
        <w:tab w:val="center" w:pos="7977"/>
      </w:tabs>
      <w:spacing w:after="0"/>
    </w:pPr>
    <w:r>
      <w:rPr>
        <w:rFonts w:ascii="Times New Roman" w:eastAsia="Times New Roman" w:hAnsi="Times New Roman" w:cs="Times New Roman"/>
        <w:sz w:val="24"/>
      </w:rPr>
      <w:t xml:space="preserve">DMS 2200 Physical Implementation.docx               </w:t>
    </w:r>
    <w:r>
      <w:rPr>
        <w:rFonts w:ascii="Times New Roman" w:eastAsia="Times New Roman" w:hAnsi="Times New Roman" w:cs="Times New Roman"/>
        <w:sz w:val="24"/>
      </w:rPr>
      <w:tab/>
      <w:t xml:space="preserve">Page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NUMPAGES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2DD" w:rsidRDefault="008C42DD">
    <w:pPr>
      <w:tabs>
        <w:tab w:val="center" w:pos="7977"/>
      </w:tabs>
      <w:spacing w:after="0"/>
    </w:pPr>
    <w:r>
      <w:rPr>
        <w:rFonts w:ascii="Times New Roman" w:eastAsia="Times New Roman" w:hAnsi="Times New Roman" w:cs="Times New Roman"/>
        <w:sz w:val="24"/>
      </w:rPr>
      <w:t xml:space="preserve">DMS 2200 Physical Implementation              </w:t>
    </w:r>
    <w:r>
      <w:rPr>
        <w:rFonts w:ascii="Times New Roman" w:eastAsia="Times New Roman" w:hAnsi="Times New Roman" w:cs="Times New Roman"/>
        <w:sz w:val="24"/>
      </w:rPr>
      <w:tab/>
      <w:t xml:space="preserve">Page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NUMPAGES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2DD" w:rsidRDefault="008C42DD">
    <w:pPr>
      <w:tabs>
        <w:tab w:val="center" w:pos="7977"/>
      </w:tabs>
      <w:spacing w:after="0"/>
    </w:pPr>
    <w:r>
      <w:rPr>
        <w:rFonts w:ascii="Times New Roman" w:eastAsia="Times New Roman" w:hAnsi="Times New Roman" w:cs="Times New Roman"/>
        <w:sz w:val="24"/>
      </w:rPr>
      <w:t xml:space="preserve">DMS 2200 Physical Implementation.docx               </w:t>
    </w:r>
    <w:r>
      <w:rPr>
        <w:rFonts w:ascii="Times New Roman" w:eastAsia="Times New Roman" w:hAnsi="Times New Roman" w:cs="Times New Roman"/>
        <w:sz w:val="24"/>
      </w:rPr>
      <w:tab/>
      <w:t xml:space="preserve">Page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NUMPAGES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2DD" w:rsidRDefault="008C42DD" w:rsidP="008B417F">
      <w:pPr>
        <w:spacing w:after="0" w:line="240" w:lineRule="auto"/>
      </w:pPr>
      <w:r>
        <w:separator/>
      </w:r>
    </w:p>
  </w:footnote>
  <w:footnote w:type="continuationSeparator" w:id="0">
    <w:p w:rsidR="008C42DD" w:rsidRDefault="008C42DD" w:rsidP="008B4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53A6"/>
    <w:multiLevelType w:val="hybridMultilevel"/>
    <w:tmpl w:val="9A9E3192"/>
    <w:lvl w:ilvl="0" w:tplc="3A3A2504">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709FE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1AA92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E0CBA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04932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EAAB1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8079A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B848F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F6C21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F56498"/>
    <w:multiLevelType w:val="hybridMultilevel"/>
    <w:tmpl w:val="CBECA282"/>
    <w:lvl w:ilvl="0" w:tplc="C64CEE3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B279F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9ECDE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FA85B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108BB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4CF50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46697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1269E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0CCA9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8A2A4D"/>
    <w:multiLevelType w:val="hybridMultilevel"/>
    <w:tmpl w:val="F2484918"/>
    <w:lvl w:ilvl="0" w:tplc="889C50BC">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FE2CAFE">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FB095C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D90AD08">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ACC2CEE">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724299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79EA552">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89090DA">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BE213F0">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6C1F73"/>
    <w:multiLevelType w:val="hybridMultilevel"/>
    <w:tmpl w:val="8AD24478"/>
    <w:lvl w:ilvl="0" w:tplc="0CC64DF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8E257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2AD9C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301BB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1CB26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6A114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10842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3EB8A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50DAB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8F366E"/>
    <w:multiLevelType w:val="hybridMultilevel"/>
    <w:tmpl w:val="8E747294"/>
    <w:lvl w:ilvl="0" w:tplc="08201B4E">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BD4D39A">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788B45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75EC594">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C36ED4C">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4C01B7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3BC6682">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25EE488">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688717A">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F54D77"/>
    <w:multiLevelType w:val="hybridMultilevel"/>
    <w:tmpl w:val="361636FE"/>
    <w:lvl w:ilvl="0" w:tplc="0C24368C">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50666D0">
      <w:start w:val="1"/>
      <w:numFmt w:val="bullet"/>
      <w:lvlText w:val="o"/>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2348A8C">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F56077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47A0F6E">
      <w:start w:val="1"/>
      <w:numFmt w:val="bullet"/>
      <w:lvlText w:val="o"/>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C841B60">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F62372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7E46BC2">
      <w:start w:val="1"/>
      <w:numFmt w:val="bullet"/>
      <w:lvlText w:val="o"/>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150A1A2">
      <w:start w:val="1"/>
      <w:numFmt w:val="bullet"/>
      <w:lvlText w:val="▪"/>
      <w:lvlJc w:val="left"/>
      <w:pPr>
        <w:ind w:left="75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575B8D"/>
    <w:multiLevelType w:val="hybridMultilevel"/>
    <w:tmpl w:val="D4823CBE"/>
    <w:lvl w:ilvl="0" w:tplc="CD6A0B3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7A5FD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987E8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7851A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9CA13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5CC17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B8D32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30204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6CA55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F92914"/>
    <w:multiLevelType w:val="hybridMultilevel"/>
    <w:tmpl w:val="524A303A"/>
    <w:lvl w:ilvl="0" w:tplc="7108D33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0AAED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847C2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8C697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4E5A6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5C6E7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D480B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78A39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DCE6F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10B5D0D"/>
    <w:multiLevelType w:val="hybridMultilevel"/>
    <w:tmpl w:val="EF6A7DD8"/>
    <w:lvl w:ilvl="0" w:tplc="508EA5EE">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E924824">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97ED7C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B2840E2">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11E6ACC">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008835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E1484F4">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6C23044">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0D848D4">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6E058B"/>
    <w:multiLevelType w:val="hybridMultilevel"/>
    <w:tmpl w:val="8874729C"/>
    <w:lvl w:ilvl="0" w:tplc="5930DB7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2CEFA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AC6BE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42E01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96067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50F19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2A55B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36042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12E48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40510DC"/>
    <w:multiLevelType w:val="hybridMultilevel"/>
    <w:tmpl w:val="DB642C62"/>
    <w:lvl w:ilvl="0" w:tplc="FC865DBC">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3CAA290">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7EC300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3B4048E">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0AC37B6">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996206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1EC60B0">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7CC92C8">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B840AF0">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013959"/>
    <w:multiLevelType w:val="hybridMultilevel"/>
    <w:tmpl w:val="720466D4"/>
    <w:lvl w:ilvl="0" w:tplc="33360670">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30CDED4">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AE24E5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5A2961E">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10E9C6E">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1C8992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A82FA84">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1CA9E10">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DAE1444">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84F1E9B"/>
    <w:multiLevelType w:val="hybridMultilevel"/>
    <w:tmpl w:val="BDBA1E8A"/>
    <w:lvl w:ilvl="0" w:tplc="F156300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122E9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DE132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4024D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C4B00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44BCF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12B4E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D44E2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36028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CD6127A"/>
    <w:multiLevelType w:val="hybridMultilevel"/>
    <w:tmpl w:val="11F8AFD0"/>
    <w:lvl w:ilvl="0" w:tplc="3992ECEE">
      <w:start w:val="1"/>
      <w:numFmt w:val="decimal"/>
      <w:lvlText w:val="%1."/>
      <w:lvlJc w:val="left"/>
      <w:pPr>
        <w:ind w:left="1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7456B0">
      <w:start w:val="1"/>
      <w:numFmt w:val="lowerLetter"/>
      <w:lvlText w:val="%2"/>
      <w:lvlJc w:val="left"/>
      <w:pPr>
        <w:ind w:left="1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222416">
      <w:start w:val="1"/>
      <w:numFmt w:val="lowerRoman"/>
      <w:lvlText w:val="%3"/>
      <w:lvlJc w:val="left"/>
      <w:pPr>
        <w:ind w:left="2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629CF2">
      <w:start w:val="1"/>
      <w:numFmt w:val="decimal"/>
      <w:lvlText w:val="%4"/>
      <w:lvlJc w:val="left"/>
      <w:pPr>
        <w:ind w:left="3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6A1CC6">
      <w:start w:val="1"/>
      <w:numFmt w:val="lowerLetter"/>
      <w:lvlText w:val="%5"/>
      <w:lvlJc w:val="left"/>
      <w:pPr>
        <w:ind w:left="3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28B4CE">
      <w:start w:val="1"/>
      <w:numFmt w:val="lowerRoman"/>
      <w:lvlText w:val="%6"/>
      <w:lvlJc w:val="left"/>
      <w:pPr>
        <w:ind w:left="4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ECAF5E">
      <w:start w:val="1"/>
      <w:numFmt w:val="decimal"/>
      <w:lvlText w:val="%7"/>
      <w:lvlJc w:val="left"/>
      <w:pPr>
        <w:ind w:left="5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FA2BBE">
      <w:start w:val="1"/>
      <w:numFmt w:val="lowerLetter"/>
      <w:lvlText w:val="%8"/>
      <w:lvlJc w:val="left"/>
      <w:pPr>
        <w:ind w:left="6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76E242">
      <w:start w:val="1"/>
      <w:numFmt w:val="lowerRoman"/>
      <w:lvlText w:val="%9"/>
      <w:lvlJc w:val="left"/>
      <w:pPr>
        <w:ind w:left="6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3E03313"/>
    <w:multiLevelType w:val="hybridMultilevel"/>
    <w:tmpl w:val="3A02A926"/>
    <w:lvl w:ilvl="0" w:tplc="CBD40C1C">
      <w:start w:val="1"/>
      <w:numFmt w:val="decimal"/>
      <w:lvlText w:val="%1."/>
      <w:lvlJc w:val="left"/>
      <w:pPr>
        <w:ind w:left="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DE932A">
      <w:start w:val="1"/>
      <w:numFmt w:val="lowerLetter"/>
      <w:lvlText w:val="%2"/>
      <w:lvlJc w:val="left"/>
      <w:pPr>
        <w:ind w:left="2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B4ABFA">
      <w:start w:val="1"/>
      <w:numFmt w:val="lowerRoman"/>
      <w:lvlText w:val="%3"/>
      <w:lvlJc w:val="left"/>
      <w:pPr>
        <w:ind w:left="2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403220">
      <w:start w:val="1"/>
      <w:numFmt w:val="decimal"/>
      <w:lvlText w:val="%4"/>
      <w:lvlJc w:val="left"/>
      <w:pPr>
        <w:ind w:left="3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6C2E96">
      <w:start w:val="1"/>
      <w:numFmt w:val="lowerLetter"/>
      <w:lvlText w:val="%5"/>
      <w:lvlJc w:val="left"/>
      <w:pPr>
        <w:ind w:left="4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3A5F94">
      <w:start w:val="1"/>
      <w:numFmt w:val="lowerRoman"/>
      <w:lvlText w:val="%6"/>
      <w:lvlJc w:val="left"/>
      <w:pPr>
        <w:ind w:left="4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1C99C2">
      <w:start w:val="1"/>
      <w:numFmt w:val="decimal"/>
      <w:lvlText w:val="%7"/>
      <w:lvlJc w:val="left"/>
      <w:pPr>
        <w:ind w:left="5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206956">
      <w:start w:val="1"/>
      <w:numFmt w:val="lowerLetter"/>
      <w:lvlText w:val="%8"/>
      <w:lvlJc w:val="left"/>
      <w:pPr>
        <w:ind w:left="6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2CD4FA">
      <w:start w:val="1"/>
      <w:numFmt w:val="lowerRoman"/>
      <w:lvlText w:val="%9"/>
      <w:lvlJc w:val="left"/>
      <w:pPr>
        <w:ind w:left="7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D3340AE"/>
    <w:multiLevelType w:val="hybridMultilevel"/>
    <w:tmpl w:val="36F6FB02"/>
    <w:lvl w:ilvl="0" w:tplc="0532C40E">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7EC18E2">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2FA2BC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5CCC8BA">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F602A62">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5D06A4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0D0E5D4">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B4C32B4">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79256FE">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E6767D9"/>
    <w:multiLevelType w:val="hybridMultilevel"/>
    <w:tmpl w:val="79BA51E8"/>
    <w:lvl w:ilvl="0" w:tplc="8FAE7C10">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AA43DFC">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470048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918C6D0">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CD6DDA2">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DB0B7F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B08B276">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F00B7B2">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4369856">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18336EC"/>
    <w:multiLevelType w:val="hybridMultilevel"/>
    <w:tmpl w:val="92CE8BF2"/>
    <w:lvl w:ilvl="0" w:tplc="3954AFE8">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E2A890A">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A8A69B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C147934">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200D3D8">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CAE634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232BF42">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52880EE">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68EE188">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376F76"/>
    <w:multiLevelType w:val="hybridMultilevel"/>
    <w:tmpl w:val="B1302010"/>
    <w:lvl w:ilvl="0" w:tplc="653AFCA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9E25F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F8FEB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50D56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D8DBD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5C4C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BE7CB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4CE51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2E223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8460F9C"/>
    <w:multiLevelType w:val="hybridMultilevel"/>
    <w:tmpl w:val="F6085AC6"/>
    <w:lvl w:ilvl="0" w:tplc="F0941E66">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3A4848A">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91C7A2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1AAFB38">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8446236">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062CD8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22EB108">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6E0B1BC">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D88DB8E">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09C6173"/>
    <w:multiLevelType w:val="hybridMultilevel"/>
    <w:tmpl w:val="68449412"/>
    <w:lvl w:ilvl="0" w:tplc="147AECAA">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896C776">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BDC401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3ACCADE">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5B4566A">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478111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2C3474">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FD22C26">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290A234">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7"/>
  </w:num>
  <w:num w:numId="3">
    <w:abstractNumId w:val="18"/>
  </w:num>
  <w:num w:numId="4">
    <w:abstractNumId w:val="6"/>
  </w:num>
  <w:num w:numId="5">
    <w:abstractNumId w:val="11"/>
  </w:num>
  <w:num w:numId="6">
    <w:abstractNumId w:val="16"/>
  </w:num>
  <w:num w:numId="7">
    <w:abstractNumId w:val="14"/>
  </w:num>
  <w:num w:numId="8">
    <w:abstractNumId w:val="7"/>
  </w:num>
  <w:num w:numId="9">
    <w:abstractNumId w:val="0"/>
  </w:num>
  <w:num w:numId="10">
    <w:abstractNumId w:val="5"/>
  </w:num>
  <w:num w:numId="11">
    <w:abstractNumId w:val="9"/>
  </w:num>
  <w:num w:numId="12">
    <w:abstractNumId w:val="19"/>
  </w:num>
  <w:num w:numId="13">
    <w:abstractNumId w:val="12"/>
  </w:num>
  <w:num w:numId="14">
    <w:abstractNumId w:val="3"/>
  </w:num>
  <w:num w:numId="15">
    <w:abstractNumId w:val="1"/>
  </w:num>
  <w:num w:numId="16">
    <w:abstractNumId w:val="2"/>
  </w:num>
  <w:num w:numId="17">
    <w:abstractNumId w:val="4"/>
  </w:num>
  <w:num w:numId="18">
    <w:abstractNumId w:val="15"/>
  </w:num>
  <w:num w:numId="19">
    <w:abstractNumId w:val="20"/>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55A"/>
    <w:rsid w:val="00031663"/>
    <w:rsid w:val="00055D23"/>
    <w:rsid w:val="000D3161"/>
    <w:rsid w:val="00106731"/>
    <w:rsid w:val="00157496"/>
    <w:rsid w:val="001F7240"/>
    <w:rsid w:val="00247BE4"/>
    <w:rsid w:val="002D544F"/>
    <w:rsid w:val="002D5547"/>
    <w:rsid w:val="0030387D"/>
    <w:rsid w:val="00380FA5"/>
    <w:rsid w:val="00414BC5"/>
    <w:rsid w:val="004A3F37"/>
    <w:rsid w:val="004C24EF"/>
    <w:rsid w:val="005236C7"/>
    <w:rsid w:val="00524B6A"/>
    <w:rsid w:val="00525065"/>
    <w:rsid w:val="005655CC"/>
    <w:rsid w:val="006931EA"/>
    <w:rsid w:val="00745F07"/>
    <w:rsid w:val="00835255"/>
    <w:rsid w:val="0088583B"/>
    <w:rsid w:val="00890D82"/>
    <w:rsid w:val="008B417F"/>
    <w:rsid w:val="008C13AB"/>
    <w:rsid w:val="008C42DD"/>
    <w:rsid w:val="009408B7"/>
    <w:rsid w:val="00967BD9"/>
    <w:rsid w:val="0098655A"/>
    <w:rsid w:val="009F6078"/>
    <w:rsid w:val="00A37B8A"/>
    <w:rsid w:val="00A54C17"/>
    <w:rsid w:val="00B93ADA"/>
    <w:rsid w:val="00C63112"/>
    <w:rsid w:val="00C8329C"/>
    <w:rsid w:val="00D3585D"/>
    <w:rsid w:val="00E0746A"/>
    <w:rsid w:val="00E83E4C"/>
    <w:rsid w:val="00EB613D"/>
    <w:rsid w:val="00ED47DE"/>
    <w:rsid w:val="00F10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3A7422"/>
  <w15:chartTrackingRefBased/>
  <w15:docId w15:val="{34071DB4-7D09-44EC-990B-94A7CE90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next w:val="Normal"/>
    <w:link w:val="Heading1Char"/>
    <w:uiPriority w:val="9"/>
    <w:qFormat/>
    <w:rsid w:val="0098655A"/>
    <w:pPr>
      <w:keepNext/>
      <w:keepLines/>
      <w:spacing w:after="10" w:line="250" w:lineRule="auto"/>
      <w:ind w:left="10" w:right="6" w:hanging="10"/>
      <w:jc w:val="both"/>
      <w:outlineLvl w:val="0"/>
    </w:pPr>
    <w:rPr>
      <w:rFonts w:ascii="Arial" w:eastAsia="Arial" w:hAnsi="Arial" w:cs="Arial"/>
      <w:b/>
      <w:color w:val="000000"/>
      <w:sz w:val="24"/>
    </w:rPr>
  </w:style>
  <w:style w:type="paragraph" w:styleId="Heading2">
    <w:name w:val="heading 2"/>
    <w:next w:val="Normal"/>
    <w:link w:val="Heading2Char"/>
    <w:uiPriority w:val="9"/>
    <w:unhideWhenUsed/>
    <w:qFormat/>
    <w:rsid w:val="0098655A"/>
    <w:pPr>
      <w:keepNext/>
      <w:keepLines/>
      <w:spacing w:after="8" w:line="250" w:lineRule="auto"/>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55A"/>
    <w:rPr>
      <w:rFonts w:ascii="Arial" w:eastAsia="Arial" w:hAnsi="Arial" w:cs="Arial"/>
      <w:b/>
      <w:color w:val="000000"/>
      <w:sz w:val="24"/>
    </w:rPr>
  </w:style>
  <w:style w:type="character" w:customStyle="1" w:styleId="Heading2Char">
    <w:name w:val="Heading 2 Char"/>
    <w:basedOn w:val="DefaultParagraphFont"/>
    <w:link w:val="Heading2"/>
    <w:uiPriority w:val="9"/>
    <w:rsid w:val="0098655A"/>
    <w:rPr>
      <w:rFonts w:ascii="Arial" w:eastAsia="Arial" w:hAnsi="Arial" w:cs="Arial"/>
      <w:b/>
      <w:color w:val="000000"/>
    </w:rPr>
  </w:style>
  <w:style w:type="table" w:customStyle="1" w:styleId="TableGrid">
    <w:name w:val="TableGrid"/>
    <w:rsid w:val="0098655A"/>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8B4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17F"/>
  </w:style>
  <w:style w:type="character" w:styleId="Hyperlink">
    <w:name w:val="Hyperlink"/>
    <w:basedOn w:val="DefaultParagraphFont"/>
    <w:uiPriority w:val="99"/>
    <w:unhideWhenUsed/>
    <w:rsid w:val="002D5547"/>
    <w:rPr>
      <w:color w:val="0563C1" w:themeColor="hyperlink"/>
      <w:u w:val="single"/>
    </w:rPr>
  </w:style>
  <w:style w:type="character" w:styleId="UnresolvedMention">
    <w:name w:val="Unresolved Mention"/>
    <w:basedOn w:val="DefaultParagraphFont"/>
    <w:uiPriority w:val="99"/>
    <w:semiHidden/>
    <w:unhideWhenUsed/>
    <w:rsid w:val="002D5547"/>
    <w:rPr>
      <w:color w:val="605E5C"/>
      <w:shd w:val="clear" w:color="auto" w:fill="E1DFDD"/>
    </w:rPr>
  </w:style>
  <w:style w:type="paragraph" w:customStyle="1" w:styleId="Default">
    <w:name w:val="Default"/>
    <w:rsid w:val="00414BC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06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DBMainframe@pa.gov" TargetMode="External"/><Relationship Id="rId13" Type="http://schemas.openxmlformats.org/officeDocument/2006/relationships/hyperlink" Target="http://mydhs/cs/groups/webcontent/documents/document/p_031711.docx" TargetMode="External"/><Relationship Id="rId18" Type="http://schemas.openxmlformats.org/officeDocument/2006/relationships/hyperlink" Target="http://mydhs/cs/groups/webcontent/documents/document/p_031711.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PW-DBMainframe@pa.gov" TargetMode="External"/><Relationship Id="rId7" Type="http://schemas.openxmlformats.org/officeDocument/2006/relationships/image" Target="media/image1.jpeg"/><Relationship Id="rId12" Type="http://schemas.openxmlformats.org/officeDocument/2006/relationships/hyperlink" Target="http://mydhs/cs/groups/webcontent/documents/document/p_031711.docx" TargetMode="External"/><Relationship Id="rId17" Type="http://schemas.openxmlformats.org/officeDocument/2006/relationships/hyperlink" Target="http://mydhs/cs/groups/webcontent/documents/document/p_031711.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ydhs/cs/groups/webcontent/documents/form/p_031720.docx" TargetMode="External"/><Relationship Id="rId20" Type="http://schemas.openxmlformats.org/officeDocument/2006/relationships/hyperlink" Target="mailto:PW-DBMainframe@pa.gov"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ydhs/cs/groups/webcontent/documents/document/p_031711.docx"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mydhs/cs/groups/webcontent/documents/form/p_031720.docx" TargetMode="External"/><Relationship Id="rId23" Type="http://schemas.openxmlformats.org/officeDocument/2006/relationships/footer" Target="footer2.xml"/><Relationship Id="rId28" Type="http://schemas.openxmlformats.org/officeDocument/2006/relationships/customXml" Target="../customXml/item2.xml"/><Relationship Id="rId10" Type="http://schemas.openxmlformats.org/officeDocument/2006/relationships/hyperlink" Target="http://mydhs/cs/groups/webcontent/documents/form/p_031720.docx" TargetMode="External"/><Relationship Id="rId19" Type="http://schemas.openxmlformats.org/officeDocument/2006/relationships/hyperlink" Target="http://mydhs/cs/groups/webcontent/documents/document/p_031711.docx" TargetMode="External"/><Relationship Id="rId4" Type="http://schemas.openxmlformats.org/officeDocument/2006/relationships/webSettings" Target="webSettings.xml"/><Relationship Id="rId9" Type="http://schemas.openxmlformats.org/officeDocument/2006/relationships/hyperlink" Target="http://mydhs/cs/groups/webcontent/documents/form/p_031720.docx" TargetMode="External"/><Relationship Id="rId14" Type="http://schemas.openxmlformats.org/officeDocument/2006/relationships/hyperlink" Target="mailto:PW-DBMainframe@pa.gov" TargetMode="External"/><Relationship Id="rId22" Type="http://schemas.openxmlformats.org/officeDocument/2006/relationships/footer" Target="footer1.xm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CFB2C3-72F4-41D2-8084-132066AA9100}"/>
</file>

<file path=customXml/itemProps2.xml><?xml version="1.0" encoding="utf-8"?>
<ds:datastoreItem xmlns:ds="http://schemas.openxmlformats.org/officeDocument/2006/customXml" ds:itemID="{845248AF-48C8-477F-A19A-59ED618BE7AF}"/>
</file>

<file path=customXml/itemProps3.xml><?xml version="1.0" encoding="utf-8"?>
<ds:datastoreItem xmlns:ds="http://schemas.openxmlformats.org/officeDocument/2006/customXml" ds:itemID="{FBBA80A9-FB30-41BB-A1E0-04B9026A93E6}"/>
</file>

<file path=docProps/app.xml><?xml version="1.0" encoding="utf-8"?>
<Properties xmlns="http://schemas.openxmlformats.org/officeDocument/2006/extended-properties" xmlns:vt="http://schemas.openxmlformats.org/officeDocument/2006/docPropsVTypes">
  <Template>Normal.dotm</Template>
  <TotalTime>249</TotalTime>
  <Pages>13</Pages>
  <Words>4203</Words>
  <Characters>23959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McDonel, Glenn</dc:creator>
  <cp:keywords/>
  <dc:description/>
  <cp:lastModifiedBy>McDonel, Glenn</cp:lastModifiedBy>
  <cp:revision>18</cp:revision>
  <dcterms:created xsi:type="dcterms:W3CDTF">2019-06-21T18:08:00Z</dcterms:created>
  <dcterms:modified xsi:type="dcterms:W3CDTF">2020-05-15T14:41:00Z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189100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