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08" w:type="dxa"/>
        <w:tblInd w:w="-52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0308"/>
      </w:tblGrid>
      <w:tr w:rsidR="0068463B" w:rsidRPr="00103DA4" w:rsidTr="0078470E">
        <w:trPr>
          <w:trHeight w:val="204"/>
        </w:trPr>
        <w:tc>
          <w:tcPr>
            <w:tcW w:w="10308" w:type="dxa"/>
            <w:tcBorders>
              <w:top w:val="nil"/>
              <w:left w:val="nil"/>
              <w:bottom w:val="nil"/>
              <w:right w:val="nil"/>
            </w:tcBorders>
          </w:tcPr>
          <w:p w:rsidR="0078470E" w:rsidRPr="0078470E" w:rsidRDefault="0078470E" w:rsidP="0078470E">
            <w:pPr>
              <w:tabs>
                <w:tab w:val="center" w:pos="4320"/>
                <w:tab w:val="right" w:pos="8640"/>
              </w:tabs>
              <w:spacing w:after="0" w:line="240" w:lineRule="auto"/>
              <w:jc w:val="center"/>
              <w:rPr>
                <w:rFonts w:ascii="Times New Roman" w:hAnsi="Times New Roman"/>
                <w:b/>
                <w:sz w:val="48"/>
                <w:szCs w:val="48"/>
                <w:lang w:bidi="ar-SA"/>
              </w:rPr>
            </w:pPr>
            <w:r w:rsidRPr="0078470E">
              <w:rPr>
                <w:rFonts w:ascii="Times New Roman" w:hAnsi="Times New Roman"/>
                <w:b/>
                <w:sz w:val="48"/>
                <w:szCs w:val="48"/>
                <w:lang w:bidi="ar-SA"/>
              </w:rPr>
              <w:t>COMMONWEALTH OF PENNSYLVANIA</w:t>
            </w:r>
          </w:p>
          <w:p w:rsidR="0078470E" w:rsidRPr="0078470E" w:rsidRDefault="0078470E" w:rsidP="0078470E">
            <w:pPr>
              <w:tabs>
                <w:tab w:val="center" w:pos="4320"/>
                <w:tab w:val="right" w:pos="8640"/>
              </w:tabs>
              <w:spacing w:after="0" w:line="240" w:lineRule="auto"/>
              <w:jc w:val="center"/>
              <w:rPr>
                <w:rFonts w:ascii="Times New Roman" w:hAnsi="Times New Roman"/>
                <w:b/>
                <w:sz w:val="44"/>
                <w:szCs w:val="44"/>
                <w:lang w:bidi="ar-SA"/>
              </w:rPr>
            </w:pPr>
            <w:r w:rsidRPr="0078470E">
              <w:rPr>
                <w:rFonts w:ascii="Times New Roman" w:hAnsi="Times New Roman"/>
                <w:b/>
                <w:sz w:val="44"/>
                <w:szCs w:val="44"/>
                <w:lang w:bidi="ar-SA"/>
              </w:rPr>
              <w:t>DEPARTMENT’S OF HUMAN SERVICES, INSURANCE, AND AGING</w:t>
            </w:r>
          </w:p>
          <w:p w:rsidR="0078470E" w:rsidRPr="0078470E" w:rsidRDefault="0078470E" w:rsidP="0078470E">
            <w:pPr>
              <w:spacing w:after="0" w:line="240" w:lineRule="auto"/>
              <w:rPr>
                <w:rFonts w:ascii="Times New Roman" w:hAnsi="Times New Roman"/>
                <w:sz w:val="24"/>
                <w:szCs w:val="24"/>
                <w:lang w:bidi="ar-SA"/>
              </w:rPr>
            </w:pPr>
          </w:p>
          <w:p w:rsidR="0078470E" w:rsidRPr="0078470E" w:rsidRDefault="0078470E" w:rsidP="0078470E">
            <w:pPr>
              <w:tabs>
                <w:tab w:val="center" w:pos="4320"/>
                <w:tab w:val="right" w:pos="8640"/>
              </w:tabs>
              <w:spacing w:after="0" w:line="240" w:lineRule="auto"/>
              <w:jc w:val="center"/>
              <w:rPr>
                <w:rFonts w:ascii="Impact" w:hAnsi="Impact"/>
                <w:b/>
                <w:sz w:val="40"/>
                <w:szCs w:val="40"/>
                <w:lang w:bidi="ar-SA"/>
              </w:rPr>
            </w:pPr>
            <w:r w:rsidRPr="0078470E">
              <w:rPr>
                <w:rFonts w:ascii="Impact" w:hAnsi="Impact"/>
                <w:b/>
                <w:sz w:val="40"/>
                <w:szCs w:val="40"/>
                <w:lang w:bidi="ar-SA"/>
              </w:rPr>
              <w:t xml:space="preserve">INFORMATION TECHNOLOGY </w:t>
            </w:r>
            <w:r w:rsidR="008F4177">
              <w:rPr>
                <w:rFonts w:ascii="Impact" w:hAnsi="Impact"/>
                <w:b/>
                <w:sz w:val="40"/>
                <w:szCs w:val="40"/>
                <w:lang w:bidi="ar-SA"/>
              </w:rPr>
              <w:t>PROCEDURE</w:t>
            </w:r>
          </w:p>
          <w:p w:rsidR="0078470E" w:rsidRPr="0078470E" w:rsidRDefault="0078470E" w:rsidP="0078470E">
            <w:pPr>
              <w:spacing w:after="0" w:line="240" w:lineRule="auto"/>
              <w:rPr>
                <w:rFonts w:ascii="Times New Roman" w:hAnsi="Times New Roman"/>
                <w:sz w:val="24"/>
                <w:szCs w:val="24"/>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8"/>
              <w:gridCol w:w="5580"/>
            </w:tblGrid>
            <w:tr w:rsidR="0078470E" w:rsidRPr="0078470E" w:rsidTr="0007480A">
              <w:tc>
                <w:tcPr>
                  <w:tcW w:w="4878" w:type="dxa"/>
                  <w:tcBorders>
                    <w:left w:val="nil"/>
                    <w:bottom w:val="nil"/>
                  </w:tcBorders>
                  <w:shd w:val="clear" w:color="auto" w:fill="auto"/>
                </w:tcPr>
                <w:p w:rsidR="0078470E" w:rsidRPr="0078470E" w:rsidRDefault="0078470E" w:rsidP="008F4177">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 xml:space="preserve">Name Of </w:t>
                  </w:r>
                  <w:r w:rsidR="008F4177">
                    <w:rPr>
                      <w:rFonts w:ascii="Times New Roman" w:hAnsi="Times New Roman"/>
                      <w:sz w:val="24"/>
                      <w:szCs w:val="24"/>
                      <w:lang w:bidi="ar-SA"/>
                    </w:rPr>
                    <w:t>Procedure</w:t>
                  </w:r>
                  <w:r w:rsidRPr="0078470E">
                    <w:rPr>
                      <w:rFonts w:ascii="Times New Roman" w:hAnsi="Times New Roman"/>
                      <w:sz w:val="24"/>
                      <w:szCs w:val="24"/>
                      <w:lang w:bidi="ar-SA"/>
                    </w:rPr>
                    <w:t>:</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Number:</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431147"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Architecture</w:t>
                  </w:r>
                  <w:r w:rsidR="006A1106">
                    <w:rPr>
                      <w:rFonts w:ascii="Times New Roman" w:hAnsi="Times New Roman"/>
                      <w:b/>
                      <w:sz w:val="24"/>
                      <w:szCs w:val="24"/>
                      <w:lang w:bidi="ar-SA"/>
                    </w:rPr>
                    <w:t xml:space="preserve"> Review Board (ARB)</w:t>
                  </w:r>
                </w:p>
              </w:tc>
              <w:tc>
                <w:tcPr>
                  <w:tcW w:w="5580" w:type="dxa"/>
                  <w:tcBorders>
                    <w:top w:val="nil"/>
                    <w:bottom w:val="single" w:sz="4" w:space="0" w:color="auto"/>
                    <w:right w:val="nil"/>
                  </w:tcBorders>
                  <w:shd w:val="clear" w:color="auto" w:fill="auto"/>
                </w:tcPr>
                <w:p w:rsidR="0078470E" w:rsidRPr="0078470E" w:rsidRDefault="0078470E" w:rsidP="0078470E">
                  <w:pPr>
                    <w:spacing w:after="0" w:line="240" w:lineRule="auto"/>
                    <w:jc w:val="center"/>
                    <w:rPr>
                      <w:rFonts w:ascii="Times New Roman" w:hAnsi="Times New Roman"/>
                      <w:b/>
                      <w:sz w:val="24"/>
                      <w:szCs w:val="24"/>
                      <w:lang w:bidi="ar-SA"/>
                    </w:rPr>
                  </w:pP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Domain:</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Category:</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Business</w:t>
                  </w:r>
                </w:p>
              </w:tc>
              <w:tc>
                <w:tcPr>
                  <w:tcW w:w="5580" w:type="dxa"/>
                  <w:tcBorders>
                    <w:top w:val="nil"/>
                    <w:bottom w:val="single" w:sz="4" w:space="0" w:color="auto"/>
                    <w:right w:val="nil"/>
                  </w:tcBorders>
                  <w:shd w:val="clear" w:color="auto" w:fill="auto"/>
                </w:tcPr>
                <w:p w:rsidR="0078470E" w:rsidRPr="0078470E" w:rsidRDefault="0078470E" w:rsidP="0078470E">
                  <w:pPr>
                    <w:spacing w:after="0" w:line="240" w:lineRule="auto"/>
                    <w:jc w:val="center"/>
                    <w:rPr>
                      <w:rFonts w:ascii="Times New Roman" w:hAnsi="Times New Roman"/>
                      <w:b/>
                      <w:sz w:val="24"/>
                      <w:szCs w:val="24"/>
                      <w:lang w:bidi="ar-SA"/>
                    </w:rPr>
                  </w:pP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Date Issued:</w:t>
                  </w:r>
                </w:p>
              </w:tc>
              <w:tc>
                <w:tcPr>
                  <w:tcW w:w="5580" w:type="dxa"/>
                  <w:tcBorders>
                    <w:bottom w:val="nil"/>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r w:rsidRPr="0078470E">
                    <w:rPr>
                      <w:rFonts w:ascii="Times New Roman" w:hAnsi="Times New Roman"/>
                      <w:sz w:val="24"/>
                      <w:szCs w:val="24"/>
                      <w:lang w:bidi="ar-SA"/>
                    </w:rPr>
                    <w:t>Issued By:</w:t>
                  </w:r>
                </w:p>
              </w:tc>
            </w:tr>
            <w:tr w:rsidR="0078470E" w:rsidRPr="0078470E" w:rsidTr="0007480A">
              <w:tc>
                <w:tcPr>
                  <w:tcW w:w="4878" w:type="dxa"/>
                  <w:tcBorders>
                    <w:top w:val="nil"/>
                    <w:left w:val="nil"/>
                    <w:bottom w:val="single" w:sz="4" w:space="0" w:color="auto"/>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4-8-2009</w:t>
                  </w:r>
                </w:p>
              </w:tc>
              <w:tc>
                <w:tcPr>
                  <w:tcW w:w="5580" w:type="dxa"/>
                  <w:vMerge w:val="restart"/>
                  <w:tcBorders>
                    <w:top w:val="nil"/>
                    <w:right w:val="nil"/>
                  </w:tcBorders>
                  <w:shd w:val="clear" w:color="auto" w:fill="auto"/>
                  <w:vAlign w:val="center"/>
                </w:tcPr>
                <w:p w:rsidR="0078470E" w:rsidRPr="0078470E" w:rsidRDefault="0078470E" w:rsidP="0078470E">
                  <w:pPr>
                    <w:tabs>
                      <w:tab w:val="center" w:pos="4320"/>
                      <w:tab w:val="right" w:pos="8640"/>
                    </w:tabs>
                    <w:spacing w:after="0" w:line="240" w:lineRule="auto"/>
                    <w:jc w:val="center"/>
                    <w:rPr>
                      <w:rFonts w:ascii="Arial" w:hAnsi="Arial" w:cs="Arial"/>
                      <w:b/>
                      <w:sz w:val="24"/>
                      <w:szCs w:val="24"/>
                      <w:lang w:bidi="ar-SA"/>
                    </w:rPr>
                  </w:pPr>
                  <w:r w:rsidRPr="0078470E">
                    <w:rPr>
                      <w:rFonts w:ascii="Arial" w:hAnsi="Arial" w:cs="Arial"/>
                      <w:b/>
                      <w:sz w:val="24"/>
                      <w:szCs w:val="24"/>
                      <w:lang w:bidi="ar-SA"/>
                    </w:rPr>
                    <w:t>DHS Bureau of Information Systems</w:t>
                  </w:r>
                </w:p>
              </w:tc>
            </w:tr>
            <w:tr w:rsidR="0078470E" w:rsidRPr="0078470E" w:rsidTr="0007480A">
              <w:tc>
                <w:tcPr>
                  <w:tcW w:w="4878" w:type="dxa"/>
                  <w:tcBorders>
                    <w:left w:val="nil"/>
                    <w:bottom w:val="nil"/>
                  </w:tcBorders>
                  <w:shd w:val="clear" w:color="auto" w:fill="auto"/>
                </w:tcPr>
                <w:p w:rsidR="0078470E" w:rsidRPr="0078470E" w:rsidRDefault="0078470E" w:rsidP="0078470E">
                  <w:pPr>
                    <w:spacing w:after="0" w:line="240" w:lineRule="auto"/>
                    <w:rPr>
                      <w:rFonts w:ascii="Times New Roman" w:hAnsi="Times New Roman"/>
                      <w:b/>
                      <w:sz w:val="24"/>
                      <w:szCs w:val="24"/>
                      <w:lang w:bidi="ar-SA"/>
                    </w:rPr>
                  </w:pPr>
                  <w:r w:rsidRPr="0078470E">
                    <w:rPr>
                      <w:rFonts w:ascii="Times New Roman" w:hAnsi="Times New Roman"/>
                      <w:sz w:val="24"/>
                      <w:szCs w:val="24"/>
                      <w:lang w:bidi="ar-SA"/>
                    </w:rPr>
                    <w:t>Date Revised:</w:t>
                  </w:r>
                </w:p>
              </w:tc>
              <w:tc>
                <w:tcPr>
                  <w:tcW w:w="5580" w:type="dxa"/>
                  <w:vMerge/>
                  <w:tcBorders>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p>
              </w:tc>
            </w:tr>
            <w:tr w:rsidR="0078470E" w:rsidRPr="0078470E" w:rsidTr="0007480A">
              <w:trPr>
                <w:trHeight w:val="305"/>
              </w:trPr>
              <w:tc>
                <w:tcPr>
                  <w:tcW w:w="4878" w:type="dxa"/>
                  <w:tcBorders>
                    <w:top w:val="nil"/>
                    <w:left w:val="nil"/>
                  </w:tcBorders>
                  <w:shd w:val="clear" w:color="auto" w:fill="auto"/>
                </w:tcPr>
                <w:p w:rsidR="0078470E" w:rsidRPr="0078470E" w:rsidRDefault="006A1106" w:rsidP="0078470E">
                  <w:pPr>
                    <w:spacing w:after="0" w:line="240" w:lineRule="auto"/>
                    <w:jc w:val="center"/>
                    <w:rPr>
                      <w:rFonts w:ascii="Times New Roman" w:hAnsi="Times New Roman"/>
                      <w:b/>
                      <w:sz w:val="24"/>
                      <w:szCs w:val="24"/>
                      <w:lang w:bidi="ar-SA"/>
                    </w:rPr>
                  </w:pPr>
                  <w:r>
                    <w:rPr>
                      <w:rFonts w:ascii="Times New Roman" w:hAnsi="Times New Roman"/>
                      <w:b/>
                      <w:sz w:val="24"/>
                      <w:szCs w:val="24"/>
                      <w:lang w:bidi="ar-SA"/>
                    </w:rPr>
                    <w:t>5-14-</w:t>
                  </w:r>
                  <w:r w:rsidR="00D41D4C">
                    <w:rPr>
                      <w:rFonts w:ascii="Times New Roman" w:hAnsi="Times New Roman"/>
                      <w:b/>
                      <w:sz w:val="24"/>
                      <w:szCs w:val="24"/>
                      <w:lang w:bidi="ar-SA"/>
                    </w:rPr>
                    <w:t>20</w:t>
                  </w:r>
                  <w:r>
                    <w:rPr>
                      <w:rFonts w:ascii="Times New Roman" w:hAnsi="Times New Roman"/>
                      <w:b/>
                      <w:sz w:val="24"/>
                      <w:szCs w:val="24"/>
                      <w:lang w:bidi="ar-SA"/>
                    </w:rPr>
                    <w:t>15</w:t>
                  </w:r>
                </w:p>
              </w:tc>
              <w:tc>
                <w:tcPr>
                  <w:tcW w:w="5580" w:type="dxa"/>
                  <w:vMerge/>
                  <w:tcBorders>
                    <w:right w:val="nil"/>
                  </w:tcBorders>
                  <w:shd w:val="clear" w:color="auto" w:fill="auto"/>
                </w:tcPr>
                <w:p w:rsidR="0078470E" w:rsidRPr="0078470E" w:rsidRDefault="0078470E" w:rsidP="0078470E">
                  <w:pPr>
                    <w:spacing w:after="0" w:line="240" w:lineRule="auto"/>
                    <w:rPr>
                      <w:rFonts w:ascii="Times New Roman" w:hAnsi="Times New Roman"/>
                      <w:sz w:val="24"/>
                      <w:szCs w:val="24"/>
                      <w:lang w:bidi="ar-SA"/>
                    </w:rPr>
                  </w:pPr>
                </w:p>
              </w:tc>
            </w:tr>
          </w:tbl>
          <w:p w:rsidR="0078470E" w:rsidRPr="0078470E" w:rsidRDefault="0078470E" w:rsidP="0078470E">
            <w:pPr>
              <w:spacing w:after="0" w:line="240" w:lineRule="auto"/>
              <w:jc w:val="both"/>
              <w:rPr>
                <w:rFonts w:ascii="Arial" w:hAnsi="Arial"/>
                <w:bCs/>
                <w:szCs w:val="24"/>
                <w:lang w:bidi="ar-SA"/>
              </w:rPr>
            </w:pPr>
          </w:p>
          <w:p w:rsidR="0068463B" w:rsidRPr="006A1106" w:rsidRDefault="006A1106" w:rsidP="00357E6E">
            <w:pPr>
              <w:rPr>
                <w:rFonts w:ascii="Arial" w:hAnsi="Arial" w:cs="Arial"/>
              </w:rPr>
            </w:pPr>
            <w:r w:rsidRPr="006A1106">
              <w:rPr>
                <w:rFonts w:ascii="Arial" w:hAnsi="Arial" w:cs="Arial"/>
                <w:b/>
                <w:sz w:val="28"/>
                <w:szCs w:val="28"/>
              </w:rPr>
              <w:t xml:space="preserve">General: This </w:t>
            </w:r>
            <w:r w:rsidR="008F4177">
              <w:rPr>
                <w:rFonts w:ascii="Arial" w:hAnsi="Arial" w:cs="Arial"/>
                <w:b/>
                <w:sz w:val="28"/>
                <w:szCs w:val="28"/>
              </w:rPr>
              <w:t>Procedure</w:t>
            </w:r>
            <w:r w:rsidRPr="006A1106">
              <w:rPr>
                <w:rFonts w:ascii="Arial" w:hAnsi="Arial" w:cs="Arial"/>
                <w:b/>
                <w:sz w:val="28"/>
                <w:szCs w:val="28"/>
              </w:rPr>
              <w:t xml:space="preserve"> describes the </w:t>
            </w:r>
            <w:r>
              <w:rPr>
                <w:rFonts w:ascii="Arial" w:hAnsi="Arial" w:cs="Arial"/>
                <w:b/>
                <w:sz w:val="28"/>
                <w:szCs w:val="28"/>
              </w:rPr>
              <w:t xml:space="preserve">details </w:t>
            </w:r>
            <w:r w:rsidR="00357E6E">
              <w:rPr>
                <w:rFonts w:ascii="Arial" w:hAnsi="Arial" w:cs="Arial"/>
                <w:b/>
                <w:sz w:val="28"/>
                <w:szCs w:val="28"/>
              </w:rPr>
              <w:t>explaining</w:t>
            </w:r>
            <w:r>
              <w:rPr>
                <w:rFonts w:ascii="Arial" w:hAnsi="Arial" w:cs="Arial"/>
                <w:b/>
                <w:sz w:val="28"/>
                <w:szCs w:val="28"/>
              </w:rPr>
              <w:t xml:space="preserve"> </w:t>
            </w:r>
            <w:r w:rsidR="00357E6E">
              <w:rPr>
                <w:rFonts w:ascii="Arial" w:hAnsi="Arial" w:cs="Arial"/>
                <w:b/>
                <w:sz w:val="28"/>
                <w:szCs w:val="28"/>
              </w:rPr>
              <w:t xml:space="preserve">why, </w:t>
            </w:r>
            <w:r w:rsidR="008F4177">
              <w:rPr>
                <w:rFonts w:ascii="Arial" w:hAnsi="Arial" w:cs="Arial"/>
                <w:b/>
                <w:sz w:val="28"/>
                <w:szCs w:val="28"/>
              </w:rPr>
              <w:t xml:space="preserve">when and how to </w:t>
            </w:r>
            <w:proofErr w:type="gramStart"/>
            <w:r>
              <w:rPr>
                <w:rFonts w:ascii="Arial" w:hAnsi="Arial" w:cs="Arial"/>
                <w:b/>
                <w:sz w:val="28"/>
                <w:szCs w:val="28"/>
              </w:rPr>
              <w:t>conduct  Architecture</w:t>
            </w:r>
            <w:proofErr w:type="gramEnd"/>
            <w:r>
              <w:rPr>
                <w:rFonts w:ascii="Arial" w:hAnsi="Arial" w:cs="Arial"/>
                <w:b/>
                <w:sz w:val="28"/>
                <w:szCs w:val="28"/>
              </w:rPr>
              <w:t xml:space="preserve"> Review </w:t>
            </w:r>
            <w:r w:rsidR="00431147">
              <w:rPr>
                <w:rFonts w:ascii="Arial" w:hAnsi="Arial" w:cs="Arial"/>
                <w:b/>
                <w:sz w:val="28"/>
                <w:szCs w:val="28"/>
              </w:rPr>
              <w:t>Board (ARB) m</w:t>
            </w:r>
            <w:r>
              <w:rPr>
                <w:rFonts w:ascii="Arial" w:hAnsi="Arial" w:cs="Arial"/>
                <w:b/>
                <w:sz w:val="28"/>
                <w:szCs w:val="28"/>
              </w:rPr>
              <w:t>eetings.</w:t>
            </w:r>
          </w:p>
        </w:tc>
      </w:tr>
      <w:tr w:rsidR="0068463B" w:rsidRPr="00103DA4" w:rsidTr="0078470E">
        <w:trPr>
          <w:trHeight w:val="103"/>
        </w:trPr>
        <w:tc>
          <w:tcPr>
            <w:tcW w:w="10308" w:type="dxa"/>
            <w:tcBorders>
              <w:top w:val="nil"/>
              <w:left w:val="nil"/>
              <w:bottom w:val="nil"/>
              <w:right w:val="nil"/>
            </w:tcBorders>
          </w:tcPr>
          <w:p w:rsidR="0068463B" w:rsidRPr="00103DA4" w:rsidRDefault="0068463B" w:rsidP="00EE508A"/>
        </w:tc>
      </w:tr>
      <w:tr w:rsidR="0068463B" w:rsidRPr="00103DA4" w:rsidTr="0078470E">
        <w:trPr>
          <w:trHeight w:val="394"/>
        </w:trPr>
        <w:tc>
          <w:tcPr>
            <w:tcW w:w="10308" w:type="dxa"/>
            <w:tcBorders>
              <w:top w:val="nil"/>
              <w:left w:val="nil"/>
              <w:bottom w:val="nil"/>
              <w:right w:val="nil"/>
            </w:tcBorders>
          </w:tcPr>
          <w:p w:rsidR="00DD6995" w:rsidRPr="00103DA4" w:rsidRDefault="00DD6995" w:rsidP="008513CD">
            <w:pPr>
              <w:ind w:left="702" w:firstLine="18"/>
              <w:jc w:val="center"/>
              <w:rPr>
                <w:b/>
                <w:i/>
                <w:color w:val="1F497D"/>
                <w:sz w:val="56"/>
              </w:rPr>
            </w:pPr>
          </w:p>
        </w:tc>
      </w:tr>
      <w:tr w:rsidR="0068463B" w:rsidRPr="00103DA4" w:rsidTr="0078470E">
        <w:trPr>
          <w:trHeight w:val="197"/>
        </w:trPr>
        <w:tc>
          <w:tcPr>
            <w:tcW w:w="10308" w:type="dxa"/>
            <w:tcBorders>
              <w:top w:val="nil"/>
              <w:left w:val="nil"/>
              <w:bottom w:val="nil"/>
              <w:right w:val="nil"/>
            </w:tcBorders>
          </w:tcPr>
          <w:p w:rsidR="0068463B" w:rsidRPr="00103DA4" w:rsidRDefault="0068463B" w:rsidP="00EE508A">
            <w:pPr>
              <w:jc w:val="center"/>
              <w:rPr>
                <w:b/>
                <w:color w:val="1F497D"/>
                <w:sz w:val="56"/>
              </w:rPr>
            </w:pPr>
          </w:p>
        </w:tc>
      </w:tr>
      <w:tr w:rsidR="00C10639" w:rsidRPr="00103DA4" w:rsidTr="0078470E">
        <w:trPr>
          <w:trHeight w:val="197"/>
        </w:trPr>
        <w:tc>
          <w:tcPr>
            <w:tcW w:w="10308" w:type="dxa"/>
            <w:tcBorders>
              <w:top w:val="nil"/>
              <w:left w:val="nil"/>
              <w:bottom w:val="nil"/>
              <w:right w:val="nil"/>
            </w:tcBorders>
          </w:tcPr>
          <w:p w:rsidR="00C10639" w:rsidRPr="00103DA4" w:rsidRDefault="00C10639" w:rsidP="00EE508A">
            <w:pPr>
              <w:jc w:val="center"/>
              <w:rPr>
                <w:b/>
                <w:color w:val="1F497D"/>
                <w:sz w:val="56"/>
              </w:rPr>
            </w:pPr>
          </w:p>
        </w:tc>
      </w:tr>
      <w:tr w:rsidR="0068463B" w:rsidRPr="00103DA4" w:rsidTr="0078470E">
        <w:trPr>
          <w:trHeight w:val="197"/>
        </w:trPr>
        <w:tc>
          <w:tcPr>
            <w:tcW w:w="10308" w:type="dxa"/>
            <w:tcBorders>
              <w:top w:val="nil"/>
              <w:left w:val="nil"/>
              <w:bottom w:val="nil"/>
              <w:right w:val="nil"/>
            </w:tcBorders>
          </w:tcPr>
          <w:p w:rsidR="0068463B" w:rsidRPr="00103DA4" w:rsidRDefault="0068463B" w:rsidP="00EE508A">
            <w:pPr>
              <w:jc w:val="center"/>
              <w:rPr>
                <w:b/>
                <w:color w:val="1F497D"/>
                <w:sz w:val="56"/>
              </w:rPr>
            </w:pPr>
          </w:p>
        </w:tc>
      </w:tr>
      <w:tr w:rsidR="0068463B" w:rsidRPr="00103DA4" w:rsidTr="0078470E">
        <w:trPr>
          <w:trHeight w:val="593"/>
        </w:trPr>
        <w:tc>
          <w:tcPr>
            <w:tcW w:w="10308" w:type="dxa"/>
            <w:tcBorders>
              <w:top w:val="nil"/>
              <w:left w:val="nil"/>
              <w:bottom w:val="nil"/>
              <w:right w:val="nil"/>
            </w:tcBorders>
          </w:tcPr>
          <w:p w:rsidR="0068463B" w:rsidRPr="00702330" w:rsidRDefault="0068463B" w:rsidP="008513CD">
            <w:pPr>
              <w:pStyle w:val="CoverHeading"/>
              <w:rPr>
                <w:smallCaps/>
                <w:color w:val="1F497D"/>
              </w:rPr>
            </w:pPr>
          </w:p>
        </w:tc>
      </w:tr>
      <w:tr w:rsidR="0068463B" w:rsidRPr="00103DA4" w:rsidTr="0078470E">
        <w:trPr>
          <w:trHeight w:val="152"/>
        </w:trPr>
        <w:tc>
          <w:tcPr>
            <w:tcW w:w="10308" w:type="dxa"/>
            <w:tcBorders>
              <w:top w:val="nil"/>
              <w:left w:val="nil"/>
              <w:bottom w:val="nil"/>
              <w:right w:val="nil"/>
            </w:tcBorders>
          </w:tcPr>
          <w:p w:rsidR="0068463B" w:rsidRPr="00103DA4" w:rsidRDefault="0068463B" w:rsidP="00EE508A">
            <w:pPr>
              <w:ind w:left="-198"/>
              <w:rPr>
                <w:b/>
                <w:color w:val="1F497D"/>
                <w:sz w:val="40"/>
              </w:rPr>
            </w:pPr>
          </w:p>
        </w:tc>
      </w:tr>
      <w:tr w:rsidR="0068463B" w:rsidRPr="00103DA4" w:rsidTr="0078470E">
        <w:trPr>
          <w:trHeight w:val="154"/>
        </w:trPr>
        <w:tc>
          <w:tcPr>
            <w:tcW w:w="10308" w:type="dxa"/>
            <w:tcBorders>
              <w:top w:val="nil"/>
              <w:left w:val="nil"/>
              <w:bottom w:val="nil"/>
              <w:right w:val="nil"/>
            </w:tcBorders>
          </w:tcPr>
          <w:p w:rsidR="0068463B" w:rsidRPr="00103DA4" w:rsidRDefault="0068463B" w:rsidP="00A860A1">
            <w:pPr>
              <w:pStyle w:val="CoverName"/>
              <w:rPr>
                <w:b w:val="0"/>
                <w:color w:val="1F497D"/>
              </w:rPr>
            </w:pPr>
          </w:p>
        </w:tc>
      </w:tr>
      <w:tr w:rsidR="0023464D" w:rsidRPr="00103DA4" w:rsidTr="0078470E">
        <w:trPr>
          <w:trHeight w:val="204"/>
        </w:trPr>
        <w:tc>
          <w:tcPr>
            <w:tcW w:w="10308" w:type="dxa"/>
            <w:tcBorders>
              <w:top w:val="nil"/>
              <w:left w:val="nil"/>
              <w:bottom w:val="nil"/>
              <w:right w:val="nil"/>
            </w:tcBorders>
          </w:tcPr>
          <w:p w:rsidR="0023464D" w:rsidRPr="00103DA4" w:rsidRDefault="0023464D">
            <w:pPr>
              <w:rPr>
                <w:color w:val="1F497D"/>
              </w:rPr>
            </w:pPr>
          </w:p>
        </w:tc>
      </w:tr>
      <w:tr w:rsidR="00A860A1" w:rsidRPr="00103DA4" w:rsidTr="0078470E">
        <w:trPr>
          <w:trHeight w:val="101"/>
        </w:trPr>
        <w:tc>
          <w:tcPr>
            <w:tcW w:w="10308" w:type="dxa"/>
            <w:tcBorders>
              <w:top w:val="nil"/>
              <w:left w:val="nil"/>
              <w:bottom w:val="nil"/>
              <w:right w:val="nil"/>
            </w:tcBorders>
          </w:tcPr>
          <w:p w:rsidR="00A860A1" w:rsidRPr="00103DA4" w:rsidRDefault="00A860A1">
            <w:pPr>
              <w:rPr>
                <w:color w:val="1F497D"/>
              </w:rPr>
            </w:pPr>
          </w:p>
        </w:tc>
      </w:tr>
      <w:tr w:rsidR="00A860A1" w:rsidRPr="00103DA4" w:rsidTr="0078470E">
        <w:trPr>
          <w:trHeight w:val="101"/>
        </w:trPr>
        <w:tc>
          <w:tcPr>
            <w:tcW w:w="10308" w:type="dxa"/>
            <w:tcBorders>
              <w:top w:val="nil"/>
              <w:left w:val="nil"/>
              <w:bottom w:val="nil"/>
              <w:right w:val="nil"/>
            </w:tcBorders>
          </w:tcPr>
          <w:p w:rsidR="00A860A1" w:rsidRPr="00103DA4" w:rsidRDefault="00A860A1">
            <w:pPr>
              <w:rPr>
                <w:color w:val="1F497D"/>
              </w:rPr>
            </w:pPr>
          </w:p>
        </w:tc>
      </w:tr>
    </w:tbl>
    <w:p w:rsidR="0023464D" w:rsidRDefault="0023464D" w:rsidP="000B6196">
      <w:pPr>
        <w:pStyle w:val="TOCHeading"/>
      </w:pPr>
      <w:r w:rsidRPr="00C10639">
        <w:rPr>
          <w:color w:val="1F497D"/>
        </w:rPr>
        <w:t>TABLE OF CONTENTS</w:t>
      </w:r>
    </w:p>
    <w:p w:rsidR="001C5F06" w:rsidRDefault="0023464D">
      <w:pPr>
        <w:pStyle w:val="TOC1"/>
        <w:rPr>
          <w:rFonts w:asciiTheme="minorHAnsi" w:eastAsiaTheme="minorEastAsia" w:hAnsiTheme="minorHAnsi" w:cstheme="minorBidi"/>
          <w:b w:val="0"/>
          <w:caps w:val="0"/>
          <w:noProof/>
          <w:lang w:bidi="ar-SA"/>
        </w:rPr>
      </w:pPr>
      <w:r>
        <w:fldChar w:fldCharType="begin"/>
      </w:r>
      <w:r w:rsidRPr="00F713E9">
        <w:instrText xml:space="preserve"> TOC \o "1-3" </w:instrText>
      </w:r>
      <w:r>
        <w:fldChar w:fldCharType="separate"/>
      </w:r>
      <w:r w:rsidR="001C5F06">
        <w:rPr>
          <w:noProof/>
        </w:rPr>
        <w:t>Background</w:t>
      </w:r>
      <w:r w:rsidR="001C5F06">
        <w:rPr>
          <w:noProof/>
        </w:rPr>
        <w:tab/>
      </w:r>
      <w:r w:rsidR="001C5F06">
        <w:rPr>
          <w:noProof/>
        </w:rPr>
        <w:fldChar w:fldCharType="begin"/>
      </w:r>
      <w:r w:rsidR="001C5F06">
        <w:rPr>
          <w:noProof/>
        </w:rPr>
        <w:instrText xml:space="preserve"> PAGEREF _Toc323027694 \h </w:instrText>
      </w:r>
      <w:r w:rsidR="001C5F06">
        <w:rPr>
          <w:noProof/>
        </w:rPr>
      </w:r>
      <w:r w:rsidR="001C5F06">
        <w:rPr>
          <w:noProof/>
        </w:rPr>
        <w:fldChar w:fldCharType="separate"/>
      </w:r>
      <w:r w:rsidR="00732E74">
        <w:rPr>
          <w:noProof/>
        </w:rPr>
        <w:t>3</w:t>
      </w:r>
      <w:r w:rsidR="001C5F06">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ARB Process Overview</w:t>
      </w:r>
      <w:r>
        <w:rPr>
          <w:noProof/>
        </w:rPr>
        <w:tab/>
      </w:r>
      <w:r>
        <w:rPr>
          <w:noProof/>
        </w:rPr>
        <w:fldChar w:fldCharType="begin"/>
      </w:r>
      <w:r>
        <w:rPr>
          <w:noProof/>
        </w:rPr>
        <w:instrText xml:space="preserve"> PAGEREF _Toc323027695 \h </w:instrText>
      </w:r>
      <w:r>
        <w:rPr>
          <w:noProof/>
        </w:rPr>
      </w:r>
      <w:r>
        <w:rPr>
          <w:noProof/>
        </w:rPr>
        <w:fldChar w:fldCharType="separate"/>
      </w:r>
      <w:r w:rsidR="00732E74">
        <w:rPr>
          <w:noProof/>
        </w:rPr>
        <w:t>4</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1</w:t>
      </w:r>
      <w:r>
        <w:rPr>
          <w:noProof/>
        </w:rPr>
        <w:tab/>
      </w:r>
      <w:r>
        <w:rPr>
          <w:noProof/>
        </w:rPr>
        <w:fldChar w:fldCharType="begin"/>
      </w:r>
      <w:r>
        <w:rPr>
          <w:noProof/>
        </w:rPr>
        <w:instrText xml:space="preserve"> PAGEREF _Toc323027696 \h </w:instrText>
      </w:r>
      <w:r>
        <w:rPr>
          <w:noProof/>
        </w:rPr>
      </w:r>
      <w:r>
        <w:rPr>
          <w:noProof/>
        </w:rPr>
        <w:fldChar w:fldCharType="separate"/>
      </w:r>
      <w:r w:rsidR="00732E74">
        <w:rPr>
          <w:noProof/>
        </w:rPr>
        <w:t>4</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2</w:t>
      </w:r>
      <w:r>
        <w:rPr>
          <w:noProof/>
        </w:rPr>
        <w:tab/>
      </w:r>
      <w:r>
        <w:rPr>
          <w:noProof/>
        </w:rPr>
        <w:fldChar w:fldCharType="begin"/>
      </w:r>
      <w:r>
        <w:rPr>
          <w:noProof/>
        </w:rPr>
        <w:instrText xml:space="preserve"> PAGEREF _Toc323027697 \h </w:instrText>
      </w:r>
      <w:r>
        <w:rPr>
          <w:noProof/>
        </w:rPr>
      </w:r>
      <w:r>
        <w:rPr>
          <w:noProof/>
        </w:rPr>
        <w:fldChar w:fldCharType="separate"/>
      </w:r>
      <w:r w:rsidR="00732E74">
        <w:rPr>
          <w:noProof/>
        </w:rPr>
        <w:t>5</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3</w:t>
      </w:r>
      <w:r>
        <w:rPr>
          <w:noProof/>
        </w:rPr>
        <w:tab/>
      </w:r>
      <w:r>
        <w:rPr>
          <w:noProof/>
        </w:rPr>
        <w:fldChar w:fldCharType="begin"/>
      </w:r>
      <w:r>
        <w:rPr>
          <w:noProof/>
        </w:rPr>
        <w:instrText xml:space="preserve"> PAGEREF _Toc323027698 \h </w:instrText>
      </w:r>
      <w:r>
        <w:rPr>
          <w:noProof/>
        </w:rPr>
      </w:r>
      <w:r>
        <w:rPr>
          <w:noProof/>
        </w:rPr>
        <w:fldChar w:fldCharType="separate"/>
      </w:r>
      <w:r w:rsidR="00732E74">
        <w:rPr>
          <w:noProof/>
        </w:rPr>
        <w:t>6</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ARB 4</w:t>
      </w:r>
      <w:r>
        <w:rPr>
          <w:noProof/>
        </w:rPr>
        <w:tab/>
      </w:r>
      <w:r>
        <w:rPr>
          <w:noProof/>
        </w:rPr>
        <w:fldChar w:fldCharType="begin"/>
      </w:r>
      <w:r>
        <w:rPr>
          <w:noProof/>
        </w:rPr>
        <w:instrText xml:space="preserve"> PAGEREF _Toc323027699 \h </w:instrText>
      </w:r>
      <w:r>
        <w:rPr>
          <w:noProof/>
        </w:rPr>
      </w:r>
      <w:r>
        <w:rPr>
          <w:noProof/>
        </w:rPr>
        <w:fldChar w:fldCharType="separate"/>
      </w:r>
      <w:r w:rsidR="00732E74">
        <w:rPr>
          <w:noProof/>
        </w:rPr>
        <w:t>6</w:t>
      </w:r>
      <w:r>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ARB Process Guidance</w:t>
      </w:r>
      <w:r>
        <w:rPr>
          <w:noProof/>
        </w:rPr>
        <w:tab/>
      </w:r>
      <w:r>
        <w:rPr>
          <w:noProof/>
        </w:rPr>
        <w:fldChar w:fldCharType="begin"/>
      </w:r>
      <w:r>
        <w:rPr>
          <w:noProof/>
        </w:rPr>
        <w:instrText xml:space="preserve"> PAGEREF _Toc323027700 \h </w:instrText>
      </w:r>
      <w:r>
        <w:rPr>
          <w:noProof/>
        </w:rPr>
      </w:r>
      <w:r>
        <w:rPr>
          <w:noProof/>
        </w:rPr>
        <w:fldChar w:fldCharType="separate"/>
      </w:r>
      <w:r w:rsidR="00732E74">
        <w:rPr>
          <w:noProof/>
        </w:rPr>
        <w:t>7</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Calendar and Scheduling</w:t>
      </w:r>
      <w:r>
        <w:rPr>
          <w:noProof/>
        </w:rPr>
        <w:tab/>
      </w:r>
      <w:r>
        <w:rPr>
          <w:noProof/>
        </w:rPr>
        <w:fldChar w:fldCharType="begin"/>
      </w:r>
      <w:r>
        <w:rPr>
          <w:noProof/>
        </w:rPr>
        <w:instrText xml:space="preserve"> PAGEREF _Toc323027701 \h </w:instrText>
      </w:r>
      <w:r>
        <w:rPr>
          <w:noProof/>
        </w:rPr>
      </w:r>
      <w:r>
        <w:rPr>
          <w:noProof/>
        </w:rPr>
        <w:fldChar w:fldCharType="separate"/>
      </w:r>
      <w:r w:rsidR="00732E74">
        <w:rPr>
          <w:noProof/>
        </w:rPr>
        <w:t>8</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 xml:space="preserve">Scheduling the ARB </w:t>
      </w:r>
      <w:r w:rsidR="00090EB2">
        <w:rPr>
          <w:noProof/>
        </w:rPr>
        <w:t xml:space="preserve">Meeting </w:t>
      </w:r>
      <w:r>
        <w:rPr>
          <w:noProof/>
        </w:rPr>
        <w:t>(&gt; 3 Weeks Prior to ARB)</w:t>
      </w:r>
      <w:r>
        <w:rPr>
          <w:noProof/>
        </w:rPr>
        <w:tab/>
      </w:r>
      <w:r>
        <w:rPr>
          <w:noProof/>
        </w:rPr>
        <w:fldChar w:fldCharType="begin"/>
      </w:r>
      <w:r>
        <w:rPr>
          <w:noProof/>
        </w:rPr>
        <w:instrText xml:space="preserve"> PAGEREF _Toc323027702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 xml:space="preserve">ARB </w:t>
      </w:r>
      <w:r w:rsidR="00090EB2">
        <w:rPr>
          <w:noProof/>
        </w:rPr>
        <w:t xml:space="preserve">Meeting </w:t>
      </w:r>
      <w:r>
        <w:rPr>
          <w:noProof/>
        </w:rPr>
        <w:t>Rehearsals (1 Week Prior to ARB)</w:t>
      </w:r>
      <w:r>
        <w:rPr>
          <w:noProof/>
        </w:rPr>
        <w:tab/>
      </w:r>
      <w:r>
        <w:rPr>
          <w:noProof/>
        </w:rPr>
        <w:fldChar w:fldCharType="begin"/>
      </w:r>
      <w:r>
        <w:rPr>
          <w:noProof/>
        </w:rPr>
        <w:instrText xml:space="preserve"> PAGEREF _Toc323027703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Final ARB Document Submission (Monday on week of ARB)</w:t>
      </w:r>
      <w:r>
        <w:rPr>
          <w:noProof/>
        </w:rPr>
        <w:tab/>
      </w:r>
      <w:r>
        <w:rPr>
          <w:noProof/>
        </w:rPr>
        <w:fldChar w:fldCharType="begin"/>
      </w:r>
      <w:r>
        <w:rPr>
          <w:noProof/>
        </w:rPr>
        <w:instrText xml:space="preserve"> PAGEREF _Toc323027704 \h </w:instrText>
      </w:r>
      <w:r>
        <w:rPr>
          <w:noProof/>
        </w:rPr>
      </w:r>
      <w:r>
        <w:rPr>
          <w:noProof/>
        </w:rPr>
        <w:fldChar w:fldCharType="separate"/>
      </w:r>
      <w:r w:rsidR="00732E74">
        <w:rPr>
          <w:noProof/>
        </w:rPr>
        <w:t>9</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ARB Meeting Activities</w:t>
      </w:r>
      <w:r>
        <w:rPr>
          <w:noProof/>
        </w:rPr>
        <w:tab/>
      </w:r>
      <w:r>
        <w:rPr>
          <w:noProof/>
        </w:rPr>
        <w:fldChar w:fldCharType="begin"/>
      </w:r>
      <w:r>
        <w:rPr>
          <w:noProof/>
        </w:rPr>
        <w:instrText xml:space="preserve"> PAGEREF _Toc323027705 \h </w:instrText>
      </w:r>
      <w:r>
        <w:rPr>
          <w:noProof/>
        </w:rPr>
      </w:r>
      <w:r>
        <w:rPr>
          <w:noProof/>
        </w:rPr>
        <w:fldChar w:fldCharType="separate"/>
      </w:r>
      <w:r w:rsidR="00732E74">
        <w:rPr>
          <w:noProof/>
        </w:rPr>
        <w:t>10</w:t>
      </w:r>
      <w:r>
        <w:rPr>
          <w:noProof/>
        </w:rPr>
        <w:fldChar w:fldCharType="end"/>
      </w:r>
    </w:p>
    <w:p w:rsidR="001C5F06" w:rsidRDefault="001C5F06">
      <w:pPr>
        <w:pStyle w:val="TOC3"/>
        <w:rPr>
          <w:rFonts w:asciiTheme="minorHAnsi" w:eastAsiaTheme="minorEastAsia" w:hAnsiTheme="minorHAnsi" w:cstheme="minorBidi"/>
          <w:i w:val="0"/>
          <w:noProof/>
          <w:lang w:bidi="ar-SA"/>
        </w:rPr>
      </w:pPr>
      <w:r>
        <w:rPr>
          <w:noProof/>
        </w:rPr>
        <w:t>Post-ARB Activities</w:t>
      </w:r>
      <w:r>
        <w:rPr>
          <w:noProof/>
        </w:rPr>
        <w:tab/>
      </w:r>
      <w:r>
        <w:rPr>
          <w:noProof/>
        </w:rPr>
        <w:fldChar w:fldCharType="begin"/>
      </w:r>
      <w:r>
        <w:rPr>
          <w:noProof/>
        </w:rPr>
        <w:instrText xml:space="preserve"> PAGEREF _Toc323027706 \h </w:instrText>
      </w:r>
      <w:r>
        <w:rPr>
          <w:noProof/>
        </w:rPr>
      </w:r>
      <w:r>
        <w:rPr>
          <w:noProof/>
        </w:rPr>
        <w:fldChar w:fldCharType="separate"/>
      </w:r>
      <w:r w:rsidR="00732E74">
        <w:rPr>
          <w:noProof/>
        </w:rPr>
        <w:t>10</w:t>
      </w:r>
      <w:r>
        <w:rPr>
          <w:noProof/>
        </w:rPr>
        <w:fldChar w:fldCharType="end"/>
      </w:r>
    </w:p>
    <w:p w:rsidR="001C5F06" w:rsidRDefault="001C5F06">
      <w:pPr>
        <w:pStyle w:val="TOC2"/>
        <w:rPr>
          <w:rFonts w:asciiTheme="minorHAnsi" w:eastAsiaTheme="minorEastAsia" w:hAnsiTheme="minorHAnsi" w:cstheme="minorBidi"/>
          <w:smallCaps w:val="0"/>
          <w:noProof/>
          <w:lang w:bidi="ar-SA"/>
        </w:rPr>
      </w:pPr>
      <w:r>
        <w:rPr>
          <w:noProof/>
        </w:rPr>
        <w:t>Templates and Example Materials</w:t>
      </w:r>
      <w:r>
        <w:rPr>
          <w:noProof/>
        </w:rPr>
        <w:tab/>
      </w:r>
      <w:r>
        <w:rPr>
          <w:noProof/>
        </w:rPr>
        <w:fldChar w:fldCharType="begin"/>
      </w:r>
      <w:r>
        <w:rPr>
          <w:noProof/>
        </w:rPr>
        <w:instrText xml:space="preserve"> PAGEREF _Toc323027707 \h </w:instrText>
      </w:r>
      <w:r>
        <w:rPr>
          <w:noProof/>
        </w:rPr>
      </w:r>
      <w:r>
        <w:rPr>
          <w:noProof/>
        </w:rPr>
        <w:fldChar w:fldCharType="separate"/>
      </w:r>
      <w:r w:rsidR="00732E74">
        <w:rPr>
          <w:noProof/>
        </w:rPr>
        <w:t>10</w:t>
      </w:r>
      <w:r>
        <w:rPr>
          <w:noProof/>
        </w:rPr>
        <w:fldChar w:fldCharType="end"/>
      </w:r>
    </w:p>
    <w:p w:rsidR="001C5F06" w:rsidRDefault="001C5F06">
      <w:pPr>
        <w:pStyle w:val="TOC1"/>
        <w:rPr>
          <w:rFonts w:asciiTheme="minorHAnsi" w:eastAsiaTheme="minorEastAsia" w:hAnsiTheme="minorHAnsi" w:cstheme="minorBidi"/>
          <w:b w:val="0"/>
          <w:caps w:val="0"/>
          <w:noProof/>
          <w:lang w:bidi="ar-SA"/>
        </w:rPr>
      </w:pPr>
      <w:r>
        <w:rPr>
          <w:noProof/>
        </w:rPr>
        <w:t>Frequently Asked Questions</w:t>
      </w:r>
      <w:r>
        <w:rPr>
          <w:noProof/>
        </w:rPr>
        <w:tab/>
      </w:r>
      <w:r>
        <w:rPr>
          <w:noProof/>
        </w:rPr>
        <w:fldChar w:fldCharType="begin"/>
      </w:r>
      <w:r>
        <w:rPr>
          <w:noProof/>
        </w:rPr>
        <w:instrText xml:space="preserve"> PAGEREF _Toc323027708 \h </w:instrText>
      </w:r>
      <w:r>
        <w:rPr>
          <w:noProof/>
        </w:rPr>
      </w:r>
      <w:r>
        <w:rPr>
          <w:noProof/>
        </w:rPr>
        <w:fldChar w:fldCharType="separate"/>
      </w:r>
      <w:r w:rsidR="00732E74">
        <w:rPr>
          <w:noProof/>
        </w:rPr>
        <w:t>10</w:t>
      </w:r>
      <w:r>
        <w:rPr>
          <w:noProof/>
        </w:rPr>
        <w:fldChar w:fldCharType="end"/>
      </w:r>
    </w:p>
    <w:p w:rsidR="0023464D" w:rsidRDefault="0023464D" w:rsidP="00F4746C">
      <w:pPr>
        <w:pStyle w:val="TOC2"/>
      </w:pPr>
      <w:r>
        <w:fldChar w:fldCharType="end"/>
      </w:r>
    </w:p>
    <w:p w:rsidR="00217C8E" w:rsidRPr="00BD4074" w:rsidRDefault="0023464D" w:rsidP="00BD4074">
      <w:pPr>
        <w:pStyle w:val="Heading1"/>
      </w:pPr>
      <w:r>
        <w:br w:type="page"/>
      </w:r>
      <w:bookmarkStart w:id="0" w:name="_Toc323027694"/>
      <w:bookmarkStart w:id="1" w:name="_Toc64263083"/>
      <w:bookmarkStart w:id="2" w:name="_Toc64379187"/>
      <w:r w:rsidR="00B70FFE" w:rsidRPr="00BD4074">
        <w:lastRenderedPageBreak/>
        <w:t>Background</w:t>
      </w:r>
      <w:bookmarkEnd w:id="0"/>
    </w:p>
    <w:p w:rsidR="00D25694" w:rsidRDefault="00D25694" w:rsidP="00D25694">
      <w:pPr>
        <w:spacing w:after="0"/>
      </w:pPr>
    </w:p>
    <w:p w:rsidR="00D25694" w:rsidRDefault="00E41093" w:rsidP="00D25694">
      <w:pPr>
        <w:spacing w:after="0"/>
      </w:pPr>
      <w:r>
        <w:t xml:space="preserve">The </w:t>
      </w:r>
      <w:r w:rsidR="008513CD">
        <w:t>DHS</w:t>
      </w:r>
      <w:r>
        <w:t xml:space="preserve"> Architecture Review Board (ARB) process was created to provide a series of </w:t>
      </w:r>
      <w:r w:rsidR="008513CD">
        <w:t>over</w:t>
      </w:r>
      <w:r>
        <w:t>view</w:t>
      </w:r>
      <w:r w:rsidR="008513CD">
        <w:t>s</w:t>
      </w:r>
      <w:r>
        <w:t xml:space="preserve"> that allow </w:t>
      </w:r>
      <w:smartTag w:uri="urn:schemas-microsoft-com:office:smarttags" w:element="stockticker">
        <w:r>
          <w:t>BIS</w:t>
        </w:r>
      </w:smartTag>
      <w:r>
        <w:t xml:space="preserve"> domain leads to become familiar with the architectural and technical implications of upcoming application releases</w:t>
      </w:r>
      <w:r w:rsidR="004B42EC">
        <w:t xml:space="preserve">. </w:t>
      </w:r>
      <w:r w:rsidR="0068433C">
        <w:t xml:space="preserve"> </w:t>
      </w:r>
      <w:r w:rsidR="004B42EC">
        <w:t>The goal is</w:t>
      </w:r>
      <w:r w:rsidR="0068433C">
        <w:t xml:space="preserve"> to help ensure that </w:t>
      </w:r>
      <w:smartTag w:uri="urn:schemas-microsoft-com:office:smarttags" w:element="stockticker">
        <w:r w:rsidR="0068433C">
          <w:t>BIS</w:t>
        </w:r>
      </w:smartTag>
      <w:r w:rsidR="0068433C">
        <w:t xml:space="preserve"> domain leads </w:t>
      </w:r>
      <w:r w:rsidR="004B42EC">
        <w:t>are</w:t>
      </w:r>
      <w:r w:rsidR="0068433C">
        <w:t xml:space="preserve"> adequately informed and ha</w:t>
      </w:r>
      <w:r w:rsidR="004B42EC">
        <w:t>ve</w:t>
      </w:r>
      <w:r w:rsidR="0068433C">
        <w:t xml:space="preserve"> time to plan for changes and additions needed </w:t>
      </w:r>
      <w:r w:rsidR="004B42EC">
        <w:t>in</w:t>
      </w:r>
      <w:r w:rsidR="0068433C">
        <w:t xml:space="preserve"> their technical area.</w:t>
      </w:r>
      <w:r w:rsidR="00BB5638">
        <w:t xml:space="preserve">  </w:t>
      </w:r>
      <w:r w:rsidR="00BB5638" w:rsidRPr="00BB5638">
        <w:t>ARB reviews focus on all architectural components of an application</w:t>
      </w:r>
      <w:r w:rsidR="00431147">
        <w:t xml:space="preserve"> with</w:t>
      </w:r>
      <w:r w:rsidR="00D41D4C">
        <w:t xml:space="preserve"> a business-centri</w:t>
      </w:r>
      <w:r w:rsidR="00431147">
        <w:t xml:space="preserve">c view. </w:t>
      </w:r>
    </w:p>
    <w:p w:rsidR="00D25694" w:rsidRDefault="00D25694" w:rsidP="00D25694">
      <w:pPr>
        <w:spacing w:after="0"/>
        <w:rPr>
          <w:rFonts w:ascii="Cambria" w:hAnsi="Cambria"/>
          <w:b/>
          <w:bCs/>
          <w:color w:val="365F91"/>
          <w:sz w:val="28"/>
          <w:szCs w:val="28"/>
        </w:rPr>
      </w:pPr>
    </w:p>
    <w:p w:rsidR="00D25694" w:rsidRDefault="0068433C" w:rsidP="00BD39F8">
      <w:pPr>
        <w:rPr>
          <w:rFonts w:ascii="Cambria" w:hAnsi="Cambria"/>
          <w:b/>
          <w:bCs/>
          <w:color w:val="365F91"/>
          <w:sz w:val="28"/>
          <w:szCs w:val="28"/>
        </w:rPr>
      </w:pPr>
      <w:r>
        <w:rPr>
          <w:rFonts w:ascii="Cambria" w:hAnsi="Cambria"/>
          <w:b/>
          <w:bCs/>
          <w:color w:val="365F91"/>
          <w:sz w:val="28"/>
          <w:szCs w:val="28"/>
        </w:rPr>
        <w:t xml:space="preserve">Mission Statement </w:t>
      </w:r>
    </w:p>
    <w:p w:rsidR="0068433C" w:rsidRDefault="0068433C" w:rsidP="00BD39F8">
      <w:r w:rsidRPr="0068433C">
        <w:t>The mission of the Architecture Review Board is to review the architectural direction proposed for applicati</w:t>
      </w:r>
      <w:r w:rsidR="00431147">
        <w:t xml:space="preserve">ons </w:t>
      </w:r>
      <w:r w:rsidRPr="0068433C">
        <w:t xml:space="preserve">to verify that the DHS strategic technical vision is maintained, existing solutions are leveraged, lessons learned are communicated and the proposed technical solution is supported and understood by all </w:t>
      </w:r>
      <w:r w:rsidR="00C60769">
        <w:t>stakeholders</w:t>
      </w:r>
      <w:r>
        <w:t xml:space="preserve">. </w:t>
      </w:r>
    </w:p>
    <w:p w:rsidR="00BB5638" w:rsidRDefault="00BB5638" w:rsidP="00BD39F8">
      <w:r>
        <w:rPr>
          <w:rFonts w:ascii="Cambria" w:hAnsi="Cambria"/>
          <w:b/>
          <w:bCs/>
          <w:color w:val="365F91"/>
          <w:sz w:val="28"/>
          <w:szCs w:val="28"/>
        </w:rPr>
        <w:t>Goals</w:t>
      </w:r>
    </w:p>
    <w:p w:rsidR="00CC094F" w:rsidRPr="00BB5638" w:rsidRDefault="00BB5638" w:rsidP="00BB5638">
      <w:pPr>
        <w:numPr>
          <w:ilvl w:val="0"/>
          <w:numId w:val="23"/>
        </w:numPr>
      </w:pPr>
      <w:r>
        <w:t>E</w:t>
      </w:r>
      <w:r w:rsidR="00CC094F" w:rsidRPr="00BB5638">
        <w:t>nsure that the project’s overall technical direction is in alignment with DHS’s architectural direction</w:t>
      </w:r>
    </w:p>
    <w:p w:rsidR="00CC094F" w:rsidRPr="00BB5638" w:rsidRDefault="00CC094F" w:rsidP="00BB5638">
      <w:pPr>
        <w:numPr>
          <w:ilvl w:val="0"/>
          <w:numId w:val="23"/>
        </w:numPr>
      </w:pPr>
      <w:r w:rsidRPr="00BB5638">
        <w:t xml:space="preserve">Decrease design time by using pre-existing </w:t>
      </w:r>
      <w:r w:rsidR="00C37A67">
        <w:t>e</w:t>
      </w:r>
      <w:r w:rsidR="00BB5638">
        <w:t>nterprise services or business processes</w:t>
      </w:r>
      <w:r w:rsidRPr="00BB5638">
        <w:t xml:space="preserve"> that have been </w:t>
      </w:r>
      <w:r w:rsidR="00BB5638">
        <w:t xml:space="preserve">previously </w:t>
      </w:r>
      <w:r w:rsidRPr="00BB5638">
        <w:t>approved and designed</w:t>
      </w:r>
    </w:p>
    <w:p w:rsidR="00CC094F" w:rsidRPr="00BB5638" w:rsidRDefault="00CC094F" w:rsidP="00BB5638">
      <w:pPr>
        <w:numPr>
          <w:ilvl w:val="0"/>
          <w:numId w:val="23"/>
        </w:numPr>
      </w:pPr>
      <w:r w:rsidRPr="00BB5638">
        <w:t xml:space="preserve">Decrease support costs by using </w:t>
      </w:r>
      <w:r w:rsidR="00431147">
        <w:t>the same</w:t>
      </w:r>
      <w:r w:rsidRPr="00BB5638">
        <w:t xml:space="preserve"> solution across multiple projects</w:t>
      </w:r>
    </w:p>
    <w:p w:rsidR="00CC094F" w:rsidRPr="00BB5638" w:rsidRDefault="00CC094F" w:rsidP="00BB5638">
      <w:pPr>
        <w:numPr>
          <w:ilvl w:val="0"/>
          <w:numId w:val="23"/>
        </w:numPr>
      </w:pPr>
      <w:r w:rsidRPr="00BB5638">
        <w:t>Decrease machine resource consumption by leveraging economies of scale</w:t>
      </w:r>
    </w:p>
    <w:p w:rsidR="00CC094F" w:rsidRPr="00BB5638" w:rsidRDefault="00CC094F" w:rsidP="00BB5638">
      <w:pPr>
        <w:numPr>
          <w:ilvl w:val="0"/>
          <w:numId w:val="23"/>
        </w:numPr>
      </w:pPr>
      <w:r w:rsidRPr="00BB5638">
        <w:t>Increase Return on Investment</w:t>
      </w:r>
    </w:p>
    <w:p w:rsidR="00BB5638" w:rsidRPr="00BB5638" w:rsidRDefault="00BB5638" w:rsidP="00BD39F8">
      <w:pPr>
        <w:rPr>
          <w:rFonts w:ascii="Cambria" w:hAnsi="Cambria"/>
          <w:b/>
          <w:bCs/>
          <w:color w:val="365F91"/>
          <w:sz w:val="28"/>
          <w:szCs w:val="28"/>
        </w:rPr>
      </w:pPr>
      <w:r w:rsidRPr="00BB5638">
        <w:rPr>
          <w:rFonts w:ascii="Cambria" w:hAnsi="Cambria"/>
          <w:b/>
          <w:bCs/>
          <w:color w:val="365F91"/>
          <w:sz w:val="28"/>
          <w:szCs w:val="28"/>
        </w:rPr>
        <w:t>ARB Outcomes</w:t>
      </w:r>
    </w:p>
    <w:p w:rsidR="00D25694" w:rsidRDefault="00BB5638" w:rsidP="00D25694">
      <w:pPr>
        <w:pStyle w:val="ListParagraph"/>
        <w:numPr>
          <w:ilvl w:val="0"/>
          <w:numId w:val="27"/>
        </w:numPr>
      </w:pPr>
      <w:r>
        <w:t xml:space="preserve">Action items will be assigned to project/technical staff.  </w:t>
      </w:r>
    </w:p>
    <w:p w:rsidR="00D25694" w:rsidRDefault="00D25694" w:rsidP="00D25694">
      <w:pPr>
        <w:pStyle w:val="ListParagraph"/>
      </w:pPr>
    </w:p>
    <w:p w:rsidR="00D25694" w:rsidRDefault="00313811" w:rsidP="00D25694">
      <w:pPr>
        <w:pStyle w:val="ListParagraph"/>
        <w:numPr>
          <w:ilvl w:val="0"/>
          <w:numId w:val="27"/>
        </w:numPr>
      </w:pPr>
      <w:r>
        <w:t xml:space="preserve">Logistical and design assistance will be provided by board members. </w:t>
      </w:r>
    </w:p>
    <w:p w:rsidR="00D10201" w:rsidRDefault="00D10201" w:rsidP="00D10201">
      <w:pPr>
        <w:pStyle w:val="ListParagraph"/>
      </w:pPr>
    </w:p>
    <w:p w:rsidR="00D10201" w:rsidRDefault="00D10201" w:rsidP="00D25694">
      <w:pPr>
        <w:pStyle w:val="ListParagraph"/>
        <w:numPr>
          <w:ilvl w:val="0"/>
          <w:numId w:val="27"/>
        </w:numPr>
      </w:pPr>
      <w:r>
        <w:t>All presentation materials and notes will be posted to DocuShare for future reference.</w:t>
      </w:r>
    </w:p>
    <w:p w:rsidR="008F4177" w:rsidRDefault="008F4177" w:rsidP="00D41D4C">
      <w:pPr>
        <w:pStyle w:val="ListParagraph"/>
      </w:pPr>
    </w:p>
    <w:p w:rsidR="00BB5638" w:rsidRDefault="00313811" w:rsidP="00D41D4C">
      <w:pPr>
        <w:pStyle w:val="ListParagraph"/>
      </w:pPr>
      <w:r>
        <w:t xml:space="preserve">  </w:t>
      </w:r>
    </w:p>
    <w:p w:rsidR="00C37A67" w:rsidRDefault="00C37A67" w:rsidP="00BD39F8">
      <w:pPr>
        <w:pStyle w:val="Heading1"/>
      </w:pPr>
      <w:bookmarkStart w:id="3" w:name="_Toc323027695"/>
    </w:p>
    <w:p w:rsidR="007D0144" w:rsidRDefault="007D0144" w:rsidP="00BD39F8">
      <w:pPr>
        <w:pStyle w:val="Heading1"/>
      </w:pPr>
      <w:r>
        <w:t>ARB Process Overview</w:t>
      </w:r>
      <w:bookmarkEnd w:id="3"/>
    </w:p>
    <w:p w:rsidR="004B42EC" w:rsidRDefault="004B42EC" w:rsidP="007329B4">
      <w:pPr>
        <w:spacing w:after="0"/>
      </w:pPr>
    </w:p>
    <w:p w:rsidR="005C040F" w:rsidRDefault="006E5B5E" w:rsidP="007329B4">
      <w:pPr>
        <w:spacing w:after="0"/>
      </w:pPr>
      <w:r>
        <w:t xml:space="preserve">The current ARB process has 4 distinct review steps. </w:t>
      </w:r>
      <w:r w:rsidR="00C861D0">
        <w:t xml:space="preserve">All </w:t>
      </w:r>
      <w:r w:rsidR="005C040F">
        <w:t xml:space="preserve">are mandatory </w:t>
      </w:r>
      <w:r w:rsidR="00C861D0">
        <w:t>unless authorization is received from the CTO to skip or combine meetings</w:t>
      </w:r>
      <w:r w:rsidR="005C040F">
        <w:t xml:space="preserve">. Figure 1 visually represents the current </w:t>
      </w:r>
      <w:r w:rsidR="00C37A67">
        <w:t xml:space="preserve">standard </w:t>
      </w:r>
      <w:r w:rsidR="005C040F">
        <w:t>ARB process. A set of detailed narratives for each of the review steps follows the illustration.</w:t>
      </w:r>
    </w:p>
    <w:p w:rsidR="00640A8D" w:rsidRDefault="00BF5BB1" w:rsidP="007329B4">
      <w:pPr>
        <w:spacing w:after="0"/>
      </w:pPr>
      <w:r>
        <w:rPr>
          <w:noProof/>
          <w:lang w:bidi="ar-SA"/>
        </w:rPr>
        <w:drawing>
          <wp:inline distT="0" distB="0" distL="0" distR="0" wp14:anchorId="6A73D678" wp14:editId="78F7A1BE">
            <wp:extent cx="6019800" cy="350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3508425"/>
                    </a:xfrm>
                    <a:prstGeom prst="rect">
                      <a:avLst/>
                    </a:prstGeom>
                    <a:noFill/>
                  </pic:spPr>
                </pic:pic>
              </a:graphicData>
            </a:graphic>
          </wp:inline>
        </w:drawing>
      </w:r>
    </w:p>
    <w:p w:rsidR="00640A8D" w:rsidRDefault="00640A8D" w:rsidP="007329B4">
      <w:pPr>
        <w:spacing w:after="0"/>
      </w:pPr>
      <w:r w:rsidRPr="00640A8D">
        <w:rPr>
          <w:b/>
        </w:rPr>
        <w:t>Figure 1</w:t>
      </w:r>
      <w:r>
        <w:t xml:space="preserve"> – ARB Process Visual Overview</w:t>
      </w:r>
    </w:p>
    <w:p w:rsidR="00640A8D" w:rsidRDefault="00640A8D" w:rsidP="007329B4">
      <w:pPr>
        <w:spacing w:after="0"/>
      </w:pPr>
    </w:p>
    <w:p w:rsidR="007329B4" w:rsidRDefault="00F66B77" w:rsidP="007329B4">
      <w:pPr>
        <w:spacing w:after="0"/>
      </w:pPr>
      <w:r>
        <w:t>Figure 1</w:t>
      </w:r>
      <w:r w:rsidR="00F03C07">
        <w:t xml:space="preserve"> illustrates where the ARB </w:t>
      </w:r>
      <w:r w:rsidR="00090EB2">
        <w:t xml:space="preserve">meetings </w:t>
      </w:r>
      <w:r w:rsidR="00F03C07">
        <w:t>fall with respect to the phases of the syst</w:t>
      </w:r>
      <w:r w:rsidR="008F4177">
        <w:t>em development lifecycle (SDLC)</w:t>
      </w:r>
      <w:r w:rsidR="00F03C07">
        <w:t xml:space="preserve"> which are indicated along the top of the figure. The different colored ARB review groups represent that the ARB review teams for each of these </w:t>
      </w:r>
      <w:r w:rsidR="00116687">
        <w:t>meeting</w:t>
      </w:r>
      <w:r w:rsidR="00F03C07">
        <w:t>s may be different</w:t>
      </w:r>
      <w:r w:rsidR="00C37A67">
        <w:t xml:space="preserve"> due to the nature of the initiative</w:t>
      </w:r>
      <w:r w:rsidR="00F03C07">
        <w:t>, although there are</w:t>
      </w:r>
      <w:r w:rsidR="00C37A67">
        <w:t xml:space="preserve"> regular</w:t>
      </w:r>
      <w:r w:rsidR="00F03C07">
        <w:t xml:space="preserve"> </w:t>
      </w:r>
      <w:smartTag w:uri="urn:schemas-microsoft-com:office:smarttags" w:element="stockticker">
        <w:r w:rsidR="00F03C07">
          <w:t>BIS</w:t>
        </w:r>
      </w:smartTag>
      <w:r w:rsidR="00F03C07">
        <w:t xml:space="preserve"> staff </w:t>
      </w:r>
      <w:r w:rsidR="00E62FA0">
        <w:t xml:space="preserve">who </w:t>
      </w:r>
      <w:r w:rsidR="00F03C07">
        <w:t xml:space="preserve">participate in all ARB </w:t>
      </w:r>
      <w:r w:rsidR="00116687">
        <w:t>meeting</w:t>
      </w:r>
      <w:r w:rsidR="00F03C07">
        <w:t xml:space="preserve">s </w:t>
      </w:r>
      <w:r w:rsidR="00E62FA0">
        <w:t xml:space="preserve">throughout </w:t>
      </w:r>
      <w:r w:rsidR="00F03C07">
        <w:t xml:space="preserve">the SDLC. It can be derived from the diagram that the ARB 2 and ARB 4 </w:t>
      </w:r>
      <w:r w:rsidR="00116687">
        <w:t>meeting</w:t>
      </w:r>
      <w:r w:rsidR="00F03C07">
        <w:t>s are the</w:t>
      </w:r>
      <w:r w:rsidR="00313811">
        <w:t xml:space="preserve"> most preparation intensive. A</w:t>
      </w:r>
      <w:r w:rsidR="00F03C07">
        <w:t xml:space="preserve">lso </w:t>
      </w:r>
      <w:r w:rsidR="00313811">
        <w:t>note that the materials for the</w:t>
      </w:r>
      <w:r w:rsidR="00F03C07">
        <w:t xml:space="preserve"> </w:t>
      </w:r>
      <w:r w:rsidR="00E62FA0">
        <w:t>ARB</w:t>
      </w:r>
      <w:r w:rsidR="00362F0E">
        <w:t xml:space="preserve"> </w:t>
      </w:r>
      <w:r w:rsidR="00E62FA0">
        <w:t xml:space="preserve">4 meetings </w:t>
      </w:r>
      <w:r w:rsidR="00F03C07">
        <w:t xml:space="preserve">are the same </w:t>
      </w:r>
      <w:r w:rsidR="00362F0E">
        <w:t xml:space="preserve">as ARB 2 meetings </w:t>
      </w:r>
      <w:r w:rsidR="00E62FA0">
        <w:t>providing</w:t>
      </w:r>
      <w:r w:rsidR="00F03C07">
        <w:t xml:space="preserve"> </w:t>
      </w:r>
      <w:r w:rsidR="00362F0E">
        <w:t>the</w:t>
      </w:r>
      <w:r w:rsidR="00F03C07">
        <w:t xml:space="preserve"> opport</w:t>
      </w:r>
      <w:r w:rsidR="00362F0E">
        <w:t>unity</w:t>
      </w:r>
      <w:r w:rsidR="00F03C07">
        <w:t xml:space="preserve"> to reuse </w:t>
      </w:r>
      <w:r w:rsidR="00B5587C">
        <w:t>the same</w:t>
      </w:r>
      <w:r w:rsidR="00C37A67">
        <w:t xml:space="preserve"> </w:t>
      </w:r>
      <w:r w:rsidR="00F03C07">
        <w:t xml:space="preserve">materials.  </w:t>
      </w:r>
    </w:p>
    <w:p w:rsidR="007329B4" w:rsidRPr="00BD4074" w:rsidRDefault="007329B4" w:rsidP="007329B4">
      <w:pPr>
        <w:pStyle w:val="Heading2"/>
      </w:pPr>
      <w:bookmarkStart w:id="4" w:name="_Toc323027696"/>
      <w:r>
        <w:t>ARB 1</w:t>
      </w:r>
      <w:bookmarkEnd w:id="4"/>
    </w:p>
    <w:p w:rsidR="005903FC" w:rsidRDefault="005903FC" w:rsidP="007329B4">
      <w:pPr>
        <w:spacing w:after="0"/>
      </w:pPr>
      <w:r>
        <w:t xml:space="preserve">The ARB 1 </w:t>
      </w:r>
      <w:r w:rsidR="00116687">
        <w:t>meeting</w:t>
      </w:r>
      <w:r>
        <w:t xml:space="preserve"> represents the first opportunity to present the </w:t>
      </w:r>
      <w:r w:rsidR="00B9180E">
        <w:t xml:space="preserve">system </w:t>
      </w:r>
      <w:r>
        <w:t xml:space="preserve">requirements to a wide </w:t>
      </w:r>
      <w:smartTag w:uri="urn:schemas-microsoft-com:office:smarttags" w:element="stockticker">
        <w:r>
          <w:t>BIS</w:t>
        </w:r>
      </w:smartTag>
      <w:r>
        <w:t xml:space="preserve"> audience. </w:t>
      </w:r>
      <w:r w:rsidR="00E62FA0">
        <w:t>BIS can then</w:t>
      </w:r>
      <w:r w:rsidR="003509BA">
        <w:t xml:space="preserve"> validate that system requirements align with the stated </w:t>
      </w:r>
      <w:r>
        <w:t xml:space="preserve">business imperatives driving the initiative and make early assessments of technical impacts that might stem from the initiative. </w:t>
      </w:r>
    </w:p>
    <w:p w:rsidR="005903FC" w:rsidRDefault="005903FC" w:rsidP="007329B4">
      <w:pPr>
        <w:spacing w:after="0"/>
      </w:pPr>
    </w:p>
    <w:p w:rsidR="007329B4" w:rsidRDefault="005903FC" w:rsidP="007329B4">
      <w:pPr>
        <w:spacing w:after="0"/>
      </w:pPr>
      <w:r>
        <w:lastRenderedPageBreak/>
        <w:t xml:space="preserve">An ARB 1 </w:t>
      </w:r>
      <w:r w:rsidR="00116687">
        <w:t>meeting</w:t>
      </w:r>
      <w:r>
        <w:t xml:space="preserve"> is </w:t>
      </w:r>
      <w:r w:rsidR="00C36147">
        <w:t xml:space="preserve">usually </w:t>
      </w:r>
      <w:r>
        <w:t xml:space="preserve">1 hour in length and the only required input material for this </w:t>
      </w:r>
      <w:r w:rsidR="00116687">
        <w:t>meeting</w:t>
      </w:r>
      <w:r>
        <w:t xml:space="preserve"> is an ARB 1 presentation. The main elements of an ARB 1 presentation are:</w:t>
      </w:r>
    </w:p>
    <w:p w:rsidR="005903FC" w:rsidRDefault="005903FC" w:rsidP="007329B4">
      <w:pPr>
        <w:spacing w:after="0"/>
      </w:pPr>
    </w:p>
    <w:p w:rsidR="005903FC" w:rsidRDefault="00C76F93" w:rsidP="005903FC">
      <w:pPr>
        <w:numPr>
          <w:ilvl w:val="0"/>
          <w:numId w:val="18"/>
        </w:numPr>
        <w:spacing w:after="0"/>
      </w:pPr>
      <w:r>
        <w:t>Background</w:t>
      </w:r>
      <w:r w:rsidR="00CC094F">
        <w:t xml:space="preserve"> </w:t>
      </w:r>
    </w:p>
    <w:p w:rsidR="00C76F93" w:rsidRDefault="00C76F93" w:rsidP="005903FC">
      <w:pPr>
        <w:numPr>
          <w:ilvl w:val="0"/>
          <w:numId w:val="18"/>
        </w:numPr>
        <w:spacing w:after="0"/>
      </w:pPr>
      <w:r>
        <w:t>Scope</w:t>
      </w:r>
      <w:r w:rsidR="00CC094F">
        <w:t xml:space="preserve"> and Initiative Overview</w:t>
      </w:r>
    </w:p>
    <w:p w:rsidR="00C76F93" w:rsidRDefault="003509BA" w:rsidP="005903FC">
      <w:pPr>
        <w:numPr>
          <w:ilvl w:val="0"/>
          <w:numId w:val="18"/>
        </w:numPr>
        <w:spacing w:after="0"/>
      </w:pPr>
      <w:r>
        <w:t xml:space="preserve">System </w:t>
      </w:r>
      <w:r w:rsidR="00C76F93">
        <w:t>Requirements</w:t>
      </w:r>
    </w:p>
    <w:p w:rsidR="00C76F93" w:rsidRDefault="003509BA" w:rsidP="00C76F93">
      <w:pPr>
        <w:numPr>
          <w:ilvl w:val="0"/>
          <w:numId w:val="18"/>
        </w:numPr>
        <w:spacing w:after="0"/>
      </w:pPr>
      <w:r>
        <w:t>Architecturally Significant Use Cases</w:t>
      </w:r>
    </w:p>
    <w:p w:rsidR="00C76F93" w:rsidRDefault="00C76F93" w:rsidP="00C76F93">
      <w:pPr>
        <w:numPr>
          <w:ilvl w:val="0"/>
          <w:numId w:val="18"/>
        </w:numPr>
        <w:spacing w:after="0"/>
      </w:pPr>
      <w:r>
        <w:t>Known Reporting, Batch, or Security Implications</w:t>
      </w:r>
    </w:p>
    <w:p w:rsidR="00C76F93" w:rsidRDefault="00C76F93" w:rsidP="00C76F93">
      <w:pPr>
        <w:numPr>
          <w:ilvl w:val="0"/>
          <w:numId w:val="18"/>
        </w:numPr>
        <w:spacing w:after="0"/>
      </w:pPr>
      <w:r>
        <w:t>Other Important Non-Functional Requirements</w:t>
      </w:r>
    </w:p>
    <w:p w:rsidR="00C76F93" w:rsidRDefault="00C76F93" w:rsidP="00C76F93">
      <w:pPr>
        <w:numPr>
          <w:ilvl w:val="0"/>
          <w:numId w:val="18"/>
        </w:numPr>
        <w:spacing w:after="0"/>
      </w:pPr>
      <w:r>
        <w:t>Timeline</w:t>
      </w:r>
    </w:p>
    <w:p w:rsidR="00710081" w:rsidRDefault="00710081" w:rsidP="00710081">
      <w:pPr>
        <w:spacing w:after="0"/>
      </w:pPr>
    </w:p>
    <w:p w:rsidR="00A335C5" w:rsidRDefault="00710081" w:rsidP="00710081">
      <w:pPr>
        <w:spacing w:after="0"/>
      </w:pPr>
      <w:r>
        <w:t xml:space="preserve">More than any other ARB meeting, attendance of line-of-business leadership and </w:t>
      </w:r>
      <w:smartTag w:uri="urn:schemas-microsoft-com:office:smarttags" w:element="stockticker">
        <w:r>
          <w:t>BIS</w:t>
        </w:r>
      </w:smartTag>
      <w:r>
        <w:t xml:space="preserve"> project and portfolio managers is critical to a successful ARB</w:t>
      </w:r>
      <w:r w:rsidR="00313811">
        <w:t xml:space="preserve"> </w:t>
      </w:r>
      <w:r>
        <w:t>1</w:t>
      </w:r>
      <w:r w:rsidR="00E62FA0">
        <w:t xml:space="preserve"> meeting</w:t>
      </w:r>
      <w:r>
        <w:t xml:space="preserve">. Every effort should be made to ensure that business and </w:t>
      </w:r>
      <w:smartTag w:uri="urn:schemas-microsoft-com:office:smarttags" w:element="stockticker">
        <w:r>
          <w:t>BIS</w:t>
        </w:r>
      </w:smartTag>
      <w:r>
        <w:t xml:space="preserve"> project and portfolio managers are in attendance at ARB</w:t>
      </w:r>
      <w:r w:rsidR="00313811">
        <w:t xml:space="preserve"> </w:t>
      </w:r>
      <w:r>
        <w:t xml:space="preserve">1 </w:t>
      </w:r>
      <w:r w:rsidR="00116687">
        <w:t>meeting</w:t>
      </w:r>
      <w:r>
        <w:t xml:space="preserve">s to </w:t>
      </w:r>
      <w:r w:rsidR="00A335C5">
        <w:t>validate that the system requirements are in alignment with the initiative goals.</w:t>
      </w:r>
    </w:p>
    <w:p w:rsidR="007329B4" w:rsidRPr="00BD4074" w:rsidRDefault="007329B4" w:rsidP="007329B4">
      <w:pPr>
        <w:pStyle w:val="Heading2"/>
      </w:pPr>
      <w:bookmarkStart w:id="5" w:name="_Toc323027697"/>
      <w:r>
        <w:t>ARB 2</w:t>
      </w:r>
      <w:bookmarkEnd w:id="5"/>
    </w:p>
    <w:p w:rsidR="007329B4" w:rsidRDefault="00751D7D" w:rsidP="007329B4">
      <w:pPr>
        <w:spacing w:after="0"/>
      </w:pPr>
      <w:r>
        <w:t xml:space="preserve">The ARB 2 </w:t>
      </w:r>
      <w:r w:rsidR="00116687">
        <w:t>meeting</w:t>
      </w:r>
      <w:r>
        <w:t xml:space="preserve"> could be considered the most important of the ARB </w:t>
      </w:r>
      <w:r w:rsidR="00116687">
        <w:t>meeting</w:t>
      </w:r>
      <w:r>
        <w:t xml:space="preserve">s. The fact that it occurs during the GSD phase means that it’s </w:t>
      </w:r>
      <w:r w:rsidR="00E62FA0">
        <w:t xml:space="preserve">still </w:t>
      </w:r>
      <w:r>
        <w:t xml:space="preserve">early enough to impact the final design. </w:t>
      </w:r>
      <w:r w:rsidR="00AC7D08">
        <w:t>D</w:t>
      </w:r>
      <w:r>
        <w:t xml:space="preserve">uring the GSD phase, </w:t>
      </w:r>
      <w:r w:rsidR="00D675AF">
        <w:t>business and system requirements have been collected</w:t>
      </w:r>
      <w:r>
        <w:t xml:space="preserve">, allowing for a much more in-depth conversation to occur than during the ARB 1 </w:t>
      </w:r>
      <w:r w:rsidR="00116687">
        <w:t>meeting</w:t>
      </w:r>
      <w:r>
        <w:t>.</w:t>
      </w:r>
    </w:p>
    <w:p w:rsidR="00526964" w:rsidRDefault="00526964" w:rsidP="007329B4">
      <w:pPr>
        <w:spacing w:after="0"/>
      </w:pPr>
    </w:p>
    <w:p w:rsidR="00526964" w:rsidRDefault="00526964" w:rsidP="007329B4">
      <w:pPr>
        <w:spacing w:after="0"/>
      </w:pPr>
      <w:r>
        <w:t>The ARB</w:t>
      </w:r>
      <w:r w:rsidR="00B5587C">
        <w:t xml:space="preserve"> </w:t>
      </w:r>
      <w:r>
        <w:t xml:space="preserve">2 </w:t>
      </w:r>
      <w:r w:rsidR="00116687">
        <w:t>meeting</w:t>
      </w:r>
      <w:r>
        <w:t xml:space="preserve"> is </w:t>
      </w:r>
      <w:r w:rsidR="00CC094F">
        <w:t xml:space="preserve">usually 1 </w:t>
      </w:r>
      <w:r>
        <w:t>hour in length. The input mat</w:t>
      </w:r>
      <w:r w:rsidR="009B7B9B">
        <w:t xml:space="preserve">erials for the </w:t>
      </w:r>
      <w:r w:rsidR="00116687">
        <w:t>meeting</w:t>
      </w:r>
      <w:r w:rsidR="009B7B9B">
        <w:t xml:space="preserve"> are the ARB</w:t>
      </w:r>
      <w:r w:rsidR="00CC094F">
        <w:t xml:space="preserve"> </w:t>
      </w:r>
      <w:r w:rsidR="00CA3A41">
        <w:t xml:space="preserve">powerpoint </w:t>
      </w:r>
      <w:r w:rsidR="009B7B9B">
        <w:t xml:space="preserve">presentation, the ARB checklist with the </w:t>
      </w:r>
      <w:r w:rsidR="00CC094F">
        <w:t xml:space="preserve">ARB </w:t>
      </w:r>
      <w:r w:rsidR="009B7B9B">
        <w:t>2 column filled in, an up-to-date ALM dashboard that reflects any changes by virtue of the release in question</w:t>
      </w:r>
      <w:r w:rsidR="00CA3A41">
        <w:t xml:space="preserve"> (if no changes, this is optional)</w:t>
      </w:r>
      <w:r w:rsidR="009B7B9B">
        <w:t>, and production and non-production capacity plans</w:t>
      </w:r>
      <w:r w:rsidR="00B5587C">
        <w:t xml:space="preserve">. </w:t>
      </w:r>
      <w:r w:rsidR="000B025B">
        <w:t xml:space="preserve"> </w:t>
      </w:r>
      <w:r w:rsidR="00B5587C">
        <w:t xml:space="preserve">These </w:t>
      </w:r>
      <w:r w:rsidR="009B7B9B">
        <w:t>documents have standard templates that need to be filled in and submitted</w:t>
      </w:r>
      <w:r w:rsidR="00B5587C">
        <w:t xml:space="preserve"> prior to the ARB meeting</w:t>
      </w:r>
      <w:r w:rsidR="00C37A67">
        <w:t xml:space="preserve"> (link found later in this document)</w:t>
      </w:r>
      <w:r w:rsidR="009B7B9B">
        <w:t xml:space="preserve">. </w:t>
      </w:r>
      <w:r w:rsidR="00C37A67">
        <w:t>T</w:t>
      </w:r>
      <w:r w:rsidR="009B7B9B">
        <w:t>he following elements are standard across most ARB 2 presentations:</w:t>
      </w:r>
    </w:p>
    <w:p w:rsidR="009B7B9B" w:rsidRDefault="009B7B9B" w:rsidP="007329B4">
      <w:pPr>
        <w:spacing w:after="0"/>
      </w:pPr>
    </w:p>
    <w:p w:rsidR="009B7B9B" w:rsidRDefault="005250EE" w:rsidP="009B7B9B">
      <w:pPr>
        <w:numPr>
          <w:ilvl w:val="0"/>
          <w:numId w:val="18"/>
        </w:numPr>
        <w:spacing w:after="0"/>
      </w:pPr>
      <w:r>
        <w:t>Background</w:t>
      </w:r>
    </w:p>
    <w:p w:rsidR="005250EE" w:rsidRDefault="005250EE" w:rsidP="009B7B9B">
      <w:pPr>
        <w:numPr>
          <w:ilvl w:val="0"/>
          <w:numId w:val="18"/>
        </w:numPr>
        <w:spacing w:after="0"/>
      </w:pPr>
      <w:r>
        <w:t>Initiative Overview</w:t>
      </w:r>
    </w:p>
    <w:p w:rsidR="005250EE" w:rsidRDefault="002C1A3B" w:rsidP="009B7B9B">
      <w:pPr>
        <w:numPr>
          <w:ilvl w:val="0"/>
          <w:numId w:val="18"/>
        </w:numPr>
        <w:spacing w:after="0"/>
      </w:pPr>
      <w:r>
        <w:t>Architecturally Significant Use Cases</w:t>
      </w:r>
    </w:p>
    <w:p w:rsidR="0022026F" w:rsidRDefault="0022026F" w:rsidP="009B7B9B">
      <w:pPr>
        <w:numPr>
          <w:ilvl w:val="0"/>
          <w:numId w:val="18"/>
        </w:numPr>
        <w:spacing w:after="0"/>
      </w:pPr>
      <w:r>
        <w:t>Services</w:t>
      </w:r>
    </w:p>
    <w:p w:rsidR="005250EE" w:rsidRDefault="005250EE" w:rsidP="009B7B9B">
      <w:pPr>
        <w:numPr>
          <w:ilvl w:val="0"/>
          <w:numId w:val="18"/>
        </w:numPr>
        <w:spacing w:after="0"/>
      </w:pPr>
      <w:r>
        <w:t>Interfaces</w:t>
      </w:r>
    </w:p>
    <w:p w:rsidR="005250EE" w:rsidRDefault="005250EE" w:rsidP="009B7B9B">
      <w:pPr>
        <w:numPr>
          <w:ilvl w:val="0"/>
          <w:numId w:val="18"/>
        </w:numPr>
        <w:spacing w:after="0"/>
      </w:pPr>
      <w:r>
        <w:t>Conversion</w:t>
      </w:r>
    </w:p>
    <w:p w:rsidR="005250EE" w:rsidRDefault="005250EE" w:rsidP="009B7B9B">
      <w:pPr>
        <w:numPr>
          <w:ilvl w:val="0"/>
          <w:numId w:val="18"/>
        </w:numPr>
        <w:spacing w:after="0"/>
      </w:pPr>
      <w:r>
        <w:t>Batch</w:t>
      </w:r>
    </w:p>
    <w:p w:rsidR="005250EE" w:rsidRDefault="005250EE" w:rsidP="009B7B9B">
      <w:pPr>
        <w:numPr>
          <w:ilvl w:val="0"/>
          <w:numId w:val="18"/>
        </w:numPr>
        <w:spacing w:after="0"/>
      </w:pPr>
      <w:r>
        <w:t>Archive / Purge</w:t>
      </w:r>
    </w:p>
    <w:p w:rsidR="005250EE" w:rsidRDefault="005250EE" w:rsidP="009B7B9B">
      <w:pPr>
        <w:numPr>
          <w:ilvl w:val="0"/>
          <w:numId w:val="18"/>
        </w:numPr>
        <w:spacing w:after="0"/>
      </w:pPr>
      <w:r>
        <w:t>Disaster Recovery</w:t>
      </w:r>
    </w:p>
    <w:p w:rsidR="005250EE" w:rsidRDefault="005250EE" w:rsidP="009B7B9B">
      <w:pPr>
        <w:numPr>
          <w:ilvl w:val="0"/>
          <w:numId w:val="18"/>
        </w:numPr>
        <w:spacing w:after="0"/>
      </w:pPr>
      <w:r>
        <w:t>Security</w:t>
      </w:r>
    </w:p>
    <w:p w:rsidR="005250EE" w:rsidRDefault="005250EE" w:rsidP="009B7B9B">
      <w:pPr>
        <w:numPr>
          <w:ilvl w:val="0"/>
          <w:numId w:val="18"/>
        </w:numPr>
        <w:spacing w:after="0"/>
      </w:pPr>
      <w:r>
        <w:t>Testing and Validation</w:t>
      </w:r>
    </w:p>
    <w:p w:rsidR="005250EE" w:rsidRDefault="005250EE" w:rsidP="009B7B9B">
      <w:pPr>
        <w:numPr>
          <w:ilvl w:val="0"/>
          <w:numId w:val="18"/>
        </w:numPr>
        <w:spacing w:after="0"/>
      </w:pPr>
      <w:r>
        <w:t>Capacity Highlights</w:t>
      </w:r>
    </w:p>
    <w:p w:rsidR="0022026F" w:rsidRDefault="0022026F" w:rsidP="009B7B9B">
      <w:pPr>
        <w:numPr>
          <w:ilvl w:val="0"/>
          <w:numId w:val="18"/>
        </w:numPr>
        <w:spacing w:after="0"/>
      </w:pPr>
      <w:r>
        <w:t>Next Steps</w:t>
      </w:r>
    </w:p>
    <w:p w:rsidR="005250EE" w:rsidRDefault="005250EE" w:rsidP="009B7B9B">
      <w:pPr>
        <w:numPr>
          <w:ilvl w:val="0"/>
          <w:numId w:val="18"/>
        </w:numPr>
        <w:spacing w:after="0"/>
      </w:pPr>
      <w:r>
        <w:lastRenderedPageBreak/>
        <w:t>Implementation Timelines</w:t>
      </w:r>
    </w:p>
    <w:p w:rsidR="0022026F" w:rsidRDefault="0022026F" w:rsidP="0022026F">
      <w:pPr>
        <w:spacing w:after="0"/>
      </w:pPr>
    </w:p>
    <w:p w:rsidR="0022026F" w:rsidRDefault="0022026F" w:rsidP="0022026F">
      <w:pPr>
        <w:spacing w:after="0"/>
      </w:pPr>
      <w:r>
        <w:t>It should be noted that not all of thes</w:t>
      </w:r>
      <w:r w:rsidR="00C37A67">
        <w:t xml:space="preserve">e elements are required for an </w:t>
      </w:r>
      <w:r>
        <w:t xml:space="preserve">ARB 2 </w:t>
      </w:r>
      <w:r w:rsidR="00116687">
        <w:t>meeting</w:t>
      </w:r>
      <w:r>
        <w:t xml:space="preserve">. More or less detail may be required based upon the scope of the initiative and how its architecture aligns with the elements being highlighted in the presentation. </w:t>
      </w:r>
    </w:p>
    <w:p w:rsidR="00C50D1A" w:rsidRDefault="00C50D1A" w:rsidP="0022026F">
      <w:pPr>
        <w:spacing w:after="0"/>
      </w:pPr>
    </w:p>
    <w:p w:rsidR="00C50D1A" w:rsidRDefault="00C50D1A" w:rsidP="0022026F">
      <w:pPr>
        <w:spacing w:after="0"/>
      </w:pPr>
      <w:r>
        <w:t xml:space="preserve">In addition, the ARB 2 </w:t>
      </w:r>
      <w:r w:rsidR="00AC7D08">
        <w:t xml:space="preserve">meeting </w:t>
      </w:r>
      <w:r>
        <w:t xml:space="preserve">is the point at which initial feasibility study results are presented should new technologies be needed for the initiative in question. The feasibility study introduces software that is new to one of BIS’s domains or expounds upon how existing software will be used in new ways. The feasibility study is not a required ARB 2 element and is only present when significant new technologies are being introduced and the </w:t>
      </w:r>
      <w:r w:rsidR="008513CD">
        <w:t>DHS</w:t>
      </w:r>
      <w:r>
        <w:t xml:space="preserve"> technology evaluation process needs to be invoked.</w:t>
      </w:r>
    </w:p>
    <w:p w:rsidR="007329B4" w:rsidRPr="00BD4074" w:rsidRDefault="007329B4" w:rsidP="007329B4">
      <w:pPr>
        <w:pStyle w:val="Heading2"/>
      </w:pPr>
      <w:bookmarkStart w:id="6" w:name="_Toc323027698"/>
      <w:r>
        <w:t>ARB 3</w:t>
      </w:r>
      <w:bookmarkEnd w:id="6"/>
    </w:p>
    <w:p w:rsidR="00A813BB" w:rsidRDefault="00A813BB" w:rsidP="007329B4">
      <w:pPr>
        <w:spacing w:after="0"/>
      </w:pPr>
      <w:r>
        <w:t xml:space="preserve">ARB 3 </w:t>
      </w:r>
      <w:r w:rsidR="00116687">
        <w:t>meeting</w:t>
      </w:r>
      <w:r>
        <w:t xml:space="preserve">s serve as technical checkpoints prior to initiating development. ARB 3 meetings may </w:t>
      </w:r>
      <w:r w:rsidR="00471ACA">
        <w:t xml:space="preserve">sometimes </w:t>
      </w:r>
      <w:r>
        <w:t xml:space="preserve">be virtual, with documents being submitted and reviewed </w:t>
      </w:r>
      <w:r w:rsidR="00431147">
        <w:t xml:space="preserve">by the team </w:t>
      </w:r>
      <w:r>
        <w:t xml:space="preserve">without a formal meeting for initiatives that are less technically complex.  </w:t>
      </w:r>
      <w:r w:rsidR="00C37A67">
        <w:t>The BIS CTO (Chief Technology Officer) makes the decision whether a virtual</w:t>
      </w:r>
      <w:r w:rsidR="00357E6E">
        <w:t xml:space="preserve"> meeting</w:t>
      </w:r>
      <w:r w:rsidR="00C37A67">
        <w:t xml:space="preserve"> is permitted based upon the complexity of the work order(s) and technologies involved. </w:t>
      </w:r>
      <w:r>
        <w:t xml:space="preserve">Larger initiatives, especially those introducing new and complex technologies, </w:t>
      </w:r>
      <w:r w:rsidR="00C37A67">
        <w:t>sometimes</w:t>
      </w:r>
      <w:r>
        <w:t xml:space="preserve"> require </w:t>
      </w:r>
      <w:r w:rsidR="00C37A67">
        <w:t>more than one</w:t>
      </w:r>
      <w:r>
        <w:t xml:space="preserve"> physical ARB 3 </w:t>
      </w:r>
      <w:r w:rsidR="00116687">
        <w:t>meeting</w:t>
      </w:r>
      <w:r>
        <w:t>.</w:t>
      </w:r>
    </w:p>
    <w:p w:rsidR="00A813BB" w:rsidRDefault="00A813BB" w:rsidP="007329B4">
      <w:pPr>
        <w:spacing w:after="0"/>
      </w:pPr>
    </w:p>
    <w:p w:rsidR="00597191" w:rsidRDefault="00597191" w:rsidP="00597191">
      <w:pPr>
        <w:spacing w:after="0"/>
      </w:pPr>
      <w:r>
        <w:t xml:space="preserve">The ARB 3 </w:t>
      </w:r>
      <w:r w:rsidR="00CA3A41">
        <w:t xml:space="preserve">powerpoint </w:t>
      </w:r>
      <w:r>
        <w:t xml:space="preserve">presentation is the only required element of the ARB 3. </w:t>
      </w:r>
      <w:r w:rsidR="00431147">
        <w:t>T</w:t>
      </w:r>
      <w:r>
        <w:t>he following elements are standard across most ARB 3 presentations:</w:t>
      </w:r>
    </w:p>
    <w:p w:rsidR="00A813BB" w:rsidRDefault="00A813BB" w:rsidP="007329B4">
      <w:pPr>
        <w:spacing w:after="0"/>
      </w:pPr>
    </w:p>
    <w:p w:rsidR="001A1374" w:rsidRDefault="001A1374" w:rsidP="00597191">
      <w:pPr>
        <w:numPr>
          <w:ilvl w:val="0"/>
          <w:numId w:val="18"/>
        </w:numPr>
        <w:spacing w:after="0"/>
      </w:pPr>
      <w:r>
        <w:t>Initiative Overview</w:t>
      </w:r>
    </w:p>
    <w:p w:rsidR="00597191" w:rsidRDefault="00597191" w:rsidP="00597191">
      <w:pPr>
        <w:numPr>
          <w:ilvl w:val="0"/>
          <w:numId w:val="18"/>
        </w:numPr>
        <w:spacing w:after="0"/>
      </w:pPr>
      <w:r>
        <w:t>Architecture Details</w:t>
      </w:r>
    </w:p>
    <w:p w:rsidR="008F593D" w:rsidRDefault="008F593D" w:rsidP="00597191">
      <w:pPr>
        <w:numPr>
          <w:ilvl w:val="0"/>
          <w:numId w:val="18"/>
        </w:numPr>
        <w:spacing w:after="0"/>
      </w:pPr>
      <w:r>
        <w:t>Results of any POCs conducted</w:t>
      </w:r>
    </w:p>
    <w:p w:rsidR="00597191" w:rsidRDefault="00094F8B" w:rsidP="00597191">
      <w:pPr>
        <w:numPr>
          <w:ilvl w:val="0"/>
          <w:numId w:val="18"/>
        </w:numPr>
        <w:spacing w:after="0"/>
      </w:pPr>
      <w:r>
        <w:t>Key DSD Considerations (Domain-Based DSD Highlights)</w:t>
      </w:r>
    </w:p>
    <w:p w:rsidR="00597191" w:rsidRDefault="00597191" w:rsidP="00597191">
      <w:pPr>
        <w:numPr>
          <w:ilvl w:val="0"/>
          <w:numId w:val="18"/>
        </w:numPr>
        <w:spacing w:after="0"/>
      </w:pPr>
      <w:r>
        <w:t>Next Steps</w:t>
      </w:r>
    </w:p>
    <w:p w:rsidR="00431147" w:rsidRDefault="00431147" w:rsidP="007329B4">
      <w:pPr>
        <w:pStyle w:val="Heading2"/>
      </w:pPr>
      <w:bookmarkStart w:id="7" w:name="_Toc323027699"/>
    </w:p>
    <w:p w:rsidR="007329B4" w:rsidRPr="00BD4074" w:rsidRDefault="007329B4" w:rsidP="007329B4">
      <w:pPr>
        <w:pStyle w:val="Heading2"/>
      </w:pPr>
      <w:r>
        <w:t>ARB 4</w:t>
      </w:r>
      <w:bookmarkEnd w:id="7"/>
    </w:p>
    <w:p w:rsidR="00166174" w:rsidRDefault="00135A19" w:rsidP="007329B4">
      <w:pPr>
        <w:spacing w:after="0"/>
      </w:pPr>
      <w:r>
        <w:t xml:space="preserve">ARB 4 </w:t>
      </w:r>
      <w:r w:rsidR="00116687">
        <w:t>meeting</w:t>
      </w:r>
      <w:r>
        <w:t xml:space="preserve">s most closely resemble ARB 2 </w:t>
      </w:r>
      <w:r w:rsidR="00116687">
        <w:t>meeting</w:t>
      </w:r>
      <w:r>
        <w:t xml:space="preserve">s in their content and form. Due to the timing of the ARB 4 </w:t>
      </w:r>
      <w:r w:rsidR="00116687">
        <w:t>meeting</w:t>
      </w:r>
      <w:r>
        <w:t>s, they are focused on pre-</w:t>
      </w:r>
      <w:r w:rsidR="00AC7D08">
        <w:t xml:space="preserve">operational </w:t>
      </w:r>
      <w:r>
        <w:t xml:space="preserve">readiness preparations; whereas ARB 2 </w:t>
      </w:r>
      <w:r w:rsidR="00116687">
        <w:t>meeting</w:t>
      </w:r>
      <w:r>
        <w:t xml:space="preserve">s are focused on discussing and reviewing design considerations. ARB 4 </w:t>
      </w:r>
      <w:r w:rsidR="00116687">
        <w:t>meeting</w:t>
      </w:r>
      <w:r w:rsidR="008F593D">
        <w:t>s have the same material</w:t>
      </w:r>
      <w:r>
        <w:t xml:space="preserve"> inputs as ARB 2 </w:t>
      </w:r>
      <w:r w:rsidR="00116687">
        <w:t>meeting</w:t>
      </w:r>
      <w:r>
        <w:t>s and are expected to have been updated to reflect changes or updates that occurred between the ARB 2 and ARB 4</w:t>
      </w:r>
      <w:r w:rsidR="00AC7D08">
        <w:t xml:space="preserve"> meetings</w:t>
      </w:r>
      <w:r>
        <w:t>.</w:t>
      </w:r>
      <w:r w:rsidR="00B5587C">
        <w:t xml:space="preserve">  I</w:t>
      </w:r>
      <w:r w:rsidR="00F53EDB">
        <w:t xml:space="preserve">tems </w:t>
      </w:r>
      <w:r w:rsidR="00EE590E">
        <w:t>such as</w:t>
      </w:r>
      <w:r w:rsidR="00F53EDB">
        <w:t xml:space="preserve"> testing, validation, capacity, and implementation timelines </w:t>
      </w:r>
      <w:r w:rsidR="00B5587C">
        <w:t>are the main</w:t>
      </w:r>
      <w:r w:rsidR="00F53EDB">
        <w:t xml:space="preserve"> focus </w:t>
      </w:r>
      <w:r w:rsidR="00B5587C">
        <w:t>for</w:t>
      </w:r>
      <w:r w:rsidR="00F53EDB">
        <w:t xml:space="preserve"> this meeting.</w:t>
      </w:r>
    </w:p>
    <w:p w:rsidR="00166174" w:rsidRDefault="00166174" w:rsidP="007329B4">
      <w:pPr>
        <w:spacing w:after="0"/>
      </w:pPr>
    </w:p>
    <w:p w:rsidR="00166174" w:rsidRDefault="00166174" w:rsidP="007329B4">
      <w:pPr>
        <w:spacing w:after="0"/>
      </w:pPr>
      <w:r>
        <w:t xml:space="preserve">One specific ARB 4 element is an operational readiness review </w:t>
      </w:r>
      <w:r w:rsidR="00431147">
        <w:t>which includes a system checklist and a business checklist. These</w:t>
      </w:r>
      <w:r>
        <w:t xml:space="preserve"> checklist</w:t>
      </w:r>
      <w:r w:rsidR="00431147">
        <w:t>s</w:t>
      </w:r>
      <w:r>
        <w:t xml:space="preserve"> </w:t>
      </w:r>
      <w:r w:rsidR="00431147">
        <w:t>are</w:t>
      </w:r>
      <w:r>
        <w:t xml:space="preserve"> included in the ARB 4 deck for BIS</w:t>
      </w:r>
      <w:r w:rsidR="00431147">
        <w:t xml:space="preserve"> and program office</w:t>
      </w:r>
      <w:r>
        <w:t xml:space="preserve"> </w:t>
      </w:r>
      <w:r w:rsidR="006F078A">
        <w:t>participants’ endorsement</w:t>
      </w:r>
      <w:bookmarkStart w:id="8" w:name="_GoBack"/>
      <w:bookmarkEnd w:id="8"/>
      <w:r>
        <w:t xml:space="preserve">. </w:t>
      </w:r>
      <w:r w:rsidR="00B5587C">
        <w:t xml:space="preserve"> </w:t>
      </w:r>
      <w:r>
        <w:t>The checklist include</w:t>
      </w:r>
      <w:r w:rsidR="00B5587C">
        <w:t>s</w:t>
      </w:r>
      <w:r>
        <w:t xml:space="preserve"> the following elements:</w:t>
      </w:r>
    </w:p>
    <w:p w:rsidR="00480907" w:rsidRDefault="00480907" w:rsidP="007329B4">
      <w:pPr>
        <w:spacing w:after="0"/>
      </w:pPr>
    </w:p>
    <w:p w:rsidR="00480907" w:rsidRDefault="00480907" w:rsidP="00480907">
      <w:pPr>
        <w:numPr>
          <w:ilvl w:val="0"/>
          <w:numId w:val="18"/>
        </w:numPr>
        <w:spacing w:after="0"/>
      </w:pPr>
      <w:r>
        <w:lastRenderedPageBreak/>
        <w:t>Performance Testing</w:t>
      </w:r>
    </w:p>
    <w:p w:rsidR="00480907" w:rsidRDefault="00480907" w:rsidP="00480907">
      <w:pPr>
        <w:numPr>
          <w:ilvl w:val="0"/>
          <w:numId w:val="18"/>
        </w:numPr>
        <w:spacing w:after="0"/>
      </w:pPr>
      <w:r>
        <w:t>Vulnerability Testing</w:t>
      </w:r>
    </w:p>
    <w:p w:rsidR="00480907" w:rsidRDefault="00480907" w:rsidP="00480907">
      <w:pPr>
        <w:numPr>
          <w:ilvl w:val="0"/>
          <w:numId w:val="18"/>
        </w:numPr>
        <w:spacing w:after="0"/>
      </w:pPr>
      <w:r>
        <w:t>UAT Testing</w:t>
      </w:r>
    </w:p>
    <w:p w:rsidR="00480907" w:rsidRDefault="00480907" w:rsidP="00480907">
      <w:pPr>
        <w:numPr>
          <w:ilvl w:val="0"/>
          <w:numId w:val="18"/>
        </w:numPr>
        <w:spacing w:after="0"/>
      </w:pPr>
      <w:r>
        <w:t>Outst</w:t>
      </w:r>
      <w:r w:rsidR="00921B6E">
        <w:t>anding TFS Defects</w:t>
      </w:r>
      <w:r>
        <w:t xml:space="preserve"> From Testing</w:t>
      </w:r>
    </w:p>
    <w:p w:rsidR="00480907" w:rsidRDefault="00480907" w:rsidP="00480907">
      <w:pPr>
        <w:numPr>
          <w:ilvl w:val="0"/>
          <w:numId w:val="18"/>
        </w:numPr>
        <w:spacing w:after="0"/>
      </w:pPr>
      <w:r>
        <w:t>Batch Schedule and Manual Updated</w:t>
      </w:r>
    </w:p>
    <w:p w:rsidR="00480907" w:rsidRDefault="00480907" w:rsidP="00480907">
      <w:pPr>
        <w:numPr>
          <w:ilvl w:val="0"/>
          <w:numId w:val="18"/>
        </w:numPr>
        <w:spacing w:after="0"/>
      </w:pPr>
      <w:r>
        <w:t>Playbook / Deployment Instructions</w:t>
      </w:r>
    </w:p>
    <w:p w:rsidR="009B5865" w:rsidRDefault="009B5865" w:rsidP="00480907">
      <w:pPr>
        <w:numPr>
          <w:ilvl w:val="0"/>
          <w:numId w:val="18"/>
        </w:numPr>
        <w:spacing w:after="0"/>
      </w:pPr>
      <w:r>
        <w:t>Final User Roles / Account Sign-Offs</w:t>
      </w:r>
    </w:p>
    <w:p w:rsidR="00480907" w:rsidRDefault="00480907" w:rsidP="00480907">
      <w:pPr>
        <w:numPr>
          <w:ilvl w:val="0"/>
          <w:numId w:val="18"/>
        </w:numPr>
        <w:spacing w:after="0"/>
      </w:pPr>
      <w:r>
        <w:t>Health Checks and Business Metrics</w:t>
      </w:r>
    </w:p>
    <w:p w:rsidR="00480907" w:rsidRDefault="00480907" w:rsidP="00480907">
      <w:pPr>
        <w:numPr>
          <w:ilvl w:val="0"/>
          <w:numId w:val="18"/>
        </w:numPr>
        <w:spacing w:after="0"/>
      </w:pPr>
      <w:r>
        <w:t>Operational Preparations and Field Support</w:t>
      </w:r>
    </w:p>
    <w:p w:rsidR="00166174" w:rsidRDefault="00166174" w:rsidP="007329B4">
      <w:pPr>
        <w:spacing w:after="0"/>
      </w:pPr>
    </w:p>
    <w:p w:rsidR="003962C4" w:rsidRPr="00BD4074" w:rsidRDefault="003962C4" w:rsidP="00CC356F">
      <w:pPr>
        <w:pStyle w:val="Heading2"/>
        <w:spacing w:after="240" w:line="240" w:lineRule="auto"/>
      </w:pPr>
      <w:r>
        <w:t>TRT (Technical Review Team)</w:t>
      </w:r>
    </w:p>
    <w:p w:rsidR="00CC356F" w:rsidRDefault="003962C4" w:rsidP="00CC356F">
      <w:pPr>
        <w:pStyle w:val="Heading1"/>
        <w:spacing w:after="240" w:line="240" w:lineRule="auto"/>
        <w:rPr>
          <w:rFonts w:ascii="Calibri" w:hAnsi="Calibri"/>
          <w:b w:val="0"/>
          <w:bCs w:val="0"/>
          <w:color w:val="auto"/>
          <w:sz w:val="22"/>
          <w:szCs w:val="22"/>
        </w:rPr>
      </w:pPr>
      <w:r>
        <w:rPr>
          <w:rFonts w:ascii="Calibri" w:hAnsi="Calibri"/>
          <w:b w:val="0"/>
          <w:bCs w:val="0"/>
          <w:color w:val="auto"/>
          <w:sz w:val="22"/>
          <w:szCs w:val="22"/>
        </w:rPr>
        <w:t>The purpose of a TRT</w:t>
      </w:r>
      <w:r w:rsidRPr="003962C4">
        <w:rPr>
          <w:rFonts w:ascii="Calibri" w:hAnsi="Calibri"/>
          <w:b w:val="0"/>
          <w:bCs w:val="0"/>
          <w:color w:val="auto"/>
          <w:sz w:val="22"/>
          <w:szCs w:val="22"/>
        </w:rPr>
        <w:t xml:space="preserve"> </w:t>
      </w:r>
      <w:r>
        <w:rPr>
          <w:rFonts w:ascii="Calibri" w:hAnsi="Calibri"/>
          <w:b w:val="0"/>
          <w:bCs w:val="0"/>
          <w:color w:val="auto"/>
          <w:sz w:val="22"/>
          <w:szCs w:val="22"/>
        </w:rPr>
        <w:t>meeting</w:t>
      </w:r>
      <w:r w:rsidR="00CC356F">
        <w:rPr>
          <w:rFonts w:ascii="Calibri" w:hAnsi="Calibri"/>
          <w:b w:val="0"/>
          <w:bCs w:val="0"/>
          <w:color w:val="auto"/>
          <w:sz w:val="22"/>
          <w:szCs w:val="22"/>
        </w:rPr>
        <w:t xml:space="preserve"> is for the Domain Leads and </w:t>
      </w:r>
      <w:r w:rsidR="00EE590E">
        <w:rPr>
          <w:rFonts w:ascii="Calibri" w:hAnsi="Calibri"/>
          <w:b w:val="0"/>
          <w:bCs w:val="0"/>
          <w:color w:val="auto"/>
          <w:sz w:val="22"/>
          <w:szCs w:val="22"/>
        </w:rPr>
        <w:t>Subject Matter Experts (</w:t>
      </w:r>
      <w:r w:rsidR="00CC356F">
        <w:rPr>
          <w:rFonts w:ascii="Calibri" w:hAnsi="Calibri"/>
          <w:b w:val="0"/>
          <w:bCs w:val="0"/>
          <w:color w:val="auto"/>
          <w:sz w:val="22"/>
          <w:szCs w:val="22"/>
        </w:rPr>
        <w:t>SMEs</w:t>
      </w:r>
      <w:r w:rsidR="00EE590E">
        <w:rPr>
          <w:rFonts w:ascii="Calibri" w:hAnsi="Calibri"/>
          <w:b w:val="0"/>
          <w:bCs w:val="0"/>
          <w:color w:val="auto"/>
          <w:sz w:val="22"/>
          <w:szCs w:val="22"/>
        </w:rPr>
        <w:t>)</w:t>
      </w:r>
      <w:r w:rsidR="00CC356F">
        <w:rPr>
          <w:rFonts w:ascii="Calibri" w:hAnsi="Calibri"/>
          <w:b w:val="0"/>
          <w:bCs w:val="0"/>
          <w:color w:val="auto"/>
          <w:sz w:val="22"/>
          <w:szCs w:val="22"/>
        </w:rPr>
        <w:t xml:space="preserve"> to review a potential new product that is either needed or being proposed</w:t>
      </w:r>
      <w:r w:rsidR="000B025B">
        <w:rPr>
          <w:rFonts w:ascii="Calibri" w:hAnsi="Calibri"/>
          <w:b w:val="0"/>
          <w:bCs w:val="0"/>
          <w:color w:val="auto"/>
          <w:sz w:val="22"/>
          <w:szCs w:val="22"/>
        </w:rPr>
        <w:t xml:space="preserve"> that will have an impact across the technical domains</w:t>
      </w:r>
      <w:r w:rsidR="00CC356F">
        <w:rPr>
          <w:rFonts w:ascii="Calibri" w:hAnsi="Calibri"/>
          <w:b w:val="0"/>
          <w:bCs w:val="0"/>
          <w:color w:val="auto"/>
          <w:sz w:val="22"/>
          <w:szCs w:val="22"/>
        </w:rPr>
        <w:t>.  During a TRT</w:t>
      </w:r>
      <w:r w:rsidR="00357E6E">
        <w:rPr>
          <w:rFonts w:ascii="Calibri" w:hAnsi="Calibri"/>
          <w:b w:val="0"/>
          <w:bCs w:val="0"/>
          <w:color w:val="auto"/>
          <w:sz w:val="22"/>
          <w:szCs w:val="22"/>
        </w:rPr>
        <w:t xml:space="preserve"> meeting</w:t>
      </w:r>
      <w:r w:rsidR="00CC356F">
        <w:rPr>
          <w:rFonts w:ascii="Calibri" w:hAnsi="Calibri"/>
          <w:b w:val="0"/>
          <w:bCs w:val="0"/>
          <w:color w:val="auto"/>
          <w:sz w:val="22"/>
          <w:szCs w:val="22"/>
        </w:rPr>
        <w:t>, the presenter should explain what the need is as well as possible solutions.  The results of the TRT</w:t>
      </w:r>
      <w:r w:rsidR="00357E6E">
        <w:rPr>
          <w:rFonts w:ascii="Calibri" w:hAnsi="Calibri"/>
          <w:b w:val="0"/>
          <w:bCs w:val="0"/>
          <w:color w:val="auto"/>
          <w:sz w:val="22"/>
          <w:szCs w:val="22"/>
        </w:rPr>
        <w:t xml:space="preserve"> meeting</w:t>
      </w:r>
      <w:r w:rsidR="00CC356F">
        <w:rPr>
          <w:rFonts w:ascii="Calibri" w:hAnsi="Calibri"/>
          <w:b w:val="0"/>
          <w:bCs w:val="0"/>
          <w:color w:val="auto"/>
          <w:sz w:val="22"/>
          <w:szCs w:val="22"/>
        </w:rPr>
        <w:t xml:space="preserve"> will be a decision as to whether to proceed or not with investigating or procuring the new product.  </w:t>
      </w:r>
      <w:bookmarkStart w:id="9" w:name="_Toc323027700"/>
    </w:p>
    <w:p w:rsidR="007329B4" w:rsidRPr="00BD4074" w:rsidRDefault="007329B4" w:rsidP="00CC356F">
      <w:pPr>
        <w:pStyle w:val="Heading1"/>
        <w:spacing w:after="240" w:line="240" w:lineRule="auto"/>
      </w:pPr>
      <w:r>
        <w:t>ARB Process Guidance</w:t>
      </w:r>
      <w:bookmarkEnd w:id="9"/>
    </w:p>
    <w:p w:rsidR="00686121" w:rsidRDefault="003109B8" w:rsidP="007329B4">
      <w:pPr>
        <w:spacing w:after="0"/>
      </w:pPr>
      <w:r>
        <w:t xml:space="preserve">This section provides more detailed guidance around </w:t>
      </w:r>
      <w:r w:rsidR="006A0AEE">
        <w:t xml:space="preserve">the ARB process, including how to schedule </w:t>
      </w:r>
      <w:r w:rsidR="00EE590E">
        <w:t xml:space="preserve">ARB meetings </w:t>
      </w:r>
      <w:r w:rsidR="006A0AEE">
        <w:t>and references to templates and other materials you</w:t>
      </w:r>
      <w:r w:rsidR="000B025B">
        <w:t xml:space="preserve"> wil</w:t>
      </w:r>
      <w:r w:rsidR="006A0AEE">
        <w:t xml:space="preserve">l need </w:t>
      </w:r>
      <w:r w:rsidR="00431147">
        <w:t xml:space="preserve">for </w:t>
      </w:r>
      <w:r w:rsidR="006A0AEE">
        <w:t>prepar</w:t>
      </w:r>
      <w:r w:rsidR="00431147">
        <w:t>ation of</w:t>
      </w:r>
      <w:r w:rsidR="006A0AEE">
        <w:t xml:space="preserve"> an ARB</w:t>
      </w:r>
      <w:r w:rsidR="00EE590E">
        <w:t xml:space="preserve"> meeting</w:t>
      </w:r>
      <w:r w:rsidR="006A0AEE">
        <w:t>.</w:t>
      </w:r>
      <w:r w:rsidR="001B0CDD">
        <w:t xml:space="preserve"> </w:t>
      </w:r>
      <w:r w:rsidR="005F2C56">
        <w:t xml:space="preserve"> In general</w:t>
      </w:r>
      <w:r w:rsidR="00CC356F">
        <w:t>,</w:t>
      </w:r>
      <w:r w:rsidR="005F2C56">
        <w:t xml:space="preserve"> the </w:t>
      </w:r>
      <w:r w:rsidR="002B4792">
        <w:t>Project team is</w:t>
      </w:r>
      <w:r w:rsidR="005F2C56">
        <w:t xml:space="preserve"> responsible for providing the documents and </w:t>
      </w:r>
      <w:r w:rsidR="002B4792">
        <w:t>presenting</w:t>
      </w:r>
      <w:r w:rsidR="005F2C56">
        <w:t xml:space="preserve"> the meeting.</w:t>
      </w:r>
      <w:r w:rsidR="001B0CDD">
        <w:t xml:space="preserve"> </w:t>
      </w:r>
      <w:smartTag w:uri="urn:schemas-microsoft-com:office:smarttags" w:element="stockticker">
        <w:r w:rsidR="001B0CDD">
          <w:t>BIS</w:t>
        </w:r>
      </w:smartTag>
      <w:r w:rsidR="001B0CDD">
        <w:t xml:space="preserve"> domain leads are expected to attend all of the scheduled ARB </w:t>
      </w:r>
      <w:r w:rsidR="00116687">
        <w:t>meeting</w:t>
      </w:r>
      <w:r w:rsidR="001B0CDD">
        <w:t xml:space="preserve">s unless there is a simultaneously occurring emergency. </w:t>
      </w:r>
      <w:r w:rsidR="00EE590E">
        <w:t>P</w:t>
      </w:r>
      <w:r w:rsidR="001B0CDD">
        <w:t xml:space="preserve">roject leads, developer leads, and program office staff also attend.  </w:t>
      </w:r>
    </w:p>
    <w:p w:rsidR="00686121" w:rsidRDefault="00686121" w:rsidP="007329B4">
      <w:pPr>
        <w:spacing w:after="0"/>
      </w:pPr>
    </w:p>
    <w:p w:rsidR="00686121" w:rsidRDefault="001B0CDD" w:rsidP="007329B4">
      <w:pPr>
        <w:spacing w:after="0"/>
      </w:pPr>
      <w:r>
        <w:t>The BIS Domains represent the following areas</w:t>
      </w:r>
      <w:r w:rsidR="005F2C56">
        <w:t xml:space="preserve"> of BIS</w:t>
      </w:r>
      <w:r>
        <w:t xml:space="preserve">: </w:t>
      </w:r>
    </w:p>
    <w:p w:rsidR="00B5587C" w:rsidRDefault="00B5587C" w:rsidP="007329B4">
      <w:pPr>
        <w:spacing w:after="0"/>
      </w:pPr>
    </w:p>
    <w:p w:rsidR="00686121" w:rsidRDefault="009021C6" w:rsidP="007329B4">
      <w:pPr>
        <w:spacing w:after="0"/>
      </w:pPr>
      <w:r w:rsidRPr="009A3C7E">
        <w:rPr>
          <w:b/>
        </w:rPr>
        <w:t>Security:</w:t>
      </w:r>
      <w:r>
        <w:t xml:space="preserve"> Unified security for applications, Enterprise-wide Security Policies</w:t>
      </w:r>
      <w:r w:rsidRPr="009A3C7E">
        <w:rPr>
          <w:b/>
        </w:rPr>
        <w:t xml:space="preserve"> </w:t>
      </w:r>
    </w:p>
    <w:p w:rsidR="00686121" w:rsidRDefault="009021C6" w:rsidP="007329B4">
      <w:pPr>
        <w:spacing w:after="0"/>
      </w:pPr>
      <w:r w:rsidRPr="009A3C7E">
        <w:rPr>
          <w:b/>
        </w:rPr>
        <w:t>Network</w:t>
      </w:r>
      <w:r>
        <w:t>: Data and voice.  Public access and business partner access</w:t>
      </w:r>
    </w:p>
    <w:p w:rsidR="00686121" w:rsidRDefault="001B0CDD" w:rsidP="007329B4">
      <w:pPr>
        <w:spacing w:after="0"/>
      </w:pPr>
      <w:r w:rsidRPr="009A3C7E">
        <w:rPr>
          <w:b/>
        </w:rPr>
        <w:t>Knowledge Management</w:t>
      </w:r>
      <w:r w:rsidR="00686121">
        <w:t>: Enterprise Content Management, GIS, Business Intelligence</w:t>
      </w:r>
    </w:p>
    <w:p w:rsidR="009021C6" w:rsidRPr="003962C4" w:rsidRDefault="009021C6" w:rsidP="007329B4">
      <w:pPr>
        <w:spacing w:after="0"/>
      </w:pPr>
      <w:r w:rsidRPr="009A3C7E">
        <w:rPr>
          <w:b/>
        </w:rPr>
        <w:t>Platform</w:t>
      </w:r>
      <w:r>
        <w:t>: Hardware / Software</w:t>
      </w:r>
    </w:p>
    <w:p w:rsidR="009021C6" w:rsidRDefault="009021C6" w:rsidP="009021C6">
      <w:pPr>
        <w:spacing w:after="0"/>
      </w:pPr>
      <w:r w:rsidRPr="009A3C7E">
        <w:rPr>
          <w:b/>
        </w:rPr>
        <w:t>Integration and Middleware</w:t>
      </w:r>
      <w:r>
        <w:t>: Common integration architecture, Interface protocols</w:t>
      </w:r>
    </w:p>
    <w:p w:rsidR="009021C6" w:rsidRDefault="009021C6" w:rsidP="007329B4">
      <w:pPr>
        <w:spacing w:after="0"/>
        <w:rPr>
          <w:b/>
        </w:rPr>
      </w:pPr>
      <w:r w:rsidRPr="009A3C7E">
        <w:rPr>
          <w:b/>
        </w:rPr>
        <w:t>Data:</w:t>
      </w:r>
      <w:r>
        <w:t xml:space="preserve"> Metadata, Data Dictionary, Data Definitions</w:t>
      </w:r>
    </w:p>
    <w:p w:rsidR="009021C6" w:rsidRDefault="009021C6" w:rsidP="007329B4">
      <w:pPr>
        <w:spacing w:after="0"/>
        <w:rPr>
          <w:b/>
        </w:rPr>
      </w:pPr>
      <w:r w:rsidRPr="009A3C7E">
        <w:rPr>
          <w:b/>
        </w:rPr>
        <w:t xml:space="preserve">Operations and </w:t>
      </w:r>
      <w:r>
        <w:rPr>
          <w:b/>
        </w:rPr>
        <w:t>Support:</w:t>
      </w:r>
      <w:r>
        <w:t xml:space="preserve"> Capacity Planning, Recovery Planning, Service Levels</w:t>
      </w:r>
      <w:r w:rsidRPr="009A3C7E">
        <w:rPr>
          <w:b/>
        </w:rPr>
        <w:t xml:space="preserve"> </w:t>
      </w:r>
    </w:p>
    <w:p w:rsidR="009A3C7E" w:rsidRDefault="009A3C7E" w:rsidP="007329B4">
      <w:pPr>
        <w:spacing w:after="0"/>
      </w:pPr>
      <w:r w:rsidRPr="009A3C7E">
        <w:rPr>
          <w:b/>
        </w:rPr>
        <w:t>Application</w:t>
      </w:r>
      <w:r>
        <w:t>:  Reusable applications/business processes, Browser integration</w:t>
      </w:r>
    </w:p>
    <w:p w:rsidR="002B4792" w:rsidRDefault="002B4792" w:rsidP="00EA5F9A">
      <w:pPr>
        <w:pStyle w:val="Heading2"/>
      </w:pPr>
      <w:bookmarkStart w:id="10" w:name="_Toc323027701"/>
      <w:r>
        <w:t>ARB Roles / Responsibilities</w:t>
      </w:r>
    </w:p>
    <w:p w:rsidR="00CC094F" w:rsidRPr="002B4792" w:rsidRDefault="00CC094F" w:rsidP="002B4792">
      <w:pPr>
        <w:numPr>
          <w:ilvl w:val="0"/>
          <w:numId w:val="24"/>
        </w:numPr>
      </w:pPr>
      <w:r w:rsidRPr="002B4792">
        <w:t>Project Team</w:t>
      </w:r>
    </w:p>
    <w:p w:rsidR="00CC094F" w:rsidRPr="002B4792" w:rsidRDefault="00CC094F" w:rsidP="002B4792">
      <w:pPr>
        <w:numPr>
          <w:ilvl w:val="1"/>
          <w:numId w:val="24"/>
        </w:numPr>
      </w:pPr>
      <w:r w:rsidRPr="002B4792">
        <w:lastRenderedPageBreak/>
        <w:t xml:space="preserve">Initiate ARB review by contacting ARB coordinator </w:t>
      </w:r>
      <w:r w:rsidR="002B4792">
        <w:t>(</w:t>
      </w:r>
      <w:r w:rsidR="003962C4">
        <w:t xml:space="preserve">through the </w:t>
      </w:r>
      <w:r w:rsidR="002B4792">
        <w:t>BIS</w:t>
      </w:r>
      <w:r w:rsidR="003962C4">
        <w:t xml:space="preserve"> </w:t>
      </w:r>
      <w:r w:rsidR="002B4792">
        <w:t>CTO</w:t>
      </w:r>
      <w:r w:rsidR="003962C4">
        <w:t xml:space="preserve"> office</w:t>
      </w:r>
      <w:r w:rsidR="002B4792">
        <w:t>)</w:t>
      </w:r>
    </w:p>
    <w:p w:rsidR="00CC094F" w:rsidRPr="002B4792" w:rsidRDefault="00CC094F" w:rsidP="002B4792">
      <w:pPr>
        <w:numPr>
          <w:ilvl w:val="1"/>
          <w:numId w:val="24"/>
        </w:numPr>
      </w:pPr>
      <w:r w:rsidRPr="002B4792">
        <w:t>Present summary information of business process change</w:t>
      </w:r>
    </w:p>
    <w:p w:rsidR="00CC094F" w:rsidRPr="002B4792" w:rsidRDefault="00CC094F" w:rsidP="002B4792">
      <w:pPr>
        <w:numPr>
          <w:ilvl w:val="1"/>
          <w:numId w:val="24"/>
        </w:numPr>
      </w:pPr>
      <w:r w:rsidRPr="002B4792">
        <w:t>Identify architectural impacts and present proposed solution</w:t>
      </w:r>
    </w:p>
    <w:p w:rsidR="00CC094F" w:rsidRPr="002B4792" w:rsidRDefault="00CC094F" w:rsidP="002B4792">
      <w:pPr>
        <w:numPr>
          <w:ilvl w:val="1"/>
          <w:numId w:val="24"/>
        </w:numPr>
      </w:pPr>
      <w:r w:rsidRPr="002B4792">
        <w:t xml:space="preserve">Work with the ARB </w:t>
      </w:r>
      <w:r w:rsidR="002B4792">
        <w:t xml:space="preserve">team </w:t>
      </w:r>
      <w:r w:rsidRPr="002B4792">
        <w:t>to finalize technical architecture</w:t>
      </w:r>
    </w:p>
    <w:p w:rsidR="00CC094F" w:rsidRPr="002B4792" w:rsidRDefault="00CC094F" w:rsidP="002B4792">
      <w:pPr>
        <w:numPr>
          <w:ilvl w:val="1"/>
          <w:numId w:val="24"/>
        </w:numPr>
      </w:pPr>
      <w:r w:rsidRPr="002B4792">
        <w:t>Communicate jointly defined solution to the project team</w:t>
      </w:r>
    </w:p>
    <w:p w:rsidR="00CC094F" w:rsidRPr="002B4792" w:rsidRDefault="00CC094F" w:rsidP="00607900">
      <w:pPr>
        <w:numPr>
          <w:ilvl w:val="1"/>
          <w:numId w:val="24"/>
        </w:numPr>
      </w:pPr>
      <w:r w:rsidRPr="002B4792">
        <w:t>Verify jointly defined solution is implemented throughout development</w:t>
      </w:r>
    </w:p>
    <w:p w:rsidR="00CC094F" w:rsidRPr="002B4792" w:rsidRDefault="00C37A67" w:rsidP="002B4792">
      <w:pPr>
        <w:numPr>
          <w:ilvl w:val="1"/>
          <w:numId w:val="24"/>
        </w:numPr>
      </w:pPr>
      <w:r>
        <w:t>T</w:t>
      </w:r>
      <w:r w:rsidR="00431147">
        <w:t>he p</w:t>
      </w:r>
      <w:r w:rsidR="00CC094F" w:rsidRPr="002B4792">
        <w:t xml:space="preserve">roject </w:t>
      </w:r>
      <w:r w:rsidR="00431147">
        <w:t>m</w:t>
      </w:r>
      <w:r w:rsidR="00CC094F" w:rsidRPr="002B4792">
        <w:t>anager</w:t>
      </w:r>
      <w:r w:rsidR="00607900">
        <w:t xml:space="preserve"> and</w:t>
      </w:r>
      <w:r w:rsidR="00CC094F" w:rsidRPr="002B4792">
        <w:t xml:space="preserve"> </w:t>
      </w:r>
      <w:r w:rsidR="00431147">
        <w:t>p</w:t>
      </w:r>
      <w:r w:rsidR="00CC094F" w:rsidRPr="002B4792">
        <w:t xml:space="preserve">rogram </w:t>
      </w:r>
      <w:r w:rsidR="00431147">
        <w:t>o</w:t>
      </w:r>
      <w:r w:rsidR="00CC094F" w:rsidRPr="002B4792">
        <w:t xml:space="preserve">ffice </w:t>
      </w:r>
      <w:r w:rsidR="00431147">
        <w:t>s</w:t>
      </w:r>
      <w:r w:rsidR="00CC094F" w:rsidRPr="002B4792">
        <w:t>ponsor</w:t>
      </w:r>
      <w:r w:rsidR="00607900">
        <w:t xml:space="preserve"> must </w:t>
      </w:r>
      <w:r w:rsidR="00CC094F" w:rsidRPr="002B4792">
        <w:t>sign</w:t>
      </w:r>
      <w:r w:rsidR="00607900">
        <w:t>-</w:t>
      </w:r>
      <w:r w:rsidR="00CC094F" w:rsidRPr="002B4792">
        <w:t xml:space="preserve">off on the </w:t>
      </w:r>
      <w:r>
        <w:t>o</w:t>
      </w:r>
      <w:r w:rsidR="00607900">
        <w:t xml:space="preserve">perational </w:t>
      </w:r>
      <w:r>
        <w:t>r</w:t>
      </w:r>
      <w:r w:rsidR="00607900">
        <w:t xml:space="preserve">eadiness from the </w:t>
      </w:r>
      <w:r w:rsidR="00431147">
        <w:t>b</w:t>
      </w:r>
      <w:r w:rsidR="00607900">
        <w:t xml:space="preserve">usiness </w:t>
      </w:r>
      <w:r>
        <w:t>perspective before implementation</w:t>
      </w:r>
      <w:r w:rsidR="00607900">
        <w:t xml:space="preserve"> </w:t>
      </w:r>
    </w:p>
    <w:p w:rsidR="00CC094F" w:rsidRPr="002B4792" w:rsidRDefault="00CC094F" w:rsidP="002B4792">
      <w:pPr>
        <w:numPr>
          <w:ilvl w:val="0"/>
          <w:numId w:val="24"/>
        </w:numPr>
      </w:pPr>
      <w:r w:rsidRPr="002B4792">
        <w:t>ARB team</w:t>
      </w:r>
    </w:p>
    <w:p w:rsidR="00CC094F" w:rsidRPr="002B4792" w:rsidRDefault="00CC094F" w:rsidP="002B4792">
      <w:pPr>
        <w:numPr>
          <w:ilvl w:val="1"/>
          <w:numId w:val="24"/>
        </w:numPr>
      </w:pPr>
      <w:r w:rsidRPr="002B4792">
        <w:t>Attend weekly meetings</w:t>
      </w:r>
    </w:p>
    <w:p w:rsidR="00CC094F" w:rsidRPr="002B4792" w:rsidRDefault="00CC094F" w:rsidP="002B4792">
      <w:pPr>
        <w:numPr>
          <w:ilvl w:val="1"/>
          <w:numId w:val="24"/>
        </w:numPr>
      </w:pPr>
      <w:r w:rsidRPr="002B4792">
        <w:t>Provide subject matter expertise / experience</w:t>
      </w:r>
    </w:p>
    <w:p w:rsidR="00CC094F" w:rsidRPr="002B4792" w:rsidRDefault="00CC094F" w:rsidP="002B4792">
      <w:pPr>
        <w:numPr>
          <w:ilvl w:val="1"/>
          <w:numId w:val="24"/>
        </w:numPr>
      </w:pPr>
      <w:r w:rsidRPr="002B4792">
        <w:t>Communicate presentation information to peers within BIS</w:t>
      </w:r>
    </w:p>
    <w:p w:rsidR="00CC094F" w:rsidRPr="002B4792" w:rsidRDefault="00CC094F" w:rsidP="002B4792">
      <w:pPr>
        <w:numPr>
          <w:ilvl w:val="1"/>
          <w:numId w:val="24"/>
        </w:numPr>
      </w:pPr>
      <w:r w:rsidRPr="002B4792">
        <w:t>Work with presenting team to determine / validate architectural direction</w:t>
      </w:r>
    </w:p>
    <w:p w:rsidR="00CC094F" w:rsidRDefault="00CC094F" w:rsidP="002B4792">
      <w:pPr>
        <w:numPr>
          <w:ilvl w:val="1"/>
          <w:numId w:val="24"/>
        </w:numPr>
      </w:pPr>
      <w:r w:rsidRPr="002B4792">
        <w:t>Support presenting team efforts once development commences</w:t>
      </w:r>
    </w:p>
    <w:p w:rsidR="00431147" w:rsidRPr="002B4792" w:rsidRDefault="00431147" w:rsidP="00431147">
      <w:pPr>
        <w:numPr>
          <w:ilvl w:val="1"/>
          <w:numId w:val="24"/>
        </w:numPr>
      </w:pPr>
      <w:r>
        <w:t xml:space="preserve">BIS must </w:t>
      </w:r>
      <w:r w:rsidRPr="002B4792">
        <w:t>sign</w:t>
      </w:r>
      <w:r>
        <w:t>-</w:t>
      </w:r>
      <w:r w:rsidRPr="002B4792">
        <w:t xml:space="preserve">off on the </w:t>
      </w:r>
      <w:r w:rsidR="00C37A67">
        <w:t>system</w:t>
      </w:r>
      <w:r>
        <w:t xml:space="preserve"> </w:t>
      </w:r>
      <w:r w:rsidR="00C37A67">
        <w:t>r</w:t>
      </w:r>
      <w:r>
        <w:t xml:space="preserve">eadiness from the technical </w:t>
      </w:r>
      <w:r w:rsidR="00C37A67">
        <w:t>perspective before implementation</w:t>
      </w:r>
    </w:p>
    <w:p w:rsidR="002B4792" w:rsidRPr="002B4792" w:rsidRDefault="002B4792" w:rsidP="002B4792"/>
    <w:p w:rsidR="00EA5F9A" w:rsidRPr="00BD4074" w:rsidRDefault="00EA5F9A" w:rsidP="00EA5F9A">
      <w:pPr>
        <w:pStyle w:val="Heading2"/>
      </w:pPr>
      <w:r>
        <w:t>Calendar and Scheduling</w:t>
      </w:r>
      <w:bookmarkEnd w:id="10"/>
    </w:p>
    <w:p w:rsidR="006A0AEE" w:rsidRDefault="005E57A1" w:rsidP="00EA5F9A">
      <w:pPr>
        <w:spacing w:after="0"/>
      </w:pPr>
      <w:smartTag w:uri="urn:schemas-microsoft-com:office:smarttags" w:element="stockticker">
        <w:r>
          <w:t>BIS</w:t>
        </w:r>
      </w:smartTag>
      <w:r>
        <w:t xml:space="preserve"> leadership has reserved </w:t>
      </w:r>
      <w:r w:rsidR="00F71F89">
        <w:t xml:space="preserve">3 ½ </w:t>
      </w:r>
      <w:r>
        <w:t xml:space="preserve">hours per week </w:t>
      </w:r>
      <w:r w:rsidR="00431147">
        <w:t xml:space="preserve">on Wednesday and Thursday </w:t>
      </w:r>
      <w:r>
        <w:t xml:space="preserve">for ARB </w:t>
      </w:r>
      <w:r w:rsidR="00116687">
        <w:t>meeting</w:t>
      </w:r>
      <w:r>
        <w:t xml:space="preserve">s. </w:t>
      </w:r>
      <w:r w:rsidR="005F2C56">
        <w:t>This includes ARB types 1, 2, 3, 4</w:t>
      </w:r>
      <w:r w:rsidR="003962C4">
        <w:t xml:space="preserve"> as well as </w:t>
      </w:r>
      <w:r w:rsidR="00CC356F">
        <w:t>the</w:t>
      </w:r>
      <w:r w:rsidR="003962C4">
        <w:t xml:space="preserve"> TRT (Technical Review Team)</w:t>
      </w:r>
      <w:r w:rsidR="00CC356F">
        <w:t xml:space="preserve"> group</w:t>
      </w:r>
      <w:r w:rsidR="005F2C56">
        <w:t xml:space="preserve">. </w:t>
      </w:r>
      <w:r w:rsidR="00F71F89">
        <w:t xml:space="preserve">The reserved </w:t>
      </w:r>
      <w:r w:rsidR="00116687">
        <w:t>meeting</w:t>
      </w:r>
      <w:r w:rsidR="00F71F89">
        <w:t xml:space="preserve"> slots fall on the following times each week, unless holidays or other events preclude holdin</w:t>
      </w:r>
      <w:r w:rsidR="004F4FF5">
        <w:t>g the ARB</w:t>
      </w:r>
      <w:r w:rsidR="00357E6E">
        <w:t xml:space="preserve"> meeting</w:t>
      </w:r>
      <w:r w:rsidR="004F4FF5">
        <w:t xml:space="preserve"> for a particular week. </w:t>
      </w:r>
      <w:r w:rsidR="001B0CDD">
        <w:t xml:space="preserve">Most </w:t>
      </w:r>
      <w:r w:rsidR="00116687">
        <w:t>meeting</w:t>
      </w:r>
      <w:r w:rsidR="00C37A67">
        <w:t>s</w:t>
      </w:r>
      <w:r w:rsidR="001B0CDD">
        <w:t xml:space="preserve"> are 1 hour in length although complex discussions may need more</w:t>
      </w:r>
      <w:r w:rsidR="00357E6E">
        <w:t xml:space="preserve"> time</w:t>
      </w:r>
      <w:r w:rsidR="001B0CDD">
        <w:t>.</w:t>
      </w:r>
      <w:r w:rsidR="004F4FF5">
        <w:t xml:space="preserve"> It is </w:t>
      </w:r>
      <w:r w:rsidR="005F2C56">
        <w:t xml:space="preserve">also </w:t>
      </w:r>
      <w:r w:rsidR="004F4FF5">
        <w:t>possible to schedule a 30 minute ARB</w:t>
      </w:r>
      <w:r w:rsidR="00357E6E">
        <w:t xml:space="preserve"> meeting</w:t>
      </w:r>
      <w:r w:rsidR="004F4FF5">
        <w:t xml:space="preserve"> for those project</w:t>
      </w:r>
      <w:r w:rsidR="001B0CDD">
        <w:t>s</w:t>
      </w:r>
      <w:r w:rsidR="004F4FF5">
        <w:t xml:space="preserve"> that do not need much feedback or discussion.  </w:t>
      </w:r>
    </w:p>
    <w:p w:rsidR="00F71F89" w:rsidRDefault="00F71F89" w:rsidP="00EA5F9A">
      <w:pPr>
        <w:spacing w:after="0"/>
      </w:pPr>
    </w:p>
    <w:p w:rsidR="00F71F89" w:rsidRDefault="00F71F89" w:rsidP="00F71F89">
      <w:pPr>
        <w:numPr>
          <w:ilvl w:val="0"/>
          <w:numId w:val="18"/>
        </w:numPr>
        <w:spacing w:after="0"/>
      </w:pPr>
      <w:r>
        <w:rPr>
          <w:b/>
        </w:rPr>
        <w:t>Wednesday, 10:30 – 12:00</w:t>
      </w:r>
      <w:r w:rsidR="001B0CDD">
        <w:rPr>
          <w:b/>
        </w:rPr>
        <w:t xml:space="preserve"> (Any mix of 30 minute </w:t>
      </w:r>
      <w:r w:rsidR="00116687" w:rsidRPr="00357E6E">
        <w:rPr>
          <w:b/>
        </w:rPr>
        <w:t>meeting</w:t>
      </w:r>
      <w:r w:rsidR="001B0CDD">
        <w:rPr>
          <w:b/>
        </w:rPr>
        <w:t xml:space="preserve">s to 1.5 hour </w:t>
      </w:r>
      <w:r w:rsidR="00116687" w:rsidRPr="00357E6E">
        <w:rPr>
          <w:b/>
        </w:rPr>
        <w:t>meeting</w:t>
      </w:r>
      <w:r w:rsidR="001B0CDD">
        <w:rPr>
          <w:b/>
        </w:rPr>
        <w:t>s)</w:t>
      </w:r>
    </w:p>
    <w:p w:rsidR="00F71F89" w:rsidRDefault="00F71F89" w:rsidP="00F71F89">
      <w:pPr>
        <w:numPr>
          <w:ilvl w:val="0"/>
          <w:numId w:val="18"/>
        </w:numPr>
        <w:spacing w:after="0"/>
      </w:pPr>
      <w:r w:rsidRPr="001B0CDD">
        <w:rPr>
          <w:b/>
        </w:rPr>
        <w:t>Thursday, 10:00 – 12:00</w:t>
      </w:r>
      <w:r w:rsidR="001B0CDD">
        <w:rPr>
          <w:b/>
        </w:rPr>
        <w:t xml:space="preserve">  (Usually two 1 hour </w:t>
      </w:r>
      <w:r w:rsidR="00116687" w:rsidRPr="00357E6E">
        <w:rPr>
          <w:b/>
        </w:rPr>
        <w:t>meeting</w:t>
      </w:r>
      <w:r w:rsidR="001B0CDD">
        <w:rPr>
          <w:b/>
        </w:rPr>
        <w:t>s)</w:t>
      </w:r>
    </w:p>
    <w:p w:rsidR="00EF0D44" w:rsidRDefault="00EF0D44" w:rsidP="00EF0D44">
      <w:pPr>
        <w:spacing w:after="0"/>
      </w:pPr>
    </w:p>
    <w:p w:rsidR="00A06492" w:rsidRDefault="009E7AFE" w:rsidP="00F71F89">
      <w:pPr>
        <w:spacing w:after="0"/>
      </w:pPr>
      <w:r>
        <w:t xml:space="preserve">Figure 2 provides a high level overview of the ARB preparation activities from an application team vantage point. </w:t>
      </w:r>
      <w:r w:rsidR="00EF0D44">
        <w:t xml:space="preserve">The remainder of this section </w:t>
      </w:r>
      <w:r w:rsidR="00A462C3">
        <w:t>breaks down the timel</w:t>
      </w:r>
      <w:r>
        <w:t>ine further; explaining</w:t>
      </w:r>
      <w:r w:rsidR="00A462C3">
        <w:t xml:space="preserve"> ARB activities and post-ARB activitie</w:t>
      </w:r>
      <w:r>
        <w:t xml:space="preserve">s and detailing </w:t>
      </w:r>
      <w:r w:rsidR="00A462C3">
        <w:t>what is involved in each step of the process.</w:t>
      </w:r>
      <w:r>
        <w:t xml:space="preserve"> </w:t>
      </w:r>
    </w:p>
    <w:p w:rsidR="00A06492" w:rsidRDefault="00BF1BB0" w:rsidP="00F71F89">
      <w:pPr>
        <w:spacing w:after="0"/>
      </w:pPr>
      <w:r>
        <w:rPr>
          <w:noProof/>
          <w:lang w:bidi="ar-SA"/>
        </w:rPr>
        <w:lastRenderedPageBreak/>
        <w:drawing>
          <wp:inline distT="0" distB="0" distL="0" distR="0" wp14:anchorId="4F04E24B" wp14:editId="096A4339">
            <wp:extent cx="6043802" cy="11617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4113" cy="1167528"/>
                    </a:xfrm>
                    <a:prstGeom prst="rect">
                      <a:avLst/>
                    </a:prstGeom>
                    <a:noFill/>
                  </pic:spPr>
                </pic:pic>
              </a:graphicData>
            </a:graphic>
          </wp:inline>
        </w:drawing>
      </w:r>
    </w:p>
    <w:p w:rsidR="00A06492" w:rsidRPr="00A06492" w:rsidRDefault="00A06492" w:rsidP="00A06492">
      <w:bookmarkStart w:id="11" w:name="_Scheduling_the_ARB"/>
      <w:bookmarkEnd w:id="11"/>
      <w:r w:rsidRPr="00A06492">
        <w:rPr>
          <w:b/>
        </w:rPr>
        <w:t>Figure 2</w:t>
      </w:r>
      <w:r w:rsidRPr="00A06492">
        <w:t xml:space="preserve"> </w:t>
      </w:r>
      <w:r>
        <w:t>–</w:t>
      </w:r>
      <w:r w:rsidRPr="00A06492">
        <w:t xml:space="preserve"> </w:t>
      </w:r>
      <w:r w:rsidR="009E7AFE">
        <w:t>ARB Preparation Timeline</w:t>
      </w:r>
    </w:p>
    <w:p w:rsidR="00EF0D44" w:rsidRPr="00BD4074" w:rsidRDefault="00EF0D44" w:rsidP="00EF0D44">
      <w:pPr>
        <w:pStyle w:val="Heading3"/>
      </w:pPr>
      <w:bookmarkStart w:id="12" w:name="_Toc323027702"/>
      <w:r>
        <w:t xml:space="preserve">Scheduling the ARB </w:t>
      </w:r>
      <w:r w:rsidR="00116687">
        <w:t>Meeting</w:t>
      </w:r>
      <w:r>
        <w:t xml:space="preserve"> (&gt; 3 Weeks Prior to ARB</w:t>
      </w:r>
      <w:r w:rsidR="00546AD4">
        <w:t xml:space="preserve"> Meeting</w:t>
      </w:r>
      <w:r>
        <w:t>)</w:t>
      </w:r>
      <w:bookmarkEnd w:id="12"/>
    </w:p>
    <w:p w:rsidR="00EF0D44" w:rsidRDefault="00A462C3" w:rsidP="00EF0D44">
      <w:pPr>
        <w:spacing w:after="0"/>
      </w:pPr>
      <w:r>
        <w:t xml:space="preserve">Scheduling an ARB </w:t>
      </w:r>
      <w:r w:rsidR="00116687">
        <w:t>meeting</w:t>
      </w:r>
      <w:r>
        <w:t xml:space="preserve"> is the first step in the lifecycle of an ARB event. This step should occur 3 weeks or more prior to the date of the anticipated ARB meeting to allow adequate time for preparation.</w:t>
      </w:r>
      <w:r w:rsidR="00C37A67">
        <w:t xml:space="preserve"> In the case of an expedited initiative, an ARB </w:t>
      </w:r>
      <w:r w:rsidR="00357E6E">
        <w:t xml:space="preserve">meeting </w:t>
      </w:r>
      <w:r w:rsidR="00C37A67">
        <w:t>can be scheduled the day before the meeting date if the calendar is open and the team and materials are ready.</w:t>
      </w:r>
      <w:r>
        <w:t xml:space="preserve"> There are several key activities that occur during this step. These activities are enumerated and described below:</w:t>
      </w:r>
    </w:p>
    <w:p w:rsidR="00A462C3" w:rsidRDefault="00A462C3" w:rsidP="00EF0D44">
      <w:pPr>
        <w:spacing w:after="0"/>
      </w:pPr>
    </w:p>
    <w:p w:rsidR="00051625" w:rsidRDefault="00F63281" w:rsidP="00051625">
      <w:pPr>
        <w:numPr>
          <w:ilvl w:val="0"/>
          <w:numId w:val="18"/>
        </w:numPr>
        <w:spacing w:after="0"/>
      </w:pPr>
      <w:r w:rsidRPr="00F63281">
        <w:rPr>
          <w:b/>
        </w:rPr>
        <w:t xml:space="preserve">Find </w:t>
      </w:r>
      <w:r w:rsidR="00CC356F">
        <w:rPr>
          <w:b/>
        </w:rPr>
        <w:t>an o</w:t>
      </w:r>
      <w:r w:rsidRPr="00F63281">
        <w:rPr>
          <w:b/>
        </w:rPr>
        <w:t xml:space="preserve">pen </w:t>
      </w:r>
      <w:r w:rsidR="00CC356F">
        <w:rPr>
          <w:b/>
        </w:rPr>
        <w:t>c</w:t>
      </w:r>
      <w:r w:rsidRPr="00F63281">
        <w:rPr>
          <w:b/>
        </w:rPr>
        <w:t xml:space="preserve">alendar </w:t>
      </w:r>
      <w:r w:rsidR="00CC356F">
        <w:rPr>
          <w:b/>
        </w:rPr>
        <w:t>s</w:t>
      </w:r>
      <w:r w:rsidRPr="00F63281">
        <w:rPr>
          <w:b/>
        </w:rPr>
        <w:t>lot</w:t>
      </w:r>
      <w:r>
        <w:t xml:space="preserve"> – The ARB calendar is available on the CWOPA network and is accessible to all </w:t>
      </w:r>
      <w:r w:rsidR="008513CD">
        <w:t>DHS</w:t>
      </w:r>
      <w:r>
        <w:t xml:space="preserve"> CWOPA users. The calendar can be reached at the following </w:t>
      </w:r>
      <w:r w:rsidR="009E6236">
        <w:t xml:space="preserve">URL: </w:t>
      </w:r>
      <w:hyperlink r:id="rId11" w:history="1">
        <w:r w:rsidR="00051625" w:rsidRPr="007F03C0">
          <w:rPr>
            <w:rStyle w:val="Hyperlink"/>
          </w:rPr>
          <w:t>http://docushare.dpw.lcl/docushare/dsweb/View/Collection-25647</w:t>
        </w:r>
      </w:hyperlink>
    </w:p>
    <w:p w:rsidR="004D7F49" w:rsidRDefault="00F63281" w:rsidP="00051625">
      <w:pPr>
        <w:numPr>
          <w:ilvl w:val="0"/>
          <w:numId w:val="18"/>
        </w:numPr>
        <w:spacing w:after="0"/>
      </w:pPr>
      <w:r>
        <w:t xml:space="preserve">Teams looking to schedule an ARB </w:t>
      </w:r>
      <w:r w:rsidR="009E6236">
        <w:t xml:space="preserve">meeting </w:t>
      </w:r>
      <w:r>
        <w:t xml:space="preserve">should check the calendar and note a primary and alternate ARB </w:t>
      </w:r>
      <w:r w:rsidR="009E6236">
        <w:t xml:space="preserve">meeting </w:t>
      </w:r>
      <w:r>
        <w:t>date / time.</w:t>
      </w:r>
      <w:r w:rsidR="00DA09C8">
        <w:t xml:space="preserve">  Submit the date/time requested along with the ARB </w:t>
      </w:r>
      <w:r w:rsidR="009E6236">
        <w:t xml:space="preserve">meeting </w:t>
      </w:r>
      <w:r w:rsidR="00DA09C8">
        <w:t xml:space="preserve">number, and the name of the Initiative or Work Order to the ARB Coordinator (currently </w:t>
      </w:r>
      <w:hyperlink r:id="rId12" w:history="1">
        <w:r w:rsidR="00DA09C8" w:rsidRPr="007F03C0">
          <w:rPr>
            <w:rStyle w:val="Hyperlink"/>
          </w:rPr>
          <w:t>lbaer@pa.gov</w:t>
        </w:r>
      </w:hyperlink>
      <w:r w:rsidR="00DA09C8">
        <w:t xml:space="preserve"> or </w:t>
      </w:r>
      <w:hyperlink r:id="rId13" w:history="1">
        <w:r w:rsidR="00DA09C8" w:rsidRPr="007F03C0">
          <w:rPr>
            <w:rStyle w:val="Hyperlink"/>
          </w:rPr>
          <w:t>bawadlinge@pa.gov</w:t>
        </w:r>
      </w:hyperlink>
      <w:r w:rsidR="00DA09C8">
        <w:t xml:space="preserve"> ).</w:t>
      </w:r>
    </w:p>
    <w:p w:rsidR="00FA240A" w:rsidRDefault="00FA240A" w:rsidP="00EA5F9A">
      <w:pPr>
        <w:spacing w:after="0"/>
      </w:pPr>
    </w:p>
    <w:p w:rsidR="00FA240A" w:rsidRPr="00BD4074" w:rsidRDefault="00FA240A" w:rsidP="00FA240A">
      <w:pPr>
        <w:pStyle w:val="Heading3"/>
      </w:pPr>
      <w:bookmarkStart w:id="13" w:name="_Toc323027704"/>
      <w:r>
        <w:t>Final ARB Do</w:t>
      </w:r>
      <w:r w:rsidR="00BE1078">
        <w:t xml:space="preserve">cument Submission </w:t>
      </w:r>
      <w:bookmarkEnd w:id="13"/>
    </w:p>
    <w:p w:rsidR="009D7E1C" w:rsidRDefault="00BE1078" w:rsidP="00EA5F9A">
      <w:pPr>
        <w:spacing w:after="0"/>
      </w:pPr>
      <w:r>
        <w:t xml:space="preserve">Final ARB document submission needs to occur no later than </w:t>
      </w:r>
      <w:r w:rsidR="00E32B47">
        <w:t>1 day before the</w:t>
      </w:r>
      <w:r w:rsidR="009C74DF">
        <w:t xml:space="preserve"> ARB</w:t>
      </w:r>
      <w:r w:rsidR="009E6236">
        <w:t xml:space="preserve"> meeting</w:t>
      </w:r>
      <w:r w:rsidR="009C74DF">
        <w:t xml:space="preserve">. The materials submitted by the application team are uploaded by </w:t>
      </w:r>
      <w:smartTag w:uri="urn:schemas-microsoft-com:office:smarttags" w:element="stockticker">
        <w:r w:rsidR="009C74DF">
          <w:t>BIS</w:t>
        </w:r>
      </w:smartTag>
      <w:r w:rsidR="009C74DF">
        <w:t xml:space="preserve"> into DocuShare</w:t>
      </w:r>
      <w:r w:rsidR="00C37A67">
        <w:t xml:space="preserve">. </w:t>
      </w:r>
      <w:r w:rsidR="009C74DF">
        <w:t xml:space="preserve"> T</w:t>
      </w:r>
      <w:r w:rsidR="00E32B47">
        <w:t xml:space="preserve">he location of the documents is at the same calendar link above and is organized by Date: Year, Month, </w:t>
      </w:r>
      <w:proofErr w:type="gramStart"/>
      <w:r w:rsidR="00E32B47">
        <w:t>Day</w:t>
      </w:r>
      <w:proofErr w:type="gramEnd"/>
      <w:r w:rsidR="00E32B47">
        <w:t xml:space="preserve">.  </w:t>
      </w:r>
    </w:p>
    <w:p w:rsidR="00EF0D44" w:rsidRPr="00BD4074" w:rsidRDefault="00FA240A" w:rsidP="00EF0D44">
      <w:pPr>
        <w:pStyle w:val="Heading3"/>
      </w:pPr>
      <w:bookmarkStart w:id="14" w:name="_Toc323027705"/>
      <w:r>
        <w:t xml:space="preserve">ARB </w:t>
      </w:r>
      <w:r w:rsidR="004F7787">
        <w:t xml:space="preserve">Meeting </w:t>
      </w:r>
      <w:r w:rsidR="00EF0D44">
        <w:t>Activities</w:t>
      </w:r>
      <w:bookmarkEnd w:id="14"/>
    </w:p>
    <w:p w:rsidR="00FA240A" w:rsidRDefault="00304A1A" w:rsidP="00EF0D44">
      <w:pPr>
        <w:spacing w:after="0"/>
      </w:pPr>
      <w:r>
        <w:t xml:space="preserve">During the ARB meeting, materials will be projected onto a screen. Under most circumstances there is no need to bring hand-out materials. The room </w:t>
      </w:r>
      <w:r w:rsidR="009E6236">
        <w:t xml:space="preserve">where </w:t>
      </w:r>
      <w:r>
        <w:t xml:space="preserve">the ARB </w:t>
      </w:r>
      <w:r w:rsidR="009E6236">
        <w:t xml:space="preserve">meetings are </w:t>
      </w:r>
      <w:r>
        <w:t xml:space="preserve">held </w:t>
      </w:r>
      <w:r w:rsidR="002F4BA2">
        <w:t xml:space="preserve">(Currently Room 31 in the Willow Oak Building in the DGS </w:t>
      </w:r>
      <w:r w:rsidR="00431147">
        <w:t xml:space="preserve">Annex </w:t>
      </w:r>
      <w:r w:rsidR="002F4BA2">
        <w:t xml:space="preserve">Complex Harrisburg) </w:t>
      </w:r>
      <w:r>
        <w:t xml:space="preserve">is equipped to support special projections or demonstrations from laptops or </w:t>
      </w:r>
      <w:r w:rsidR="006D284D">
        <w:t xml:space="preserve">other mobile </w:t>
      </w:r>
      <w:r>
        <w:t>devices</w:t>
      </w:r>
      <w:r w:rsidR="00C37A67">
        <w:t xml:space="preserve"> if necessary</w:t>
      </w:r>
      <w:r>
        <w:t xml:space="preserve">. </w:t>
      </w:r>
      <w:r w:rsidR="00C37A67">
        <w:t xml:space="preserve">This is helpful when presenting live demonstrations of products or interfaces.  </w:t>
      </w:r>
      <w:r>
        <w:t>BIS takes notes at the ARB meeting. Time permitting, the notes and action items are recapped at the end of the meeting. In all cases, these notes are made available electronically on DocuShare after the meeting</w:t>
      </w:r>
      <w:r w:rsidR="002F4BA2">
        <w:t xml:space="preserve"> in the same location as the ARB presentation materials</w:t>
      </w:r>
      <w:r>
        <w:t>.</w:t>
      </w:r>
      <w:r w:rsidR="00C37A67">
        <w:t xml:space="preserve">  It is up to the participants to follow up on the items captured in the notes that fall under their responsibility.  </w:t>
      </w:r>
    </w:p>
    <w:p w:rsidR="00FA240A" w:rsidRPr="00BD4074" w:rsidRDefault="00FA240A" w:rsidP="00FA240A">
      <w:pPr>
        <w:pStyle w:val="Heading3"/>
      </w:pPr>
      <w:bookmarkStart w:id="15" w:name="_Toc323027706"/>
      <w:r>
        <w:t>Post-ARB Activities</w:t>
      </w:r>
      <w:bookmarkEnd w:id="15"/>
    </w:p>
    <w:p w:rsidR="00EF0D44" w:rsidRDefault="009E6236" w:rsidP="00EF0D44">
      <w:pPr>
        <w:spacing w:after="0"/>
      </w:pPr>
      <w:r>
        <w:t>P</w:t>
      </w:r>
      <w:r w:rsidR="0019288B">
        <w:t xml:space="preserve">ost-ARB activities </w:t>
      </w:r>
      <w:r w:rsidR="003C4363">
        <w:t>include</w:t>
      </w:r>
      <w:r w:rsidR="0019288B">
        <w:t xml:space="preserve"> following up on the action items</w:t>
      </w:r>
      <w:r w:rsidR="00C37A67">
        <w:t>, questions and concerns</w:t>
      </w:r>
      <w:r w:rsidR="0019288B">
        <w:t xml:space="preserve"> </w:t>
      </w:r>
      <w:r w:rsidR="003C4363">
        <w:t>in the</w:t>
      </w:r>
      <w:r w:rsidR="0019288B">
        <w:t xml:space="preserve"> meeting minutes. </w:t>
      </w:r>
      <w:r w:rsidR="00754CE3">
        <w:t xml:space="preserve">The application teams must be sure </w:t>
      </w:r>
      <w:r w:rsidR="003C4363">
        <w:t>all</w:t>
      </w:r>
      <w:r w:rsidR="00754CE3">
        <w:t xml:space="preserve"> are addressed before the next ARB </w:t>
      </w:r>
      <w:r>
        <w:t xml:space="preserve">meeting </w:t>
      </w:r>
      <w:r w:rsidR="00754CE3">
        <w:t>occurs.</w:t>
      </w:r>
    </w:p>
    <w:p w:rsidR="00EA5F9A" w:rsidRPr="00BD4074" w:rsidRDefault="00EA5F9A" w:rsidP="00EA5F9A">
      <w:pPr>
        <w:pStyle w:val="Heading2"/>
      </w:pPr>
      <w:bookmarkStart w:id="16" w:name="_Toc323027707"/>
      <w:r>
        <w:lastRenderedPageBreak/>
        <w:t>Templates and Example Materials</w:t>
      </w:r>
      <w:bookmarkEnd w:id="16"/>
    </w:p>
    <w:p w:rsidR="009264AD" w:rsidRPr="005F2021" w:rsidRDefault="0019288B" w:rsidP="00EA5F9A">
      <w:pPr>
        <w:spacing w:after="0"/>
      </w:pPr>
      <w:r>
        <w:t xml:space="preserve">Templates and example materials for the ARB process </w:t>
      </w:r>
      <w:r w:rsidR="00380F9C">
        <w:t xml:space="preserve">including the </w:t>
      </w:r>
      <w:r w:rsidR="00380F9C">
        <w:rPr>
          <w:i/>
        </w:rPr>
        <w:t>ARB Presentation Template</w:t>
      </w:r>
      <w:r w:rsidR="00380F9C">
        <w:t xml:space="preserve"> (</w:t>
      </w:r>
      <w:proofErr w:type="gramStart"/>
      <w:r w:rsidR="00380F9C">
        <w:t>powerpoint</w:t>
      </w:r>
      <w:proofErr w:type="gramEnd"/>
      <w:r w:rsidR="00380F9C">
        <w:t xml:space="preserve">), the </w:t>
      </w:r>
      <w:r w:rsidRPr="0019288B">
        <w:rPr>
          <w:i/>
        </w:rPr>
        <w:t>ARB Compliance Checklist</w:t>
      </w:r>
      <w:r>
        <w:t xml:space="preserve"> and the template for the production and non-production </w:t>
      </w:r>
      <w:r w:rsidR="00380F9C">
        <w:rPr>
          <w:i/>
        </w:rPr>
        <w:t>Qu</w:t>
      </w:r>
      <w:r w:rsidRPr="00380F9C">
        <w:rPr>
          <w:i/>
        </w:rPr>
        <w:t xml:space="preserve">arterly </w:t>
      </w:r>
      <w:r w:rsidR="00380F9C">
        <w:rPr>
          <w:i/>
        </w:rPr>
        <w:t>C</w:t>
      </w:r>
      <w:r w:rsidRPr="00380F9C">
        <w:rPr>
          <w:i/>
        </w:rPr>
        <w:t xml:space="preserve">apacity </w:t>
      </w:r>
      <w:r w:rsidR="00380F9C">
        <w:rPr>
          <w:i/>
        </w:rPr>
        <w:t>P</w:t>
      </w:r>
      <w:r w:rsidRPr="00380F9C">
        <w:rPr>
          <w:i/>
        </w:rPr>
        <w:t>lans</w:t>
      </w:r>
      <w:r>
        <w:t xml:space="preserve"> can be found on the </w:t>
      </w:r>
      <w:smartTag w:uri="urn:schemas-microsoft-com:office:smarttags" w:element="stockticker">
        <w:r>
          <w:t>BIS</w:t>
        </w:r>
      </w:smartTag>
      <w:r>
        <w:t xml:space="preserve"> ARB site at</w:t>
      </w:r>
      <w:r w:rsidR="00C37A67">
        <w:t xml:space="preserve">: </w:t>
      </w:r>
      <w:hyperlink r:id="rId14" w:history="1">
        <w:r w:rsidR="00380F9C" w:rsidRPr="007F03C0">
          <w:rPr>
            <w:rStyle w:val="Hyperlink"/>
          </w:rPr>
          <w:t>http://mydhs/oa/bis/busandtechstandards/arb/index.htm</w:t>
        </w:r>
      </w:hyperlink>
      <w:r w:rsidR="00A94370">
        <w:t>.</w:t>
      </w:r>
      <w:r w:rsidR="00020862">
        <w:t xml:space="preserve"> </w:t>
      </w:r>
    </w:p>
    <w:p w:rsidR="00E41093" w:rsidRPr="00BD4074" w:rsidRDefault="00E41093" w:rsidP="00E41093">
      <w:pPr>
        <w:pStyle w:val="Heading1"/>
      </w:pPr>
      <w:bookmarkStart w:id="17" w:name="_Toc323027708"/>
      <w:r>
        <w:t>Frequently Asked Questions</w:t>
      </w:r>
      <w:bookmarkEnd w:id="17"/>
    </w:p>
    <w:p w:rsidR="00E41093" w:rsidRDefault="00096200" w:rsidP="00E41093">
      <w:pPr>
        <w:spacing w:after="0"/>
      </w:pPr>
      <w:r>
        <w:t>The final section of this document presents a series of frequently asked questions (FAQ) and provides answers and guidance to address and assist with understanding</w:t>
      </w:r>
      <w:r w:rsidR="002B4792">
        <w:t xml:space="preserve"> the ARB process</w:t>
      </w:r>
      <w:r>
        <w:t>.</w:t>
      </w:r>
    </w:p>
    <w:p w:rsidR="00096200" w:rsidRDefault="00096200" w:rsidP="00E41093">
      <w:pPr>
        <w:spacing w:after="0"/>
      </w:pPr>
    </w:p>
    <w:p w:rsidR="00096200" w:rsidRPr="00096200" w:rsidRDefault="00096200" w:rsidP="00300335">
      <w:pPr>
        <w:spacing w:after="120"/>
        <w:ind w:firstLine="360"/>
      </w:pPr>
      <w:r w:rsidRPr="00096200">
        <w:rPr>
          <w:b/>
        </w:rPr>
        <w:t>Question</w:t>
      </w:r>
      <w:r>
        <w:rPr>
          <w:b/>
        </w:rPr>
        <w:t>:</w:t>
      </w:r>
      <w:r>
        <w:rPr>
          <w:b/>
        </w:rPr>
        <w:tab/>
      </w:r>
      <w:r w:rsidRPr="00096200">
        <w:t xml:space="preserve">Has </w:t>
      </w:r>
      <w:r w:rsidR="008513CD">
        <w:t>DHS</w:t>
      </w:r>
      <w:r w:rsidRPr="00096200">
        <w:t xml:space="preserve"> published any formal guidance a</w:t>
      </w:r>
      <w:r>
        <w:t>nd standards on the ARB process?</w:t>
      </w:r>
    </w:p>
    <w:p w:rsidR="00096200" w:rsidRDefault="00096200" w:rsidP="00096200">
      <w:pPr>
        <w:spacing w:after="0"/>
        <w:ind w:left="1440" w:hanging="1080"/>
      </w:pPr>
      <w:r>
        <w:rPr>
          <w:b/>
        </w:rPr>
        <w:t>Answer:</w:t>
      </w:r>
      <w:r>
        <w:rPr>
          <w:b/>
        </w:rPr>
        <w:tab/>
      </w:r>
      <w:r w:rsidR="008513CD">
        <w:t>DHS</w:t>
      </w:r>
      <w:r w:rsidRPr="00096200">
        <w:t>’s formal documentation of the ARB process can be found</w:t>
      </w:r>
      <w:r>
        <w:t xml:space="preserve"> on the </w:t>
      </w:r>
      <w:smartTag w:uri="urn:schemas-microsoft-com:office:smarttags" w:element="stockticker">
        <w:r>
          <w:t>BIS</w:t>
        </w:r>
      </w:smartTag>
      <w:r>
        <w:t xml:space="preserve"> </w:t>
      </w:r>
      <w:r w:rsidR="009E6236">
        <w:t xml:space="preserve">webpage </w:t>
      </w:r>
      <w:r>
        <w:t xml:space="preserve">at </w:t>
      </w:r>
      <w:hyperlink r:id="rId15" w:history="1">
        <w:r w:rsidR="002B4792" w:rsidRPr="007F03C0">
          <w:rPr>
            <w:rStyle w:val="Hyperlink"/>
          </w:rPr>
          <w:t>http://mydhs/oa/bis/busandtechstandards/arb/index.htm</w:t>
        </w:r>
      </w:hyperlink>
      <w:r w:rsidR="002B4792">
        <w:t xml:space="preserve"> </w:t>
      </w:r>
      <w:proofErr w:type="gramStart"/>
      <w:r>
        <w:t>This</w:t>
      </w:r>
      <w:proofErr w:type="gramEnd"/>
      <w:r>
        <w:t xml:space="preserve"> </w:t>
      </w:r>
      <w:r w:rsidR="009E6236">
        <w:t>w</w:t>
      </w:r>
      <w:r w:rsidR="00546AD4">
        <w:t>ebpage</w:t>
      </w:r>
      <w:r w:rsidR="009E6236">
        <w:t xml:space="preserve"> </w:t>
      </w:r>
      <w:r>
        <w:t xml:space="preserve">has been referenced throughout this document. </w:t>
      </w:r>
      <w:r w:rsidRPr="00096200">
        <w:t xml:space="preserve"> </w:t>
      </w:r>
    </w:p>
    <w:p w:rsidR="00300335" w:rsidRDefault="00300335" w:rsidP="00096200">
      <w:pPr>
        <w:spacing w:after="0"/>
        <w:ind w:left="1440" w:hanging="1080"/>
      </w:pPr>
    </w:p>
    <w:p w:rsidR="00300335" w:rsidRPr="00096200" w:rsidRDefault="00300335" w:rsidP="009311B7">
      <w:pPr>
        <w:tabs>
          <w:tab w:val="left" w:pos="1440"/>
        </w:tabs>
        <w:spacing w:after="120"/>
        <w:ind w:left="1440" w:hanging="1080"/>
      </w:pPr>
      <w:r w:rsidRPr="00096200">
        <w:rPr>
          <w:b/>
        </w:rPr>
        <w:t>Question</w:t>
      </w:r>
      <w:r>
        <w:rPr>
          <w:b/>
        </w:rPr>
        <w:t>:</w:t>
      </w:r>
      <w:r>
        <w:rPr>
          <w:b/>
        </w:rPr>
        <w:tab/>
      </w:r>
      <w:r w:rsidR="00A40813">
        <w:t>Who attends the ARB meetings</w:t>
      </w:r>
      <w:r w:rsidR="009311B7">
        <w:t>?</w:t>
      </w:r>
    </w:p>
    <w:p w:rsidR="00300335" w:rsidRDefault="00300335" w:rsidP="00300335">
      <w:pPr>
        <w:spacing w:after="0"/>
        <w:ind w:left="1440" w:hanging="1080"/>
      </w:pPr>
      <w:r>
        <w:rPr>
          <w:b/>
        </w:rPr>
        <w:t>Answer:</w:t>
      </w:r>
      <w:r>
        <w:rPr>
          <w:b/>
        </w:rPr>
        <w:tab/>
      </w:r>
      <w:r w:rsidR="008E669B">
        <w:t>Attendance at ARB meetings varies by initiative and ARB type</w:t>
      </w:r>
      <w:r w:rsidR="00546AD4">
        <w:t>, and r</w:t>
      </w:r>
      <w:r w:rsidR="008E669B">
        <w:t>oles and responsibilities of ARB attendees</w:t>
      </w:r>
      <w:r w:rsidR="002B4792">
        <w:t>.</w:t>
      </w:r>
      <w:r w:rsidR="00546AD4">
        <w:t xml:space="preserve">  Typically attendees will be:</w:t>
      </w:r>
    </w:p>
    <w:p w:rsidR="008E669B" w:rsidRDefault="00A53E0B" w:rsidP="008E669B">
      <w:pPr>
        <w:numPr>
          <w:ilvl w:val="0"/>
          <w:numId w:val="18"/>
        </w:numPr>
        <w:spacing w:after="0"/>
        <w:ind w:left="2070" w:hanging="270"/>
      </w:pPr>
      <w:r>
        <w:t xml:space="preserve">Architecture Review Board Chair </w:t>
      </w:r>
      <w:r w:rsidR="002B4792">
        <w:t>(CTO)</w:t>
      </w:r>
    </w:p>
    <w:p w:rsidR="00A53E0B" w:rsidRDefault="00A53E0B" w:rsidP="008E669B">
      <w:pPr>
        <w:numPr>
          <w:ilvl w:val="0"/>
          <w:numId w:val="18"/>
        </w:numPr>
        <w:spacing w:after="0"/>
        <w:ind w:left="2070" w:hanging="270"/>
      </w:pPr>
      <w:r>
        <w:t>Architecture Review Board Team Members</w:t>
      </w:r>
      <w:r w:rsidR="002B4792">
        <w:t xml:space="preserve"> (</w:t>
      </w:r>
      <w:r>
        <w:t xml:space="preserve">Domain Leads – </w:t>
      </w:r>
      <w:smartTag w:uri="urn:schemas-microsoft-com:office:smarttags" w:element="stockticker">
        <w:r>
          <w:t>BIS</w:t>
        </w:r>
        <w:r w:rsidR="002B4792">
          <w:t>) as well as domain SMEs</w:t>
        </w:r>
      </w:smartTag>
    </w:p>
    <w:p w:rsidR="00A53E0B" w:rsidRDefault="00A53E0B" w:rsidP="008E669B">
      <w:pPr>
        <w:numPr>
          <w:ilvl w:val="0"/>
          <w:numId w:val="18"/>
        </w:numPr>
        <w:spacing w:after="0"/>
        <w:ind w:left="2070" w:hanging="270"/>
      </w:pPr>
      <w:r>
        <w:t>Application / Project Managers</w:t>
      </w:r>
    </w:p>
    <w:p w:rsidR="00A53E0B" w:rsidRDefault="00A53E0B" w:rsidP="008E669B">
      <w:pPr>
        <w:numPr>
          <w:ilvl w:val="0"/>
          <w:numId w:val="18"/>
        </w:numPr>
        <w:spacing w:after="0"/>
        <w:ind w:left="2070" w:hanging="270"/>
      </w:pPr>
      <w:r>
        <w:t xml:space="preserve">Program Office </w:t>
      </w:r>
      <w:r w:rsidR="00982A48">
        <w:t>Sponsor</w:t>
      </w:r>
    </w:p>
    <w:p w:rsidR="00A53E0B" w:rsidRPr="008E669B" w:rsidRDefault="003C4363" w:rsidP="00A53E0B">
      <w:pPr>
        <w:spacing w:after="0"/>
        <w:ind w:left="1440"/>
      </w:pPr>
      <w:r>
        <w:t>T</w:t>
      </w:r>
      <w:r w:rsidR="00A53E0B">
        <w:t xml:space="preserve">he </w:t>
      </w:r>
      <w:smartTag w:uri="urn:schemas-microsoft-com:office:smarttags" w:element="stockticker">
        <w:r w:rsidR="00A53E0B">
          <w:t>CTO</w:t>
        </w:r>
      </w:smartTag>
      <w:r w:rsidR="00A53E0B">
        <w:t xml:space="preserve"> and </w:t>
      </w:r>
      <w:r>
        <w:t>their</w:t>
      </w:r>
      <w:r w:rsidR="00A53E0B">
        <w:t xml:space="preserve"> direct staff make a concerted effort to attend each of these meetings unless there are other circumstances that prohibit this. </w:t>
      </w:r>
      <w:r w:rsidR="00982A48">
        <w:t xml:space="preserve">The application teams should make sure their application manager, application architect and track/initiative </w:t>
      </w:r>
      <w:proofErr w:type="gramStart"/>
      <w:r w:rsidR="00982A48">
        <w:t>lead are</w:t>
      </w:r>
      <w:proofErr w:type="gramEnd"/>
      <w:r w:rsidR="00982A48">
        <w:t xml:space="preserve"> present </w:t>
      </w:r>
      <w:r w:rsidR="00546AD4">
        <w:t xml:space="preserve">at </w:t>
      </w:r>
      <w:r w:rsidR="00982A48">
        <w:t xml:space="preserve">all ARB meetings. In addition, the application teams should help ensure the presence of program office sponsors and subject matter experts. </w:t>
      </w:r>
    </w:p>
    <w:p w:rsidR="00982A48" w:rsidRDefault="00982A48" w:rsidP="00300335">
      <w:pPr>
        <w:spacing w:after="0"/>
        <w:ind w:left="1440" w:hanging="1080"/>
      </w:pPr>
    </w:p>
    <w:p w:rsidR="000B7752" w:rsidRPr="00096200" w:rsidRDefault="000B7752" w:rsidP="000B7752">
      <w:pPr>
        <w:tabs>
          <w:tab w:val="left" w:pos="1440"/>
        </w:tabs>
        <w:spacing w:after="120"/>
        <w:ind w:left="1440" w:hanging="1080"/>
      </w:pPr>
      <w:r w:rsidRPr="00096200">
        <w:rPr>
          <w:b/>
        </w:rPr>
        <w:t>Question</w:t>
      </w:r>
      <w:r>
        <w:rPr>
          <w:b/>
        </w:rPr>
        <w:t>:</w:t>
      </w:r>
      <w:r>
        <w:rPr>
          <w:b/>
        </w:rPr>
        <w:tab/>
      </w:r>
      <w:r>
        <w:t xml:space="preserve">Can ARB 1 and ARB 2 </w:t>
      </w:r>
      <w:r w:rsidR="00C60769">
        <w:t>meeting</w:t>
      </w:r>
      <w:r>
        <w:t xml:space="preserve">s be combined into a single ARB 1 &amp; 2 </w:t>
      </w:r>
      <w:r w:rsidR="00C60769">
        <w:t>meeting</w:t>
      </w:r>
      <w:r>
        <w:t>?</w:t>
      </w:r>
    </w:p>
    <w:p w:rsidR="000B7752" w:rsidRDefault="000B7752" w:rsidP="000B7752">
      <w:pPr>
        <w:spacing w:after="0"/>
        <w:ind w:left="1440" w:hanging="1080"/>
      </w:pPr>
      <w:r>
        <w:rPr>
          <w:b/>
        </w:rPr>
        <w:t>Answer:</w:t>
      </w:r>
      <w:r>
        <w:rPr>
          <w:b/>
        </w:rPr>
        <w:tab/>
      </w:r>
      <w:r>
        <w:t xml:space="preserve">There are some work orders that are of a completely technical </w:t>
      </w:r>
      <w:r w:rsidR="00732E74">
        <w:t>nature and</w:t>
      </w:r>
      <w:r>
        <w:t xml:space="preserve"> have few or no business impacts</w:t>
      </w:r>
      <w:r w:rsidR="00546AD4">
        <w:t xml:space="preserve"> where</w:t>
      </w:r>
      <w:r>
        <w:t xml:space="preserve"> combined ARB 1 and ARB</w:t>
      </w:r>
      <w:r w:rsidR="0064740C">
        <w:t xml:space="preserve"> 2 </w:t>
      </w:r>
      <w:r w:rsidR="00C60769">
        <w:t>meeting</w:t>
      </w:r>
      <w:r w:rsidR="0064740C">
        <w:t>s will be considered</w:t>
      </w:r>
      <w:r w:rsidR="0008319C">
        <w:t>.  However, this</w:t>
      </w:r>
      <w:r w:rsidR="0064740C">
        <w:t xml:space="preserve"> must be approved by </w:t>
      </w:r>
      <w:r w:rsidR="003C4363">
        <w:t xml:space="preserve">the </w:t>
      </w:r>
      <w:r w:rsidR="00020862">
        <w:t xml:space="preserve">BIS </w:t>
      </w:r>
      <w:r w:rsidR="003C4363">
        <w:t xml:space="preserve">CTO </w:t>
      </w:r>
      <w:r w:rsidR="0064740C">
        <w:t>before they are submitted for scheduling.</w:t>
      </w:r>
    </w:p>
    <w:p w:rsidR="000B7752" w:rsidRDefault="000B7752" w:rsidP="000B7752">
      <w:pPr>
        <w:spacing w:after="0"/>
        <w:ind w:left="1440" w:hanging="1080"/>
      </w:pPr>
    </w:p>
    <w:p w:rsidR="000B7752" w:rsidRPr="00096200" w:rsidRDefault="000B7752" w:rsidP="000B7752">
      <w:pPr>
        <w:tabs>
          <w:tab w:val="left" w:pos="1440"/>
        </w:tabs>
        <w:spacing w:after="120"/>
        <w:ind w:left="1440" w:hanging="1080"/>
      </w:pPr>
      <w:r w:rsidRPr="00096200">
        <w:rPr>
          <w:b/>
        </w:rPr>
        <w:t>Question</w:t>
      </w:r>
      <w:r>
        <w:rPr>
          <w:b/>
        </w:rPr>
        <w:t>:</w:t>
      </w:r>
      <w:r>
        <w:rPr>
          <w:b/>
        </w:rPr>
        <w:tab/>
      </w:r>
      <w:r>
        <w:t>Is there any possibility of doing multiple ARB</w:t>
      </w:r>
      <w:r w:rsidR="00357E6E">
        <w:t xml:space="preserve"> meetings</w:t>
      </w:r>
      <w:r>
        <w:t xml:space="preserve"> of a single type – e.g. 2 ARB 1 </w:t>
      </w:r>
      <w:r w:rsidR="00C60769">
        <w:t>meeting</w:t>
      </w:r>
      <w:r>
        <w:t>s?</w:t>
      </w:r>
    </w:p>
    <w:p w:rsidR="000B7752" w:rsidRDefault="000B7752" w:rsidP="000B7752">
      <w:pPr>
        <w:spacing w:after="0"/>
        <w:ind w:left="1440" w:hanging="1080"/>
      </w:pPr>
      <w:r>
        <w:rPr>
          <w:b/>
        </w:rPr>
        <w:t>Answer:</w:t>
      </w:r>
      <w:r>
        <w:rPr>
          <w:b/>
        </w:rPr>
        <w:tab/>
      </w:r>
      <w:r w:rsidR="00BE6FC6">
        <w:t xml:space="preserve">ARB 3 </w:t>
      </w:r>
      <w:r w:rsidR="00C60769">
        <w:t>meeting</w:t>
      </w:r>
      <w:r w:rsidR="00BE6FC6">
        <w:t>s</w:t>
      </w:r>
      <w:r>
        <w:t xml:space="preserve"> </w:t>
      </w:r>
      <w:r w:rsidR="0008319C">
        <w:t>can</w:t>
      </w:r>
      <w:r>
        <w:t xml:space="preserve"> occur more than one time for a single initiative, especially for more technically complex initiatives. </w:t>
      </w:r>
      <w:r w:rsidR="00221345">
        <w:t xml:space="preserve">ARB 1, 2, and 4 </w:t>
      </w:r>
      <w:r w:rsidR="00C60769">
        <w:t>meeting</w:t>
      </w:r>
      <w:r w:rsidR="00221345">
        <w:t xml:space="preserve">s very rarely have more than one occurrence for a single work order. </w:t>
      </w:r>
    </w:p>
    <w:p w:rsidR="00D42C3F" w:rsidRDefault="00D42C3F" w:rsidP="00300335">
      <w:pPr>
        <w:spacing w:after="0"/>
        <w:ind w:left="1440" w:hanging="1080"/>
      </w:pPr>
    </w:p>
    <w:p w:rsidR="00D42C3F" w:rsidRPr="00096200" w:rsidRDefault="00D42C3F" w:rsidP="00D42C3F">
      <w:pPr>
        <w:tabs>
          <w:tab w:val="left" w:pos="1440"/>
        </w:tabs>
        <w:spacing w:after="120"/>
        <w:ind w:left="1440" w:hanging="1080"/>
      </w:pPr>
      <w:r w:rsidRPr="00096200">
        <w:rPr>
          <w:b/>
        </w:rPr>
        <w:t>Question</w:t>
      </w:r>
      <w:r>
        <w:rPr>
          <w:b/>
        </w:rPr>
        <w:t>:</w:t>
      </w:r>
      <w:r>
        <w:rPr>
          <w:b/>
        </w:rPr>
        <w:tab/>
      </w:r>
      <w:r>
        <w:t>Are conference calls permissible for ARB meetings?</w:t>
      </w:r>
    </w:p>
    <w:p w:rsidR="00C57383" w:rsidRDefault="00D42C3F" w:rsidP="00596387">
      <w:pPr>
        <w:spacing w:after="0"/>
        <w:ind w:left="1440" w:hanging="1080"/>
      </w:pPr>
      <w:r>
        <w:rPr>
          <w:b/>
        </w:rPr>
        <w:t>Answer:</w:t>
      </w:r>
      <w:r>
        <w:rPr>
          <w:b/>
        </w:rPr>
        <w:tab/>
      </w:r>
      <w:r>
        <w:t xml:space="preserve">In general, </w:t>
      </w:r>
      <w:r w:rsidR="00020862">
        <w:t>BIS advises</w:t>
      </w:r>
      <w:r>
        <w:t xml:space="preserve"> against conference call participation for key meeting participants. </w:t>
      </w:r>
      <w:r w:rsidR="00074714">
        <w:t>Information from</w:t>
      </w:r>
      <w:r>
        <w:t xml:space="preserve"> informal communication and side conversations is lost by not being present in the room at the time of the ARB</w:t>
      </w:r>
      <w:r w:rsidR="00546AD4">
        <w:t xml:space="preserve"> meeting</w:t>
      </w:r>
      <w:r>
        <w:t xml:space="preserve">. </w:t>
      </w:r>
      <w:r w:rsidR="00431147">
        <w:t xml:space="preserve">However, </w:t>
      </w:r>
      <w:smartTag w:uri="urn:schemas-microsoft-com:office:smarttags" w:element="stockticker">
        <w:r>
          <w:t>BIS</w:t>
        </w:r>
      </w:smartTag>
      <w:r>
        <w:t xml:space="preserve"> recognizes that </w:t>
      </w:r>
      <w:r w:rsidR="00431147">
        <w:t xml:space="preserve">it may be difficult for those who have to travel to the building </w:t>
      </w:r>
      <w:r>
        <w:t xml:space="preserve">and </w:t>
      </w:r>
      <w:r w:rsidR="00431147">
        <w:t>will</w:t>
      </w:r>
      <w:r>
        <w:t xml:space="preserve"> allo</w:t>
      </w:r>
      <w:r w:rsidR="00431147">
        <w:t>w conference call participation in those circumstances</w:t>
      </w:r>
      <w:r>
        <w:t>.</w:t>
      </w:r>
      <w:r w:rsidR="001E7F75">
        <w:t xml:space="preserve">  The conference call </w:t>
      </w:r>
      <w:r w:rsidR="00431147">
        <w:t>must</w:t>
      </w:r>
      <w:r w:rsidR="001E7F75">
        <w:t xml:space="preserve"> be </w:t>
      </w:r>
      <w:r w:rsidR="00431147">
        <w:t>configured</w:t>
      </w:r>
      <w:r w:rsidR="001E7F75">
        <w:t xml:space="preserve"> by the project team</w:t>
      </w:r>
      <w:r w:rsidR="00E86BFB">
        <w:t>,</w:t>
      </w:r>
      <w:r w:rsidR="001E7F75">
        <w:t xml:space="preserve"> not the ARB Coordinator</w:t>
      </w:r>
      <w:r w:rsidR="00E86BFB">
        <w:t>,</w:t>
      </w:r>
      <w:r w:rsidR="001E7F75">
        <w:t xml:space="preserve"> since the project team will be familiar with who needs to receive the </w:t>
      </w:r>
      <w:r w:rsidR="00E86BFB">
        <w:t xml:space="preserve">conference call </w:t>
      </w:r>
      <w:r w:rsidR="001E7F75">
        <w:t xml:space="preserve">invitation.  </w:t>
      </w:r>
      <w:r w:rsidR="00C57383">
        <w:br w:type="page"/>
      </w:r>
      <w:r w:rsidR="00C57383">
        <w:lastRenderedPageBreak/>
        <w:t>Change Log</w:t>
      </w:r>
      <w:bookmarkEnd w:id="1"/>
      <w:bookmarkEnd w:id="2"/>
    </w:p>
    <w:p w:rsidR="00C57383" w:rsidRPr="00AC7797" w:rsidRDefault="00C57383" w:rsidP="00C57383"/>
    <w:tbl>
      <w:tblPr>
        <w:tblW w:w="9648"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164"/>
        <w:gridCol w:w="2346"/>
        <w:gridCol w:w="2127"/>
        <w:gridCol w:w="4011"/>
      </w:tblGrid>
      <w:tr w:rsidR="00C57383" w:rsidRPr="00103DA4">
        <w:tc>
          <w:tcPr>
            <w:tcW w:w="1164" w:type="dxa"/>
            <w:shd w:val="clear" w:color="auto" w:fill="4F81BD"/>
          </w:tcPr>
          <w:p w:rsidR="00C57383" w:rsidRPr="00103DA4" w:rsidRDefault="00B15600" w:rsidP="00103DA4">
            <w:pPr>
              <w:spacing w:after="0" w:line="240" w:lineRule="auto"/>
              <w:rPr>
                <w:b/>
                <w:bCs/>
                <w:color w:val="FFFFFF"/>
              </w:rPr>
            </w:pPr>
            <w:r w:rsidRPr="00103DA4">
              <w:rPr>
                <w:b/>
                <w:bCs/>
                <w:color w:val="FFFFFF"/>
              </w:rPr>
              <w:t>Change #</w:t>
            </w:r>
          </w:p>
        </w:tc>
        <w:tc>
          <w:tcPr>
            <w:tcW w:w="2346" w:type="dxa"/>
            <w:shd w:val="clear" w:color="auto" w:fill="4F81BD"/>
          </w:tcPr>
          <w:p w:rsidR="00C57383" w:rsidRPr="00103DA4" w:rsidRDefault="00B15600" w:rsidP="00103DA4">
            <w:pPr>
              <w:spacing w:after="0" w:line="240" w:lineRule="auto"/>
              <w:rPr>
                <w:b/>
                <w:bCs/>
                <w:color w:val="FFFFFF"/>
              </w:rPr>
            </w:pPr>
            <w:r w:rsidRPr="00103DA4">
              <w:rPr>
                <w:b/>
                <w:bCs/>
                <w:color w:val="FFFFFF"/>
              </w:rPr>
              <w:t>Changed By</w:t>
            </w:r>
          </w:p>
        </w:tc>
        <w:tc>
          <w:tcPr>
            <w:tcW w:w="2127" w:type="dxa"/>
            <w:shd w:val="clear" w:color="auto" w:fill="4F81BD"/>
          </w:tcPr>
          <w:p w:rsidR="00C57383" w:rsidRPr="00103DA4" w:rsidRDefault="00C57383" w:rsidP="00103DA4">
            <w:pPr>
              <w:spacing w:after="0" w:line="240" w:lineRule="auto"/>
              <w:rPr>
                <w:b/>
                <w:bCs/>
                <w:color w:val="FFFFFF"/>
              </w:rPr>
            </w:pPr>
            <w:r w:rsidRPr="00103DA4">
              <w:rPr>
                <w:b/>
                <w:bCs/>
                <w:color w:val="FFFFFF"/>
              </w:rPr>
              <w:t>Changed On</w:t>
            </w:r>
          </w:p>
        </w:tc>
        <w:tc>
          <w:tcPr>
            <w:tcW w:w="4011" w:type="dxa"/>
            <w:shd w:val="clear" w:color="auto" w:fill="4F81BD"/>
          </w:tcPr>
          <w:p w:rsidR="00C57383" w:rsidRPr="00103DA4" w:rsidRDefault="00B15600" w:rsidP="00103DA4">
            <w:pPr>
              <w:spacing w:after="0" w:line="240" w:lineRule="auto"/>
              <w:rPr>
                <w:b/>
                <w:bCs/>
                <w:color w:val="FFFFFF"/>
              </w:rPr>
            </w:pPr>
            <w:r w:rsidRPr="00103DA4">
              <w:rPr>
                <w:b/>
                <w:bCs/>
                <w:color w:val="FFFFFF"/>
              </w:rPr>
              <w:t>Description</w:t>
            </w:r>
          </w:p>
        </w:tc>
      </w:tr>
      <w:tr w:rsidR="00C57383" w:rsidRPr="00103DA4">
        <w:tc>
          <w:tcPr>
            <w:tcW w:w="1164" w:type="dxa"/>
            <w:tcBorders>
              <w:top w:val="single" w:sz="8" w:space="0" w:color="4F81BD"/>
              <w:left w:val="single" w:sz="8" w:space="0" w:color="4F81BD"/>
              <w:bottom w:val="single" w:sz="8" w:space="0" w:color="4F81BD"/>
            </w:tcBorders>
          </w:tcPr>
          <w:p w:rsidR="00C57383" w:rsidRPr="00A75D71" w:rsidRDefault="00C57383" w:rsidP="00103DA4">
            <w:pPr>
              <w:spacing w:after="0" w:line="240" w:lineRule="auto"/>
              <w:rPr>
                <w:bCs/>
              </w:rPr>
            </w:pPr>
            <w:r w:rsidRPr="00A75D71">
              <w:rPr>
                <w:bCs/>
              </w:rPr>
              <w:t>1</w:t>
            </w:r>
          </w:p>
        </w:tc>
        <w:tc>
          <w:tcPr>
            <w:tcW w:w="2346" w:type="dxa"/>
            <w:tcBorders>
              <w:top w:val="single" w:sz="8" w:space="0" w:color="4F81BD"/>
              <w:bottom w:val="single" w:sz="8" w:space="0" w:color="4F81BD"/>
            </w:tcBorders>
          </w:tcPr>
          <w:p w:rsidR="00C57383" w:rsidRPr="00103DA4" w:rsidRDefault="002566D1" w:rsidP="00103DA4">
            <w:pPr>
              <w:spacing w:after="0" w:line="240" w:lineRule="auto"/>
            </w:pPr>
            <w:r>
              <w:t>Thomas Beck</w:t>
            </w:r>
          </w:p>
        </w:tc>
        <w:tc>
          <w:tcPr>
            <w:tcW w:w="2127" w:type="dxa"/>
            <w:tcBorders>
              <w:top w:val="single" w:sz="8" w:space="0" w:color="4F81BD"/>
              <w:bottom w:val="single" w:sz="8" w:space="0" w:color="4F81BD"/>
            </w:tcBorders>
          </w:tcPr>
          <w:p w:rsidR="00C57383" w:rsidRPr="00103DA4" w:rsidRDefault="00982A48" w:rsidP="00412C67">
            <w:pPr>
              <w:spacing w:after="0" w:line="240" w:lineRule="auto"/>
            </w:pPr>
            <w:smartTag w:uri="urn:schemas-microsoft-com:office:smarttags" w:element="date">
              <w:smartTagPr>
                <w:attr w:name="Year" w:val="2009"/>
                <w:attr w:name="Day" w:val="8"/>
                <w:attr w:name="Month" w:val="4"/>
              </w:smartTagPr>
              <w:r>
                <w:t>April 8</w:t>
              </w:r>
              <w:r w:rsidR="002566D1">
                <w:t>, 2009</w:t>
              </w:r>
            </w:smartTag>
          </w:p>
        </w:tc>
        <w:tc>
          <w:tcPr>
            <w:tcW w:w="4011" w:type="dxa"/>
            <w:tcBorders>
              <w:top w:val="single" w:sz="8" w:space="0" w:color="4F81BD"/>
              <w:bottom w:val="single" w:sz="8" w:space="0" w:color="4F81BD"/>
              <w:right w:val="single" w:sz="8" w:space="0" w:color="4F81BD"/>
            </w:tcBorders>
          </w:tcPr>
          <w:p w:rsidR="00C57383" w:rsidRPr="00103DA4" w:rsidRDefault="002566D1" w:rsidP="00103DA4">
            <w:pPr>
              <w:spacing w:after="0" w:line="240" w:lineRule="auto"/>
            </w:pPr>
            <w:r>
              <w:t>Document C</w:t>
            </w:r>
            <w:r w:rsidR="00C57383" w:rsidRPr="00103DA4">
              <w:t>reation</w:t>
            </w:r>
          </w:p>
        </w:tc>
      </w:tr>
      <w:tr w:rsidR="00FF7569" w:rsidRPr="00103DA4">
        <w:tc>
          <w:tcPr>
            <w:tcW w:w="1164" w:type="dxa"/>
            <w:tcBorders>
              <w:top w:val="single" w:sz="8" w:space="0" w:color="4F81BD"/>
              <w:left w:val="single" w:sz="8" w:space="0" w:color="4F81BD"/>
              <w:bottom w:val="single" w:sz="8" w:space="0" w:color="4F81BD"/>
            </w:tcBorders>
          </w:tcPr>
          <w:p w:rsidR="00FF7569" w:rsidRPr="00A75D71" w:rsidRDefault="00842D31" w:rsidP="00103DA4">
            <w:pPr>
              <w:spacing w:after="0" w:line="240" w:lineRule="auto"/>
              <w:rPr>
                <w:bCs/>
              </w:rPr>
            </w:pPr>
            <w:r>
              <w:rPr>
                <w:bCs/>
              </w:rPr>
              <w:t>2</w:t>
            </w:r>
          </w:p>
        </w:tc>
        <w:tc>
          <w:tcPr>
            <w:tcW w:w="2346" w:type="dxa"/>
            <w:tcBorders>
              <w:top w:val="single" w:sz="8" w:space="0" w:color="4F81BD"/>
              <w:bottom w:val="single" w:sz="8" w:space="0" w:color="4F81BD"/>
            </w:tcBorders>
          </w:tcPr>
          <w:p w:rsidR="00FF7569" w:rsidRPr="00103DA4" w:rsidRDefault="00842D31" w:rsidP="00C5761C">
            <w:pPr>
              <w:spacing w:after="0" w:line="240" w:lineRule="auto"/>
            </w:pPr>
            <w:r>
              <w:t>Thomas Beck</w:t>
            </w:r>
          </w:p>
        </w:tc>
        <w:tc>
          <w:tcPr>
            <w:tcW w:w="2127" w:type="dxa"/>
            <w:tcBorders>
              <w:top w:val="single" w:sz="8" w:space="0" w:color="4F81BD"/>
              <w:bottom w:val="single" w:sz="8" w:space="0" w:color="4F81BD"/>
            </w:tcBorders>
          </w:tcPr>
          <w:p w:rsidR="00FF7569" w:rsidRPr="00103DA4" w:rsidRDefault="009B5865" w:rsidP="00C5761C">
            <w:pPr>
              <w:spacing w:after="0" w:line="240" w:lineRule="auto"/>
            </w:pPr>
            <w:r>
              <w:t>May 10</w:t>
            </w:r>
            <w:r w:rsidR="00842D31">
              <w:t>, 2012</w:t>
            </w:r>
          </w:p>
        </w:tc>
        <w:tc>
          <w:tcPr>
            <w:tcW w:w="4011" w:type="dxa"/>
            <w:tcBorders>
              <w:top w:val="single" w:sz="8" w:space="0" w:color="4F81BD"/>
              <w:bottom w:val="single" w:sz="8" w:space="0" w:color="4F81BD"/>
              <w:right w:val="single" w:sz="8" w:space="0" w:color="4F81BD"/>
            </w:tcBorders>
          </w:tcPr>
          <w:p w:rsidR="00662933" w:rsidRDefault="00842D31" w:rsidP="00662933">
            <w:r>
              <w:t>Revision to Align with Contract 16-09</w:t>
            </w:r>
          </w:p>
          <w:p w:rsidR="00FF7569" w:rsidRPr="00662933" w:rsidRDefault="00662933" w:rsidP="00662933">
            <w:pPr>
              <w:pStyle w:val="ListParagraph"/>
              <w:ind w:left="0"/>
              <w:rPr>
                <w:b/>
              </w:rPr>
            </w:pPr>
            <w:r>
              <w:t xml:space="preserve">1) </w:t>
            </w:r>
            <w:r w:rsidRPr="00E649B6">
              <w:t xml:space="preserve">focus on </w:t>
            </w:r>
            <w:r w:rsidRPr="00662933">
              <w:rPr>
                <w:i/>
              </w:rPr>
              <w:t>system requirements</w:t>
            </w:r>
            <w:r w:rsidRPr="00BD39F8">
              <w:t xml:space="preserve"> </w:t>
            </w:r>
            <w:r w:rsidRPr="00BD7B52">
              <w:t xml:space="preserve">as part of the ARB 1 review with </w:t>
            </w:r>
            <w:r w:rsidRPr="00662933">
              <w:rPr>
                <w:i/>
              </w:rPr>
              <w:t>business requirements</w:t>
            </w:r>
            <w:r w:rsidRPr="00BD39F8">
              <w:t xml:space="preserve"> being handled with the lot 1 – 5 vendors outside of the ARB structur</w:t>
            </w:r>
            <w:r w:rsidRPr="00BD7B52">
              <w:t>e; (2) shift in ARB 4 coverage to include pre-production validations and operati</w:t>
            </w:r>
            <w:r w:rsidRPr="00E649B6">
              <w:t xml:space="preserve">onal readiness activities; and (3) removal of the TRT section of this document; yielding to </w:t>
            </w:r>
            <w:r>
              <w:t>DHS</w:t>
            </w:r>
            <w:r w:rsidRPr="00E649B6">
              <w:t xml:space="preserve"> standard </w:t>
            </w:r>
            <w:r w:rsidRPr="00662933">
              <w:rPr>
                <w:i/>
              </w:rPr>
              <w:t>STD-EASS006 COTS, Transfer Technologies and Emerging Technology Evaluation &amp; Selection</w:t>
            </w:r>
            <w:r w:rsidRPr="00662933">
              <w:rPr>
                <w:b/>
              </w:rPr>
              <w:t>.</w:t>
            </w:r>
          </w:p>
        </w:tc>
      </w:tr>
      <w:tr w:rsidR="00C861D0" w:rsidRPr="00103DA4">
        <w:tc>
          <w:tcPr>
            <w:tcW w:w="1164" w:type="dxa"/>
            <w:tcBorders>
              <w:top w:val="single" w:sz="8" w:space="0" w:color="4F81BD"/>
              <w:left w:val="single" w:sz="8" w:space="0" w:color="4F81BD"/>
              <w:bottom w:val="single" w:sz="8" w:space="0" w:color="4F81BD"/>
            </w:tcBorders>
          </w:tcPr>
          <w:p w:rsidR="00C861D0" w:rsidRDefault="00C861D0" w:rsidP="00103DA4">
            <w:pPr>
              <w:spacing w:after="0" w:line="240" w:lineRule="auto"/>
              <w:rPr>
                <w:bCs/>
              </w:rPr>
            </w:pPr>
            <w:r>
              <w:rPr>
                <w:bCs/>
              </w:rPr>
              <w:t>3</w:t>
            </w:r>
          </w:p>
        </w:tc>
        <w:tc>
          <w:tcPr>
            <w:tcW w:w="2346" w:type="dxa"/>
            <w:tcBorders>
              <w:top w:val="single" w:sz="8" w:space="0" w:color="4F81BD"/>
              <w:bottom w:val="single" w:sz="8" w:space="0" w:color="4F81BD"/>
            </w:tcBorders>
          </w:tcPr>
          <w:p w:rsidR="00C861D0" w:rsidRDefault="00C861D0" w:rsidP="00C5761C">
            <w:pPr>
              <w:spacing w:after="0" w:line="240" w:lineRule="auto"/>
            </w:pPr>
            <w:r>
              <w:t>Lisa Baer</w:t>
            </w:r>
          </w:p>
        </w:tc>
        <w:tc>
          <w:tcPr>
            <w:tcW w:w="2127" w:type="dxa"/>
            <w:tcBorders>
              <w:top w:val="single" w:sz="8" w:space="0" w:color="4F81BD"/>
              <w:bottom w:val="single" w:sz="8" w:space="0" w:color="4F81BD"/>
            </w:tcBorders>
          </w:tcPr>
          <w:p w:rsidR="00C861D0" w:rsidRDefault="002866BF" w:rsidP="00C5761C">
            <w:pPr>
              <w:spacing w:after="0" w:line="240" w:lineRule="auto"/>
            </w:pPr>
            <w:r>
              <w:t>May 18</w:t>
            </w:r>
            <w:r w:rsidR="00C861D0">
              <w:t>, 2015</w:t>
            </w:r>
          </w:p>
        </w:tc>
        <w:tc>
          <w:tcPr>
            <w:tcW w:w="4011" w:type="dxa"/>
            <w:tcBorders>
              <w:top w:val="single" w:sz="8" w:space="0" w:color="4F81BD"/>
              <w:bottom w:val="single" w:sz="8" w:space="0" w:color="4F81BD"/>
              <w:right w:val="single" w:sz="8" w:space="0" w:color="4F81BD"/>
            </w:tcBorders>
          </w:tcPr>
          <w:p w:rsidR="00C861D0" w:rsidRDefault="003A05DC" w:rsidP="001E7F75">
            <w:pPr>
              <w:spacing w:after="0" w:line="240" w:lineRule="auto"/>
            </w:pPr>
            <w:r>
              <w:t xml:space="preserve">Updated changes </w:t>
            </w:r>
            <w:r w:rsidR="00C861D0">
              <w:t xml:space="preserve">to </w:t>
            </w:r>
            <w:r>
              <w:t xml:space="preserve">the ARB </w:t>
            </w:r>
            <w:r w:rsidR="00C861D0">
              <w:t>process</w:t>
            </w:r>
            <w:r>
              <w:t>, corrected URL links</w:t>
            </w:r>
            <w:r w:rsidR="00C861D0">
              <w:t xml:space="preserve"> and </w:t>
            </w:r>
            <w:r>
              <w:t>A</w:t>
            </w:r>
            <w:r w:rsidR="00C861D0">
              <w:t>gency name</w:t>
            </w:r>
            <w:r>
              <w:t xml:space="preserve">. Additional information added for clarity. </w:t>
            </w:r>
            <w:r w:rsidR="00DC6A0E">
              <w:t xml:space="preserve">Various </w:t>
            </w:r>
            <w:r w:rsidR="001E7F75">
              <w:t xml:space="preserve">grammar </w:t>
            </w:r>
            <w:r>
              <w:t xml:space="preserve">mistakes corrected. </w:t>
            </w:r>
          </w:p>
        </w:tc>
      </w:tr>
    </w:tbl>
    <w:p w:rsidR="00C57383" w:rsidRPr="00AC7797" w:rsidRDefault="00C57383" w:rsidP="00C57383"/>
    <w:p w:rsidR="00C57383" w:rsidRPr="008C3DCB" w:rsidRDefault="00C57383" w:rsidP="002A093A">
      <w:pPr>
        <w:rPr>
          <w:lang w:val="en-GB"/>
        </w:rPr>
      </w:pPr>
    </w:p>
    <w:sectPr w:rsidR="00C57383" w:rsidRPr="008C3DCB" w:rsidSect="008513CD">
      <w:headerReference w:type="default" r:id="rId16"/>
      <w:footerReference w:type="default" r:id="rId17"/>
      <w:headerReference w:type="first" r:id="rId18"/>
      <w:footerReference w:type="first" r:id="rId19"/>
      <w:pgSz w:w="12240" w:h="15840" w:code="1"/>
      <w:pgMar w:top="1276"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F6" w:rsidRDefault="007135F6">
      <w:pPr>
        <w:spacing w:line="20" w:lineRule="exact"/>
      </w:pPr>
    </w:p>
  </w:endnote>
  <w:endnote w:type="continuationSeparator" w:id="0">
    <w:p w:rsidR="007135F6" w:rsidRDefault="007135F6">
      <w:r>
        <w:t xml:space="preserve"> </w:t>
      </w:r>
    </w:p>
  </w:endnote>
  <w:endnote w:type="continuationNotice" w:id="1">
    <w:p w:rsidR="007135F6" w:rsidRDefault="007135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rsidP="00914269">
    <w:pPr>
      <w:pStyle w:val="Footer"/>
      <w:tabs>
        <w:tab w:val="clear" w:pos="4320"/>
        <w:tab w:val="clear" w:pos="9274"/>
        <w:tab w:val="center" w:pos="4680"/>
        <w:tab w:val="right" w:pos="9360"/>
      </w:tabs>
      <w:jc w:val="right"/>
    </w:pPr>
    <w:r>
      <w:fldChar w:fldCharType="begin"/>
    </w:r>
    <w:r>
      <w:instrText xml:space="preserve"> PAGE </w:instrText>
    </w:r>
    <w:r>
      <w:fldChar w:fldCharType="separate"/>
    </w:r>
    <w:r w:rsidR="006F078A">
      <w:rPr>
        <w:noProof/>
      </w:rPr>
      <w:t>6</w:t>
    </w:r>
    <w:r>
      <w:fldChar w:fldCharType="end"/>
    </w:r>
    <w:r>
      <w:tab/>
    </w:r>
    <w:r>
      <w:fldChar w:fldCharType="begin"/>
    </w:r>
    <w:r>
      <w:instrText xml:space="preserve"> SAVEDATE  \@ "d MMMM yyyy"  \* MERGEFORMAT </w:instrText>
    </w:r>
    <w:r>
      <w:fldChar w:fldCharType="separate"/>
    </w:r>
    <w:r w:rsidR="006F078A">
      <w:rPr>
        <w:noProof/>
      </w:rPr>
      <w:t>4 June 2015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Pr="00FB12E8" w:rsidRDefault="00CC094F" w:rsidP="00FB12E8">
    <w:pPr>
      <w:pStyle w:val="Footer"/>
      <w:tabs>
        <w:tab w:val="clear" w:pos="4320"/>
        <w:tab w:val="clear" w:pos="9274"/>
        <w:tab w:val="center" w:pos="4680"/>
        <w:tab w:val="right" w:pos="9360"/>
      </w:tabs>
      <w:rPr>
        <w:rFonts w:ascii="Univers" w:hAnsi="Univers"/>
        <w:spacing w:val="-3"/>
      </w:rPr>
    </w:pPr>
    <w:r>
      <w:tab/>
    </w:r>
    <w:r>
      <w:fldChar w:fldCharType="begin"/>
    </w:r>
    <w:r>
      <w:instrText xml:space="preserve"> PAGE </w:instrText>
    </w:r>
    <w:r>
      <w:fldChar w:fldCharType="separate"/>
    </w:r>
    <w:r>
      <w:rPr>
        <w:noProof/>
      </w:rPr>
      <w:t>1</w:t>
    </w:r>
    <w:r>
      <w:fldChar w:fldCharType="end"/>
    </w:r>
    <w:r>
      <w:tab/>
    </w:r>
    <w:r>
      <w:fldChar w:fldCharType="begin"/>
    </w:r>
    <w:r>
      <w:instrText xml:space="preserve"> SAVEDATE  \@ "d MMMM yyyy"  \* MERGEFORMAT </w:instrText>
    </w:r>
    <w:r>
      <w:fldChar w:fldCharType="separate"/>
    </w:r>
    <w:r w:rsidR="006F078A">
      <w:rPr>
        <w:noProof/>
      </w:rPr>
      <w:t>4 June 2015</w:t>
    </w:r>
    <w:r>
      <w:fldChar w:fldCharType="end"/>
    </w: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F6" w:rsidRDefault="007135F6">
      <w:r>
        <w:separator/>
      </w:r>
    </w:p>
  </w:footnote>
  <w:footnote w:type="continuationSeparator" w:id="0">
    <w:p w:rsidR="007135F6" w:rsidRDefault="00713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pPr>
      <w:pStyle w:val="Header"/>
    </w:pPr>
    <w:r>
      <w:t>P</w:t>
    </w:r>
    <w:r w:rsidR="008F4177">
      <w:t>rocedure</w:t>
    </w:r>
    <w:r>
      <w:tab/>
    </w:r>
    <w:r>
      <w:tab/>
      <w:t>Architecture Review Board (ARB)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4F" w:rsidRDefault="00CC094F" w:rsidP="00346494">
    <w:pPr>
      <w:pStyle w:val="Header"/>
    </w:pPr>
    <w:r>
      <w:t>Process Guideline</w:t>
    </w:r>
    <w:r>
      <w:tab/>
    </w:r>
    <w:r>
      <w:tab/>
      <w:t>Architecture Review Board (ARB) Process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5EF"/>
    <w:multiLevelType w:val="hybridMultilevel"/>
    <w:tmpl w:val="E022262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A4EE7"/>
    <w:multiLevelType w:val="hybridMultilevel"/>
    <w:tmpl w:val="4DA66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51509"/>
    <w:multiLevelType w:val="hybridMultilevel"/>
    <w:tmpl w:val="79D202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313E1"/>
    <w:multiLevelType w:val="hybridMultilevel"/>
    <w:tmpl w:val="817C193C"/>
    <w:lvl w:ilvl="0" w:tplc="993C0DD2">
      <w:start w:val="1"/>
      <w:numFmt w:val="bullet"/>
      <w:lvlText w:val="•"/>
      <w:lvlJc w:val="left"/>
      <w:pPr>
        <w:tabs>
          <w:tab w:val="num" w:pos="720"/>
        </w:tabs>
        <w:ind w:left="720" w:hanging="360"/>
      </w:pPr>
      <w:rPr>
        <w:rFonts w:ascii="Times New Roman" w:hAnsi="Times New Roman" w:hint="default"/>
      </w:rPr>
    </w:lvl>
    <w:lvl w:ilvl="1" w:tplc="99724A78">
      <w:start w:val="1247"/>
      <w:numFmt w:val="bullet"/>
      <w:lvlText w:val="–"/>
      <w:lvlJc w:val="left"/>
      <w:pPr>
        <w:tabs>
          <w:tab w:val="num" w:pos="1440"/>
        </w:tabs>
        <w:ind w:left="1440" w:hanging="360"/>
      </w:pPr>
      <w:rPr>
        <w:rFonts w:ascii="Times New Roman" w:hAnsi="Times New Roman" w:hint="default"/>
      </w:rPr>
    </w:lvl>
    <w:lvl w:ilvl="2" w:tplc="3C260A8A" w:tentative="1">
      <w:start w:val="1"/>
      <w:numFmt w:val="bullet"/>
      <w:lvlText w:val="•"/>
      <w:lvlJc w:val="left"/>
      <w:pPr>
        <w:tabs>
          <w:tab w:val="num" w:pos="2160"/>
        </w:tabs>
        <w:ind w:left="2160" w:hanging="360"/>
      </w:pPr>
      <w:rPr>
        <w:rFonts w:ascii="Times New Roman" w:hAnsi="Times New Roman" w:hint="default"/>
      </w:rPr>
    </w:lvl>
    <w:lvl w:ilvl="3" w:tplc="CFE40872" w:tentative="1">
      <w:start w:val="1"/>
      <w:numFmt w:val="bullet"/>
      <w:lvlText w:val="•"/>
      <w:lvlJc w:val="left"/>
      <w:pPr>
        <w:tabs>
          <w:tab w:val="num" w:pos="2880"/>
        </w:tabs>
        <w:ind w:left="2880" w:hanging="360"/>
      </w:pPr>
      <w:rPr>
        <w:rFonts w:ascii="Times New Roman" w:hAnsi="Times New Roman" w:hint="default"/>
      </w:rPr>
    </w:lvl>
    <w:lvl w:ilvl="4" w:tplc="5E50A840" w:tentative="1">
      <w:start w:val="1"/>
      <w:numFmt w:val="bullet"/>
      <w:lvlText w:val="•"/>
      <w:lvlJc w:val="left"/>
      <w:pPr>
        <w:tabs>
          <w:tab w:val="num" w:pos="3600"/>
        </w:tabs>
        <w:ind w:left="3600" w:hanging="360"/>
      </w:pPr>
      <w:rPr>
        <w:rFonts w:ascii="Times New Roman" w:hAnsi="Times New Roman" w:hint="default"/>
      </w:rPr>
    </w:lvl>
    <w:lvl w:ilvl="5" w:tplc="152219D6" w:tentative="1">
      <w:start w:val="1"/>
      <w:numFmt w:val="bullet"/>
      <w:lvlText w:val="•"/>
      <w:lvlJc w:val="left"/>
      <w:pPr>
        <w:tabs>
          <w:tab w:val="num" w:pos="4320"/>
        </w:tabs>
        <w:ind w:left="4320" w:hanging="360"/>
      </w:pPr>
      <w:rPr>
        <w:rFonts w:ascii="Times New Roman" w:hAnsi="Times New Roman" w:hint="default"/>
      </w:rPr>
    </w:lvl>
    <w:lvl w:ilvl="6" w:tplc="7A4642FE" w:tentative="1">
      <w:start w:val="1"/>
      <w:numFmt w:val="bullet"/>
      <w:lvlText w:val="•"/>
      <w:lvlJc w:val="left"/>
      <w:pPr>
        <w:tabs>
          <w:tab w:val="num" w:pos="5040"/>
        </w:tabs>
        <w:ind w:left="5040" w:hanging="360"/>
      </w:pPr>
      <w:rPr>
        <w:rFonts w:ascii="Times New Roman" w:hAnsi="Times New Roman" w:hint="default"/>
      </w:rPr>
    </w:lvl>
    <w:lvl w:ilvl="7" w:tplc="85DE06C6" w:tentative="1">
      <w:start w:val="1"/>
      <w:numFmt w:val="bullet"/>
      <w:lvlText w:val="•"/>
      <w:lvlJc w:val="left"/>
      <w:pPr>
        <w:tabs>
          <w:tab w:val="num" w:pos="5760"/>
        </w:tabs>
        <w:ind w:left="5760" w:hanging="360"/>
      </w:pPr>
      <w:rPr>
        <w:rFonts w:ascii="Times New Roman" w:hAnsi="Times New Roman" w:hint="default"/>
      </w:rPr>
    </w:lvl>
    <w:lvl w:ilvl="8" w:tplc="4DEA9C4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A853B95"/>
    <w:multiLevelType w:val="hybridMultilevel"/>
    <w:tmpl w:val="01F6AF08"/>
    <w:lvl w:ilvl="0" w:tplc="4B267FB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440CF8"/>
    <w:multiLevelType w:val="hybridMultilevel"/>
    <w:tmpl w:val="80047B8C"/>
    <w:lvl w:ilvl="0" w:tplc="2F4CEFB6">
      <w:start w:val="1"/>
      <w:numFmt w:val="bullet"/>
      <w:lvlText w:val="•"/>
      <w:lvlJc w:val="left"/>
      <w:pPr>
        <w:tabs>
          <w:tab w:val="num" w:pos="720"/>
        </w:tabs>
        <w:ind w:left="720" w:hanging="360"/>
      </w:pPr>
      <w:rPr>
        <w:rFonts w:ascii="Times New Roman" w:hAnsi="Times New Roman" w:hint="default"/>
      </w:rPr>
    </w:lvl>
    <w:lvl w:ilvl="1" w:tplc="DEEA42FE" w:tentative="1">
      <w:start w:val="1"/>
      <w:numFmt w:val="bullet"/>
      <w:lvlText w:val="•"/>
      <w:lvlJc w:val="left"/>
      <w:pPr>
        <w:tabs>
          <w:tab w:val="num" w:pos="1440"/>
        </w:tabs>
        <w:ind w:left="1440" w:hanging="360"/>
      </w:pPr>
      <w:rPr>
        <w:rFonts w:ascii="Times New Roman" w:hAnsi="Times New Roman" w:hint="default"/>
      </w:rPr>
    </w:lvl>
    <w:lvl w:ilvl="2" w:tplc="62D852B8" w:tentative="1">
      <w:start w:val="1"/>
      <w:numFmt w:val="bullet"/>
      <w:lvlText w:val="•"/>
      <w:lvlJc w:val="left"/>
      <w:pPr>
        <w:tabs>
          <w:tab w:val="num" w:pos="2160"/>
        </w:tabs>
        <w:ind w:left="2160" w:hanging="360"/>
      </w:pPr>
      <w:rPr>
        <w:rFonts w:ascii="Times New Roman" w:hAnsi="Times New Roman" w:hint="default"/>
      </w:rPr>
    </w:lvl>
    <w:lvl w:ilvl="3" w:tplc="C9484554" w:tentative="1">
      <w:start w:val="1"/>
      <w:numFmt w:val="bullet"/>
      <w:lvlText w:val="•"/>
      <w:lvlJc w:val="left"/>
      <w:pPr>
        <w:tabs>
          <w:tab w:val="num" w:pos="2880"/>
        </w:tabs>
        <w:ind w:left="2880" w:hanging="360"/>
      </w:pPr>
      <w:rPr>
        <w:rFonts w:ascii="Times New Roman" w:hAnsi="Times New Roman" w:hint="default"/>
      </w:rPr>
    </w:lvl>
    <w:lvl w:ilvl="4" w:tplc="0D7E1F60" w:tentative="1">
      <w:start w:val="1"/>
      <w:numFmt w:val="bullet"/>
      <w:lvlText w:val="•"/>
      <w:lvlJc w:val="left"/>
      <w:pPr>
        <w:tabs>
          <w:tab w:val="num" w:pos="3600"/>
        </w:tabs>
        <w:ind w:left="3600" w:hanging="360"/>
      </w:pPr>
      <w:rPr>
        <w:rFonts w:ascii="Times New Roman" w:hAnsi="Times New Roman" w:hint="default"/>
      </w:rPr>
    </w:lvl>
    <w:lvl w:ilvl="5" w:tplc="FE50D27E" w:tentative="1">
      <w:start w:val="1"/>
      <w:numFmt w:val="bullet"/>
      <w:lvlText w:val="•"/>
      <w:lvlJc w:val="left"/>
      <w:pPr>
        <w:tabs>
          <w:tab w:val="num" w:pos="4320"/>
        </w:tabs>
        <w:ind w:left="4320" w:hanging="360"/>
      </w:pPr>
      <w:rPr>
        <w:rFonts w:ascii="Times New Roman" w:hAnsi="Times New Roman" w:hint="default"/>
      </w:rPr>
    </w:lvl>
    <w:lvl w:ilvl="6" w:tplc="B68E12C8" w:tentative="1">
      <w:start w:val="1"/>
      <w:numFmt w:val="bullet"/>
      <w:lvlText w:val="•"/>
      <w:lvlJc w:val="left"/>
      <w:pPr>
        <w:tabs>
          <w:tab w:val="num" w:pos="5040"/>
        </w:tabs>
        <w:ind w:left="5040" w:hanging="360"/>
      </w:pPr>
      <w:rPr>
        <w:rFonts w:ascii="Times New Roman" w:hAnsi="Times New Roman" w:hint="default"/>
      </w:rPr>
    </w:lvl>
    <w:lvl w:ilvl="7" w:tplc="FB884618" w:tentative="1">
      <w:start w:val="1"/>
      <w:numFmt w:val="bullet"/>
      <w:lvlText w:val="•"/>
      <w:lvlJc w:val="left"/>
      <w:pPr>
        <w:tabs>
          <w:tab w:val="num" w:pos="5760"/>
        </w:tabs>
        <w:ind w:left="5760" w:hanging="360"/>
      </w:pPr>
      <w:rPr>
        <w:rFonts w:ascii="Times New Roman" w:hAnsi="Times New Roman" w:hint="default"/>
      </w:rPr>
    </w:lvl>
    <w:lvl w:ilvl="8" w:tplc="5C5489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C052496"/>
    <w:multiLevelType w:val="hybridMultilevel"/>
    <w:tmpl w:val="8AC66C92"/>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1A0832"/>
    <w:multiLevelType w:val="multilevel"/>
    <w:tmpl w:val="D6A0781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18F1948"/>
    <w:multiLevelType w:val="hybridMultilevel"/>
    <w:tmpl w:val="E1BA5DB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4051A1D"/>
    <w:multiLevelType w:val="hybridMultilevel"/>
    <w:tmpl w:val="DB2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27E6A"/>
    <w:multiLevelType w:val="multilevel"/>
    <w:tmpl w:val="8AC66C9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5500E0"/>
    <w:multiLevelType w:val="hybridMultilevel"/>
    <w:tmpl w:val="71A0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86F89"/>
    <w:multiLevelType w:val="singleLevel"/>
    <w:tmpl w:val="41BE85F2"/>
    <w:lvl w:ilvl="0">
      <w:start w:val="1"/>
      <w:numFmt w:val="bullet"/>
      <w:pStyle w:val="BulletedList"/>
      <w:lvlText w:val=""/>
      <w:lvlJc w:val="left"/>
      <w:pPr>
        <w:tabs>
          <w:tab w:val="num" w:pos="360"/>
        </w:tabs>
        <w:ind w:left="360" w:hanging="360"/>
      </w:pPr>
      <w:rPr>
        <w:rFonts w:ascii="Symbol" w:hAnsi="Symbol" w:hint="default"/>
      </w:rPr>
    </w:lvl>
  </w:abstractNum>
  <w:abstractNum w:abstractNumId="13">
    <w:nsid w:val="39B06175"/>
    <w:multiLevelType w:val="hybridMultilevel"/>
    <w:tmpl w:val="3DAC46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A300A21"/>
    <w:multiLevelType w:val="singleLevel"/>
    <w:tmpl w:val="57F485AA"/>
    <w:lvl w:ilvl="0">
      <w:start w:val="1"/>
      <w:numFmt w:val="decimal"/>
      <w:pStyle w:val="NumberedSteps"/>
      <w:lvlText w:val="%1."/>
      <w:lvlJc w:val="left"/>
      <w:pPr>
        <w:tabs>
          <w:tab w:val="num" w:pos="360"/>
        </w:tabs>
        <w:ind w:left="360" w:hanging="360"/>
      </w:pPr>
    </w:lvl>
  </w:abstractNum>
  <w:abstractNum w:abstractNumId="15">
    <w:nsid w:val="44665217"/>
    <w:multiLevelType w:val="hybridMultilevel"/>
    <w:tmpl w:val="E862A22C"/>
    <w:lvl w:ilvl="0" w:tplc="55CA8946">
      <w:start w:val="1"/>
      <w:numFmt w:val="bullet"/>
      <w:lvlText w:val=""/>
      <w:lvlJc w:val="left"/>
      <w:pPr>
        <w:tabs>
          <w:tab w:val="num" w:pos="2520"/>
        </w:tabs>
        <w:ind w:left="2520" w:hanging="360"/>
      </w:pPr>
      <w:rPr>
        <w:rFonts w:ascii="Symbol" w:hAnsi="Symbol" w:cs="Times New Roman"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76363BD"/>
    <w:multiLevelType w:val="hybridMultilevel"/>
    <w:tmpl w:val="492A63C8"/>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9E4B29"/>
    <w:multiLevelType w:val="hybridMultilevel"/>
    <w:tmpl w:val="445E30C0"/>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A473CFE"/>
    <w:multiLevelType w:val="hybridMultilevel"/>
    <w:tmpl w:val="282C633E"/>
    <w:lvl w:ilvl="0" w:tplc="DC60C9A8">
      <w:start w:val="1"/>
      <w:numFmt w:val="bullet"/>
      <w:lvlText w:val="•"/>
      <w:lvlJc w:val="left"/>
      <w:pPr>
        <w:tabs>
          <w:tab w:val="num" w:pos="720"/>
        </w:tabs>
        <w:ind w:left="720" w:hanging="360"/>
      </w:pPr>
      <w:rPr>
        <w:rFonts w:ascii="Times New Roman" w:hAnsi="Times New Roman" w:hint="default"/>
      </w:rPr>
    </w:lvl>
    <w:lvl w:ilvl="1" w:tplc="ABD0B978">
      <w:start w:val="1275"/>
      <w:numFmt w:val="bullet"/>
      <w:lvlText w:val="–"/>
      <w:lvlJc w:val="left"/>
      <w:pPr>
        <w:tabs>
          <w:tab w:val="num" w:pos="1440"/>
        </w:tabs>
        <w:ind w:left="1440" w:hanging="360"/>
      </w:pPr>
      <w:rPr>
        <w:rFonts w:ascii="Times New Roman" w:hAnsi="Times New Roman" w:hint="default"/>
      </w:rPr>
    </w:lvl>
    <w:lvl w:ilvl="2" w:tplc="B64AA366" w:tentative="1">
      <w:start w:val="1"/>
      <w:numFmt w:val="bullet"/>
      <w:lvlText w:val="•"/>
      <w:lvlJc w:val="left"/>
      <w:pPr>
        <w:tabs>
          <w:tab w:val="num" w:pos="2160"/>
        </w:tabs>
        <w:ind w:left="2160" w:hanging="360"/>
      </w:pPr>
      <w:rPr>
        <w:rFonts w:ascii="Times New Roman" w:hAnsi="Times New Roman" w:hint="default"/>
      </w:rPr>
    </w:lvl>
    <w:lvl w:ilvl="3" w:tplc="E848B756" w:tentative="1">
      <w:start w:val="1"/>
      <w:numFmt w:val="bullet"/>
      <w:lvlText w:val="•"/>
      <w:lvlJc w:val="left"/>
      <w:pPr>
        <w:tabs>
          <w:tab w:val="num" w:pos="2880"/>
        </w:tabs>
        <w:ind w:left="2880" w:hanging="360"/>
      </w:pPr>
      <w:rPr>
        <w:rFonts w:ascii="Times New Roman" w:hAnsi="Times New Roman" w:hint="default"/>
      </w:rPr>
    </w:lvl>
    <w:lvl w:ilvl="4" w:tplc="113EE560" w:tentative="1">
      <w:start w:val="1"/>
      <w:numFmt w:val="bullet"/>
      <w:lvlText w:val="•"/>
      <w:lvlJc w:val="left"/>
      <w:pPr>
        <w:tabs>
          <w:tab w:val="num" w:pos="3600"/>
        </w:tabs>
        <w:ind w:left="3600" w:hanging="360"/>
      </w:pPr>
      <w:rPr>
        <w:rFonts w:ascii="Times New Roman" w:hAnsi="Times New Roman" w:hint="default"/>
      </w:rPr>
    </w:lvl>
    <w:lvl w:ilvl="5" w:tplc="2004B0BE" w:tentative="1">
      <w:start w:val="1"/>
      <w:numFmt w:val="bullet"/>
      <w:lvlText w:val="•"/>
      <w:lvlJc w:val="left"/>
      <w:pPr>
        <w:tabs>
          <w:tab w:val="num" w:pos="4320"/>
        </w:tabs>
        <w:ind w:left="4320" w:hanging="360"/>
      </w:pPr>
      <w:rPr>
        <w:rFonts w:ascii="Times New Roman" w:hAnsi="Times New Roman" w:hint="default"/>
      </w:rPr>
    </w:lvl>
    <w:lvl w:ilvl="6" w:tplc="D9727496" w:tentative="1">
      <w:start w:val="1"/>
      <w:numFmt w:val="bullet"/>
      <w:lvlText w:val="•"/>
      <w:lvlJc w:val="left"/>
      <w:pPr>
        <w:tabs>
          <w:tab w:val="num" w:pos="5040"/>
        </w:tabs>
        <w:ind w:left="5040" w:hanging="360"/>
      </w:pPr>
      <w:rPr>
        <w:rFonts w:ascii="Times New Roman" w:hAnsi="Times New Roman" w:hint="default"/>
      </w:rPr>
    </w:lvl>
    <w:lvl w:ilvl="7" w:tplc="37AC538A" w:tentative="1">
      <w:start w:val="1"/>
      <w:numFmt w:val="bullet"/>
      <w:lvlText w:val="•"/>
      <w:lvlJc w:val="left"/>
      <w:pPr>
        <w:tabs>
          <w:tab w:val="num" w:pos="5760"/>
        </w:tabs>
        <w:ind w:left="5760" w:hanging="360"/>
      </w:pPr>
      <w:rPr>
        <w:rFonts w:ascii="Times New Roman" w:hAnsi="Times New Roman" w:hint="default"/>
      </w:rPr>
    </w:lvl>
    <w:lvl w:ilvl="8" w:tplc="68F4D4E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1B5632"/>
    <w:multiLevelType w:val="multilevel"/>
    <w:tmpl w:val="47F4BA6C"/>
    <w:lvl w:ilvl="0">
      <w:start w:val="1"/>
      <w:numFmt w:val="bullet"/>
      <w:lvlText w:val="•"/>
      <w:lvlJc w:val="left"/>
      <w:pPr>
        <w:tabs>
          <w:tab w:val="num" w:pos="533"/>
        </w:tabs>
        <w:ind w:left="360" w:hanging="187"/>
      </w:pPr>
      <w:rPr>
        <w:rFonts w:ascii="Times New Roman" w:hAnsi="Times New Roman" w:cs="Times New Roman"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6DD0336"/>
    <w:multiLevelType w:val="hybridMultilevel"/>
    <w:tmpl w:val="83B071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C1C31E5"/>
    <w:multiLevelType w:val="hybridMultilevel"/>
    <w:tmpl w:val="D6A07818"/>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0A6934"/>
    <w:multiLevelType w:val="hybridMultilevel"/>
    <w:tmpl w:val="861A0150"/>
    <w:lvl w:ilvl="0" w:tplc="4B267FB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89289E"/>
    <w:multiLevelType w:val="singleLevel"/>
    <w:tmpl w:val="AB4E6EE0"/>
    <w:lvl w:ilvl="0">
      <w:start w:val="1"/>
      <w:numFmt w:val="bullet"/>
      <w:pStyle w:val="Bullet1"/>
      <w:lvlText w:val=""/>
      <w:lvlJc w:val="left"/>
      <w:pPr>
        <w:tabs>
          <w:tab w:val="num" w:pos="360"/>
        </w:tabs>
        <w:ind w:left="360" w:hanging="360"/>
      </w:pPr>
      <w:rPr>
        <w:rFonts w:ascii="Symbol" w:hAnsi="Symbol" w:hint="default"/>
      </w:rPr>
    </w:lvl>
  </w:abstractNum>
  <w:abstractNum w:abstractNumId="24">
    <w:nsid w:val="784D78D6"/>
    <w:multiLevelType w:val="singleLevel"/>
    <w:tmpl w:val="A91AFA04"/>
    <w:lvl w:ilvl="0">
      <w:start w:val="1"/>
      <w:numFmt w:val="bullet"/>
      <w:pStyle w:val="Bullet2"/>
      <w:lvlText w:val=""/>
      <w:lvlJc w:val="left"/>
      <w:pPr>
        <w:tabs>
          <w:tab w:val="num" w:pos="360"/>
        </w:tabs>
        <w:ind w:left="360" w:hanging="360"/>
      </w:pPr>
      <w:rPr>
        <w:rFonts w:ascii="Symbol" w:hAnsi="Symbol" w:hint="default"/>
      </w:rPr>
    </w:lvl>
  </w:abstractNum>
  <w:abstractNum w:abstractNumId="25">
    <w:nsid w:val="7912689E"/>
    <w:multiLevelType w:val="hybridMultilevel"/>
    <w:tmpl w:val="93A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01019"/>
    <w:multiLevelType w:val="hybridMultilevel"/>
    <w:tmpl w:val="9304829C"/>
    <w:lvl w:ilvl="0" w:tplc="7E62E5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23"/>
  </w:num>
  <w:num w:numId="4">
    <w:abstractNumId w:val="12"/>
  </w:num>
  <w:num w:numId="5">
    <w:abstractNumId w:val="14"/>
  </w:num>
  <w:num w:numId="6">
    <w:abstractNumId w:val="20"/>
  </w:num>
  <w:num w:numId="7">
    <w:abstractNumId w:val="8"/>
  </w:num>
  <w:num w:numId="8">
    <w:abstractNumId w:val="21"/>
  </w:num>
  <w:num w:numId="9">
    <w:abstractNumId w:val="7"/>
  </w:num>
  <w:num w:numId="10">
    <w:abstractNumId w:val="2"/>
  </w:num>
  <w:num w:numId="11">
    <w:abstractNumId w:val="16"/>
  </w:num>
  <w:num w:numId="12">
    <w:abstractNumId w:val="13"/>
  </w:num>
  <w:num w:numId="13">
    <w:abstractNumId w:val="1"/>
  </w:num>
  <w:num w:numId="14">
    <w:abstractNumId w:val="6"/>
  </w:num>
  <w:num w:numId="15">
    <w:abstractNumId w:val="10"/>
  </w:num>
  <w:num w:numId="16">
    <w:abstractNumId w:val="0"/>
  </w:num>
  <w:num w:numId="17">
    <w:abstractNumId w:val="25"/>
  </w:num>
  <w:num w:numId="18">
    <w:abstractNumId w:val="11"/>
  </w:num>
  <w:num w:numId="19">
    <w:abstractNumId w:val="17"/>
  </w:num>
  <w:num w:numId="20">
    <w:abstractNumId w:val="4"/>
  </w:num>
  <w:num w:numId="21">
    <w:abstractNumId w:val="22"/>
  </w:num>
  <w:num w:numId="22">
    <w:abstractNumId w:val="15"/>
  </w:num>
  <w:num w:numId="23">
    <w:abstractNumId w:val="5"/>
  </w:num>
  <w:num w:numId="24">
    <w:abstractNumId w:val="3"/>
  </w:num>
  <w:num w:numId="25">
    <w:abstractNumId w:val="18"/>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FF"/>
    <w:rsid w:val="000034E2"/>
    <w:rsid w:val="0001409E"/>
    <w:rsid w:val="000164BC"/>
    <w:rsid w:val="00020862"/>
    <w:rsid w:val="00025A10"/>
    <w:rsid w:val="00025CBD"/>
    <w:rsid w:val="000324A0"/>
    <w:rsid w:val="00037AF3"/>
    <w:rsid w:val="000416ED"/>
    <w:rsid w:val="00046D01"/>
    <w:rsid w:val="00051625"/>
    <w:rsid w:val="000576DB"/>
    <w:rsid w:val="00074714"/>
    <w:rsid w:val="00080F13"/>
    <w:rsid w:val="0008319C"/>
    <w:rsid w:val="0008499D"/>
    <w:rsid w:val="00084CB5"/>
    <w:rsid w:val="00086066"/>
    <w:rsid w:val="00090EB2"/>
    <w:rsid w:val="0009237F"/>
    <w:rsid w:val="00092BB5"/>
    <w:rsid w:val="00092D1F"/>
    <w:rsid w:val="00094F8B"/>
    <w:rsid w:val="00096200"/>
    <w:rsid w:val="00097470"/>
    <w:rsid w:val="000A0ED7"/>
    <w:rsid w:val="000A3BFF"/>
    <w:rsid w:val="000B025B"/>
    <w:rsid w:val="000B6196"/>
    <w:rsid w:val="000B7752"/>
    <w:rsid w:val="000C24A0"/>
    <w:rsid w:val="000D0F23"/>
    <w:rsid w:val="000D1B3A"/>
    <w:rsid w:val="000D32C1"/>
    <w:rsid w:val="000D49BD"/>
    <w:rsid w:val="000D518F"/>
    <w:rsid w:val="000D695E"/>
    <w:rsid w:val="000F1503"/>
    <w:rsid w:val="000F191C"/>
    <w:rsid w:val="000F198B"/>
    <w:rsid w:val="000F2F9D"/>
    <w:rsid w:val="001024C7"/>
    <w:rsid w:val="0010250F"/>
    <w:rsid w:val="00103DA4"/>
    <w:rsid w:val="001109F3"/>
    <w:rsid w:val="00111FCA"/>
    <w:rsid w:val="00116687"/>
    <w:rsid w:val="00116EF0"/>
    <w:rsid w:val="00123491"/>
    <w:rsid w:val="00123C0C"/>
    <w:rsid w:val="0012467B"/>
    <w:rsid w:val="00125F3D"/>
    <w:rsid w:val="00126F00"/>
    <w:rsid w:val="00131C9E"/>
    <w:rsid w:val="00135A19"/>
    <w:rsid w:val="0014195A"/>
    <w:rsid w:val="00150DDD"/>
    <w:rsid w:val="0015501E"/>
    <w:rsid w:val="0016033B"/>
    <w:rsid w:val="00166174"/>
    <w:rsid w:val="00171312"/>
    <w:rsid w:val="001817C5"/>
    <w:rsid w:val="0019288B"/>
    <w:rsid w:val="001953FC"/>
    <w:rsid w:val="001A0519"/>
    <w:rsid w:val="001A1374"/>
    <w:rsid w:val="001A198B"/>
    <w:rsid w:val="001A491D"/>
    <w:rsid w:val="001B0BA2"/>
    <w:rsid w:val="001B0CDD"/>
    <w:rsid w:val="001B2D28"/>
    <w:rsid w:val="001B404C"/>
    <w:rsid w:val="001B7C57"/>
    <w:rsid w:val="001B7D8E"/>
    <w:rsid w:val="001C0DA5"/>
    <w:rsid w:val="001C1DFA"/>
    <w:rsid w:val="001C4F96"/>
    <w:rsid w:val="001C5F06"/>
    <w:rsid w:val="001C6BE6"/>
    <w:rsid w:val="001D3026"/>
    <w:rsid w:val="001D3F08"/>
    <w:rsid w:val="001E25DE"/>
    <w:rsid w:val="001E285B"/>
    <w:rsid w:val="001E6FE9"/>
    <w:rsid w:val="001E73AA"/>
    <w:rsid w:val="001E7B43"/>
    <w:rsid w:val="001E7F75"/>
    <w:rsid w:val="001F2043"/>
    <w:rsid w:val="001F2123"/>
    <w:rsid w:val="001F71FC"/>
    <w:rsid w:val="0020047A"/>
    <w:rsid w:val="002005DA"/>
    <w:rsid w:val="00206703"/>
    <w:rsid w:val="00211522"/>
    <w:rsid w:val="00217C8E"/>
    <w:rsid w:val="0022026F"/>
    <w:rsid w:val="00221345"/>
    <w:rsid w:val="0022273D"/>
    <w:rsid w:val="00222A7F"/>
    <w:rsid w:val="002234FA"/>
    <w:rsid w:val="002261F0"/>
    <w:rsid w:val="0023464D"/>
    <w:rsid w:val="00254141"/>
    <w:rsid w:val="002566D1"/>
    <w:rsid w:val="002600BB"/>
    <w:rsid w:val="00261B3C"/>
    <w:rsid w:val="00265CC4"/>
    <w:rsid w:val="00266443"/>
    <w:rsid w:val="00267F18"/>
    <w:rsid w:val="00281837"/>
    <w:rsid w:val="00285B8D"/>
    <w:rsid w:val="00285EFB"/>
    <w:rsid w:val="002866BF"/>
    <w:rsid w:val="00286BBA"/>
    <w:rsid w:val="002916E2"/>
    <w:rsid w:val="002919C4"/>
    <w:rsid w:val="00292962"/>
    <w:rsid w:val="0029483D"/>
    <w:rsid w:val="0029651E"/>
    <w:rsid w:val="002A093A"/>
    <w:rsid w:val="002A42E9"/>
    <w:rsid w:val="002A63B5"/>
    <w:rsid w:val="002A6C46"/>
    <w:rsid w:val="002B0DA6"/>
    <w:rsid w:val="002B2292"/>
    <w:rsid w:val="002B2E97"/>
    <w:rsid w:val="002B4792"/>
    <w:rsid w:val="002B4F61"/>
    <w:rsid w:val="002C0F4A"/>
    <w:rsid w:val="002C1A3B"/>
    <w:rsid w:val="002D401C"/>
    <w:rsid w:val="002F04C3"/>
    <w:rsid w:val="002F28F4"/>
    <w:rsid w:val="002F4BA2"/>
    <w:rsid w:val="002F7392"/>
    <w:rsid w:val="002F73A8"/>
    <w:rsid w:val="00300335"/>
    <w:rsid w:val="0030126B"/>
    <w:rsid w:val="003012E9"/>
    <w:rsid w:val="003017C2"/>
    <w:rsid w:val="00302C2F"/>
    <w:rsid w:val="00304A1A"/>
    <w:rsid w:val="003074B9"/>
    <w:rsid w:val="003076F0"/>
    <w:rsid w:val="003109B8"/>
    <w:rsid w:val="00313811"/>
    <w:rsid w:val="003145D5"/>
    <w:rsid w:val="00316360"/>
    <w:rsid w:val="0032392C"/>
    <w:rsid w:val="00323BB6"/>
    <w:rsid w:val="00330FDA"/>
    <w:rsid w:val="00334BC0"/>
    <w:rsid w:val="0033527A"/>
    <w:rsid w:val="003359E7"/>
    <w:rsid w:val="003374C1"/>
    <w:rsid w:val="00337578"/>
    <w:rsid w:val="00340B47"/>
    <w:rsid w:val="00341B6A"/>
    <w:rsid w:val="00343286"/>
    <w:rsid w:val="00346494"/>
    <w:rsid w:val="003509BA"/>
    <w:rsid w:val="00357E6E"/>
    <w:rsid w:val="00362F0E"/>
    <w:rsid w:val="00367908"/>
    <w:rsid w:val="00372156"/>
    <w:rsid w:val="003753A2"/>
    <w:rsid w:val="00380F9C"/>
    <w:rsid w:val="0038553D"/>
    <w:rsid w:val="0038696E"/>
    <w:rsid w:val="00390D97"/>
    <w:rsid w:val="00391708"/>
    <w:rsid w:val="003962C4"/>
    <w:rsid w:val="00396A61"/>
    <w:rsid w:val="003977A9"/>
    <w:rsid w:val="00397E23"/>
    <w:rsid w:val="003A05DC"/>
    <w:rsid w:val="003A0CFF"/>
    <w:rsid w:val="003A28C2"/>
    <w:rsid w:val="003A2AEC"/>
    <w:rsid w:val="003A32FA"/>
    <w:rsid w:val="003A61DF"/>
    <w:rsid w:val="003B193F"/>
    <w:rsid w:val="003B2EB8"/>
    <w:rsid w:val="003B4660"/>
    <w:rsid w:val="003B6682"/>
    <w:rsid w:val="003C4363"/>
    <w:rsid w:val="003C496D"/>
    <w:rsid w:val="003D2A94"/>
    <w:rsid w:val="003D3459"/>
    <w:rsid w:val="003D4CD1"/>
    <w:rsid w:val="003E2CD7"/>
    <w:rsid w:val="003E5158"/>
    <w:rsid w:val="003E6776"/>
    <w:rsid w:val="003E7A2E"/>
    <w:rsid w:val="003F4595"/>
    <w:rsid w:val="00400357"/>
    <w:rsid w:val="004004F6"/>
    <w:rsid w:val="004010DF"/>
    <w:rsid w:val="00403763"/>
    <w:rsid w:val="00403DC1"/>
    <w:rsid w:val="0041077C"/>
    <w:rsid w:val="00411C70"/>
    <w:rsid w:val="00412C67"/>
    <w:rsid w:val="00420C14"/>
    <w:rsid w:val="00421441"/>
    <w:rsid w:val="00424830"/>
    <w:rsid w:val="00425B57"/>
    <w:rsid w:val="00425EE7"/>
    <w:rsid w:val="00431147"/>
    <w:rsid w:val="00441917"/>
    <w:rsid w:val="004431F5"/>
    <w:rsid w:val="004512D9"/>
    <w:rsid w:val="00451882"/>
    <w:rsid w:val="0045192A"/>
    <w:rsid w:val="00455097"/>
    <w:rsid w:val="0045761A"/>
    <w:rsid w:val="00465B6A"/>
    <w:rsid w:val="0047083E"/>
    <w:rsid w:val="00471ACA"/>
    <w:rsid w:val="0047243F"/>
    <w:rsid w:val="004746E0"/>
    <w:rsid w:val="00474AD4"/>
    <w:rsid w:val="00480868"/>
    <w:rsid w:val="00480907"/>
    <w:rsid w:val="004820BF"/>
    <w:rsid w:val="004831C7"/>
    <w:rsid w:val="0049134A"/>
    <w:rsid w:val="00494C22"/>
    <w:rsid w:val="00496174"/>
    <w:rsid w:val="00496BAB"/>
    <w:rsid w:val="004A38E2"/>
    <w:rsid w:val="004A5CF5"/>
    <w:rsid w:val="004A7CCF"/>
    <w:rsid w:val="004B0A77"/>
    <w:rsid w:val="004B42EC"/>
    <w:rsid w:val="004C5C65"/>
    <w:rsid w:val="004C757D"/>
    <w:rsid w:val="004D64F8"/>
    <w:rsid w:val="004D7F49"/>
    <w:rsid w:val="004E4D74"/>
    <w:rsid w:val="004E5D5C"/>
    <w:rsid w:val="004E7A30"/>
    <w:rsid w:val="004F09A2"/>
    <w:rsid w:val="004F4FF5"/>
    <w:rsid w:val="004F7787"/>
    <w:rsid w:val="00502159"/>
    <w:rsid w:val="00504320"/>
    <w:rsid w:val="00504889"/>
    <w:rsid w:val="005125BE"/>
    <w:rsid w:val="00512BBB"/>
    <w:rsid w:val="005140AA"/>
    <w:rsid w:val="005250EE"/>
    <w:rsid w:val="00526964"/>
    <w:rsid w:val="005339A4"/>
    <w:rsid w:val="0053486C"/>
    <w:rsid w:val="00535DEE"/>
    <w:rsid w:val="0054166E"/>
    <w:rsid w:val="00545563"/>
    <w:rsid w:val="00546A08"/>
    <w:rsid w:val="00546AD4"/>
    <w:rsid w:val="00551CD8"/>
    <w:rsid w:val="00554900"/>
    <w:rsid w:val="005602B9"/>
    <w:rsid w:val="00560806"/>
    <w:rsid w:val="00561B43"/>
    <w:rsid w:val="005628D4"/>
    <w:rsid w:val="005634C8"/>
    <w:rsid w:val="0056689C"/>
    <w:rsid w:val="00567443"/>
    <w:rsid w:val="00570060"/>
    <w:rsid w:val="005723BF"/>
    <w:rsid w:val="0057383A"/>
    <w:rsid w:val="00577395"/>
    <w:rsid w:val="005810C3"/>
    <w:rsid w:val="00585300"/>
    <w:rsid w:val="005903FC"/>
    <w:rsid w:val="005922A0"/>
    <w:rsid w:val="00593C41"/>
    <w:rsid w:val="005940CB"/>
    <w:rsid w:val="0059545F"/>
    <w:rsid w:val="0059584F"/>
    <w:rsid w:val="00596387"/>
    <w:rsid w:val="00597191"/>
    <w:rsid w:val="005A4090"/>
    <w:rsid w:val="005C040F"/>
    <w:rsid w:val="005C1DED"/>
    <w:rsid w:val="005C74F7"/>
    <w:rsid w:val="005D2184"/>
    <w:rsid w:val="005D51DB"/>
    <w:rsid w:val="005E10D4"/>
    <w:rsid w:val="005E2DFC"/>
    <w:rsid w:val="005E3A10"/>
    <w:rsid w:val="005E57A1"/>
    <w:rsid w:val="005F2021"/>
    <w:rsid w:val="005F2C56"/>
    <w:rsid w:val="005F4170"/>
    <w:rsid w:val="005F48D4"/>
    <w:rsid w:val="005F5F72"/>
    <w:rsid w:val="005F66E9"/>
    <w:rsid w:val="00602074"/>
    <w:rsid w:val="00607900"/>
    <w:rsid w:val="00617F9C"/>
    <w:rsid w:val="00622BEE"/>
    <w:rsid w:val="006320E6"/>
    <w:rsid w:val="00635178"/>
    <w:rsid w:val="0063521A"/>
    <w:rsid w:val="00640A8D"/>
    <w:rsid w:val="006418C8"/>
    <w:rsid w:val="00642B50"/>
    <w:rsid w:val="00646410"/>
    <w:rsid w:val="0064740C"/>
    <w:rsid w:val="00650540"/>
    <w:rsid w:val="006506FC"/>
    <w:rsid w:val="0065393B"/>
    <w:rsid w:val="0065653A"/>
    <w:rsid w:val="00657673"/>
    <w:rsid w:val="00657F7E"/>
    <w:rsid w:val="00662933"/>
    <w:rsid w:val="0067297B"/>
    <w:rsid w:val="00674323"/>
    <w:rsid w:val="00680A11"/>
    <w:rsid w:val="006815D1"/>
    <w:rsid w:val="0068433C"/>
    <w:rsid w:val="0068463B"/>
    <w:rsid w:val="00685192"/>
    <w:rsid w:val="00686121"/>
    <w:rsid w:val="00693BA5"/>
    <w:rsid w:val="00696BAE"/>
    <w:rsid w:val="006A0AEE"/>
    <w:rsid w:val="006A0DE4"/>
    <w:rsid w:val="006A1106"/>
    <w:rsid w:val="006A3694"/>
    <w:rsid w:val="006B0967"/>
    <w:rsid w:val="006C0EC2"/>
    <w:rsid w:val="006C2A73"/>
    <w:rsid w:val="006C5952"/>
    <w:rsid w:val="006D1449"/>
    <w:rsid w:val="006D284D"/>
    <w:rsid w:val="006D4464"/>
    <w:rsid w:val="006E3EDE"/>
    <w:rsid w:val="006E4123"/>
    <w:rsid w:val="006E5B5E"/>
    <w:rsid w:val="006E5F62"/>
    <w:rsid w:val="006F078A"/>
    <w:rsid w:val="006F7C7F"/>
    <w:rsid w:val="00702330"/>
    <w:rsid w:val="007029A3"/>
    <w:rsid w:val="0070660A"/>
    <w:rsid w:val="00710081"/>
    <w:rsid w:val="00710744"/>
    <w:rsid w:val="0071130C"/>
    <w:rsid w:val="007125BB"/>
    <w:rsid w:val="007135F6"/>
    <w:rsid w:val="00717C87"/>
    <w:rsid w:val="00717E61"/>
    <w:rsid w:val="00720190"/>
    <w:rsid w:val="00723847"/>
    <w:rsid w:val="00730788"/>
    <w:rsid w:val="007329B4"/>
    <w:rsid w:val="00732E74"/>
    <w:rsid w:val="00733AA4"/>
    <w:rsid w:val="00740680"/>
    <w:rsid w:val="00742043"/>
    <w:rsid w:val="007472E9"/>
    <w:rsid w:val="007504F4"/>
    <w:rsid w:val="00751371"/>
    <w:rsid w:val="007516F2"/>
    <w:rsid w:val="00751D7D"/>
    <w:rsid w:val="00754CE3"/>
    <w:rsid w:val="00757871"/>
    <w:rsid w:val="00764F0F"/>
    <w:rsid w:val="00771982"/>
    <w:rsid w:val="00772AEB"/>
    <w:rsid w:val="007824A6"/>
    <w:rsid w:val="0078470E"/>
    <w:rsid w:val="00793481"/>
    <w:rsid w:val="0079570B"/>
    <w:rsid w:val="007A5015"/>
    <w:rsid w:val="007B0418"/>
    <w:rsid w:val="007B2511"/>
    <w:rsid w:val="007B4276"/>
    <w:rsid w:val="007B5D2E"/>
    <w:rsid w:val="007B5F81"/>
    <w:rsid w:val="007B621C"/>
    <w:rsid w:val="007B73AD"/>
    <w:rsid w:val="007C005B"/>
    <w:rsid w:val="007C39D8"/>
    <w:rsid w:val="007C4C6F"/>
    <w:rsid w:val="007C4C8A"/>
    <w:rsid w:val="007C6505"/>
    <w:rsid w:val="007C664B"/>
    <w:rsid w:val="007C71C1"/>
    <w:rsid w:val="007D0144"/>
    <w:rsid w:val="007D020A"/>
    <w:rsid w:val="007D150C"/>
    <w:rsid w:val="007E355D"/>
    <w:rsid w:val="007F30D7"/>
    <w:rsid w:val="007F63AC"/>
    <w:rsid w:val="007F778D"/>
    <w:rsid w:val="0080652E"/>
    <w:rsid w:val="00817689"/>
    <w:rsid w:val="008207CB"/>
    <w:rsid w:val="00830F54"/>
    <w:rsid w:val="008318BF"/>
    <w:rsid w:val="008340E3"/>
    <w:rsid w:val="00837466"/>
    <w:rsid w:val="0084122F"/>
    <w:rsid w:val="00842D31"/>
    <w:rsid w:val="008513CD"/>
    <w:rsid w:val="00852075"/>
    <w:rsid w:val="00852566"/>
    <w:rsid w:val="008532BB"/>
    <w:rsid w:val="00857497"/>
    <w:rsid w:val="00862758"/>
    <w:rsid w:val="0087194A"/>
    <w:rsid w:val="00873537"/>
    <w:rsid w:val="00897BDC"/>
    <w:rsid w:val="008A258F"/>
    <w:rsid w:val="008A51D2"/>
    <w:rsid w:val="008A5D44"/>
    <w:rsid w:val="008A6BF6"/>
    <w:rsid w:val="008B123B"/>
    <w:rsid w:val="008B1FD6"/>
    <w:rsid w:val="008B2EA8"/>
    <w:rsid w:val="008C0FBC"/>
    <w:rsid w:val="008C3DCB"/>
    <w:rsid w:val="008C5029"/>
    <w:rsid w:val="008C5A87"/>
    <w:rsid w:val="008D162E"/>
    <w:rsid w:val="008D30C2"/>
    <w:rsid w:val="008D417C"/>
    <w:rsid w:val="008D43BB"/>
    <w:rsid w:val="008E6430"/>
    <w:rsid w:val="008E669B"/>
    <w:rsid w:val="008E76DE"/>
    <w:rsid w:val="008F364B"/>
    <w:rsid w:val="008F4177"/>
    <w:rsid w:val="008F593D"/>
    <w:rsid w:val="008F73F7"/>
    <w:rsid w:val="009021C6"/>
    <w:rsid w:val="00904993"/>
    <w:rsid w:val="00905329"/>
    <w:rsid w:val="00906785"/>
    <w:rsid w:val="00910FE9"/>
    <w:rsid w:val="00914269"/>
    <w:rsid w:val="0091506E"/>
    <w:rsid w:val="00920515"/>
    <w:rsid w:val="00920AEF"/>
    <w:rsid w:val="00921B6E"/>
    <w:rsid w:val="009264AD"/>
    <w:rsid w:val="0092698D"/>
    <w:rsid w:val="00926C1F"/>
    <w:rsid w:val="009311B7"/>
    <w:rsid w:val="00932DB8"/>
    <w:rsid w:val="0093436F"/>
    <w:rsid w:val="0093499A"/>
    <w:rsid w:val="00936913"/>
    <w:rsid w:val="00944A30"/>
    <w:rsid w:val="009453C5"/>
    <w:rsid w:val="00947729"/>
    <w:rsid w:val="009532BA"/>
    <w:rsid w:val="00955F08"/>
    <w:rsid w:val="00956884"/>
    <w:rsid w:val="00957FAF"/>
    <w:rsid w:val="009614EE"/>
    <w:rsid w:val="00964DF4"/>
    <w:rsid w:val="009700AC"/>
    <w:rsid w:val="00971DEA"/>
    <w:rsid w:val="00973F1F"/>
    <w:rsid w:val="009750F3"/>
    <w:rsid w:val="00976912"/>
    <w:rsid w:val="00982A48"/>
    <w:rsid w:val="00987CDD"/>
    <w:rsid w:val="00990005"/>
    <w:rsid w:val="00990ABD"/>
    <w:rsid w:val="0099686C"/>
    <w:rsid w:val="0099692D"/>
    <w:rsid w:val="009A22BC"/>
    <w:rsid w:val="009A3C7E"/>
    <w:rsid w:val="009A510C"/>
    <w:rsid w:val="009B0A0B"/>
    <w:rsid w:val="009B4BB4"/>
    <w:rsid w:val="009B5865"/>
    <w:rsid w:val="009B7B9B"/>
    <w:rsid w:val="009C0AA5"/>
    <w:rsid w:val="009C74DF"/>
    <w:rsid w:val="009D2C52"/>
    <w:rsid w:val="009D49E8"/>
    <w:rsid w:val="009D4B85"/>
    <w:rsid w:val="009D6D44"/>
    <w:rsid w:val="009D7E1C"/>
    <w:rsid w:val="009E4AAF"/>
    <w:rsid w:val="009E6236"/>
    <w:rsid w:val="009E7AFE"/>
    <w:rsid w:val="009F0A88"/>
    <w:rsid w:val="00A04610"/>
    <w:rsid w:val="00A04A52"/>
    <w:rsid w:val="00A062F5"/>
    <w:rsid w:val="00A06492"/>
    <w:rsid w:val="00A10493"/>
    <w:rsid w:val="00A20217"/>
    <w:rsid w:val="00A21FD7"/>
    <w:rsid w:val="00A335C5"/>
    <w:rsid w:val="00A40813"/>
    <w:rsid w:val="00A408EA"/>
    <w:rsid w:val="00A426D5"/>
    <w:rsid w:val="00A43171"/>
    <w:rsid w:val="00A461CE"/>
    <w:rsid w:val="00A462C3"/>
    <w:rsid w:val="00A53605"/>
    <w:rsid w:val="00A53E0B"/>
    <w:rsid w:val="00A57C14"/>
    <w:rsid w:val="00A609FD"/>
    <w:rsid w:val="00A62863"/>
    <w:rsid w:val="00A63D37"/>
    <w:rsid w:val="00A6453C"/>
    <w:rsid w:val="00A735BC"/>
    <w:rsid w:val="00A73982"/>
    <w:rsid w:val="00A7413E"/>
    <w:rsid w:val="00A75D71"/>
    <w:rsid w:val="00A8027A"/>
    <w:rsid w:val="00A813BB"/>
    <w:rsid w:val="00A82F02"/>
    <w:rsid w:val="00A860A1"/>
    <w:rsid w:val="00A90667"/>
    <w:rsid w:val="00A94370"/>
    <w:rsid w:val="00A960EB"/>
    <w:rsid w:val="00AA1B85"/>
    <w:rsid w:val="00AA30C7"/>
    <w:rsid w:val="00AA7DE1"/>
    <w:rsid w:val="00AB1804"/>
    <w:rsid w:val="00AB5582"/>
    <w:rsid w:val="00AC2ABE"/>
    <w:rsid w:val="00AC3CB7"/>
    <w:rsid w:val="00AC401C"/>
    <w:rsid w:val="00AC7D08"/>
    <w:rsid w:val="00AD1691"/>
    <w:rsid w:val="00AD275D"/>
    <w:rsid w:val="00AD61C1"/>
    <w:rsid w:val="00AE133C"/>
    <w:rsid w:val="00AE3561"/>
    <w:rsid w:val="00AE581B"/>
    <w:rsid w:val="00AE58E1"/>
    <w:rsid w:val="00AF3235"/>
    <w:rsid w:val="00AF32E6"/>
    <w:rsid w:val="00AF6782"/>
    <w:rsid w:val="00B003E9"/>
    <w:rsid w:val="00B03E23"/>
    <w:rsid w:val="00B04365"/>
    <w:rsid w:val="00B04C28"/>
    <w:rsid w:val="00B05EF6"/>
    <w:rsid w:val="00B06C08"/>
    <w:rsid w:val="00B1010E"/>
    <w:rsid w:val="00B11DBB"/>
    <w:rsid w:val="00B1551A"/>
    <w:rsid w:val="00B15600"/>
    <w:rsid w:val="00B15D65"/>
    <w:rsid w:val="00B2175B"/>
    <w:rsid w:val="00B22AB3"/>
    <w:rsid w:val="00B24FCB"/>
    <w:rsid w:val="00B26328"/>
    <w:rsid w:val="00B3667C"/>
    <w:rsid w:val="00B41F5C"/>
    <w:rsid w:val="00B50E28"/>
    <w:rsid w:val="00B529E1"/>
    <w:rsid w:val="00B52C83"/>
    <w:rsid w:val="00B5587C"/>
    <w:rsid w:val="00B570EA"/>
    <w:rsid w:val="00B57D95"/>
    <w:rsid w:val="00B622B2"/>
    <w:rsid w:val="00B6364D"/>
    <w:rsid w:val="00B65F29"/>
    <w:rsid w:val="00B70FFE"/>
    <w:rsid w:val="00B87BC9"/>
    <w:rsid w:val="00B9180E"/>
    <w:rsid w:val="00B972C4"/>
    <w:rsid w:val="00BA251A"/>
    <w:rsid w:val="00BB251A"/>
    <w:rsid w:val="00BB4296"/>
    <w:rsid w:val="00BB5638"/>
    <w:rsid w:val="00BB7E95"/>
    <w:rsid w:val="00BC08FB"/>
    <w:rsid w:val="00BC5BF7"/>
    <w:rsid w:val="00BC74F2"/>
    <w:rsid w:val="00BD0631"/>
    <w:rsid w:val="00BD24EF"/>
    <w:rsid w:val="00BD39F8"/>
    <w:rsid w:val="00BD4074"/>
    <w:rsid w:val="00BD7B52"/>
    <w:rsid w:val="00BE1078"/>
    <w:rsid w:val="00BE20F8"/>
    <w:rsid w:val="00BE3F15"/>
    <w:rsid w:val="00BE6FC6"/>
    <w:rsid w:val="00BF0693"/>
    <w:rsid w:val="00BF1BB0"/>
    <w:rsid w:val="00BF2971"/>
    <w:rsid w:val="00BF5BB1"/>
    <w:rsid w:val="00BF76C4"/>
    <w:rsid w:val="00C0139B"/>
    <w:rsid w:val="00C10639"/>
    <w:rsid w:val="00C11644"/>
    <w:rsid w:val="00C1170C"/>
    <w:rsid w:val="00C13CE9"/>
    <w:rsid w:val="00C15750"/>
    <w:rsid w:val="00C15CC8"/>
    <w:rsid w:val="00C1787D"/>
    <w:rsid w:val="00C178F1"/>
    <w:rsid w:val="00C20050"/>
    <w:rsid w:val="00C216A1"/>
    <w:rsid w:val="00C3069E"/>
    <w:rsid w:val="00C32750"/>
    <w:rsid w:val="00C36147"/>
    <w:rsid w:val="00C37A67"/>
    <w:rsid w:val="00C4341C"/>
    <w:rsid w:val="00C43A3C"/>
    <w:rsid w:val="00C50D1A"/>
    <w:rsid w:val="00C51CBF"/>
    <w:rsid w:val="00C53AD6"/>
    <w:rsid w:val="00C571C4"/>
    <w:rsid w:val="00C57383"/>
    <w:rsid w:val="00C5761C"/>
    <w:rsid w:val="00C60769"/>
    <w:rsid w:val="00C60E92"/>
    <w:rsid w:val="00C75FD5"/>
    <w:rsid w:val="00C76F93"/>
    <w:rsid w:val="00C8440E"/>
    <w:rsid w:val="00C861D0"/>
    <w:rsid w:val="00C93DBB"/>
    <w:rsid w:val="00C97067"/>
    <w:rsid w:val="00CA3A41"/>
    <w:rsid w:val="00CB133F"/>
    <w:rsid w:val="00CC094F"/>
    <w:rsid w:val="00CC356F"/>
    <w:rsid w:val="00CC4074"/>
    <w:rsid w:val="00CD4B88"/>
    <w:rsid w:val="00CD69CB"/>
    <w:rsid w:val="00CE0536"/>
    <w:rsid w:val="00CE05C4"/>
    <w:rsid w:val="00CE0E8A"/>
    <w:rsid w:val="00CE12B7"/>
    <w:rsid w:val="00CE41B4"/>
    <w:rsid w:val="00CE4B0B"/>
    <w:rsid w:val="00CE55CC"/>
    <w:rsid w:val="00CE6A86"/>
    <w:rsid w:val="00CE6D1A"/>
    <w:rsid w:val="00CF327C"/>
    <w:rsid w:val="00CF69C9"/>
    <w:rsid w:val="00D10201"/>
    <w:rsid w:val="00D111FD"/>
    <w:rsid w:val="00D1440B"/>
    <w:rsid w:val="00D2238A"/>
    <w:rsid w:val="00D23713"/>
    <w:rsid w:val="00D23890"/>
    <w:rsid w:val="00D25694"/>
    <w:rsid w:val="00D260E5"/>
    <w:rsid w:val="00D263F6"/>
    <w:rsid w:val="00D41D4C"/>
    <w:rsid w:val="00D42C3F"/>
    <w:rsid w:val="00D4551F"/>
    <w:rsid w:val="00D5534C"/>
    <w:rsid w:val="00D65FFB"/>
    <w:rsid w:val="00D675AF"/>
    <w:rsid w:val="00D76238"/>
    <w:rsid w:val="00D803D2"/>
    <w:rsid w:val="00D81C0F"/>
    <w:rsid w:val="00D84579"/>
    <w:rsid w:val="00D876B4"/>
    <w:rsid w:val="00D877E4"/>
    <w:rsid w:val="00D94C51"/>
    <w:rsid w:val="00DA09C8"/>
    <w:rsid w:val="00DA5E9D"/>
    <w:rsid w:val="00DB3429"/>
    <w:rsid w:val="00DB7D9F"/>
    <w:rsid w:val="00DC33D9"/>
    <w:rsid w:val="00DC6877"/>
    <w:rsid w:val="00DC6A0E"/>
    <w:rsid w:val="00DC7597"/>
    <w:rsid w:val="00DC78E5"/>
    <w:rsid w:val="00DD6995"/>
    <w:rsid w:val="00DE38A7"/>
    <w:rsid w:val="00DE794B"/>
    <w:rsid w:val="00DF0B99"/>
    <w:rsid w:val="00DF2950"/>
    <w:rsid w:val="00DF3147"/>
    <w:rsid w:val="00DF5338"/>
    <w:rsid w:val="00DF7395"/>
    <w:rsid w:val="00E0160F"/>
    <w:rsid w:val="00E10A52"/>
    <w:rsid w:val="00E1243D"/>
    <w:rsid w:val="00E24C7D"/>
    <w:rsid w:val="00E32B47"/>
    <w:rsid w:val="00E366F4"/>
    <w:rsid w:val="00E41093"/>
    <w:rsid w:val="00E411BA"/>
    <w:rsid w:val="00E429E9"/>
    <w:rsid w:val="00E42AFC"/>
    <w:rsid w:val="00E42F82"/>
    <w:rsid w:val="00E43F4A"/>
    <w:rsid w:val="00E45D9D"/>
    <w:rsid w:val="00E53BE6"/>
    <w:rsid w:val="00E54CDA"/>
    <w:rsid w:val="00E559E0"/>
    <w:rsid w:val="00E61245"/>
    <w:rsid w:val="00E62FA0"/>
    <w:rsid w:val="00E649B6"/>
    <w:rsid w:val="00E7210F"/>
    <w:rsid w:val="00E73C94"/>
    <w:rsid w:val="00E75D66"/>
    <w:rsid w:val="00E77267"/>
    <w:rsid w:val="00E81453"/>
    <w:rsid w:val="00E83A97"/>
    <w:rsid w:val="00E86BFB"/>
    <w:rsid w:val="00E96978"/>
    <w:rsid w:val="00EA12A0"/>
    <w:rsid w:val="00EA3F78"/>
    <w:rsid w:val="00EA5627"/>
    <w:rsid w:val="00EA5F9A"/>
    <w:rsid w:val="00EB0D8D"/>
    <w:rsid w:val="00EB1E71"/>
    <w:rsid w:val="00EB412E"/>
    <w:rsid w:val="00EC362D"/>
    <w:rsid w:val="00EC5674"/>
    <w:rsid w:val="00EC6084"/>
    <w:rsid w:val="00ED11B7"/>
    <w:rsid w:val="00ED3A9B"/>
    <w:rsid w:val="00ED75AC"/>
    <w:rsid w:val="00EE034D"/>
    <w:rsid w:val="00EE508A"/>
    <w:rsid w:val="00EE590E"/>
    <w:rsid w:val="00EF0D44"/>
    <w:rsid w:val="00F02BBA"/>
    <w:rsid w:val="00F03C07"/>
    <w:rsid w:val="00F108BA"/>
    <w:rsid w:val="00F15DF6"/>
    <w:rsid w:val="00F22034"/>
    <w:rsid w:val="00F30256"/>
    <w:rsid w:val="00F3058A"/>
    <w:rsid w:val="00F34C96"/>
    <w:rsid w:val="00F42C0C"/>
    <w:rsid w:val="00F4746C"/>
    <w:rsid w:val="00F474F6"/>
    <w:rsid w:val="00F51A07"/>
    <w:rsid w:val="00F5228F"/>
    <w:rsid w:val="00F539DB"/>
    <w:rsid w:val="00F53EDB"/>
    <w:rsid w:val="00F54291"/>
    <w:rsid w:val="00F55E65"/>
    <w:rsid w:val="00F61E3A"/>
    <w:rsid w:val="00F6202C"/>
    <w:rsid w:val="00F62BFD"/>
    <w:rsid w:val="00F63281"/>
    <w:rsid w:val="00F63AC7"/>
    <w:rsid w:val="00F64686"/>
    <w:rsid w:val="00F64688"/>
    <w:rsid w:val="00F66ADE"/>
    <w:rsid w:val="00F66B77"/>
    <w:rsid w:val="00F674AD"/>
    <w:rsid w:val="00F713E9"/>
    <w:rsid w:val="00F71F89"/>
    <w:rsid w:val="00F757BE"/>
    <w:rsid w:val="00F83167"/>
    <w:rsid w:val="00F86F33"/>
    <w:rsid w:val="00F90D8D"/>
    <w:rsid w:val="00F9125C"/>
    <w:rsid w:val="00F92176"/>
    <w:rsid w:val="00F972E4"/>
    <w:rsid w:val="00FA240A"/>
    <w:rsid w:val="00FA42D6"/>
    <w:rsid w:val="00FA4F6C"/>
    <w:rsid w:val="00FA7581"/>
    <w:rsid w:val="00FB12E8"/>
    <w:rsid w:val="00FB208F"/>
    <w:rsid w:val="00FC523D"/>
    <w:rsid w:val="00FC6133"/>
    <w:rsid w:val="00FC69D3"/>
    <w:rsid w:val="00FC744D"/>
    <w:rsid w:val="00FD1A14"/>
    <w:rsid w:val="00FD3A07"/>
    <w:rsid w:val="00FD5DDE"/>
    <w:rsid w:val="00FD736E"/>
    <w:rsid w:val="00FD7918"/>
    <w:rsid w:val="00FD7DDD"/>
    <w:rsid w:val="00FE1FF1"/>
    <w:rsid w:val="00FE217D"/>
    <w:rsid w:val="00FE21E3"/>
    <w:rsid w:val="00FE34F6"/>
    <w:rsid w:val="00FE5317"/>
    <w:rsid w:val="00FE7B8F"/>
    <w:rsid w:val="00FF6D2F"/>
    <w:rsid w:val="00FF6E1F"/>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0639"/>
    <w:pPr>
      <w:spacing w:after="200" w:line="276" w:lineRule="auto"/>
    </w:pPr>
    <w:rPr>
      <w:sz w:val="22"/>
      <w:szCs w:val="22"/>
      <w:lang w:bidi="en-US"/>
    </w:rPr>
  </w:style>
  <w:style w:type="paragraph" w:styleId="Heading1">
    <w:name w:val="heading 1"/>
    <w:basedOn w:val="Normal"/>
    <w:next w:val="Normal"/>
    <w:link w:val="Heading1Char"/>
    <w:uiPriority w:val="9"/>
    <w:qFormat/>
    <w:rsid w:val="00C106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106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106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C106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106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106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106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106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106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4746C"/>
    <w:pPr>
      <w:tabs>
        <w:tab w:val="right" w:leader="dot" w:pos="9360"/>
      </w:tabs>
      <w:spacing w:before="120" w:after="120"/>
    </w:pPr>
    <w:rPr>
      <w:b/>
      <w:caps/>
    </w:rPr>
  </w:style>
  <w:style w:type="paragraph" w:styleId="TOC2">
    <w:name w:val="toc 2"/>
    <w:basedOn w:val="Normal"/>
    <w:next w:val="Normal"/>
    <w:autoRedefine/>
    <w:rsid w:val="00F4746C"/>
    <w:pPr>
      <w:tabs>
        <w:tab w:val="right" w:leader="dot" w:pos="9360"/>
      </w:tabs>
      <w:ind w:left="180"/>
    </w:pPr>
    <w:rPr>
      <w:smallCaps/>
    </w:rPr>
  </w:style>
  <w:style w:type="paragraph" w:styleId="TOC3">
    <w:name w:val="toc 3"/>
    <w:basedOn w:val="Normal"/>
    <w:next w:val="Normal"/>
    <w:autoRedefine/>
    <w:semiHidden/>
    <w:rsid w:val="00751371"/>
    <w:pPr>
      <w:tabs>
        <w:tab w:val="right" w:leader="dot" w:pos="9360"/>
      </w:tabs>
      <w:ind w:left="200"/>
    </w:pPr>
    <w:rPr>
      <w:i/>
    </w:rPr>
  </w:style>
  <w:style w:type="paragraph" w:styleId="TOC4">
    <w:name w:val="toc 4"/>
    <w:basedOn w:val="Normal"/>
    <w:next w:val="Normal"/>
    <w:autoRedefine/>
    <w:semiHidden/>
    <w:rsid w:val="00751371"/>
    <w:pPr>
      <w:tabs>
        <w:tab w:val="right" w:leader="dot" w:pos="9360"/>
      </w:tabs>
      <w:ind w:left="400"/>
    </w:pPr>
    <w:rPr>
      <w:sz w:val="18"/>
    </w:rPr>
  </w:style>
  <w:style w:type="paragraph" w:styleId="TOC5">
    <w:name w:val="toc 5"/>
    <w:basedOn w:val="Normal"/>
    <w:next w:val="Normal"/>
    <w:autoRedefine/>
    <w:semiHidden/>
    <w:rsid w:val="00751371"/>
    <w:pPr>
      <w:tabs>
        <w:tab w:val="right" w:leader="dot" w:pos="9360"/>
      </w:tabs>
      <w:ind w:left="600"/>
    </w:pPr>
    <w:rPr>
      <w:sz w:val="18"/>
    </w:rPr>
  </w:style>
  <w:style w:type="paragraph" w:styleId="TOC6">
    <w:name w:val="toc 6"/>
    <w:basedOn w:val="Normal"/>
    <w:next w:val="Normal"/>
    <w:autoRedefine/>
    <w:semiHidden/>
    <w:rsid w:val="00751371"/>
    <w:pPr>
      <w:tabs>
        <w:tab w:val="right" w:leader="dot" w:pos="9360"/>
      </w:tabs>
      <w:ind w:left="800"/>
    </w:pPr>
    <w:rPr>
      <w:sz w:val="18"/>
    </w:rPr>
  </w:style>
  <w:style w:type="paragraph" w:styleId="TOC7">
    <w:name w:val="toc 7"/>
    <w:basedOn w:val="Normal"/>
    <w:next w:val="Normal"/>
    <w:autoRedefine/>
    <w:semiHidden/>
    <w:rsid w:val="00751371"/>
    <w:pPr>
      <w:tabs>
        <w:tab w:val="right" w:leader="dot" w:pos="9360"/>
      </w:tabs>
      <w:ind w:left="1000"/>
    </w:pPr>
    <w:rPr>
      <w:sz w:val="18"/>
    </w:rPr>
  </w:style>
  <w:style w:type="paragraph" w:styleId="TOC8">
    <w:name w:val="toc 8"/>
    <w:basedOn w:val="Normal"/>
    <w:next w:val="Normal"/>
    <w:autoRedefine/>
    <w:semiHidden/>
    <w:rsid w:val="00751371"/>
    <w:pPr>
      <w:tabs>
        <w:tab w:val="right" w:leader="dot" w:pos="9360"/>
      </w:tabs>
      <w:ind w:left="1200"/>
    </w:pPr>
    <w:rPr>
      <w:sz w:val="18"/>
    </w:rPr>
  </w:style>
  <w:style w:type="paragraph" w:styleId="TOC9">
    <w:name w:val="toc 9"/>
    <w:basedOn w:val="Normal"/>
    <w:next w:val="Normal"/>
    <w:autoRedefine/>
    <w:semiHidden/>
    <w:rsid w:val="00751371"/>
    <w:pPr>
      <w:tabs>
        <w:tab w:val="right" w:leader="dot" w:pos="9360"/>
      </w:tabs>
      <w:ind w:left="1400"/>
    </w:pPr>
    <w:rPr>
      <w:sz w:val="18"/>
    </w:rPr>
  </w:style>
  <w:style w:type="paragraph" w:styleId="Header">
    <w:name w:val="header"/>
    <w:basedOn w:val="Normal"/>
    <w:next w:val="Normal"/>
    <w:rsid w:val="00751371"/>
    <w:pPr>
      <w:pBdr>
        <w:bottom w:val="single" w:sz="4" w:space="1" w:color="auto"/>
      </w:pBdr>
      <w:tabs>
        <w:tab w:val="center" w:pos="4320"/>
        <w:tab w:val="right" w:pos="9274"/>
      </w:tabs>
    </w:pPr>
    <w:rPr>
      <w:b/>
      <w:i/>
      <w:sz w:val="20"/>
    </w:rPr>
  </w:style>
  <w:style w:type="paragraph" w:styleId="Footer">
    <w:name w:val="footer"/>
    <w:basedOn w:val="Normal"/>
    <w:rsid w:val="00751371"/>
    <w:pPr>
      <w:pBdr>
        <w:top w:val="single" w:sz="4" w:space="1" w:color="auto"/>
      </w:pBdr>
      <w:tabs>
        <w:tab w:val="center" w:pos="4320"/>
        <w:tab w:val="right" w:pos="9274"/>
      </w:tabs>
    </w:pPr>
    <w:rPr>
      <w:b/>
      <w:sz w:val="20"/>
    </w:rPr>
  </w:style>
  <w:style w:type="paragraph" w:customStyle="1" w:styleId="Bullet">
    <w:name w:val="Bullet"/>
    <w:basedOn w:val="Normal"/>
    <w:rsid w:val="00751371"/>
  </w:style>
  <w:style w:type="paragraph" w:customStyle="1" w:styleId="CoverHeading">
    <w:name w:val="CoverHeading"/>
    <w:basedOn w:val="Normal"/>
    <w:rsid w:val="00751371"/>
    <w:pPr>
      <w:jc w:val="center"/>
    </w:pPr>
    <w:rPr>
      <w:b/>
      <w:sz w:val="56"/>
    </w:rPr>
  </w:style>
  <w:style w:type="paragraph" w:customStyle="1" w:styleId="CoverName">
    <w:name w:val="CoverName"/>
    <w:basedOn w:val="Normal"/>
    <w:rsid w:val="00751371"/>
    <w:pPr>
      <w:jc w:val="right"/>
    </w:pPr>
    <w:rPr>
      <w:b/>
      <w:sz w:val="40"/>
    </w:rPr>
  </w:style>
  <w:style w:type="paragraph" w:customStyle="1" w:styleId="TOCHeading">
    <w:name w:val="TOCHeading"/>
    <w:basedOn w:val="Normal"/>
    <w:rsid w:val="003B6682"/>
    <w:pPr>
      <w:jc w:val="center"/>
    </w:pPr>
    <w:rPr>
      <w:b/>
      <w:sz w:val="32"/>
    </w:rPr>
  </w:style>
  <w:style w:type="paragraph" w:customStyle="1" w:styleId="NumberedSteps">
    <w:name w:val="Numbered Steps"/>
    <w:basedOn w:val="Normal"/>
    <w:rsid w:val="00751371"/>
    <w:pPr>
      <w:numPr>
        <w:numId w:val="5"/>
      </w:numPr>
      <w:tabs>
        <w:tab w:val="left" w:pos="720"/>
      </w:tabs>
      <w:spacing w:after="240"/>
    </w:pPr>
  </w:style>
  <w:style w:type="paragraph" w:customStyle="1" w:styleId="HeaderBottom">
    <w:name w:val="HeaderBottom"/>
    <w:basedOn w:val="Header"/>
    <w:rsid w:val="00751371"/>
    <w:pPr>
      <w:pBdr>
        <w:bottom w:val="none" w:sz="0" w:space="0" w:color="auto"/>
      </w:pBdr>
      <w:tabs>
        <w:tab w:val="clear" w:pos="4320"/>
      </w:tabs>
      <w:jc w:val="right"/>
    </w:pPr>
  </w:style>
  <w:style w:type="paragraph" w:customStyle="1" w:styleId="Bullet1">
    <w:name w:val="Bullet1"/>
    <w:basedOn w:val="Normal"/>
    <w:rsid w:val="00751371"/>
    <w:pPr>
      <w:numPr>
        <w:numId w:val="3"/>
      </w:numPr>
      <w:spacing w:after="240"/>
    </w:pPr>
  </w:style>
  <w:style w:type="paragraph" w:customStyle="1" w:styleId="Bullet2">
    <w:name w:val="Bullet2"/>
    <w:basedOn w:val="Bullet1"/>
    <w:rsid w:val="00751371"/>
    <w:pPr>
      <w:numPr>
        <w:numId w:val="2"/>
      </w:numPr>
      <w:tabs>
        <w:tab w:val="left" w:pos="432"/>
      </w:tabs>
    </w:pPr>
  </w:style>
  <w:style w:type="paragraph" w:customStyle="1" w:styleId="BulletedList">
    <w:name w:val="BulletedList"/>
    <w:basedOn w:val="Bullet2"/>
    <w:rsid w:val="00751371"/>
    <w:pPr>
      <w:numPr>
        <w:numId w:val="4"/>
      </w:numPr>
      <w:spacing w:after="0"/>
    </w:pPr>
  </w:style>
  <w:style w:type="paragraph" w:customStyle="1" w:styleId="Example">
    <w:name w:val="Example"/>
    <w:basedOn w:val="Normal"/>
    <w:rsid w:val="00751371"/>
    <w:rPr>
      <w:i/>
      <w:sz w:val="20"/>
    </w:rPr>
  </w:style>
  <w:style w:type="paragraph" w:customStyle="1" w:styleId="HeaderAppDoc">
    <w:name w:val="HeaderAppDoc"/>
    <w:basedOn w:val="HeaderBottom"/>
    <w:rsid w:val="00751371"/>
  </w:style>
  <w:style w:type="paragraph" w:customStyle="1" w:styleId="FooterAppDoc">
    <w:name w:val="FooterAppDoc"/>
    <w:basedOn w:val="Footer"/>
    <w:rsid w:val="00751371"/>
    <w:pPr>
      <w:jc w:val="right"/>
    </w:pPr>
    <w:rPr>
      <w:i/>
    </w:rPr>
  </w:style>
  <w:style w:type="paragraph" w:styleId="BodyTextIndent">
    <w:name w:val="Body Text Indent"/>
    <w:basedOn w:val="Normal"/>
    <w:rsid w:val="00751371"/>
    <w:pPr>
      <w:spacing w:after="120"/>
      <w:ind w:left="360"/>
    </w:pPr>
  </w:style>
  <w:style w:type="character" w:styleId="Hyperlink">
    <w:name w:val="Hyperlink"/>
    <w:basedOn w:val="DefaultParagraphFont"/>
    <w:rsid w:val="00751371"/>
    <w:rPr>
      <w:color w:val="0000FF"/>
      <w:u w:val="single"/>
    </w:rPr>
  </w:style>
  <w:style w:type="paragraph" w:customStyle="1" w:styleId="ListEnd">
    <w:name w:val="ListEnd"/>
    <w:basedOn w:val="Normal"/>
    <w:next w:val="Normal"/>
    <w:rsid w:val="00F22034"/>
    <w:pPr>
      <w:spacing w:line="80" w:lineRule="exact"/>
      <w:ind w:left="200" w:right="200"/>
      <w:jc w:val="right"/>
    </w:pPr>
    <w:rPr>
      <w:sz w:val="12"/>
    </w:rPr>
  </w:style>
  <w:style w:type="paragraph" w:customStyle="1" w:styleId="ListNum1">
    <w:name w:val="ListNum1"/>
    <w:basedOn w:val="Normal"/>
    <w:rsid w:val="00F22034"/>
    <w:pPr>
      <w:tabs>
        <w:tab w:val="decimal" w:pos="900"/>
        <w:tab w:val="left" w:pos="1080"/>
      </w:tabs>
      <w:spacing w:before="80"/>
      <w:ind w:left="1080" w:right="199" w:hanging="329"/>
    </w:pPr>
    <w:rPr>
      <w:sz w:val="20"/>
    </w:rPr>
  </w:style>
  <w:style w:type="paragraph" w:customStyle="1" w:styleId="ListNum2">
    <w:name w:val="ListNum2"/>
    <w:basedOn w:val="ListNum1"/>
    <w:rsid w:val="00F22034"/>
    <w:pPr>
      <w:tabs>
        <w:tab w:val="clear" w:pos="900"/>
        <w:tab w:val="clear" w:pos="1080"/>
        <w:tab w:val="decimal" w:pos="1260"/>
        <w:tab w:val="left" w:pos="1440"/>
      </w:tabs>
      <w:ind w:left="1440" w:hanging="336"/>
    </w:pPr>
  </w:style>
  <w:style w:type="paragraph" w:customStyle="1" w:styleId="NoteStart2">
    <w:name w:val="NoteStart2"/>
    <w:basedOn w:val="Normal"/>
    <w:next w:val="NotePara2"/>
    <w:rsid w:val="00F22034"/>
    <w:pPr>
      <w:keepNext/>
      <w:pBdr>
        <w:bottom w:val="single" w:sz="6" w:space="0" w:color="auto"/>
      </w:pBdr>
      <w:spacing w:after="80" w:line="120" w:lineRule="exact"/>
      <w:ind w:left="1440" w:right="202"/>
    </w:pPr>
    <w:rPr>
      <w:sz w:val="12"/>
    </w:rPr>
  </w:style>
  <w:style w:type="paragraph" w:customStyle="1" w:styleId="NotePara2">
    <w:name w:val="NotePara2"/>
    <w:basedOn w:val="Normal"/>
    <w:rsid w:val="00F22034"/>
    <w:pPr>
      <w:keepNext/>
      <w:spacing w:after="80"/>
      <w:ind w:left="1440" w:right="202"/>
    </w:pPr>
    <w:rPr>
      <w:bCs/>
      <w:sz w:val="20"/>
    </w:rPr>
  </w:style>
  <w:style w:type="paragraph" w:customStyle="1" w:styleId="NoteEnd2">
    <w:name w:val="NoteEnd2"/>
    <w:basedOn w:val="Normal"/>
    <w:next w:val="Normal"/>
    <w:rsid w:val="00F22034"/>
    <w:pPr>
      <w:pBdr>
        <w:top w:val="single" w:sz="6" w:space="1" w:color="auto"/>
      </w:pBdr>
      <w:spacing w:after="80" w:line="120" w:lineRule="exact"/>
      <w:ind w:left="1440" w:right="202"/>
    </w:pPr>
    <w:rPr>
      <w:color w:val="FFFFFF"/>
      <w:sz w:val="12"/>
    </w:rPr>
  </w:style>
  <w:style w:type="paragraph" w:styleId="BodyTextIndent2">
    <w:name w:val="Body Text Indent 2"/>
    <w:basedOn w:val="Normal"/>
    <w:rsid w:val="00751371"/>
    <w:pPr>
      <w:ind w:left="720"/>
    </w:pPr>
  </w:style>
  <w:style w:type="character" w:styleId="FollowedHyperlink">
    <w:name w:val="FollowedHyperlink"/>
    <w:basedOn w:val="DefaultParagraphFont"/>
    <w:rsid w:val="00751371"/>
    <w:rPr>
      <w:color w:val="800080"/>
      <w:u w:val="single"/>
    </w:rPr>
  </w:style>
  <w:style w:type="paragraph" w:styleId="Index1">
    <w:name w:val="index 1"/>
    <w:basedOn w:val="Normal"/>
    <w:next w:val="Normal"/>
    <w:autoRedefine/>
    <w:semiHidden/>
    <w:rsid w:val="00751371"/>
    <w:pPr>
      <w:ind w:left="220" w:hanging="220"/>
    </w:pPr>
  </w:style>
  <w:style w:type="paragraph" w:styleId="Index2">
    <w:name w:val="index 2"/>
    <w:basedOn w:val="Normal"/>
    <w:next w:val="Normal"/>
    <w:autoRedefine/>
    <w:semiHidden/>
    <w:rsid w:val="00751371"/>
    <w:pPr>
      <w:ind w:left="440" w:hanging="220"/>
    </w:pPr>
  </w:style>
  <w:style w:type="paragraph" w:styleId="Index3">
    <w:name w:val="index 3"/>
    <w:basedOn w:val="Normal"/>
    <w:next w:val="Normal"/>
    <w:autoRedefine/>
    <w:semiHidden/>
    <w:rsid w:val="00751371"/>
    <w:pPr>
      <w:ind w:left="660" w:hanging="220"/>
    </w:pPr>
  </w:style>
  <w:style w:type="paragraph" w:styleId="Index4">
    <w:name w:val="index 4"/>
    <w:basedOn w:val="Normal"/>
    <w:next w:val="Normal"/>
    <w:autoRedefine/>
    <w:semiHidden/>
    <w:rsid w:val="00751371"/>
    <w:pPr>
      <w:ind w:left="880" w:hanging="220"/>
    </w:pPr>
  </w:style>
  <w:style w:type="paragraph" w:styleId="Index5">
    <w:name w:val="index 5"/>
    <w:basedOn w:val="Normal"/>
    <w:next w:val="Normal"/>
    <w:autoRedefine/>
    <w:semiHidden/>
    <w:rsid w:val="00751371"/>
    <w:pPr>
      <w:ind w:left="1100" w:hanging="220"/>
    </w:pPr>
  </w:style>
  <w:style w:type="paragraph" w:styleId="Index6">
    <w:name w:val="index 6"/>
    <w:basedOn w:val="Normal"/>
    <w:next w:val="Normal"/>
    <w:autoRedefine/>
    <w:semiHidden/>
    <w:rsid w:val="00751371"/>
    <w:pPr>
      <w:ind w:left="1320" w:hanging="220"/>
    </w:pPr>
  </w:style>
  <w:style w:type="paragraph" w:styleId="Index7">
    <w:name w:val="index 7"/>
    <w:basedOn w:val="Normal"/>
    <w:next w:val="Normal"/>
    <w:autoRedefine/>
    <w:semiHidden/>
    <w:rsid w:val="00751371"/>
    <w:pPr>
      <w:ind w:left="1540" w:hanging="220"/>
    </w:pPr>
  </w:style>
  <w:style w:type="paragraph" w:styleId="Index8">
    <w:name w:val="index 8"/>
    <w:basedOn w:val="Normal"/>
    <w:next w:val="Normal"/>
    <w:autoRedefine/>
    <w:semiHidden/>
    <w:rsid w:val="00751371"/>
    <w:pPr>
      <w:ind w:left="1760" w:hanging="220"/>
    </w:pPr>
  </w:style>
  <w:style w:type="paragraph" w:styleId="Index9">
    <w:name w:val="index 9"/>
    <w:basedOn w:val="Normal"/>
    <w:next w:val="Normal"/>
    <w:autoRedefine/>
    <w:semiHidden/>
    <w:rsid w:val="00751371"/>
    <w:pPr>
      <w:ind w:left="1980" w:hanging="220"/>
    </w:pPr>
  </w:style>
  <w:style w:type="paragraph" w:styleId="IndexHeading">
    <w:name w:val="index heading"/>
    <w:basedOn w:val="Normal"/>
    <w:next w:val="Index1"/>
    <w:semiHidden/>
    <w:rsid w:val="00751371"/>
  </w:style>
  <w:style w:type="table" w:styleId="TableGrid">
    <w:name w:val="Table Grid"/>
    <w:basedOn w:val="TableNormal"/>
    <w:rsid w:val="00C5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A251A"/>
    <w:rPr>
      <w:sz w:val="16"/>
      <w:szCs w:val="16"/>
    </w:rPr>
  </w:style>
  <w:style w:type="paragraph" w:styleId="CommentText">
    <w:name w:val="annotation text"/>
    <w:basedOn w:val="Normal"/>
    <w:semiHidden/>
    <w:rsid w:val="00BA251A"/>
    <w:rPr>
      <w:sz w:val="20"/>
    </w:rPr>
  </w:style>
  <w:style w:type="paragraph" w:styleId="CommentSubject">
    <w:name w:val="annotation subject"/>
    <w:basedOn w:val="CommentText"/>
    <w:next w:val="CommentText"/>
    <w:semiHidden/>
    <w:rsid w:val="00BA251A"/>
    <w:rPr>
      <w:b/>
      <w:bCs/>
    </w:rPr>
  </w:style>
  <w:style w:type="paragraph" w:styleId="BalloonText">
    <w:name w:val="Balloon Text"/>
    <w:basedOn w:val="Normal"/>
    <w:semiHidden/>
    <w:rsid w:val="00BA251A"/>
    <w:rPr>
      <w:rFonts w:ascii="Tahoma" w:hAnsi="Tahoma" w:cs="Tahoma"/>
      <w:sz w:val="16"/>
      <w:szCs w:val="16"/>
    </w:rPr>
  </w:style>
  <w:style w:type="paragraph" w:customStyle="1" w:styleId="NewTOC1">
    <w:name w:val="New TOC 1"/>
    <w:basedOn w:val="TOC2"/>
    <w:rsid w:val="00751371"/>
    <w:rPr>
      <w:i/>
    </w:rPr>
  </w:style>
  <w:style w:type="character" w:customStyle="1" w:styleId="Heading1Char">
    <w:name w:val="Heading 1 Char"/>
    <w:basedOn w:val="DefaultParagraphFont"/>
    <w:link w:val="Heading1"/>
    <w:uiPriority w:val="9"/>
    <w:rsid w:val="00C106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06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06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106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106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106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106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106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1063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C10639"/>
    <w:pPr>
      <w:spacing w:line="240" w:lineRule="auto"/>
    </w:pPr>
    <w:rPr>
      <w:b/>
      <w:bCs/>
      <w:color w:val="4F81BD"/>
      <w:sz w:val="18"/>
      <w:szCs w:val="18"/>
    </w:rPr>
  </w:style>
  <w:style w:type="paragraph" w:styleId="Title">
    <w:name w:val="Title"/>
    <w:basedOn w:val="Normal"/>
    <w:next w:val="Normal"/>
    <w:link w:val="TitleChar"/>
    <w:uiPriority w:val="10"/>
    <w:qFormat/>
    <w:rsid w:val="00C106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06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106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106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10639"/>
    <w:rPr>
      <w:b/>
      <w:bCs/>
    </w:rPr>
  </w:style>
  <w:style w:type="character" w:styleId="Emphasis">
    <w:name w:val="Emphasis"/>
    <w:basedOn w:val="DefaultParagraphFont"/>
    <w:uiPriority w:val="20"/>
    <w:qFormat/>
    <w:rsid w:val="00C10639"/>
    <w:rPr>
      <w:i/>
      <w:iCs/>
    </w:rPr>
  </w:style>
  <w:style w:type="paragraph" w:styleId="NoSpacing">
    <w:name w:val="No Spacing"/>
    <w:uiPriority w:val="1"/>
    <w:qFormat/>
    <w:rsid w:val="00C10639"/>
    <w:rPr>
      <w:sz w:val="22"/>
      <w:szCs w:val="22"/>
      <w:lang w:bidi="en-US"/>
    </w:rPr>
  </w:style>
  <w:style w:type="paragraph" w:styleId="ListParagraph">
    <w:name w:val="List Paragraph"/>
    <w:basedOn w:val="Normal"/>
    <w:uiPriority w:val="34"/>
    <w:qFormat/>
    <w:rsid w:val="00C10639"/>
    <w:pPr>
      <w:ind w:left="720"/>
      <w:contextualSpacing/>
    </w:pPr>
  </w:style>
  <w:style w:type="paragraph" w:styleId="Quote">
    <w:name w:val="Quote"/>
    <w:basedOn w:val="Normal"/>
    <w:next w:val="Normal"/>
    <w:link w:val="QuoteChar"/>
    <w:uiPriority w:val="29"/>
    <w:qFormat/>
    <w:rsid w:val="00C10639"/>
    <w:rPr>
      <w:i/>
      <w:iCs/>
      <w:color w:val="000000"/>
    </w:rPr>
  </w:style>
  <w:style w:type="character" w:customStyle="1" w:styleId="QuoteChar">
    <w:name w:val="Quote Char"/>
    <w:basedOn w:val="DefaultParagraphFont"/>
    <w:link w:val="Quote"/>
    <w:uiPriority w:val="29"/>
    <w:rsid w:val="00C10639"/>
    <w:rPr>
      <w:i/>
      <w:iCs/>
      <w:color w:val="000000"/>
    </w:rPr>
  </w:style>
  <w:style w:type="paragraph" w:styleId="IntenseQuote">
    <w:name w:val="Intense Quote"/>
    <w:basedOn w:val="Normal"/>
    <w:next w:val="Normal"/>
    <w:link w:val="IntenseQuoteChar"/>
    <w:uiPriority w:val="30"/>
    <w:qFormat/>
    <w:rsid w:val="00C106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10639"/>
    <w:rPr>
      <w:b/>
      <w:bCs/>
      <w:i/>
      <w:iCs/>
      <w:color w:val="4F81BD"/>
    </w:rPr>
  </w:style>
  <w:style w:type="character" w:styleId="SubtleEmphasis">
    <w:name w:val="Subtle Emphasis"/>
    <w:basedOn w:val="DefaultParagraphFont"/>
    <w:uiPriority w:val="19"/>
    <w:qFormat/>
    <w:rsid w:val="00C10639"/>
    <w:rPr>
      <w:i/>
      <w:iCs/>
      <w:color w:val="808080"/>
    </w:rPr>
  </w:style>
  <w:style w:type="character" w:styleId="IntenseEmphasis">
    <w:name w:val="Intense Emphasis"/>
    <w:basedOn w:val="DefaultParagraphFont"/>
    <w:uiPriority w:val="21"/>
    <w:qFormat/>
    <w:rsid w:val="00C10639"/>
    <w:rPr>
      <w:b/>
      <w:bCs/>
      <w:i/>
      <w:iCs/>
      <w:color w:val="4F81BD"/>
    </w:rPr>
  </w:style>
  <w:style w:type="character" w:styleId="SubtleReference">
    <w:name w:val="Subtle Reference"/>
    <w:basedOn w:val="DefaultParagraphFont"/>
    <w:uiPriority w:val="31"/>
    <w:qFormat/>
    <w:rsid w:val="00C10639"/>
    <w:rPr>
      <w:smallCaps/>
      <w:color w:val="C0504D"/>
      <w:u w:val="single"/>
    </w:rPr>
  </w:style>
  <w:style w:type="character" w:styleId="IntenseReference">
    <w:name w:val="Intense Reference"/>
    <w:basedOn w:val="DefaultParagraphFont"/>
    <w:uiPriority w:val="32"/>
    <w:qFormat/>
    <w:rsid w:val="00C10639"/>
    <w:rPr>
      <w:b/>
      <w:bCs/>
      <w:smallCaps/>
      <w:color w:val="C0504D"/>
      <w:spacing w:val="5"/>
      <w:u w:val="single"/>
    </w:rPr>
  </w:style>
  <w:style w:type="character" w:styleId="BookTitle">
    <w:name w:val="Book Title"/>
    <w:basedOn w:val="DefaultParagraphFont"/>
    <w:uiPriority w:val="33"/>
    <w:qFormat/>
    <w:rsid w:val="00C10639"/>
    <w:rPr>
      <w:b/>
      <w:bCs/>
      <w:smallCaps/>
      <w:spacing w:val="5"/>
    </w:rPr>
  </w:style>
  <w:style w:type="paragraph" w:styleId="TOCHeading0">
    <w:name w:val="TOC Heading"/>
    <w:basedOn w:val="Heading1"/>
    <w:next w:val="Normal"/>
    <w:uiPriority w:val="39"/>
    <w:qFormat/>
    <w:rsid w:val="00C10639"/>
    <w:pPr>
      <w:outlineLvl w:val="9"/>
    </w:pPr>
  </w:style>
  <w:style w:type="table" w:styleId="LightShading-Accent1">
    <w:name w:val="Light Shading Accent 1"/>
    <w:basedOn w:val="TableNormal"/>
    <w:uiPriority w:val="60"/>
    <w:rsid w:val="00C106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C106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7F778D"/>
    <w:pPr>
      <w:spacing w:after="0" w:line="240" w:lineRule="auto"/>
      <w:ind w:left="720"/>
    </w:pPr>
    <w:rPr>
      <w:rFonts w:ascii="Times New Roman" w:hAnsi="Times New Roman"/>
      <w:sz w:val="24"/>
      <w:szCs w:val="24"/>
      <w:lang w:bidi="ar-SA"/>
    </w:rPr>
  </w:style>
  <w:style w:type="character" w:styleId="PageNumber">
    <w:name w:val="page number"/>
    <w:basedOn w:val="DefaultParagraphFont"/>
    <w:rsid w:val="002F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0639"/>
    <w:pPr>
      <w:spacing w:after="200" w:line="276" w:lineRule="auto"/>
    </w:pPr>
    <w:rPr>
      <w:sz w:val="22"/>
      <w:szCs w:val="22"/>
      <w:lang w:bidi="en-US"/>
    </w:rPr>
  </w:style>
  <w:style w:type="paragraph" w:styleId="Heading1">
    <w:name w:val="heading 1"/>
    <w:basedOn w:val="Normal"/>
    <w:next w:val="Normal"/>
    <w:link w:val="Heading1Char"/>
    <w:uiPriority w:val="9"/>
    <w:qFormat/>
    <w:rsid w:val="00C10639"/>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C10639"/>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C1063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C10639"/>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C10639"/>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C10639"/>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C1063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C10639"/>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C1063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F4746C"/>
    <w:pPr>
      <w:tabs>
        <w:tab w:val="right" w:leader="dot" w:pos="9360"/>
      </w:tabs>
      <w:spacing w:before="120" w:after="120"/>
    </w:pPr>
    <w:rPr>
      <w:b/>
      <w:caps/>
    </w:rPr>
  </w:style>
  <w:style w:type="paragraph" w:styleId="TOC2">
    <w:name w:val="toc 2"/>
    <w:basedOn w:val="Normal"/>
    <w:next w:val="Normal"/>
    <w:autoRedefine/>
    <w:rsid w:val="00F4746C"/>
    <w:pPr>
      <w:tabs>
        <w:tab w:val="right" w:leader="dot" w:pos="9360"/>
      </w:tabs>
      <w:ind w:left="180"/>
    </w:pPr>
    <w:rPr>
      <w:smallCaps/>
    </w:rPr>
  </w:style>
  <w:style w:type="paragraph" w:styleId="TOC3">
    <w:name w:val="toc 3"/>
    <w:basedOn w:val="Normal"/>
    <w:next w:val="Normal"/>
    <w:autoRedefine/>
    <w:semiHidden/>
    <w:rsid w:val="00751371"/>
    <w:pPr>
      <w:tabs>
        <w:tab w:val="right" w:leader="dot" w:pos="9360"/>
      </w:tabs>
      <w:ind w:left="200"/>
    </w:pPr>
    <w:rPr>
      <w:i/>
    </w:rPr>
  </w:style>
  <w:style w:type="paragraph" w:styleId="TOC4">
    <w:name w:val="toc 4"/>
    <w:basedOn w:val="Normal"/>
    <w:next w:val="Normal"/>
    <w:autoRedefine/>
    <w:semiHidden/>
    <w:rsid w:val="00751371"/>
    <w:pPr>
      <w:tabs>
        <w:tab w:val="right" w:leader="dot" w:pos="9360"/>
      </w:tabs>
      <w:ind w:left="400"/>
    </w:pPr>
    <w:rPr>
      <w:sz w:val="18"/>
    </w:rPr>
  </w:style>
  <w:style w:type="paragraph" w:styleId="TOC5">
    <w:name w:val="toc 5"/>
    <w:basedOn w:val="Normal"/>
    <w:next w:val="Normal"/>
    <w:autoRedefine/>
    <w:semiHidden/>
    <w:rsid w:val="00751371"/>
    <w:pPr>
      <w:tabs>
        <w:tab w:val="right" w:leader="dot" w:pos="9360"/>
      </w:tabs>
      <w:ind w:left="600"/>
    </w:pPr>
    <w:rPr>
      <w:sz w:val="18"/>
    </w:rPr>
  </w:style>
  <w:style w:type="paragraph" w:styleId="TOC6">
    <w:name w:val="toc 6"/>
    <w:basedOn w:val="Normal"/>
    <w:next w:val="Normal"/>
    <w:autoRedefine/>
    <w:semiHidden/>
    <w:rsid w:val="00751371"/>
    <w:pPr>
      <w:tabs>
        <w:tab w:val="right" w:leader="dot" w:pos="9360"/>
      </w:tabs>
      <w:ind w:left="800"/>
    </w:pPr>
    <w:rPr>
      <w:sz w:val="18"/>
    </w:rPr>
  </w:style>
  <w:style w:type="paragraph" w:styleId="TOC7">
    <w:name w:val="toc 7"/>
    <w:basedOn w:val="Normal"/>
    <w:next w:val="Normal"/>
    <w:autoRedefine/>
    <w:semiHidden/>
    <w:rsid w:val="00751371"/>
    <w:pPr>
      <w:tabs>
        <w:tab w:val="right" w:leader="dot" w:pos="9360"/>
      </w:tabs>
      <w:ind w:left="1000"/>
    </w:pPr>
    <w:rPr>
      <w:sz w:val="18"/>
    </w:rPr>
  </w:style>
  <w:style w:type="paragraph" w:styleId="TOC8">
    <w:name w:val="toc 8"/>
    <w:basedOn w:val="Normal"/>
    <w:next w:val="Normal"/>
    <w:autoRedefine/>
    <w:semiHidden/>
    <w:rsid w:val="00751371"/>
    <w:pPr>
      <w:tabs>
        <w:tab w:val="right" w:leader="dot" w:pos="9360"/>
      </w:tabs>
      <w:ind w:left="1200"/>
    </w:pPr>
    <w:rPr>
      <w:sz w:val="18"/>
    </w:rPr>
  </w:style>
  <w:style w:type="paragraph" w:styleId="TOC9">
    <w:name w:val="toc 9"/>
    <w:basedOn w:val="Normal"/>
    <w:next w:val="Normal"/>
    <w:autoRedefine/>
    <w:semiHidden/>
    <w:rsid w:val="00751371"/>
    <w:pPr>
      <w:tabs>
        <w:tab w:val="right" w:leader="dot" w:pos="9360"/>
      </w:tabs>
      <w:ind w:left="1400"/>
    </w:pPr>
    <w:rPr>
      <w:sz w:val="18"/>
    </w:rPr>
  </w:style>
  <w:style w:type="paragraph" w:styleId="Header">
    <w:name w:val="header"/>
    <w:basedOn w:val="Normal"/>
    <w:next w:val="Normal"/>
    <w:rsid w:val="00751371"/>
    <w:pPr>
      <w:pBdr>
        <w:bottom w:val="single" w:sz="4" w:space="1" w:color="auto"/>
      </w:pBdr>
      <w:tabs>
        <w:tab w:val="center" w:pos="4320"/>
        <w:tab w:val="right" w:pos="9274"/>
      </w:tabs>
    </w:pPr>
    <w:rPr>
      <w:b/>
      <w:i/>
      <w:sz w:val="20"/>
    </w:rPr>
  </w:style>
  <w:style w:type="paragraph" w:styleId="Footer">
    <w:name w:val="footer"/>
    <w:basedOn w:val="Normal"/>
    <w:rsid w:val="00751371"/>
    <w:pPr>
      <w:pBdr>
        <w:top w:val="single" w:sz="4" w:space="1" w:color="auto"/>
      </w:pBdr>
      <w:tabs>
        <w:tab w:val="center" w:pos="4320"/>
        <w:tab w:val="right" w:pos="9274"/>
      </w:tabs>
    </w:pPr>
    <w:rPr>
      <w:b/>
      <w:sz w:val="20"/>
    </w:rPr>
  </w:style>
  <w:style w:type="paragraph" w:customStyle="1" w:styleId="Bullet">
    <w:name w:val="Bullet"/>
    <w:basedOn w:val="Normal"/>
    <w:rsid w:val="00751371"/>
  </w:style>
  <w:style w:type="paragraph" w:customStyle="1" w:styleId="CoverHeading">
    <w:name w:val="CoverHeading"/>
    <w:basedOn w:val="Normal"/>
    <w:rsid w:val="00751371"/>
    <w:pPr>
      <w:jc w:val="center"/>
    </w:pPr>
    <w:rPr>
      <w:b/>
      <w:sz w:val="56"/>
    </w:rPr>
  </w:style>
  <w:style w:type="paragraph" w:customStyle="1" w:styleId="CoverName">
    <w:name w:val="CoverName"/>
    <w:basedOn w:val="Normal"/>
    <w:rsid w:val="00751371"/>
    <w:pPr>
      <w:jc w:val="right"/>
    </w:pPr>
    <w:rPr>
      <w:b/>
      <w:sz w:val="40"/>
    </w:rPr>
  </w:style>
  <w:style w:type="paragraph" w:customStyle="1" w:styleId="TOCHeading">
    <w:name w:val="TOCHeading"/>
    <w:basedOn w:val="Normal"/>
    <w:rsid w:val="003B6682"/>
    <w:pPr>
      <w:jc w:val="center"/>
    </w:pPr>
    <w:rPr>
      <w:b/>
      <w:sz w:val="32"/>
    </w:rPr>
  </w:style>
  <w:style w:type="paragraph" w:customStyle="1" w:styleId="NumberedSteps">
    <w:name w:val="Numbered Steps"/>
    <w:basedOn w:val="Normal"/>
    <w:rsid w:val="00751371"/>
    <w:pPr>
      <w:numPr>
        <w:numId w:val="5"/>
      </w:numPr>
      <w:tabs>
        <w:tab w:val="left" w:pos="720"/>
      </w:tabs>
      <w:spacing w:after="240"/>
    </w:pPr>
  </w:style>
  <w:style w:type="paragraph" w:customStyle="1" w:styleId="HeaderBottom">
    <w:name w:val="HeaderBottom"/>
    <w:basedOn w:val="Header"/>
    <w:rsid w:val="00751371"/>
    <w:pPr>
      <w:pBdr>
        <w:bottom w:val="none" w:sz="0" w:space="0" w:color="auto"/>
      </w:pBdr>
      <w:tabs>
        <w:tab w:val="clear" w:pos="4320"/>
      </w:tabs>
      <w:jc w:val="right"/>
    </w:pPr>
  </w:style>
  <w:style w:type="paragraph" w:customStyle="1" w:styleId="Bullet1">
    <w:name w:val="Bullet1"/>
    <w:basedOn w:val="Normal"/>
    <w:rsid w:val="00751371"/>
    <w:pPr>
      <w:numPr>
        <w:numId w:val="3"/>
      </w:numPr>
      <w:spacing w:after="240"/>
    </w:pPr>
  </w:style>
  <w:style w:type="paragraph" w:customStyle="1" w:styleId="Bullet2">
    <w:name w:val="Bullet2"/>
    <w:basedOn w:val="Bullet1"/>
    <w:rsid w:val="00751371"/>
    <w:pPr>
      <w:numPr>
        <w:numId w:val="2"/>
      </w:numPr>
      <w:tabs>
        <w:tab w:val="left" w:pos="432"/>
      </w:tabs>
    </w:pPr>
  </w:style>
  <w:style w:type="paragraph" w:customStyle="1" w:styleId="BulletedList">
    <w:name w:val="BulletedList"/>
    <w:basedOn w:val="Bullet2"/>
    <w:rsid w:val="00751371"/>
    <w:pPr>
      <w:numPr>
        <w:numId w:val="4"/>
      </w:numPr>
      <w:spacing w:after="0"/>
    </w:pPr>
  </w:style>
  <w:style w:type="paragraph" w:customStyle="1" w:styleId="Example">
    <w:name w:val="Example"/>
    <w:basedOn w:val="Normal"/>
    <w:rsid w:val="00751371"/>
    <w:rPr>
      <w:i/>
      <w:sz w:val="20"/>
    </w:rPr>
  </w:style>
  <w:style w:type="paragraph" w:customStyle="1" w:styleId="HeaderAppDoc">
    <w:name w:val="HeaderAppDoc"/>
    <w:basedOn w:val="HeaderBottom"/>
    <w:rsid w:val="00751371"/>
  </w:style>
  <w:style w:type="paragraph" w:customStyle="1" w:styleId="FooterAppDoc">
    <w:name w:val="FooterAppDoc"/>
    <w:basedOn w:val="Footer"/>
    <w:rsid w:val="00751371"/>
    <w:pPr>
      <w:jc w:val="right"/>
    </w:pPr>
    <w:rPr>
      <w:i/>
    </w:rPr>
  </w:style>
  <w:style w:type="paragraph" w:styleId="BodyTextIndent">
    <w:name w:val="Body Text Indent"/>
    <w:basedOn w:val="Normal"/>
    <w:rsid w:val="00751371"/>
    <w:pPr>
      <w:spacing w:after="120"/>
      <w:ind w:left="360"/>
    </w:pPr>
  </w:style>
  <w:style w:type="character" w:styleId="Hyperlink">
    <w:name w:val="Hyperlink"/>
    <w:basedOn w:val="DefaultParagraphFont"/>
    <w:rsid w:val="00751371"/>
    <w:rPr>
      <w:color w:val="0000FF"/>
      <w:u w:val="single"/>
    </w:rPr>
  </w:style>
  <w:style w:type="paragraph" w:customStyle="1" w:styleId="ListEnd">
    <w:name w:val="ListEnd"/>
    <w:basedOn w:val="Normal"/>
    <w:next w:val="Normal"/>
    <w:rsid w:val="00F22034"/>
    <w:pPr>
      <w:spacing w:line="80" w:lineRule="exact"/>
      <w:ind w:left="200" w:right="200"/>
      <w:jc w:val="right"/>
    </w:pPr>
    <w:rPr>
      <w:sz w:val="12"/>
    </w:rPr>
  </w:style>
  <w:style w:type="paragraph" w:customStyle="1" w:styleId="ListNum1">
    <w:name w:val="ListNum1"/>
    <w:basedOn w:val="Normal"/>
    <w:rsid w:val="00F22034"/>
    <w:pPr>
      <w:tabs>
        <w:tab w:val="decimal" w:pos="900"/>
        <w:tab w:val="left" w:pos="1080"/>
      </w:tabs>
      <w:spacing w:before="80"/>
      <w:ind w:left="1080" w:right="199" w:hanging="329"/>
    </w:pPr>
    <w:rPr>
      <w:sz w:val="20"/>
    </w:rPr>
  </w:style>
  <w:style w:type="paragraph" w:customStyle="1" w:styleId="ListNum2">
    <w:name w:val="ListNum2"/>
    <w:basedOn w:val="ListNum1"/>
    <w:rsid w:val="00F22034"/>
    <w:pPr>
      <w:tabs>
        <w:tab w:val="clear" w:pos="900"/>
        <w:tab w:val="clear" w:pos="1080"/>
        <w:tab w:val="decimal" w:pos="1260"/>
        <w:tab w:val="left" w:pos="1440"/>
      </w:tabs>
      <w:ind w:left="1440" w:hanging="336"/>
    </w:pPr>
  </w:style>
  <w:style w:type="paragraph" w:customStyle="1" w:styleId="NoteStart2">
    <w:name w:val="NoteStart2"/>
    <w:basedOn w:val="Normal"/>
    <w:next w:val="NotePara2"/>
    <w:rsid w:val="00F22034"/>
    <w:pPr>
      <w:keepNext/>
      <w:pBdr>
        <w:bottom w:val="single" w:sz="6" w:space="0" w:color="auto"/>
      </w:pBdr>
      <w:spacing w:after="80" w:line="120" w:lineRule="exact"/>
      <w:ind w:left="1440" w:right="202"/>
    </w:pPr>
    <w:rPr>
      <w:sz w:val="12"/>
    </w:rPr>
  </w:style>
  <w:style w:type="paragraph" w:customStyle="1" w:styleId="NotePara2">
    <w:name w:val="NotePara2"/>
    <w:basedOn w:val="Normal"/>
    <w:rsid w:val="00F22034"/>
    <w:pPr>
      <w:keepNext/>
      <w:spacing w:after="80"/>
      <w:ind w:left="1440" w:right="202"/>
    </w:pPr>
    <w:rPr>
      <w:bCs/>
      <w:sz w:val="20"/>
    </w:rPr>
  </w:style>
  <w:style w:type="paragraph" w:customStyle="1" w:styleId="NoteEnd2">
    <w:name w:val="NoteEnd2"/>
    <w:basedOn w:val="Normal"/>
    <w:next w:val="Normal"/>
    <w:rsid w:val="00F22034"/>
    <w:pPr>
      <w:pBdr>
        <w:top w:val="single" w:sz="6" w:space="1" w:color="auto"/>
      </w:pBdr>
      <w:spacing w:after="80" w:line="120" w:lineRule="exact"/>
      <w:ind w:left="1440" w:right="202"/>
    </w:pPr>
    <w:rPr>
      <w:color w:val="FFFFFF"/>
      <w:sz w:val="12"/>
    </w:rPr>
  </w:style>
  <w:style w:type="paragraph" w:styleId="BodyTextIndent2">
    <w:name w:val="Body Text Indent 2"/>
    <w:basedOn w:val="Normal"/>
    <w:rsid w:val="00751371"/>
    <w:pPr>
      <w:ind w:left="720"/>
    </w:pPr>
  </w:style>
  <w:style w:type="character" w:styleId="FollowedHyperlink">
    <w:name w:val="FollowedHyperlink"/>
    <w:basedOn w:val="DefaultParagraphFont"/>
    <w:rsid w:val="00751371"/>
    <w:rPr>
      <w:color w:val="800080"/>
      <w:u w:val="single"/>
    </w:rPr>
  </w:style>
  <w:style w:type="paragraph" w:styleId="Index1">
    <w:name w:val="index 1"/>
    <w:basedOn w:val="Normal"/>
    <w:next w:val="Normal"/>
    <w:autoRedefine/>
    <w:semiHidden/>
    <w:rsid w:val="00751371"/>
    <w:pPr>
      <w:ind w:left="220" w:hanging="220"/>
    </w:pPr>
  </w:style>
  <w:style w:type="paragraph" w:styleId="Index2">
    <w:name w:val="index 2"/>
    <w:basedOn w:val="Normal"/>
    <w:next w:val="Normal"/>
    <w:autoRedefine/>
    <w:semiHidden/>
    <w:rsid w:val="00751371"/>
    <w:pPr>
      <w:ind w:left="440" w:hanging="220"/>
    </w:pPr>
  </w:style>
  <w:style w:type="paragraph" w:styleId="Index3">
    <w:name w:val="index 3"/>
    <w:basedOn w:val="Normal"/>
    <w:next w:val="Normal"/>
    <w:autoRedefine/>
    <w:semiHidden/>
    <w:rsid w:val="00751371"/>
    <w:pPr>
      <w:ind w:left="660" w:hanging="220"/>
    </w:pPr>
  </w:style>
  <w:style w:type="paragraph" w:styleId="Index4">
    <w:name w:val="index 4"/>
    <w:basedOn w:val="Normal"/>
    <w:next w:val="Normal"/>
    <w:autoRedefine/>
    <w:semiHidden/>
    <w:rsid w:val="00751371"/>
    <w:pPr>
      <w:ind w:left="880" w:hanging="220"/>
    </w:pPr>
  </w:style>
  <w:style w:type="paragraph" w:styleId="Index5">
    <w:name w:val="index 5"/>
    <w:basedOn w:val="Normal"/>
    <w:next w:val="Normal"/>
    <w:autoRedefine/>
    <w:semiHidden/>
    <w:rsid w:val="00751371"/>
    <w:pPr>
      <w:ind w:left="1100" w:hanging="220"/>
    </w:pPr>
  </w:style>
  <w:style w:type="paragraph" w:styleId="Index6">
    <w:name w:val="index 6"/>
    <w:basedOn w:val="Normal"/>
    <w:next w:val="Normal"/>
    <w:autoRedefine/>
    <w:semiHidden/>
    <w:rsid w:val="00751371"/>
    <w:pPr>
      <w:ind w:left="1320" w:hanging="220"/>
    </w:pPr>
  </w:style>
  <w:style w:type="paragraph" w:styleId="Index7">
    <w:name w:val="index 7"/>
    <w:basedOn w:val="Normal"/>
    <w:next w:val="Normal"/>
    <w:autoRedefine/>
    <w:semiHidden/>
    <w:rsid w:val="00751371"/>
    <w:pPr>
      <w:ind w:left="1540" w:hanging="220"/>
    </w:pPr>
  </w:style>
  <w:style w:type="paragraph" w:styleId="Index8">
    <w:name w:val="index 8"/>
    <w:basedOn w:val="Normal"/>
    <w:next w:val="Normal"/>
    <w:autoRedefine/>
    <w:semiHidden/>
    <w:rsid w:val="00751371"/>
    <w:pPr>
      <w:ind w:left="1760" w:hanging="220"/>
    </w:pPr>
  </w:style>
  <w:style w:type="paragraph" w:styleId="Index9">
    <w:name w:val="index 9"/>
    <w:basedOn w:val="Normal"/>
    <w:next w:val="Normal"/>
    <w:autoRedefine/>
    <w:semiHidden/>
    <w:rsid w:val="00751371"/>
    <w:pPr>
      <w:ind w:left="1980" w:hanging="220"/>
    </w:pPr>
  </w:style>
  <w:style w:type="paragraph" w:styleId="IndexHeading">
    <w:name w:val="index heading"/>
    <w:basedOn w:val="Normal"/>
    <w:next w:val="Index1"/>
    <w:semiHidden/>
    <w:rsid w:val="00751371"/>
  </w:style>
  <w:style w:type="table" w:styleId="TableGrid">
    <w:name w:val="Table Grid"/>
    <w:basedOn w:val="TableNormal"/>
    <w:rsid w:val="00C57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A251A"/>
    <w:rPr>
      <w:sz w:val="16"/>
      <w:szCs w:val="16"/>
    </w:rPr>
  </w:style>
  <w:style w:type="paragraph" w:styleId="CommentText">
    <w:name w:val="annotation text"/>
    <w:basedOn w:val="Normal"/>
    <w:semiHidden/>
    <w:rsid w:val="00BA251A"/>
    <w:rPr>
      <w:sz w:val="20"/>
    </w:rPr>
  </w:style>
  <w:style w:type="paragraph" w:styleId="CommentSubject">
    <w:name w:val="annotation subject"/>
    <w:basedOn w:val="CommentText"/>
    <w:next w:val="CommentText"/>
    <w:semiHidden/>
    <w:rsid w:val="00BA251A"/>
    <w:rPr>
      <w:b/>
      <w:bCs/>
    </w:rPr>
  </w:style>
  <w:style w:type="paragraph" w:styleId="BalloonText">
    <w:name w:val="Balloon Text"/>
    <w:basedOn w:val="Normal"/>
    <w:semiHidden/>
    <w:rsid w:val="00BA251A"/>
    <w:rPr>
      <w:rFonts w:ascii="Tahoma" w:hAnsi="Tahoma" w:cs="Tahoma"/>
      <w:sz w:val="16"/>
      <w:szCs w:val="16"/>
    </w:rPr>
  </w:style>
  <w:style w:type="paragraph" w:customStyle="1" w:styleId="NewTOC1">
    <w:name w:val="New TOC 1"/>
    <w:basedOn w:val="TOC2"/>
    <w:rsid w:val="00751371"/>
    <w:rPr>
      <w:i/>
    </w:rPr>
  </w:style>
  <w:style w:type="character" w:customStyle="1" w:styleId="Heading1Char">
    <w:name w:val="Heading 1 Char"/>
    <w:basedOn w:val="DefaultParagraphFont"/>
    <w:link w:val="Heading1"/>
    <w:uiPriority w:val="9"/>
    <w:rsid w:val="00C106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C1063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1063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C106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C1063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C106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C106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C1063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C1063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C10639"/>
    <w:pPr>
      <w:spacing w:line="240" w:lineRule="auto"/>
    </w:pPr>
    <w:rPr>
      <w:b/>
      <w:bCs/>
      <w:color w:val="4F81BD"/>
      <w:sz w:val="18"/>
      <w:szCs w:val="18"/>
    </w:rPr>
  </w:style>
  <w:style w:type="paragraph" w:styleId="Title">
    <w:name w:val="Title"/>
    <w:basedOn w:val="Normal"/>
    <w:next w:val="Normal"/>
    <w:link w:val="TitleChar"/>
    <w:uiPriority w:val="10"/>
    <w:qFormat/>
    <w:rsid w:val="00C1063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106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1063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C1063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C10639"/>
    <w:rPr>
      <w:b/>
      <w:bCs/>
    </w:rPr>
  </w:style>
  <w:style w:type="character" w:styleId="Emphasis">
    <w:name w:val="Emphasis"/>
    <w:basedOn w:val="DefaultParagraphFont"/>
    <w:uiPriority w:val="20"/>
    <w:qFormat/>
    <w:rsid w:val="00C10639"/>
    <w:rPr>
      <w:i/>
      <w:iCs/>
    </w:rPr>
  </w:style>
  <w:style w:type="paragraph" w:styleId="NoSpacing">
    <w:name w:val="No Spacing"/>
    <w:uiPriority w:val="1"/>
    <w:qFormat/>
    <w:rsid w:val="00C10639"/>
    <w:rPr>
      <w:sz w:val="22"/>
      <w:szCs w:val="22"/>
      <w:lang w:bidi="en-US"/>
    </w:rPr>
  </w:style>
  <w:style w:type="paragraph" w:styleId="ListParagraph">
    <w:name w:val="List Paragraph"/>
    <w:basedOn w:val="Normal"/>
    <w:uiPriority w:val="34"/>
    <w:qFormat/>
    <w:rsid w:val="00C10639"/>
    <w:pPr>
      <w:ind w:left="720"/>
      <w:contextualSpacing/>
    </w:pPr>
  </w:style>
  <w:style w:type="paragraph" w:styleId="Quote">
    <w:name w:val="Quote"/>
    <w:basedOn w:val="Normal"/>
    <w:next w:val="Normal"/>
    <w:link w:val="QuoteChar"/>
    <w:uiPriority w:val="29"/>
    <w:qFormat/>
    <w:rsid w:val="00C10639"/>
    <w:rPr>
      <w:i/>
      <w:iCs/>
      <w:color w:val="000000"/>
    </w:rPr>
  </w:style>
  <w:style w:type="character" w:customStyle="1" w:styleId="QuoteChar">
    <w:name w:val="Quote Char"/>
    <w:basedOn w:val="DefaultParagraphFont"/>
    <w:link w:val="Quote"/>
    <w:uiPriority w:val="29"/>
    <w:rsid w:val="00C10639"/>
    <w:rPr>
      <w:i/>
      <w:iCs/>
      <w:color w:val="000000"/>
    </w:rPr>
  </w:style>
  <w:style w:type="paragraph" w:styleId="IntenseQuote">
    <w:name w:val="Intense Quote"/>
    <w:basedOn w:val="Normal"/>
    <w:next w:val="Normal"/>
    <w:link w:val="IntenseQuoteChar"/>
    <w:uiPriority w:val="30"/>
    <w:qFormat/>
    <w:rsid w:val="00C106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10639"/>
    <w:rPr>
      <w:b/>
      <w:bCs/>
      <w:i/>
      <w:iCs/>
      <w:color w:val="4F81BD"/>
    </w:rPr>
  </w:style>
  <w:style w:type="character" w:styleId="SubtleEmphasis">
    <w:name w:val="Subtle Emphasis"/>
    <w:basedOn w:val="DefaultParagraphFont"/>
    <w:uiPriority w:val="19"/>
    <w:qFormat/>
    <w:rsid w:val="00C10639"/>
    <w:rPr>
      <w:i/>
      <w:iCs/>
      <w:color w:val="808080"/>
    </w:rPr>
  </w:style>
  <w:style w:type="character" w:styleId="IntenseEmphasis">
    <w:name w:val="Intense Emphasis"/>
    <w:basedOn w:val="DefaultParagraphFont"/>
    <w:uiPriority w:val="21"/>
    <w:qFormat/>
    <w:rsid w:val="00C10639"/>
    <w:rPr>
      <w:b/>
      <w:bCs/>
      <w:i/>
      <w:iCs/>
      <w:color w:val="4F81BD"/>
    </w:rPr>
  </w:style>
  <w:style w:type="character" w:styleId="SubtleReference">
    <w:name w:val="Subtle Reference"/>
    <w:basedOn w:val="DefaultParagraphFont"/>
    <w:uiPriority w:val="31"/>
    <w:qFormat/>
    <w:rsid w:val="00C10639"/>
    <w:rPr>
      <w:smallCaps/>
      <w:color w:val="C0504D"/>
      <w:u w:val="single"/>
    </w:rPr>
  </w:style>
  <w:style w:type="character" w:styleId="IntenseReference">
    <w:name w:val="Intense Reference"/>
    <w:basedOn w:val="DefaultParagraphFont"/>
    <w:uiPriority w:val="32"/>
    <w:qFormat/>
    <w:rsid w:val="00C10639"/>
    <w:rPr>
      <w:b/>
      <w:bCs/>
      <w:smallCaps/>
      <w:color w:val="C0504D"/>
      <w:spacing w:val="5"/>
      <w:u w:val="single"/>
    </w:rPr>
  </w:style>
  <w:style w:type="character" w:styleId="BookTitle">
    <w:name w:val="Book Title"/>
    <w:basedOn w:val="DefaultParagraphFont"/>
    <w:uiPriority w:val="33"/>
    <w:qFormat/>
    <w:rsid w:val="00C10639"/>
    <w:rPr>
      <w:b/>
      <w:bCs/>
      <w:smallCaps/>
      <w:spacing w:val="5"/>
    </w:rPr>
  </w:style>
  <w:style w:type="paragraph" w:styleId="TOCHeading0">
    <w:name w:val="TOC Heading"/>
    <w:basedOn w:val="Heading1"/>
    <w:next w:val="Normal"/>
    <w:uiPriority w:val="39"/>
    <w:qFormat/>
    <w:rsid w:val="00C10639"/>
    <w:pPr>
      <w:outlineLvl w:val="9"/>
    </w:pPr>
  </w:style>
  <w:style w:type="table" w:styleId="LightShading-Accent1">
    <w:name w:val="Light Shading Accent 1"/>
    <w:basedOn w:val="TableNormal"/>
    <w:uiPriority w:val="60"/>
    <w:rsid w:val="00C1063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C1063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msolistparagraph0">
    <w:name w:val="msolistparagraph"/>
    <w:basedOn w:val="Normal"/>
    <w:rsid w:val="007F778D"/>
    <w:pPr>
      <w:spacing w:after="0" w:line="240" w:lineRule="auto"/>
      <w:ind w:left="720"/>
    </w:pPr>
    <w:rPr>
      <w:rFonts w:ascii="Times New Roman" w:hAnsi="Times New Roman"/>
      <w:sz w:val="24"/>
      <w:szCs w:val="24"/>
      <w:lang w:bidi="ar-SA"/>
    </w:rPr>
  </w:style>
  <w:style w:type="character" w:styleId="PageNumber">
    <w:name w:val="page number"/>
    <w:basedOn w:val="DefaultParagraphFont"/>
    <w:rsid w:val="002F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040647">
      <w:bodyDiv w:val="1"/>
      <w:marLeft w:val="0"/>
      <w:marRight w:val="0"/>
      <w:marTop w:val="0"/>
      <w:marBottom w:val="0"/>
      <w:divBdr>
        <w:top w:val="none" w:sz="0" w:space="0" w:color="auto"/>
        <w:left w:val="none" w:sz="0" w:space="0" w:color="auto"/>
        <w:bottom w:val="none" w:sz="0" w:space="0" w:color="auto"/>
        <w:right w:val="none" w:sz="0" w:space="0" w:color="auto"/>
      </w:divBdr>
    </w:div>
    <w:div w:id="812911742">
      <w:bodyDiv w:val="1"/>
      <w:marLeft w:val="0"/>
      <w:marRight w:val="0"/>
      <w:marTop w:val="0"/>
      <w:marBottom w:val="0"/>
      <w:divBdr>
        <w:top w:val="none" w:sz="0" w:space="0" w:color="auto"/>
        <w:left w:val="none" w:sz="0" w:space="0" w:color="auto"/>
        <w:bottom w:val="none" w:sz="0" w:space="0" w:color="auto"/>
        <w:right w:val="none" w:sz="0" w:space="0" w:color="auto"/>
      </w:divBdr>
    </w:div>
    <w:div w:id="894662108">
      <w:bodyDiv w:val="1"/>
      <w:marLeft w:val="0"/>
      <w:marRight w:val="0"/>
      <w:marTop w:val="0"/>
      <w:marBottom w:val="0"/>
      <w:divBdr>
        <w:top w:val="none" w:sz="0" w:space="0" w:color="auto"/>
        <w:left w:val="none" w:sz="0" w:space="0" w:color="auto"/>
        <w:bottom w:val="none" w:sz="0" w:space="0" w:color="auto"/>
        <w:right w:val="none" w:sz="0" w:space="0" w:color="auto"/>
      </w:divBdr>
      <w:divsChild>
        <w:div w:id="555750161">
          <w:marLeft w:val="547"/>
          <w:marRight w:val="0"/>
          <w:marTop w:val="77"/>
          <w:marBottom w:val="0"/>
          <w:divBdr>
            <w:top w:val="none" w:sz="0" w:space="0" w:color="auto"/>
            <w:left w:val="none" w:sz="0" w:space="0" w:color="auto"/>
            <w:bottom w:val="none" w:sz="0" w:space="0" w:color="auto"/>
            <w:right w:val="none" w:sz="0" w:space="0" w:color="auto"/>
          </w:divBdr>
        </w:div>
        <w:div w:id="1558274549">
          <w:marLeft w:val="1166"/>
          <w:marRight w:val="0"/>
          <w:marTop w:val="67"/>
          <w:marBottom w:val="0"/>
          <w:divBdr>
            <w:top w:val="none" w:sz="0" w:space="0" w:color="auto"/>
            <w:left w:val="none" w:sz="0" w:space="0" w:color="auto"/>
            <w:bottom w:val="none" w:sz="0" w:space="0" w:color="auto"/>
            <w:right w:val="none" w:sz="0" w:space="0" w:color="auto"/>
          </w:divBdr>
        </w:div>
        <w:div w:id="1214317299">
          <w:marLeft w:val="1166"/>
          <w:marRight w:val="0"/>
          <w:marTop w:val="67"/>
          <w:marBottom w:val="0"/>
          <w:divBdr>
            <w:top w:val="none" w:sz="0" w:space="0" w:color="auto"/>
            <w:left w:val="none" w:sz="0" w:space="0" w:color="auto"/>
            <w:bottom w:val="none" w:sz="0" w:space="0" w:color="auto"/>
            <w:right w:val="none" w:sz="0" w:space="0" w:color="auto"/>
          </w:divBdr>
        </w:div>
        <w:div w:id="1870601459">
          <w:marLeft w:val="1166"/>
          <w:marRight w:val="0"/>
          <w:marTop w:val="67"/>
          <w:marBottom w:val="0"/>
          <w:divBdr>
            <w:top w:val="none" w:sz="0" w:space="0" w:color="auto"/>
            <w:left w:val="none" w:sz="0" w:space="0" w:color="auto"/>
            <w:bottom w:val="none" w:sz="0" w:space="0" w:color="auto"/>
            <w:right w:val="none" w:sz="0" w:space="0" w:color="auto"/>
          </w:divBdr>
        </w:div>
        <w:div w:id="1616325506">
          <w:marLeft w:val="1166"/>
          <w:marRight w:val="0"/>
          <w:marTop w:val="67"/>
          <w:marBottom w:val="0"/>
          <w:divBdr>
            <w:top w:val="none" w:sz="0" w:space="0" w:color="auto"/>
            <w:left w:val="none" w:sz="0" w:space="0" w:color="auto"/>
            <w:bottom w:val="none" w:sz="0" w:space="0" w:color="auto"/>
            <w:right w:val="none" w:sz="0" w:space="0" w:color="auto"/>
          </w:divBdr>
        </w:div>
        <w:div w:id="1469779153">
          <w:marLeft w:val="1166"/>
          <w:marRight w:val="0"/>
          <w:marTop w:val="67"/>
          <w:marBottom w:val="0"/>
          <w:divBdr>
            <w:top w:val="none" w:sz="0" w:space="0" w:color="auto"/>
            <w:left w:val="none" w:sz="0" w:space="0" w:color="auto"/>
            <w:bottom w:val="none" w:sz="0" w:space="0" w:color="auto"/>
            <w:right w:val="none" w:sz="0" w:space="0" w:color="auto"/>
          </w:divBdr>
        </w:div>
      </w:divsChild>
    </w:div>
    <w:div w:id="1310477304">
      <w:bodyDiv w:val="1"/>
      <w:marLeft w:val="0"/>
      <w:marRight w:val="0"/>
      <w:marTop w:val="0"/>
      <w:marBottom w:val="0"/>
      <w:divBdr>
        <w:top w:val="none" w:sz="0" w:space="0" w:color="auto"/>
        <w:left w:val="none" w:sz="0" w:space="0" w:color="auto"/>
        <w:bottom w:val="none" w:sz="0" w:space="0" w:color="auto"/>
        <w:right w:val="none" w:sz="0" w:space="0" w:color="auto"/>
      </w:divBdr>
    </w:div>
    <w:div w:id="1740707712">
      <w:bodyDiv w:val="1"/>
      <w:marLeft w:val="0"/>
      <w:marRight w:val="0"/>
      <w:marTop w:val="0"/>
      <w:marBottom w:val="0"/>
      <w:divBdr>
        <w:top w:val="none" w:sz="0" w:space="0" w:color="auto"/>
        <w:left w:val="none" w:sz="0" w:space="0" w:color="auto"/>
        <w:bottom w:val="none" w:sz="0" w:space="0" w:color="auto"/>
        <w:right w:val="none" w:sz="0" w:space="0" w:color="auto"/>
      </w:divBdr>
    </w:div>
    <w:div w:id="1972130160">
      <w:bodyDiv w:val="1"/>
      <w:marLeft w:val="0"/>
      <w:marRight w:val="0"/>
      <w:marTop w:val="0"/>
      <w:marBottom w:val="0"/>
      <w:divBdr>
        <w:top w:val="none" w:sz="0" w:space="0" w:color="auto"/>
        <w:left w:val="none" w:sz="0" w:space="0" w:color="auto"/>
        <w:bottom w:val="none" w:sz="0" w:space="0" w:color="auto"/>
        <w:right w:val="none" w:sz="0" w:space="0" w:color="auto"/>
      </w:divBdr>
      <w:divsChild>
        <w:div w:id="2049720772">
          <w:marLeft w:val="547"/>
          <w:marRight w:val="0"/>
          <w:marTop w:val="77"/>
          <w:marBottom w:val="0"/>
          <w:divBdr>
            <w:top w:val="none" w:sz="0" w:space="0" w:color="auto"/>
            <w:left w:val="none" w:sz="0" w:space="0" w:color="auto"/>
            <w:bottom w:val="none" w:sz="0" w:space="0" w:color="auto"/>
            <w:right w:val="none" w:sz="0" w:space="0" w:color="auto"/>
          </w:divBdr>
        </w:div>
        <w:div w:id="1700160242">
          <w:marLeft w:val="1166"/>
          <w:marRight w:val="0"/>
          <w:marTop w:val="58"/>
          <w:marBottom w:val="0"/>
          <w:divBdr>
            <w:top w:val="none" w:sz="0" w:space="0" w:color="auto"/>
            <w:left w:val="none" w:sz="0" w:space="0" w:color="auto"/>
            <w:bottom w:val="none" w:sz="0" w:space="0" w:color="auto"/>
            <w:right w:val="none" w:sz="0" w:space="0" w:color="auto"/>
          </w:divBdr>
        </w:div>
        <w:div w:id="1753425182">
          <w:marLeft w:val="1166"/>
          <w:marRight w:val="0"/>
          <w:marTop w:val="58"/>
          <w:marBottom w:val="0"/>
          <w:divBdr>
            <w:top w:val="none" w:sz="0" w:space="0" w:color="auto"/>
            <w:left w:val="none" w:sz="0" w:space="0" w:color="auto"/>
            <w:bottom w:val="none" w:sz="0" w:space="0" w:color="auto"/>
            <w:right w:val="none" w:sz="0" w:space="0" w:color="auto"/>
          </w:divBdr>
        </w:div>
        <w:div w:id="662588445">
          <w:marLeft w:val="1166"/>
          <w:marRight w:val="0"/>
          <w:marTop w:val="58"/>
          <w:marBottom w:val="0"/>
          <w:divBdr>
            <w:top w:val="none" w:sz="0" w:space="0" w:color="auto"/>
            <w:left w:val="none" w:sz="0" w:space="0" w:color="auto"/>
            <w:bottom w:val="none" w:sz="0" w:space="0" w:color="auto"/>
            <w:right w:val="none" w:sz="0" w:space="0" w:color="auto"/>
          </w:divBdr>
        </w:div>
        <w:div w:id="770122030">
          <w:marLeft w:val="1166"/>
          <w:marRight w:val="0"/>
          <w:marTop w:val="58"/>
          <w:marBottom w:val="0"/>
          <w:divBdr>
            <w:top w:val="none" w:sz="0" w:space="0" w:color="auto"/>
            <w:left w:val="none" w:sz="0" w:space="0" w:color="auto"/>
            <w:bottom w:val="none" w:sz="0" w:space="0" w:color="auto"/>
            <w:right w:val="none" w:sz="0" w:space="0" w:color="auto"/>
          </w:divBdr>
        </w:div>
        <w:div w:id="1800413495">
          <w:marLeft w:val="1166"/>
          <w:marRight w:val="0"/>
          <w:marTop w:val="58"/>
          <w:marBottom w:val="0"/>
          <w:divBdr>
            <w:top w:val="none" w:sz="0" w:space="0" w:color="auto"/>
            <w:left w:val="none" w:sz="0" w:space="0" w:color="auto"/>
            <w:bottom w:val="none" w:sz="0" w:space="0" w:color="auto"/>
            <w:right w:val="none" w:sz="0" w:space="0" w:color="auto"/>
          </w:divBdr>
        </w:div>
        <w:div w:id="544677312">
          <w:marLeft w:val="1166"/>
          <w:marRight w:val="0"/>
          <w:marTop w:val="58"/>
          <w:marBottom w:val="0"/>
          <w:divBdr>
            <w:top w:val="none" w:sz="0" w:space="0" w:color="auto"/>
            <w:left w:val="none" w:sz="0" w:space="0" w:color="auto"/>
            <w:bottom w:val="none" w:sz="0" w:space="0" w:color="auto"/>
            <w:right w:val="none" w:sz="0" w:space="0" w:color="auto"/>
          </w:divBdr>
        </w:div>
        <w:div w:id="1344360431">
          <w:marLeft w:val="1166"/>
          <w:marRight w:val="0"/>
          <w:marTop w:val="58"/>
          <w:marBottom w:val="0"/>
          <w:divBdr>
            <w:top w:val="none" w:sz="0" w:space="0" w:color="auto"/>
            <w:left w:val="none" w:sz="0" w:space="0" w:color="auto"/>
            <w:bottom w:val="none" w:sz="0" w:space="0" w:color="auto"/>
            <w:right w:val="none" w:sz="0" w:space="0" w:color="auto"/>
          </w:divBdr>
        </w:div>
        <w:div w:id="1180698848">
          <w:marLeft w:val="1166"/>
          <w:marRight w:val="0"/>
          <w:marTop w:val="58"/>
          <w:marBottom w:val="0"/>
          <w:divBdr>
            <w:top w:val="none" w:sz="0" w:space="0" w:color="auto"/>
            <w:left w:val="none" w:sz="0" w:space="0" w:color="auto"/>
            <w:bottom w:val="none" w:sz="0" w:space="0" w:color="auto"/>
            <w:right w:val="none" w:sz="0" w:space="0" w:color="auto"/>
          </w:divBdr>
        </w:div>
      </w:divsChild>
    </w:div>
    <w:div w:id="2080667751">
      <w:bodyDiv w:val="1"/>
      <w:marLeft w:val="0"/>
      <w:marRight w:val="0"/>
      <w:marTop w:val="0"/>
      <w:marBottom w:val="0"/>
      <w:divBdr>
        <w:top w:val="none" w:sz="0" w:space="0" w:color="auto"/>
        <w:left w:val="none" w:sz="0" w:space="0" w:color="auto"/>
        <w:bottom w:val="none" w:sz="0" w:space="0" w:color="auto"/>
        <w:right w:val="none" w:sz="0" w:space="0" w:color="auto"/>
      </w:divBdr>
      <w:divsChild>
        <w:div w:id="877201096">
          <w:marLeft w:val="0"/>
          <w:marRight w:val="0"/>
          <w:marTop w:val="216"/>
          <w:marBottom w:val="0"/>
          <w:divBdr>
            <w:top w:val="none" w:sz="0" w:space="0" w:color="auto"/>
            <w:left w:val="none" w:sz="0" w:space="0" w:color="auto"/>
            <w:bottom w:val="none" w:sz="0" w:space="0" w:color="auto"/>
            <w:right w:val="none" w:sz="0" w:space="0" w:color="auto"/>
          </w:divBdr>
        </w:div>
        <w:div w:id="823669575">
          <w:marLeft w:val="0"/>
          <w:marRight w:val="0"/>
          <w:marTop w:val="216"/>
          <w:marBottom w:val="0"/>
          <w:divBdr>
            <w:top w:val="none" w:sz="0" w:space="0" w:color="auto"/>
            <w:left w:val="none" w:sz="0" w:space="0" w:color="auto"/>
            <w:bottom w:val="none" w:sz="0" w:space="0" w:color="auto"/>
            <w:right w:val="none" w:sz="0" w:space="0" w:color="auto"/>
          </w:divBdr>
        </w:div>
        <w:div w:id="1958875904">
          <w:marLeft w:val="0"/>
          <w:marRight w:val="0"/>
          <w:marTop w:val="86"/>
          <w:marBottom w:val="0"/>
          <w:divBdr>
            <w:top w:val="none" w:sz="0" w:space="0" w:color="auto"/>
            <w:left w:val="none" w:sz="0" w:space="0" w:color="auto"/>
            <w:bottom w:val="none" w:sz="0" w:space="0" w:color="auto"/>
            <w:right w:val="none" w:sz="0" w:space="0" w:color="auto"/>
          </w:divBdr>
        </w:div>
        <w:div w:id="1039015753">
          <w:marLeft w:val="0"/>
          <w:marRight w:val="0"/>
          <w:marTop w:val="86"/>
          <w:marBottom w:val="0"/>
          <w:divBdr>
            <w:top w:val="none" w:sz="0" w:space="0" w:color="auto"/>
            <w:left w:val="none" w:sz="0" w:space="0" w:color="auto"/>
            <w:bottom w:val="none" w:sz="0" w:space="0" w:color="auto"/>
            <w:right w:val="none" w:sz="0" w:space="0" w:color="auto"/>
          </w:divBdr>
        </w:div>
        <w:div w:id="686634135">
          <w:marLeft w:val="0"/>
          <w:marRight w:val="0"/>
          <w:marTop w:val="86"/>
          <w:marBottom w:val="0"/>
          <w:divBdr>
            <w:top w:val="none" w:sz="0" w:space="0" w:color="auto"/>
            <w:left w:val="none" w:sz="0" w:space="0" w:color="auto"/>
            <w:bottom w:val="none" w:sz="0" w:space="0" w:color="auto"/>
            <w:right w:val="none" w:sz="0" w:space="0" w:color="auto"/>
          </w:divBdr>
        </w:div>
        <w:div w:id="1451974153">
          <w:marLeft w:val="0"/>
          <w:marRight w:val="0"/>
          <w:marTop w:val="86"/>
          <w:marBottom w:val="0"/>
          <w:divBdr>
            <w:top w:val="none" w:sz="0" w:space="0" w:color="auto"/>
            <w:left w:val="none" w:sz="0" w:space="0" w:color="auto"/>
            <w:bottom w:val="none" w:sz="0" w:space="0" w:color="auto"/>
            <w:right w:val="none" w:sz="0" w:space="0" w:color="auto"/>
          </w:divBdr>
        </w:div>
        <w:div w:id="551119202">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wadlinge@pa.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baer@p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share.dpw.lcl/docushare/dsweb/View/Collection-25647"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mydhs/oa/bis/busandtechstandards/arb/index.htm" TargetMode="External"/><Relationship Id="rId23"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ydhs/oa/bis/busandtechstandards/arb/index.htm" TargetMode="Externa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i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3C8827-FD31-45EE-A072-B18EE8BFFF3D}">
  <ds:schemaRefs>
    <ds:schemaRef ds:uri="http://schemas.openxmlformats.org/officeDocument/2006/bibliography"/>
  </ds:schemaRefs>
</ds:datastoreItem>
</file>

<file path=customXml/itemProps2.xml><?xml version="1.0" encoding="utf-8"?>
<ds:datastoreItem xmlns:ds="http://schemas.openxmlformats.org/officeDocument/2006/customXml" ds:itemID="{CDBAF693-E597-482C-9EBC-1123965C4163}"/>
</file>

<file path=customXml/itemProps3.xml><?xml version="1.0" encoding="utf-8"?>
<ds:datastoreItem xmlns:ds="http://schemas.openxmlformats.org/officeDocument/2006/customXml" ds:itemID="{422B0A00-5867-4B2A-A81B-FB34B480DDB2}"/>
</file>

<file path=customXml/itemProps4.xml><?xml version="1.0" encoding="utf-8"?>
<ds:datastoreItem xmlns:ds="http://schemas.openxmlformats.org/officeDocument/2006/customXml" ds:itemID="{B7FA3776-5010-4FD2-BA31-3ED26268D1B3}"/>
</file>

<file path=docProps/app.xml><?xml version="1.0" encoding="utf-8"?>
<Properties xmlns="http://schemas.openxmlformats.org/officeDocument/2006/extended-properties" xmlns:vt="http://schemas.openxmlformats.org/officeDocument/2006/docPropsVTypes">
  <Template>Maintemplate.dot</Template>
  <TotalTime>4419</TotalTime>
  <Pages>12</Pages>
  <Words>2811</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Delaware DCIS II</vt:lpstr>
    </vt:vector>
  </TitlesOfParts>
  <Company>Deloitte Consulting</Company>
  <LinksUpToDate>false</LinksUpToDate>
  <CharactersWithSpaces>18799</CharactersWithSpaces>
  <SharedDoc>false</SharedDoc>
  <HLinks>
    <vt:vector size="90" baseType="variant">
      <vt:variant>
        <vt:i4>6684730</vt:i4>
      </vt:variant>
      <vt:variant>
        <vt:i4>99</vt:i4>
      </vt:variant>
      <vt:variant>
        <vt:i4>0</vt:i4>
      </vt:variant>
      <vt:variant>
        <vt:i4>5</vt:i4>
      </vt:variant>
      <vt:variant>
        <vt:lpwstr>http://docushare.dpw.lcl/docushare/dsweb/Get/Document-1426540/HCSIS_R6 3_ARB_4_SIS_SVF-FM_Crystal_EI-DW_PTT.ppt</vt:lpwstr>
      </vt:variant>
      <vt:variant>
        <vt:lpwstr/>
      </vt:variant>
      <vt:variant>
        <vt:i4>8126495</vt:i4>
      </vt:variant>
      <vt:variant>
        <vt:i4>96</vt:i4>
      </vt:variant>
      <vt:variant>
        <vt:i4>0</vt:i4>
      </vt:variant>
      <vt:variant>
        <vt:i4>5</vt:i4>
      </vt:variant>
      <vt:variant>
        <vt:lpwstr>http://docushare.dpw.lcl/docushare/dsweb/Get/Document-1412912/Client Notice Redesign_ARB 3.ppt</vt:lpwstr>
      </vt:variant>
      <vt:variant>
        <vt:lpwstr/>
      </vt:variant>
      <vt:variant>
        <vt:i4>2752567</vt:i4>
      </vt:variant>
      <vt:variant>
        <vt:i4>93</vt:i4>
      </vt:variant>
      <vt:variant>
        <vt:i4>0</vt:i4>
      </vt:variant>
      <vt:variant>
        <vt:i4>5</vt:i4>
      </vt:variant>
      <vt:variant>
        <vt:lpwstr>http://docushare.dpw.lcl/docushare/dsweb/Get/Document-1403515/iCIS_Incremental_Renewal_Phase_IVB_for_ARB_Team_2c.ppt</vt:lpwstr>
      </vt:variant>
      <vt:variant>
        <vt:lpwstr/>
      </vt:variant>
      <vt:variant>
        <vt:i4>196628</vt:i4>
      </vt:variant>
      <vt:variant>
        <vt:i4>90</vt:i4>
      </vt:variant>
      <vt:variant>
        <vt:i4>0</vt:i4>
      </vt:variant>
      <vt:variant>
        <vt:i4>5</vt:i4>
      </vt:variant>
      <vt:variant>
        <vt:lpwstr>http://docushare.dpw.lcl/docushare/dsweb/Get/Document-1426559/ELN Phase 2 ARB II.ppt</vt:lpwstr>
      </vt:variant>
      <vt:variant>
        <vt:lpwstr/>
      </vt:variant>
      <vt:variant>
        <vt:i4>720908</vt:i4>
      </vt:variant>
      <vt:variant>
        <vt:i4>87</vt:i4>
      </vt:variant>
      <vt:variant>
        <vt:i4>0</vt:i4>
      </vt:variant>
      <vt:variant>
        <vt:i4>5</vt:i4>
      </vt:variant>
      <vt:variant>
        <vt:lpwstr>http://docushare.dpw.lcl/docushare/dsweb/Get/Document-1414940/PELICAN - PELICAN Case Management  Net Enhancement - ARBs 1&amp;2 v1.0.ppt</vt:lpwstr>
      </vt:variant>
      <vt:variant>
        <vt:lpwstr/>
      </vt:variant>
      <vt:variant>
        <vt:i4>3276867</vt:i4>
      </vt:variant>
      <vt:variant>
        <vt:i4>84</vt:i4>
      </vt:variant>
      <vt:variant>
        <vt:i4>0</vt:i4>
      </vt:variant>
      <vt:variant>
        <vt:i4>5</vt:i4>
      </vt:variant>
      <vt:variant>
        <vt:lpwstr>http://docushare.dpw.lcl/docushare/dsweb/Get/Document-1351520/iCIS_COMPASS_TechnologyUpgrade_ARB-1.ppt</vt:lpwstr>
      </vt:variant>
      <vt:variant>
        <vt:lpwstr/>
      </vt:variant>
      <vt:variant>
        <vt:i4>5963860</vt:i4>
      </vt:variant>
      <vt:variant>
        <vt:i4>81</vt:i4>
      </vt:variant>
      <vt:variant>
        <vt:i4>0</vt:i4>
      </vt:variant>
      <vt:variant>
        <vt:i4>5</vt:i4>
      </vt:variant>
      <vt:variant>
        <vt:lpwstr>http://bis.dpw.state.pa.us/pgm/doc/arb/arbtoc.asp</vt:lpwstr>
      </vt:variant>
      <vt:variant>
        <vt:lpwstr/>
      </vt:variant>
      <vt:variant>
        <vt:i4>5963860</vt:i4>
      </vt:variant>
      <vt:variant>
        <vt:i4>78</vt:i4>
      </vt:variant>
      <vt:variant>
        <vt:i4>0</vt:i4>
      </vt:variant>
      <vt:variant>
        <vt:i4>5</vt:i4>
      </vt:variant>
      <vt:variant>
        <vt:lpwstr>http://bis.dpw.state.pa.us/pgm/doc/arb/arbtoc.asp</vt:lpwstr>
      </vt:variant>
      <vt:variant>
        <vt:lpwstr/>
      </vt:variant>
      <vt:variant>
        <vt:i4>3014764</vt:i4>
      </vt:variant>
      <vt:variant>
        <vt:i4>75</vt:i4>
      </vt:variant>
      <vt:variant>
        <vt:i4>0</vt:i4>
      </vt:variant>
      <vt:variant>
        <vt:i4>5</vt:i4>
      </vt:variant>
      <vt:variant>
        <vt:lpwstr>http://docushare.dpw.lcl/docushare/dsweb/View/Collection-25688</vt:lpwstr>
      </vt:variant>
      <vt:variant>
        <vt:lpwstr/>
      </vt:variant>
      <vt:variant>
        <vt:i4>2359396</vt:i4>
      </vt:variant>
      <vt:variant>
        <vt:i4>72</vt:i4>
      </vt:variant>
      <vt:variant>
        <vt:i4>0</vt:i4>
      </vt:variant>
      <vt:variant>
        <vt:i4>5</vt:i4>
      </vt:variant>
      <vt:variant>
        <vt:lpwstr>http://docushare.dpw.lcl/docushare/dsweb/View/Collection-26531</vt:lpwstr>
      </vt:variant>
      <vt:variant>
        <vt:lpwstr/>
      </vt:variant>
      <vt:variant>
        <vt:i4>5963860</vt:i4>
      </vt:variant>
      <vt:variant>
        <vt:i4>69</vt:i4>
      </vt:variant>
      <vt:variant>
        <vt:i4>0</vt:i4>
      </vt:variant>
      <vt:variant>
        <vt:i4>5</vt:i4>
      </vt:variant>
      <vt:variant>
        <vt:lpwstr>http://bis.dpw.state.pa.us/pgm/doc/arb/arbtoc.asp</vt:lpwstr>
      </vt:variant>
      <vt:variant>
        <vt:lpwstr/>
      </vt:variant>
      <vt:variant>
        <vt:i4>6750290</vt:i4>
      </vt:variant>
      <vt:variant>
        <vt:i4>66</vt:i4>
      </vt:variant>
      <vt:variant>
        <vt:i4>0</vt:i4>
      </vt:variant>
      <vt:variant>
        <vt:i4>5</vt:i4>
      </vt:variant>
      <vt:variant>
        <vt:lpwstr/>
      </vt:variant>
      <vt:variant>
        <vt:lpwstr>_Scheduling_the_ARB</vt:lpwstr>
      </vt:variant>
      <vt:variant>
        <vt:i4>3014764</vt:i4>
      </vt:variant>
      <vt:variant>
        <vt:i4>63</vt:i4>
      </vt:variant>
      <vt:variant>
        <vt:i4>0</vt:i4>
      </vt:variant>
      <vt:variant>
        <vt:i4>5</vt:i4>
      </vt:variant>
      <vt:variant>
        <vt:lpwstr>http://docushare.dpw.lcl/docushare/dsweb/View/Collection-25688</vt:lpwstr>
      </vt:variant>
      <vt:variant>
        <vt:lpwstr/>
      </vt:variant>
      <vt:variant>
        <vt:i4>6160464</vt:i4>
      </vt:variant>
      <vt:variant>
        <vt:i4>60</vt:i4>
      </vt:variant>
      <vt:variant>
        <vt:i4>0</vt:i4>
      </vt:variant>
      <vt:variant>
        <vt:i4>5</vt:i4>
      </vt:variant>
      <vt:variant>
        <vt:lpwstr>http://pwishbgint04/ItssRequest/RequestList.aspx</vt:lpwstr>
      </vt:variant>
      <vt:variant>
        <vt:lpwstr/>
      </vt:variant>
      <vt:variant>
        <vt:i4>2687023</vt:i4>
      </vt:variant>
      <vt:variant>
        <vt:i4>57</vt:i4>
      </vt:variant>
      <vt:variant>
        <vt:i4>0</vt:i4>
      </vt:variant>
      <vt:variant>
        <vt:i4>5</vt:i4>
      </vt:variant>
      <vt:variant>
        <vt:lpwstr>http://docushare.dpw.lcl/docushare/dsweb/ViewMonth/Calendar-45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DCIS II</dc:title>
  <dc:creator>Beck, Thomas</dc:creator>
  <cp:lastModifiedBy>Lisa Baer</cp:lastModifiedBy>
  <cp:revision>16</cp:revision>
  <cp:lastPrinted>2015-05-01T18:38:00Z</cp:lastPrinted>
  <dcterms:created xsi:type="dcterms:W3CDTF">2015-05-14T18:33:00Z</dcterms:created>
  <dcterms:modified xsi:type="dcterms:W3CDTF">2015-06-05T19:37:00Z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119600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