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15" w:rsidRPr="00E15118" w:rsidRDefault="00E15118" w:rsidP="00E15118">
      <w:pPr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E15118">
        <w:rPr>
          <w:rFonts w:ascii="Arial" w:hAnsi="Arial" w:cs="Arial"/>
          <w:b/>
          <w:sz w:val="40"/>
        </w:rPr>
        <w:t>Requirements Section Table of Contents</w:t>
      </w:r>
    </w:p>
    <w:p w:rsidR="00E15118" w:rsidRPr="00E15118" w:rsidRDefault="00E15118">
      <w:pPr>
        <w:rPr>
          <w:rFonts w:ascii="Arial" w:hAnsi="Arial" w:cs="Arial"/>
        </w:rPr>
      </w:pPr>
    </w:p>
    <w:p w:rsidR="00E15118" w:rsidRPr="00E15118" w:rsidRDefault="00E15118">
      <w:pPr>
        <w:rPr>
          <w:rFonts w:ascii="Arial" w:hAnsi="Arial" w:cs="Arial"/>
        </w:rPr>
      </w:pPr>
    </w:p>
    <w:p w:rsidR="00E15118" w:rsidRDefault="00E15118">
      <w:pPr>
        <w:rPr>
          <w:rFonts w:ascii="Arial" w:hAnsi="Arial" w:cs="Arial"/>
          <w:sz w:val="32"/>
        </w:rPr>
      </w:pPr>
      <w:r w:rsidRPr="00E15118">
        <w:rPr>
          <w:rFonts w:ascii="Arial" w:hAnsi="Arial" w:cs="Arial"/>
          <w:sz w:val="32"/>
        </w:rPr>
        <w:t>System Requirements Definition</w:t>
      </w:r>
    </w:p>
    <w:p w:rsidR="00E15118" w:rsidRPr="00E15118" w:rsidRDefault="00E15118">
      <w:pPr>
        <w:rPr>
          <w:rFonts w:ascii="Arial" w:hAnsi="Arial" w:cs="Arial"/>
          <w:sz w:val="32"/>
        </w:rPr>
      </w:pPr>
    </w:p>
    <w:p w:rsidR="00E15118" w:rsidRDefault="00E15118">
      <w:pPr>
        <w:rPr>
          <w:rFonts w:ascii="Arial" w:hAnsi="Arial" w:cs="Arial"/>
          <w:sz w:val="32"/>
        </w:rPr>
      </w:pPr>
      <w:r w:rsidRPr="00E15118">
        <w:rPr>
          <w:rFonts w:ascii="Arial" w:hAnsi="Arial" w:cs="Arial"/>
          <w:sz w:val="32"/>
        </w:rPr>
        <w:t>System Process Models</w:t>
      </w:r>
    </w:p>
    <w:p w:rsidR="00E15118" w:rsidRPr="00E15118" w:rsidRDefault="00E15118">
      <w:pPr>
        <w:rPr>
          <w:rFonts w:ascii="Arial" w:hAnsi="Arial" w:cs="Arial"/>
          <w:sz w:val="32"/>
        </w:rPr>
      </w:pPr>
    </w:p>
    <w:p w:rsidR="00E15118" w:rsidRDefault="00E15118">
      <w:pPr>
        <w:rPr>
          <w:rFonts w:ascii="Arial" w:hAnsi="Arial" w:cs="Arial"/>
          <w:sz w:val="32"/>
        </w:rPr>
      </w:pPr>
      <w:r w:rsidRPr="00E15118">
        <w:rPr>
          <w:rFonts w:ascii="Arial" w:hAnsi="Arial" w:cs="Arial"/>
          <w:sz w:val="32"/>
        </w:rPr>
        <w:t>System Use Cases</w:t>
      </w:r>
    </w:p>
    <w:p w:rsidR="00E15118" w:rsidRPr="00E15118" w:rsidRDefault="00E15118">
      <w:pPr>
        <w:rPr>
          <w:rFonts w:ascii="Arial" w:hAnsi="Arial" w:cs="Arial"/>
          <w:sz w:val="32"/>
        </w:rPr>
      </w:pPr>
    </w:p>
    <w:p w:rsidR="00E15118" w:rsidRDefault="00E15118">
      <w:pPr>
        <w:rPr>
          <w:rFonts w:ascii="Arial" w:hAnsi="Arial" w:cs="Arial"/>
          <w:sz w:val="32"/>
        </w:rPr>
      </w:pPr>
      <w:r w:rsidRPr="00E15118">
        <w:rPr>
          <w:rFonts w:ascii="Arial" w:hAnsi="Arial" w:cs="Arial"/>
          <w:sz w:val="32"/>
        </w:rPr>
        <w:t xml:space="preserve">System Usability </w:t>
      </w:r>
    </w:p>
    <w:p w:rsidR="00E15118" w:rsidRPr="00E15118" w:rsidRDefault="00E15118">
      <w:pPr>
        <w:rPr>
          <w:rFonts w:ascii="Arial" w:hAnsi="Arial" w:cs="Arial"/>
          <w:sz w:val="32"/>
        </w:rPr>
      </w:pPr>
    </w:p>
    <w:p w:rsidR="00E15118" w:rsidRDefault="00E15118">
      <w:pPr>
        <w:rPr>
          <w:rFonts w:ascii="Arial" w:hAnsi="Arial" w:cs="Arial"/>
          <w:sz w:val="32"/>
        </w:rPr>
      </w:pPr>
      <w:r w:rsidRPr="00E15118">
        <w:rPr>
          <w:rFonts w:ascii="Arial" w:hAnsi="Arial" w:cs="Arial"/>
          <w:sz w:val="32"/>
        </w:rPr>
        <w:t>Traceability Matrix</w:t>
      </w:r>
    </w:p>
    <w:p w:rsidR="00E15118" w:rsidRPr="00E15118" w:rsidRDefault="00E15118">
      <w:pPr>
        <w:rPr>
          <w:rFonts w:ascii="Arial" w:hAnsi="Arial" w:cs="Arial"/>
          <w:sz w:val="32"/>
        </w:rPr>
      </w:pPr>
    </w:p>
    <w:p w:rsidR="00E15118" w:rsidRDefault="00E15118">
      <w:pPr>
        <w:rPr>
          <w:rFonts w:ascii="Arial" w:hAnsi="Arial" w:cs="Arial"/>
          <w:sz w:val="32"/>
        </w:rPr>
      </w:pPr>
      <w:r w:rsidRPr="00E15118">
        <w:rPr>
          <w:rFonts w:ascii="Arial" w:hAnsi="Arial" w:cs="Arial"/>
          <w:sz w:val="32"/>
        </w:rPr>
        <w:t>BRD Defect Report</w:t>
      </w:r>
    </w:p>
    <w:p w:rsidR="00E15118" w:rsidRPr="00E15118" w:rsidRDefault="00E15118">
      <w:pPr>
        <w:rPr>
          <w:rFonts w:ascii="Arial" w:hAnsi="Arial" w:cs="Arial"/>
          <w:sz w:val="32"/>
        </w:rPr>
      </w:pPr>
    </w:p>
    <w:p w:rsidR="00E15118" w:rsidRPr="00E15118" w:rsidRDefault="00E15118">
      <w:pPr>
        <w:rPr>
          <w:rFonts w:ascii="Arial" w:hAnsi="Arial" w:cs="Arial"/>
        </w:rPr>
      </w:pPr>
      <w:r w:rsidRPr="00E15118">
        <w:rPr>
          <w:rFonts w:ascii="Arial" w:hAnsi="Arial" w:cs="Arial"/>
          <w:sz w:val="32"/>
        </w:rPr>
        <w:t>Glossary</w:t>
      </w:r>
    </w:p>
    <w:sectPr w:rsidR="00E15118" w:rsidRPr="00E151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8"/>
    <w:rsid w:val="00082382"/>
    <w:rsid w:val="005A6715"/>
    <w:rsid w:val="00E1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770FD-D350-4972-9B3F-C2614760F93F}"/>
</file>

<file path=customXml/itemProps2.xml><?xml version="1.0" encoding="utf-8"?>
<ds:datastoreItem xmlns:ds="http://schemas.openxmlformats.org/officeDocument/2006/customXml" ds:itemID="{A0AE2818-C282-4036-A2A9-9F4ECFA246B3}"/>
</file>

<file path=customXml/itemProps3.xml><?xml version="1.0" encoding="utf-8"?>
<ds:datastoreItem xmlns:ds="http://schemas.openxmlformats.org/officeDocument/2006/customXml" ds:itemID="{97C4017D-AC8F-4D32-A5A6-5F6ED9F78A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Section Table of Contents</dc:title>
  <dcterms:created xsi:type="dcterms:W3CDTF">2012-08-10T19:35:00Z</dcterms:created>
  <dcterms:modified xsi:type="dcterms:W3CDTF">2012-08-10T19:35:00Z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122300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