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E04BF" w14:textId="191BDEDC" w:rsidR="00DE0B86" w:rsidRPr="00DE2E07" w:rsidRDefault="00DE0B86" w:rsidP="008D06AA">
      <w:pPr>
        <w:pStyle w:val="H3"/>
        <w:outlineLvl w:val="0"/>
        <w:rPr>
          <w:rFonts w:cstheme="minorHAnsi"/>
          <w:sz w:val="22"/>
          <w:szCs w:val="22"/>
        </w:rPr>
      </w:pPr>
      <w:bookmarkStart w:id="0" w:name="_Toc483414325"/>
      <w:r w:rsidRPr="00DE2E07">
        <w:rPr>
          <w:rFonts w:cstheme="minorHAnsi"/>
          <w:sz w:val="22"/>
          <w:szCs w:val="22"/>
        </w:rPr>
        <w:t>1.</w:t>
      </w:r>
      <w:r w:rsidRPr="00DE2E07">
        <w:rPr>
          <w:rFonts w:cstheme="minorHAnsi"/>
          <w:sz w:val="22"/>
          <w:szCs w:val="22"/>
        </w:rPr>
        <w:tab/>
        <w:t xml:space="preserve">Title page for the state’s </w:t>
      </w:r>
      <w:r w:rsidR="00E96115" w:rsidRPr="00DE2E07">
        <w:rPr>
          <w:rFonts w:cstheme="minorHAnsi"/>
          <w:sz w:val="22"/>
          <w:szCs w:val="22"/>
        </w:rPr>
        <w:t>s</w:t>
      </w:r>
      <w:r w:rsidR="009672F4" w:rsidRPr="00DE2E07">
        <w:rPr>
          <w:rFonts w:cstheme="minorHAnsi"/>
          <w:sz w:val="22"/>
          <w:szCs w:val="22"/>
        </w:rPr>
        <w:t xml:space="preserve">ubstance </w:t>
      </w:r>
      <w:r w:rsidR="00E96115" w:rsidRPr="00DE2E07">
        <w:rPr>
          <w:rFonts w:cstheme="minorHAnsi"/>
          <w:sz w:val="22"/>
          <w:szCs w:val="22"/>
        </w:rPr>
        <w:t>u</w:t>
      </w:r>
      <w:r w:rsidR="009672F4" w:rsidRPr="00DE2E07">
        <w:rPr>
          <w:rFonts w:cstheme="minorHAnsi"/>
          <w:sz w:val="22"/>
          <w:szCs w:val="22"/>
        </w:rPr>
        <w:t xml:space="preserve">se </w:t>
      </w:r>
      <w:r w:rsidR="00E96115" w:rsidRPr="00DE2E07">
        <w:rPr>
          <w:rFonts w:cstheme="minorHAnsi"/>
          <w:sz w:val="22"/>
          <w:szCs w:val="22"/>
        </w:rPr>
        <w:t>d</w:t>
      </w:r>
      <w:r w:rsidR="009672F4" w:rsidRPr="00DE2E07">
        <w:rPr>
          <w:rFonts w:cstheme="minorHAnsi"/>
          <w:sz w:val="22"/>
          <w:szCs w:val="22"/>
        </w:rPr>
        <w:t>isorder (</w:t>
      </w:r>
      <w:r w:rsidRPr="00DE2E07">
        <w:rPr>
          <w:rFonts w:cstheme="minorHAnsi"/>
          <w:sz w:val="22"/>
          <w:szCs w:val="22"/>
        </w:rPr>
        <w:t>SUD</w:t>
      </w:r>
      <w:r w:rsidR="009672F4" w:rsidRPr="00DE2E07">
        <w:rPr>
          <w:rFonts w:cstheme="minorHAnsi"/>
          <w:sz w:val="22"/>
          <w:szCs w:val="22"/>
        </w:rPr>
        <w:t>)</w:t>
      </w:r>
      <w:r w:rsidRPr="00DE2E07">
        <w:rPr>
          <w:rFonts w:cstheme="minorHAnsi"/>
          <w:sz w:val="22"/>
          <w:szCs w:val="22"/>
        </w:rPr>
        <w:t xml:space="preserve"> demonstration or </w:t>
      </w:r>
      <w:r w:rsidR="009672F4" w:rsidRPr="00DE2E07">
        <w:rPr>
          <w:rFonts w:cstheme="minorHAnsi"/>
          <w:sz w:val="22"/>
          <w:szCs w:val="22"/>
        </w:rPr>
        <w:t xml:space="preserve">the </w:t>
      </w:r>
      <w:r w:rsidRPr="00DE2E07">
        <w:rPr>
          <w:rFonts w:cstheme="minorHAnsi"/>
          <w:sz w:val="22"/>
          <w:szCs w:val="22"/>
        </w:rPr>
        <w:t xml:space="preserve">SUD component of </w:t>
      </w:r>
      <w:r w:rsidR="009672F4" w:rsidRPr="00DE2E07">
        <w:rPr>
          <w:rFonts w:cstheme="minorHAnsi"/>
          <w:sz w:val="22"/>
          <w:szCs w:val="22"/>
        </w:rPr>
        <w:t xml:space="preserve">the </w:t>
      </w:r>
      <w:r w:rsidRPr="00DE2E07">
        <w:rPr>
          <w:rFonts w:cstheme="minorHAnsi"/>
          <w:sz w:val="22"/>
          <w:szCs w:val="22"/>
        </w:rPr>
        <w:t>broader demonstration</w:t>
      </w:r>
      <w:bookmarkEnd w:id="0"/>
    </w:p>
    <w:p w14:paraId="50009D19" w14:textId="55E40A04" w:rsidR="005F57A0" w:rsidRPr="00DE2E07" w:rsidRDefault="005F57A0" w:rsidP="005F57A0">
      <w:pPr>
        <w:rPr>
          <w:rFonts w:cstheme="minorHAnsi"/>
          <w:i/>
          <w:sz w:val="22"/>
          <w:szCs w:val="22"/>
        </w:rPr>
      </w:pPr>
      <w:bookmarkStart w:id="1" w:name="_Toc482044768"/>
      <w:bookmarkStart w:id="2" w:name="_Toc482045215"/>
      <w:bookmarkStart w:id="3" w:name="_Toc482046327"/>
      <w:bookmarkStart w:id="4" w:name="_Toc482373901"/>
      <w:bookmarkStart w:id="5" w:name="_Toc482631905"/>
      <w:bookmarkStart w:id="6" w:name="_Toc482650299"/>
      <w:bookmarkStart w:id="7" w:name="_Toc483414326"/>
      <w:bookmarkEnd w:id="1"/>
      <w:bookmarkEnd w:id="2"/>
      <w:bookmarkEnd w:id="3"/>
      <w:bookmarkEnd w:id="4"/>
      <w:bookmarkEnd w:id="5"/>
      <w:bookmarkEnd w:id="6"/>
      <w:bookmarkEnd w:id="7"/>
      <w:r w:rsidRPr="00DE2E07">
        <w:rPr>
          <w:rFonts w:cstheme="minorHAnsi"/>
          <w:i/>
          <w:sz w:val="22"/>
          <w:szCs w:val="22"/>
        </w:rPr>
        <w:t>The state should complete this title page at the beginning of a demonstration and submit as the title page for all monitoring reports.</w:t>
      </w:r>
      <w:r w:rsidR="00DE2E07">
        <w:rPr>
          <w:rFonts w:cstheme="minorHAnsi"/>
          <w:i/>
          <w:sz w:val="22"/>
          <w:szCs w:val="22"/>
        </w:rPr>
        <w:t xml:space="preserve"> </w:t>
      </w:r>
      <w:r w:rsidRPr="00DE2E07">
        <w:rPr>
          <w:rFonts w:cstheme="minorHAnsi"/>
          <w:i/>
          <w:sz w:val="22"/>
          <w:szCs w:val="22"/>
        </w:rPr>
        <w:t>The content of this table should stay consistent over time.</w:t>
      </w:r>
      <w:r w:rsidR="00DE2E07">
        <w:rPr>
          <w:rFonts w:cstheme="minorHAnsi"/>
          <w:i/>
          <w:sz w:val="22"/>
          <w:szCs w:val="22"/>
        </w:rPr>
        <w:t xml:space="preserve"> </w:t>
      </w:r>
      <w:r w:rsidR="008552D3" w:rsidRPr="00DE2E07">
        <w:rPr>
          <w:rFonts w:cstheme="minorHAnsi"/>
          <w:i/>
          <w:sz w:val="22"/>
          <w:szCs w:val="22"/>
        </w:rPr>
        <w:t>Definition</w:t>
      </w:r>
      <w:r w:rsidR="00AF64EA" w:rsidRPr="00DE2E07">
        <w:rPr>
          <w:rFonts w:cstheme="minorHAnsi"/>
          <w:i/>
          <w:sz w:val="22"/>
          <w:szCs w:val="22"/>
        </w:rPr>
        <w:t>s</w:t>
      </w:r>
      <w:r w:rsidR="008552D3" w:rsidRPr="00DE2E07">
        <w:rPr>
          <w:rFonts w:cstheme="minorHAnsi"/>
          <w:i/>
          <w:sz w:val="22"/>
          <w:szCs w:val="22"/>
        </w:rPr>
        <w:t xml:space="preserve"> for certain rows are below the table.</w:t>
      </w:r>
    </w:p>
    <w:tbl>
      <w:tblPr>
        <w:tblStyle w:val="TableGrid"/>
        <w:tblW w:w="12960" w:type="dxa"/>
        <w:tblInd w:w="-5" w:type="dxa"/>
        <w:tblLook w:val="04A0" w:firstRow="1" w:lastRow="0" w:firstColumn="1" w:lastColumn="0" w:noHBand="0" w:noVBand="1"/>
        <w:tblCaption w:val="Title Page for the State's SUD Demonstration or SUD Components of Broader Demonstration"/>
      </w:tblPr>
      <w:tblGrid>
        <w:gridCol w:w="3251"/>
        <w:gridCol w:w="251"/>
        <w:gridCol w:w="9458"/>
      </w:tblGrid>
      <w:tr w:rsidR="00DE2E07" w:rsidRPr="00DE2E07" w14:paraId="606608C0" w14:textId="77777777" w:rsidTr="002814B1">
        <w:trPr>
          <w:trHeight w:val="542"/>
        </w:trPr>
        <w:tc>
          <w:tcPr>
            <w:tcW w:w="3251" w:type="dxa"/>
            <w:shd w:val="clear" w:color="auto" w:fill="D9D9D9" w:themeFill="background1" w:themeFillShade="D9"/>
          </w:tcPr>
          <w:p w14:paraId="51CE7FCF" w14:textId="52345366" w:rsidR="008D6026" w:rsidRPr="00DE2E07" w:rsidRDefault="008D6026" w:rsidP="008D6026">
            <w:pPr>
              <w:pStyle w:val="TableTextLeft"/>
              <w:rPr>
                <w:rFonts w:asciiTheme="minorHAnsi" w:hAnsiTheme="minorHAnsi" w:cstheme="minorHAnsi"/>
                <w:b/>
                <w:bCs/>
                <w:sz w:val="22"/>
                <w:szCs w:val="22"/>
              </w:rPr>
            </w:pPr>
            <w:r w:rsidRPr="00DE2E07">
              <w:rPr>
                <w:rFonts w:asciiTheme="minorHAnsi" w:hAnsiTheme="minorHAnsi" w:cstheme="minorHAnsi"/>
                <w:b/>
                <w:bCs/>
                <w:sz w:val="22"/>
                <w:szCs w:val="22"/>
              </w:rPr>
              <w:t>State</w:t>
            </w:r>
          </w:p>
        </w:tc>
        <w:tc>
          <w:tcPr>
            <w:tcW w:w="251" w:type="dxa"/>
            <w:shd w:val="clear" w:color="auto" w:fill="000000" w:themeFill="text1"/>
          </w:tcPr>
          <w:p w14:paraId="7A09F9CB" w14:textId="4972C233" w:rsidR="008D6026" w:rsidRPr="00DE2E07" w:rsidRDefault="008D6026" w:rsidP="008D6026">
            <w:pPr>
              <w:pStyle w:val="TableTextLeft"/>
              <w:rPr>
                <w:rFonts w:asciiTheme="minorHAnsi" w:hAnsiTheme="minorHAnsi" w:cstheme="minorHAnsi"/>
                <w:sz w:val="22"/>
                <w:szCs w:val="22"/>
              </w:rPr>
            </w:pPr>
            <w:r w:rsidRPr="00DE2E07">
              <w:rPr>
                <w:rFonts w:asciiTheme="minorHAnsi" w:hAnsiTheme="minorHAnsi" w:cstheme="minorHAnsi"/>
                <w:sz w:val="22"/>
                <w:szCs w:val="22"/>
              </w:rPr>
              <w:t xml:space="preserve"> </w:t>
            </w:r>
          </w:p>
        </w:tc>
        <w:tc>
          <w:tcPr>
            <w:tcW w:w="9458" w:type="dxa"/>
          </w:tcPr>
          <w:p w14:paraId="6BC0D987" w14:textId="1FE453F5" w:rsidR="008D6026" w:rsidRPr="00DE2E07" w:rsidRDefault="00DE2E07" w:rsidP="008D6026">
            <w:pPr>
              <w:pStyle w:val="TableTextLeft"/>
              <w:rPr>
                <w:rFonts w:asciiTheme="minorHAnsi" w:hAnsiTheme="minorHAnsi" w:cstheme="minorHAnsi"/>
                <w:i/>
                <w:sz w:val="22"/>
                <w:szCs w:val="22"/>
              </w:rPr>
            </w:pPr>
            <w:r w:rsidRPr="002814B1">
              <w:rPr>
                <w:rFonts w:asciiTheme="minorHAnsi" w:hAnsiTheme="minorHAnsi" w:cstheme="minorHAnsi"/>
                <w:sz w:val="22"/>
                <w:szCs w:val="22"/>
              </w:rPr>
              <w:t>Commonwealth of Pennsylvania</w:t>
            </w:r>
            <w:r w:rsidRPr="00DE2E07">
              <w:rPr>
                <w:rFonts w:asciiTheme="minorHAnsi" w:hAnsiTheme="minorHAnsi" w:cstheme="minorHAnsi"/>
                <w:sz w:val="22"/>
                <w:szCs w:val="22"/>
              </w:rPr>
              <w:t xml:space="preserve"> (Commonwealth or Pennsylvania)</w:t>
            </w:r>
          </w:p>
        </w:tc>
      </w:tr>
      <w:tr w:rsidR="00DE2E07" w:rsidRPr="00DE2E07" w14:paraId="60091A6F" w14:textId="77777777" w:rsidTr="002814B1">
        <w:trPr>
          <w:trHeight w:val="504"/>
        </w:trPr>
        <w:tc>
          <w:tcPr>
            <w:tcW w:w="3251" w:type="dxa"/>
            <w:tcBorders>
              <w:bottom w:val="single" w:sz="4" w:space="0" w:color="auto"/>
            </w:tcBorders>
            <w:shd w:val="clear" w:color="auto" w:fill="D9D9D9" w:themeFill="background1" w:themeFillShade="D9"/>
          </w:tcPr>
          <w:p w14:paraId="456A9F91" w14:textId="3BD9A9B7" w:rsidR="008D6026" w:rsidRPr="00DE2E07" w:rsidRDefault="008D6026" w:rsidP="008D6026">
            <w:pPr>
              <w:pStyle w:val="TableTextLeft"/>
              <w:rPr>
                <w:rFonts w:asciiTheme="minorHAnsi" w:hAnsiTheme="minorHAnsi" w:cstheme="minorHAnsi"/>
                <w:b/>
                <w:bCs/>
                <w:sz w:val="22"/>
                <w:szCs w:val="22"/>
              </w:rPr>
            </w:pPr>
            <w:r w:rsidRPr="00DE2E07">
              <w:rPr>
                <w:rFonts w:asciiTheme="minorHAnsi" w:hAnsiTheme="minorHAnsi" w:cstheme="minorHAnsi"/>
                <w:b/>
                <w:bCs/>
                <w:sz w:val="22"/>
                <w:szCs w:val="22"/>
              </w:rPr>
              <w:t xml:space="preserve">Demonstration name </w:t>
            </w:r>
          </w:p>
        </w:tc>
        <w:tc>
          <w:tcPr>
            <w:tcW w:w="251" w:type="dxa"/>
            <w:tcBorders>
              <w:bottom w:val="single" w:sz="4" w:space="0" w:color="auto"/>
            </w:tcBorders>
            <w:shd w:val="clear" w:color="auto" w:fill="000000" w:themeFill="text1"/>
          </w:tcPr>
          <w:p w14:paraId="26785425" w14:textId="5290FA3D" w:rsidR="008D6026" w:rsidRPr="00DE2E07" w:rsidRDefault="008D6026" w:rsidP="008D6026">
            <w:pPr>
              <w:pStyle w:val="TableTextLeft"/>
              <w:rPr>
                <w:rFonts w:asciiTheme="minorHAnsi" w:hAnsiTheme="minorHAnsi" w:cstheme="minorHAnsi"/>
                <w:sz w:val="22"/>
                <w:szCs w:val="22"/>
              </w:rPr>
            </w:pPr>
            <w:r w:rsidRPr="00DE2E07">
              <w:rPr>
                <w:rFonts w:asciiTheme="minorHAnsi" w:hAnsiTheme="minorHAnsi" w:cstheme="minorHAnsi"/>
                <w:sz w:val="22"/>
                <w:szCs w:val="22"/>
              </w:rPr>
              <w:t xml:space="preserve"> </w:t>
            </w:r>
          </w:p>
        </w:tc>
        <w:sdt>
          <w:sdtPr>
            <w:rPr>
              <w:rFonts w:asciiTheme="minorHAnsi" w:hAnsiTheme="minorHAnsi" w:cstheme="minorHAnsi"/>
              <w:i/>
              <w:sz w:val="22"/>
              <w:szCs w:val="22"/>
            </w:rPr>
            <w:id w:val="-1483846031"/>
            <w:placeholder>
              <w:docPart w:val="482A40CCBD964D329A86F3353732DF17"/>
            </w:placeholder>
          </w:sdtPr>
          <w:sdtEndPr/>
          <w:sdtContent>
            <w:tc>
              <w:tcPr>
                <w:tcW w:w="9458" w:type="dxa"/>
                <w:tcBorders>
                  <w:bottom w:val="single" w:sz="4" w:space="0" w:color="auto"/>
                </w:tcBorders>
              </w:tcPr>
              <w:p w14:paraId="7140DA71" w14:textId="09DEAC57" w:rsidR="008D6026" w:rsidRPr="00DE2E07" w:rsidRDefault="008D6026" w:rsidP="008D6026">
                <w:pPr>
                  <w:pStyle w:val="TableTextLeft"/>
                  <w:rPr>
                    <w:rFonts w:asciiTheme="minorHAnsi" w:hAnsiTheme="minorHAnsi" w:cstheme="minorHAnsi"/>
                    <w:i/>
                    <w:sz w:val="22"/>
                    <w:szCs w:val="22"/>
                  </w:rPr>
                </w:pPr>
                <w:r w:rsidRPr="00DE2E07">
                  <w:rPr>
                    <w:rFonts w:asciiTheme="minorHAnsi" w:hAnsiTheme="minorHAnsi" w:cstheme="minorHAnsi"/>
                    <w:sz w:val="22"/>
                    <w:szCs w:val="22"/>
                  </w:rPr>
                  <w:t>Coverage for Former Foster Care Youth from a Different State and Substance Use Disorder (SUD) Demonstration</w:t>
                </w:r>
              </w:p>
            </w:tc>
          </w:sdtContent>
        </w:sdt>
      </w:tr>
      <w:tr w:rsidR="00DE2E07" w:rsidRPr="00DE2E07" w14:paraId="399D0D30" w14:textId="77777777" w:rsidTr="002814B1">
        <w:trPr>
          <w:trHeight w:val="504"/>
        </w:trPr>
        <w:tc>
          <w:tcPr>
            <w:tcW w:w="3251" w:type="dxa"/>
            <w:shd w:val="clear" w:color="auto" w:fill="D9D9D9" w:themeFill="background1" w:themeFillShade="D9"/>
          </w:tcPr>
          <w:p w14:paraId="5847F80D" w14:textId="1EDCDC97" w:rsidR="008D6026" w:rsidRPr="00DE2E07" w:rsidRDefault="008D6026" w:rsidP="008D6026">
            <w:pPr>
              <w:pStyle w:val="TableTextLeft"/>
              <w:rPr>
                <w:rFonts w:asciiTheme="minorHAnsi" w:hAnsiTheme="minorHAnsi" w:cstheme="minorHAnsi"/>
                <w:b/>
                <w:bCs/>
                <w:sz w:val="22"/>
                <w:szCs w:val="22"/>
              </w:rPr>
            </w:pPr>
            <w:r w:rsidRPr="00DE2E07">
              <w:rPr>
                <w:rFonts w:asciiTheme="minorHAnsi" w:hAnsiTheme="minorHAnsi" w:cstheme="minorHAnsi"/>
                <w:b/>
                <w:bCs/>
                <w:sz w:val="22"/>
                <w:szCs w:val="22"/>
              </w:rPr>
              <w:t>Approval period for section 1115 demonstration</w:t>
            </w:r>
          </w:p>
        </w:tc>
        <w:tc>
          <w:tcPr>
            <w:tcW w:w="251" w:type="dxa"/>
            <w:shd w:val="clear" w:color="auto" w:fill="000000" w:themeFill="text1"/>
          </w:tcPr>
          <w:p w14:paraId="5C0401DB" w14:textId="77777777" w:rsidR="008D6026" w:rsidRPr="00DE2E07" w:rsidRDefault="008D6026" w:rsidP="008D6026">
            <w:pPr>
              <w:pStyle w:val="TableTextLeft"/>
              <w:rPr>
                <w:rFonts w:asciiTheme="minorHAnsi" w:hAnsiTheme="minorHAnsi" w:cstheme="minorHAnsi"/>
                <w:sz w:val="22"/>
                <w:szCs w:val="22"/>
              </w:rPr>
            </w:pPr>
          </w:p>
        </w:tc>
        <w:tc>
          <w:tcPr>
            <w:tcW w:w="9458" w:type="dxa"/>
          </w:tcPr>
          <w:p w14:paraId="4B4D206A" w14:textId="77777777" w:rsidR="008D6026" w:rsidRPr="00DE2E07" w:rsidRDefault="008D6026" w:rsidP="008D6026">
            <w:pPr>
              <w:pStyle w:val="TableTextLeft"/>
              <w:rPr>
                <w:rFonts w:asciiTheme="minorHAnsi" w:hAnsiTheme="minorHAnsi" w:cstheme="minorHAnsi"/>
                <w:i/>
                <w:sz w:val="22"/>
                <w:szCs w:val="22"/>
              </w:rPr>
            </w:pPr>
            <w:r w:rsidRPr="00DE2E07">
              <w:rPr>
                <w:rFonts w:asciiTheme="minorHAnsi" w:hAnsiTheme="minorHAnsi" w:cstheme="minorHAnsi"/>
                <w:i/>
                <w:sz w:val="22"/>
                <w:szCs w:val="22"/>
              </w:rPr>
              <w:t>October 1, 2017 through September 30, 2022</w:t>
            </w:r>
          </w:p>
          <w:p w14:paraId="20C8276C" w14:textId="74B302CA" w:rsidR="008D6026" w:rsidRPr="00DE2E07" w:rsidRDefault="008D6026" w:rsidP="008D6026">
            <w:pPr>
              <w:pStyle w:val="TableTextLeft"/>
              <w:rPr>
                <w:rFonts w:asciiTheme="minorHAnsi" w:hAnsiTheme="minorHAnsi" w:cstheme="minorHAnsi"/>
                <w:i/>
                <w:sz w:val="22"/>
                <w:szCs w:val="22"/>
              </w:rPr>
            </w:pPr>
            <w:r w:rsidRPr="00DE2E07">
              <w:rPr>
                <w:rFonts w:asciiTheme="minorHAnsi" w:hAnsiTheme="minorHAnsi" w:cstheme="minorHAnsi"/>
                <w:i/>
                <w:sz w:val="22"/>
                <w:szCs w:val="22"/>
              </w:rPr>
              <w:t>SUD approved on June 28, 2018</w:t>
            </w:r>
          </w:p>
        </w:tc>
      </w:tr>
      <w:tr w:rsidR="008B69E8" w:rsidRPr="00DE2E07" w14:paraId="354FC33F" w14:textId="77777777" w:rsidTr="002814B1">
        <w:trPr>
          <w:trHeight w:val="504"/>
        </w:trPr>
        <w:tc>
          <w:tcPr>
            <w:tcW w:w="3251" w:type="dxa"/>
            <w:tcBorders>
              <w:top w:val="nil"/>
            </w:tcBorders>
            <w:shd w:val="clear" w:color="auto" w:fill="D9D9D9" w:themeFill="background1" w:themeFillShade="D9"/>
          </w:tcPr>
          <w:p w14:paraId="0284C69E" w14:textId="77777777" w:rsidR="008B69E8" w:rsidRPr="00DE2E07" w:rsidRDefault="008B69E8" w:rsidP="008B69E8">
            <w:pPr>
              <w:pStyle w:val="TableTextLeft"/>
              <w:rPr>
                <w:rFonts w:asciiTheme="minorHAnsi" w:hAnsiTheme="minorHAnsi" w:cstheme="minorHAnsi"/>
                <w:b/>
                <w:bCs/>
                <w:sz w:val="22"/>
                <w:szCs w:val="22"/>
              </w:rPr>
            </w:pPr>
            <w:r w:rsidRPr="00476E4B">
              <w:rPr>
                <w:rFonts w:asciiTheme="minorHAnsi" w:hAnsiTheme="minorHAnsi" w:cstheme="minorHAnsi"/>
                <w:b/>
                <w:bCs/>
                <w:sz w:val="22"/>
                <w:szCs w:val="22"/>
              </w:rPr>
              <w:t>SUD demonstration start date</w:t>
            </w:r>
            <w:r w:rsidRPr="00C452C8">
              <w:rPr>
                <w:rStyle w:val="FootnoteReference"/>
                <w:rFonts w:cstheme="minorHAnsi"/>
                <w:b/>
                <w:bCs/>
                <w:sz w:val="22"/>
                <w:szCs w:val="22"/>
              </w:rPr>
              <w:footnoteReference w:id="2"/>
            </w:r>
          </w:p>
        </w:tc>
        <w:tc>
          <w:tcPr>
            <w:tcW w:w="251" w:type="dxa"/>
            <w:tcBorders>
              <w:top w:val="nil"/>
            </w:tcBorders>
            <w:shd w:val="clear" w:color="auto" w:fill="000000"/>
          </w:tcPr>
          <w:p w14:paraId="3AC442E3" w14:textId="77777777" w:rsidR="008B69E8" w:rsidRPr="00DE2E07" w:rsidRDefault="008B69E8" w:rsidP="008B69E8">
            <w:pPr>
              <w:pStyle w:val="TableTextLeft"/>
              <w:rPr>
                <w:rFonts w:asciiTheme="minorHAnsi" w:hAnsiTheme="minorHAnsi" w:cstheme="minorHAnsi"/>
                <w:sz w:val="22"/>
                <w:szCs w:val="22"/>
              </w:rPr>
            </w:pPr>
          </w:p>
        </w:tc>
        <w:sdt>
          <w:sdtPr>
            <w:rPr>
              <w:rFonts w:asciiTheme="minorHAnsi" w:hAnsiTheme="minorHAnsi" w:cstheme="minorHAnsi"/>
              <w:i/>
              <w:sz w:val="22"/>
              <w:szCs w:val="22"/>
            </w:rPr>
            <w:id w:val="837507698"/>
            <w:placeholder>
              <w:docPart w:val="8DA1515B425D440884BD7DBAE7F5CC60"/>
            </w:placeholder>
          </w:sdtPr>
          <w:sdtEndPr/>
          <w:sdtContent>
            <w:tc>
              <w:tcPr>
                <w:tcW w:w="9458" w:type="dxa"/>
                <w:tcBorders>
                  <w:top w:val="nil"/>
                </w:tcBorders>
              </w:tcPr>
              <w:p w14:paraId="1646CDBF" w14:textId="58B990A7" w:rsidR="008B69E8" w:rsidRPr="00DE2E07" w:rsidRDefault="008B69E8" w:rsidP="008B69E8">
                <w:pPr>
                  <w:pStyle w:val="TableTextLeft"/>
                  <w:rPr>
                    <w:rFonts w:asciiTheme="minorHAnsi" w:hAnsiTheme="minorHAnsi" w:cstheme="minorHAnsi"/>
                    <w:i/>
                    <w:sz w:val="22"/>
                    <w:szCs w:val="22"/>
                  </w:rPr>
                </w:pPr>
                <w:r w:rsidRPr="00DE2E07">
                  <w:rPr>
                    <w:rFonts w:asciiTheme="minorHAnsi" w:hAnsiTheme="minorHAnsi" w:cstheme="minorHAnsi"/>
                    <w:sz w:val="22"/>
                    <w:szCs w:val="22"/>
                  </w:rPr>
                  <w:t>July 1, 2018</w:t>
                </w:r>
              </w:p>
            </w:tc>
          </w:sdtContent>
        </w:sdt>
      </w:tr>
      <w:tr w:rsidR="008B69E8" w:rsidRPr="00DE2E07" w14:paraId="695EE9C3" w14:textId="77777777" w:rsidTr="002814B1">
        <w:trPr>
          <w:trHeight w:val="504"/>
        </w:trPr>
        <w:tc>
          <w:tcPr>
            <w:tcW w:w="3251" w:type="dxa"/>
            <w:shd w:val="clear" w:color="auto" w:fill="D9D9D9" w:themeFill="background1" w:themeFillShade="D9"/>
          </w:tcPr>
          <w:p w14:paraId="50021DD4" w14:textId="77777777" w:rsidR="008B69E8" w:rsidRPr="00DE2E07" w:rsidRDefault="008B69E8" w:rsidP="008B69E8">
            <w:pPr>
              <w:pStyle w:val="TableTextLeft"/>
              <w:rPr>
                <w:rFonts w:asciiTheme="minorHAnsi" w:hAnsiTheme="minorHAnsi" w:cstheme="minorHAnsi"/>
                <w:b/>
                <w:bCs/>
                <w:sz w:val="22"/>
                <w:szCs w:val="22"/>
              </w:rPr>
            </w:pPr>
            <w:r w:rsidRPr="00476E4B">
              <w:rPr>
                <w:rFonts w:asciiTheme="minorHAnsi" w:hAnsiTheme="minorHAnsi" w:cstheme="minorHAnsi"/>
                <w:b/>
                <w:bCs/>
                <w:sz w:val="22"/>
                <w:szCs w:val="22"/>
              </w:rPr>
              <w:t>Implementation date of SUD demonstration, if different from SUD demonstration start date</w:t>
            </w:r>
            <w:r w:rsidRPr="00C452C8">
              <w:rPr>
                <w:rStyle w:val="FootnoteReference"/>
                <w:rFonts w:cstheme="minorHAnsi"/>
                <w:b/>
                <w:bCs/>
                <w:sz w:val="22"/>
                <w:szCs w:val="22"/>
              </w:rPr>
              <w:footnoteReference w:id="3"/>
            </w:r>
          </w:p>
        </w:tc>
        <w:tc>
          <w:tcPr>
            <w:tcW w:w="251" w:type="dxa"/>
            <w:shd w:val="clear" w:color="auto" w:fill="000000"/>
          </w:tcPr>
          <w:p w14:paraId="7C3F34F7" w14:textId="77777777" w:rsidR="008B69E8" w:rsidRPr="00DE2E07" w:rsidRDefault="008B69E8" w:rsidP="008B69E8">
            <w:pPr>
              <w:pStyle w:val="TableTextLeft"/>
              <w:rPr>
                <w:rFonts w:asciiTheme="minorHAnsi" w:hAnsiTheme="minorHAnsi" w:cstheme="minorHAnsi"/>
                <w:sz w:val="22"/>
                <w:szCs w:val="22"/>
              </w:rPr>
            </w:pPr>
          </w:p>
        </w:tc>
        <w:tc>
          <w:tcPr>
            <w:tcW w:w="9458" w:type="dxa"/>
          </w:tcPr>
          <w:p w14:paraId="1FDFD79A" w14:textId="77777777" w:rsidR="008B69E8" w:rsidRPr="00DE2E07" w:rsidRDefault="008B69E8" w:rsidP="008B69E8">
            <w:pPr>
              <w:pStyle w:val="TableTextLeft"/>
              <w:rPr>
                <w:rFonts w:asciiTheme="minorHAnsi" w:hAnsiTheme="minorHAnsi" w:cstheme="minorHAnsi"/>
                <w:i/>
                <w:sz w:val="22"/>
                <w:szCs w:val="22"/>
              </w:rPr>
            </w:pPr>
            <w:r w:rsidRPr="00DE2E07">
              <w:rPr>
                <w:rFonts w:asciiTheme="minorHAnsi" w:hAnsiTheme="minorHAnsi" w:cstheme="minorHAnsi"/>
                <w:sz w:val="22"/>
                <w:szCs w:val="22"/>
              </w:rPr>
              <w:t>July 1, 2018</w:t>
            </w:r>
          </w:p>
        </w:tc>
      </w:tr>
      <w:tr w:rsidR="008B69E8" w:rsidRPr="00DE2E07" w14:paraId="00F9EEE8" w14:textId="77777777" w:rsidTr="002814B1">
        <w:trPr>
          <w:cantSplit/>
          <w:trHeight w:val="504"/>
        </w:trPr>
        <w:tc>
          <w:tcPr>
            <w:tcW w:w="3251" w:type="dxa"/>
            <w:shd w:val="clear" w:color="auto" w:fill="D9D9D9" w:themeFill="background1" w:themeFillShade="D9"/>
          </w:tcPr>
          <w:p w14:paraId="793ACE3B" w14:textId="77777777" w:rsidR="008B69E8" w:rsidRPr="00DE2E07" w:rsidRDefault="008B69E8" w:rsidP="008B69E8">
            <w:pPr>
              <w:pStyle w:val="TableTextLeft"/>
              <w:rPr>
                <w:rFonts w:asciiTheme="minorHAnsi" w:hAnsiTheme="minorHAnsi" w:cstheme="minorHAnsi"/>
                <w:b/>
                <w:bCs/>
                <w:sz w:val="22"/>
                <w:szCs w:val="22"/>
              </w:rPr>
            </w:pPr>
            <w:r w:rsidRPr="00DE2E07">
              <w:rPr>
                <w:rFonts w:asciiTheme="minorHAnsi" w:hAnsiTheme="minorHAnsi" w:cstheme="minorHAnsi"/>
                <w:b/>
                <w:bCs/>
                <w:sz w:val="22"/>
                <w:szCs w:val="22"/>
              </w:rPr>
              <w:lastRenderedPageBreak/>
              <w:t>SUD (or if broader demonstration, then SUD -related) demonstration goals and objectives</w:t>
            </w:r>
          </w:p>
        </w:tc>
        <w:tc>
          <w:tcPr>
            <w:tcW w:w="251" w:type="dxa"/>
            <w:shd w:val="clear" w:color="auto" w:fill="000000"/>
          </w:tcPr>
          <w:p w14:paraId="600698F4" w14:textId="77777777" w:rsidR="008B69E8" w:rsidRPr="00DE2E07" w:rsidRDefault="008B69E8" w:rsidP="008B69E8">
            <w:pPr>
              <w:pStyle w:val="TableTextLeft"/>
              <w:rPr>
                <w:rFonts w:asciiTheme="minorHAnsi" w:hAnsiTheme="minorHAnsi" w:cstheme="minorHAnsi"/>
                <w:sz w:val="22"/>
                <w:szCs w:val="22"/>
              </w:rPr>
            </w:pPr>
          </w:p>
        </w:tc>
        <w:tc>
          <w:tcPr>
            <w:tcW w:w="9458" w:type="dxa"/>
          </w:tcPr>
          <w:p w14:paraId="7826BBA7" w14:textId="536678F4" w:rsidR="008B69E8" w:rsidRPr="00DE2E07" w:rsidRDefault="00985480" w:rsidP="008B69E8">
            <w:pPr>
              <w:pStyle w:val="TableTextLeft"/>
              <w:rPr>
                <w:rFonts w:asciiTheme="minorHAnsi" w:hAnsiTheme="minorHAnsi" w:cstheme="minorHAnsi"/>
                <w:i/>
                <w:sz w:val="22"/>
                <w:szCs w:val="22"/>
              </w:rPr>
            </w:pPr>
            <w:sdt>
              <w:sdtPr>
                <w:rPr>
                  <w:rFonts w:asciiTheme="minorHAnsi" w:hAnsiTheme="minorHAnsi" w:cstheme="minorHAnsi"/>
                  <w:sz w:val="22"/>
                  <w:szCs w:val="22"/>
                </w:rPr>
                <w:id w:val="386227374"/>
                <w:placeholder>
                  <w:docPart w:val="D36A1AE52A794749BD863FD4678D8CE3"/>
                </w:placeholder>
                <w:text w:multiLine="1"/>
              </w:sdtPr>
              <w:sdtEndPr/>
              <w:sdtContent>
                <w:r w:rsidR="008B69E8" w:rsidRPr="00476E4B">
                  <w:rPr>
                    <w:rFonts w:asciiTheme="minorHAnsi" w:hAnsiTheme="minorHAnsi" w:cstheme="minorHAnsi"/>
                    <w:sz w:val="22"/>
                    <w:szCs w:val="22"/>
                  </w:rPr>
                  <w:t>Under this demonstration, the Commonwealth expects to achieve the following:</w:t>
                </w:r>
                <w:r w:rsidR="008B69E8" w:rsidRPr="00476E4B">
                  <w:rPr>
                    <w:rFonts w:asciiTheme="minorHAnsi" w:hAnsiTheme="minorHAnsi" w:cstheme="minorHAnsi"/>
                    <w:sz w:val="22"/>
                    <w:szCs w:val="22"/>
                  </w:rPr>
                  <w:br/>
                  <w:t>Objective 1. Increase rates of identification, initiation, and engagement in treatment.</w:t>
                </w:r>
                <w:r w:rsidR="008B69E8" w:rsidRPr="00476E4B">
                  <w:rPr>
                    <w:rFonts w:asciiTheme="minorHAnsi" w:hAnsiTheme="minorHAnsi" w:cstheme="minorHAnsi"/>
                    <w:sz w:val="22"/>
                    <w:szCs w:val="22"/>
                  </w:rPr>
                  <w:br/>
                  <w:t>Objective 2. Increase adherence to and retention in treatment.</w:t>
                </w:r>
                <w:r w:rsidR="008B69E8" w:rsidRPr="00476E4B">
                  <w:rPr>
                    <w:rFonts w:asciiTheme="minorHAnsi" w:hAnsiTheme="minorHAnsi" w:cstheme="minorHAnsi"/>
                    <w:sz w:val="22"/>
                    <w:szCs w:val="22"/>
                  </w:rPr>
                  <w:br/>
                  <w:t>Objective 3. Reduce overdose deaths, particularly those due to opioids.</w:t>
                </w:r>
                <w:r w:rsidR="008B69E8" w:rsidRPr="00476E4B">
                  <w:rPr>
                    <w:rFonts w:asciiTheme="minorHAnsi" w:hAnsiTheme="minorHAnsi" w:cstheme="minorHAnsi"/>
                    <w:sz w:val="22"/>
                    <w:szCs w:val="22"/>
                  </w:rPr>
                  <w:br/>
                  <w:t>Objective 4. Reduce utilization of Emergency Department (ED) and inpatient hospital settings for treatment where the utilization is preventable or medically inappropriate through improved access to other continuum of care services.</w:t>
                </w:r>
                <w:r w:rsidR="008B69E8" w:rsidRPr="00476E4B">
                  <w:rPr>
                    <w:rFonts w:asciiTheme="minorHAnsi" w:hAnsiTheme="minorHAnsi" w:cstheme="minorHAnsi"/>
                    <w:sz w:val="22"/>
                    <w:szCs w:val="22"/>
                  </w:rPr>
                  <w:br/>
                  <w:t>Objective 5. Fewer readmissions to the same or higher level of care (LOC) where the readmission is preventable or medically inappropriate.</w:t>
                </w:r>
                <w:r w:rsidR="008B69E8" w:rsidRPr="00476E4B">
                  <w:rPr>
                    <w:rFonts w:asciiTheme="minorHAnsi" w:hAnsiTheme="minorHAnsi" w:cstheme="minorHAnsi"/>
                    <w:sz w:val="22"/>
                    <w:szCs w:val="22"/>
                  </w:rPr>
                  <w:br/>
                  <w:t>Objective 6. Improve access to care for physical health conditions among beneficiaries.</w:t>
                </w:r>
              </w:sdtContent>
            </w:sdt>
          </w:p>
        </w:tc>
      </w:tr>
      <w:tr w:rsidR="008B69E8" w:rsidRPr="00DE2E07" w14:paraId="31966208" w14:textId="77777777" w:rsidTr="002814B1">
        <w:trPr>
          <w:trHeight w:val="504"/>
        </w:trPr>
        <w:tc>
          <w:tcPr>
            <w:tcW w:w="3251" w:type="dxa"/>
            <w:shd w:val="clear" w:color="auto" w:fill="D9D9D9" w:themeFill="background1" w:themeFillShade="D9"/>
          </w:tcPr>
          <w:p w14:paraId="0F4EE9DD" w14:textId="77777777" w:rsidR="008B69E8" w:rsidRPr="00DE2E07" w:rsidRDefault="008B69E8" w:rsidP="008B69E8">
            <w:pPr>
              <w:pStyle w:val="TableTextLeft"/>
              <w:rPr>
                <w:rFonts w:asciiTheme="minorHAnsi" w:hAnsiTheme="minorHAnsi" w:cstheme="minorHAnsi"/>
                <w:b/>
                <w:bCs/>
                <w:sz w:val="22"/>
                <w:szCs w:val="22"/>
              </w:rPr>
            </w:pPr>
            <w:r w:rsidRPr="00DE2E07">
              <w:rPr>
                <w:rFonts w:asciiTheme="minorHAnsi" w:hAnsiTheme="minorHAnsi" w:cstheme="minorHAnsi"/>
                <w:b/>
                <w:bCs/>
                <w:sz w:val="22"/>
                <w:szCs w:val="22"/>
              </w:rPr>
              <w:t>SUD demonstration year and quarter</w:t>
            </w:r>
          </w:p>
        </w:tc>
        <w:tc>
          <w:tcPr>
            <w:tcW w:w="251" w:type="dxa"/>
            <w:shd w:val="clear" w:color="auto" w:fill="000000"/>
          </w:tcPr>
          <w:p w14:paraId="616E83DF" w14:textId="77777777" w:rsidR="008B69E8" w:rsidRPr="00DE2E07" w:rsidRDefault="008B69E8" w:rsidP="008B69E8">
            <w:pPr>
              <w:pStyle w:val="TableTextLeft"/>
              <w:rPr>
                <w:rFonts w:asciiTheme="minorHAnsi" w:hAnsiTheme="minorHAnsi" w:cstheme="minorHAnsi"/>
                <w:sz w:val="22"/>
                <w:szCs w:val="22"/>
              </w:rPr>
            </w:pPr>
          </w:p>
        </w:tc>
        <w:tc>
          <w:tcPr>
            <w:tcW w:w="9458" w:type="dxa"/>
          </w:tcPr>
          <w:p w14:paraId="67C5FD61" w14:textId="77777777" w:rsidR="008B69E8" w:rsidRPr="00DE2E07" w:rsidRDefault="008B69E8" w:rsidP="008B69E8">
            <w:pPr>
              <w:pStyle w:val="TableTextLeft"/>
              <w:rPr>
                <w:rFonts w:asciiTheme="minorHAnsi" w:hAnsiTheme="minorHAnsi" w:cstheme="minorHAnsi"/>
                <w:i/>
                <w:sz w:val="22"/>
                <w:szCs w:val="22"/>
              </w:rPr>
            </w:pPr>
            <w:r>
              <w:rPr>
                <w:rFonts w:asciiTheme="minorHAnsi" w:hAnsiTheme="minorHAnsi" w:cstheme="minorHAnsi"/>
                <w:bCs/>
                <w:i/>
                <w:iCs/>
                <w:sz w:val="22"/>
                <w:szCs w:val="22"/>
              </w:rPr>
              <w:t>Demonstration Year 2 Quarter 3 (</w:t>
            </w:r>
            <w:r w:rsidRPr="00DE2E07">
              <w:rPr>
                <w:rFonts w:asciiTheme="minorHAnsi" w:hAnsiTheme="minorHAnsi" w:cstheme="minorHAnsi"/>
                <w:bCs/>
                <w:i/>
                <w:iCs/>
                <w:sz w:val="22"/>
                <w:szCs w:val="22"/>
              </w:rPr>
              <w:t>DYQ3</w:t>
            </w:r>
            <w:r>
              <w:rPr>
                <w:rFonts w:asciiTheme="minorHAnsi" w:hAnsiTheme="minorHAnsi" w:cstheme="minorHAnsi"/>
                <w:bCs/>
                <w:i/>
                <w:iCs/>
                <w:sz w:val="22"/>
                <w:szCs w:val="22"/>
              </w:rPr>
              <w:t>)</w:t>
            </w:r>
          </w:p>
        </w:tc>
      </w:tr>
      <w:tr w:rsidR="008B69E8" w:rsidRPr="00DE2E07" w14:paraId="1740B5E3" w14:textId="77777777" w:rsidTr="002814B1">
        <w:trPr>
          <w:trHeight w:val="504"/>
        </w:trPr>
        <w:tc>
          <w:tcPr>
            <w:tcW w:w="3251" w:type="dxa"/>
            <w:shd w:val="clear" w:color="auto" w:fill="D9D9D9" w:themeFill="background1" w:themeFillShade="D9"/>
          </w:tcPr>
          <w:p w14:paraId="713BA70B" w14:textId="77777777" w:rsidR="008B69E8" w:rsidRPr="00DE2E07" w:rsidRDefault="008B69E8" w:rsidP="008B69E8">
            <w:pPr>
              <w:pStyle w:val="TableTextLeft"/>
              <w:rPr>
                <w:rFonts w:asciiTheme="minorHAnsi" w:hAnsiTheme="minorHAnsi" w:cstheme="minorHAnsi"/>
                <w:b/>
                <w:bCs/>
                <w:sz w:val="22"/>
                <w:szCs w:val="22"/>
              </w:rPr>
            </w:pPr>
            <w:r w:rsidRPr="00DE2E07">
              <w:rPr>
                <w:rFonts w:asciiTheme="minorHAnsi" w:hAnsiTheme="minorHAnsi" w:cstheme="minorHAnsi"/>
                <w:b/>
                <w:bCs/>
                <w:sz w:val="22"/>
                <w:szCs w:val="22"/>
              </w:rPr>
              <w:t>Reporting period</w:t>
            </w:r>
          </w:p>
        </w:tc>
        <w:tc>
          <w:tcPr>
            <w:tcW w:w="251" w:type="dxa"/>
            <w:shd w:val="clear" w:color="auto" w:fill="000000"/>
          </w:tcPr>
          <w:p w14:paraId="18843E8B" w14:textId="77777777" w:rsidR="008B69E8" w:rsidRPr="00DE2E07" w:rsidRDefault="008B69E8" w:rsidP="008B69E8">
            <w:pPr>
              <w:pStyle w:val="TableTextLeft"/>
              <w:rPr>
                <w:rFonts w:asciiTheme="minorHAnsi" w:hAnsiTheme="minorHAnsi" w:cstheme="minorHAnsi"/>
                <w:sz w:val="22"/>
                <w:szCs w:val="22"/>
              </w:rPr>
            </w:pPr>
          </w:p>
        </w:tc>
        <w:tc>
          <w:tcPr>
            <w:tcW w:w="9458" w:type="dxa"/>
          </w:tcPr>
          <w:p w14:paraId="2460238E" w14:textId="19D29B7E" w:rsidR="008B69E8" w:rsidRPr="00DE2E07" w:rsidRDefault="00985480" w:rsidP="008B69E8">
            <w:pPr>
              <w:pStyle w:val="TableTextLeft"/>
              <w:rPr>
                <w:rFonts w:asciiTheme="minorHAnsi" w:hAnsiTheme="minorHAnsi" w:cstheme="minorHAnsi"/>
                <w:bCs/>
                <w:i/>
                <w:iCs/>
                <w:sz w:val="22"/>
                <w:szCs w:val="22"/>
              </w:rPr>
            </w:pPr>
            <w:sdt>
              <w:sdtPr>
                <w:rPr>
                  <w:rFonts w:asciiTheme="minorHAnsi" w:hAnsiTheme="minorHAnsi" w:cstheme="minorHAnsi"/>
                  <w:i/>
                  <w:sz w:val="22"/>
                  <w:szCs w:val="22"/>
                </w:rPr>
                <w:tag w:val="[demo]AD[/demo][policy]AD[/policy]sudmrt1sec1row9cell2"/>
                <w:id w:val="-980766802"/>
                <w:placeholder>
                  <w:docPart w:val="AB509FA9BC2F4138AEE9B61EB941CD67"/>
                </w:placeholder>
                <w:text w:multiLine="1"/>
              </w:sdtPr>
              <w:sdtEndPr/>
              <w:sdtContent>
                <w:r w:rsidR="008B69E8" w:rsidRPr="00DE2E07">
                  <w:rPr>
                    <w:rFonts w:asciiTheme="minorHAnsi" w:hAnsiTheme="minorHAnsi" w:cstheme="minorHAnsi"/>
                    <w:i/>
                    <w:sz w:val="22"/>
                    <w:szCs w:val="22"/>
                  </w:rPr>
                  <w:t xml:space="preserve">January 1, 2020–March 31, 2020 </w:t>
                </w:r>
              </w:sdtContent>
            </w:sdt>
          </w:p>
        </w:tc>
      </w:tr>
    </w:tbl>
    <w:p w14:paraId="442BD8BE" w14:textId="77777777" w:rsidR="008B69E8" w:rsidRDefault="008B69E8" w:rsidP="002814B1">
      <w:pPr>
        <w:spacing w:after="0"/>
        <w:rPr>
          <w:vertAlign w:val="superscript"/>
        </w:rPr>
      </w:pPr>
    </w:p>
    <w:p w14:paraId="55E645CE" w14:textId="77777777" w:rsidR="00DE0B86" w:rsidRPr="00DE2E07" w:rsidRDefault="00DE0B86" w:rsidP="008D06AA">
      <w:pPr>
        <w:pStyle w:val="H3"/>
        <w:outlineLvl w:val="0"/>
        <w:rPr>
          <w:rFonts w:cstheme="minorHAnsi"/>
          <w:sz w:val="22"/>
          <w:szCs w:val="22"/>
        </w:rPr>
      </w:pPr>
      <w:bookmarkStart w:id="8" w:name="_Hlk29449753"/>
      <w:r w:rsidRPr="00DE2E07">
        <w:rPr>
          <w:rFonts w:cstheme="minorHAnsi"/>
          <w:sz w:val="22"/>
          <w:szCs w:val="22"/>
        </w:rPr>
        <w:t>2.</w:t>
      </w:r>
      <w:r w:rsidRPr="00DE2E07">
        <w:rPr>
          <w:rFonts w:cstheme="minorHAnsi"/>
          <w:sz w:val="22"/>
          <w:szCs w:val="22"/>
        </w:rPr>
        <w:tab/>
        <w:t>Executive summary</w:t>
      </w:r>
    </w:p>
    <w:p w14:paraId="7E10E060" w14:textId="5AFBEEC9" w:rsidR="00DE0B86" w:rsidRPr="00DE2E07" w:rsidRDefault="00DE0B86" w:rsidP="00DE0B86">
      <w:pPr>
        <w:pStyle w:val="Paragraph"/>
        <w:rPr>
          <w:rFonts w:cstheme="minorHAnsi"/>
          <w:i/>
          <w:sz w:val="22"/>
          <w:szCs w:val="22"/>
        </w:rPr>
      </w:pPr>
      <w:r w:rsidRPr="00DE2E07">
        <w:rPr>
          <w:rFonts w:cstheme="minorHAnsi"/>
          <w:i/>
          <w:sz w:val="22"/>
          <w:szCs w:val="22"/>
        </w:rPr>
        <w:t>The executive summary should be reported in the fillable box below.</w:t>
      </w:r>
      <w:r w:rsidR="00DE2E07">
        <w:rPr>
          <w:rFonts w:cstheme="minorHAnsi"/>
          <w:i/>
          <w:sz w:val="22"/>
          <w:szCs w:val="22"/>
        </w:rPr>
        <w:t xml:space="preserve"> </w:t>
      </w:r>
      <w:r w:rsidRPr="00DE2E07">
        <w:rPr>
          <w:rFonts w:cstheme="minorHAnsi"/>
          <w:i/>
          <w:sz w:val="22"/>
          <w:szCs w:val="22"/>
        </w:rPr>
        <w:t>It is intended for summary</w:t>
      </w:r>
      <w:r w:rsidR="008552D3" w:rsidRPr="00DE2E07">
        <w:rPr>
          <w:rFonts w:cstheme="minorHAnsi"/>
          <w:i/>
          <w:sz w:val="22"/>
          <w:szCs w:val="22"/>
        </w:rPr>
        <w:t>-</w:t>
      </w:r>
      <w:r w:rsidRPr="00DE2E07">
        <w:rPr>
          <w:rFonts w:cstheme="minorHAnsi"/>
          <w:i/>
          <w:sz w:val="22"/>
          <w:szCs w:val="22"/>
        </w:rPr>
        <w:t>level information only.</w:t>
      </w:r>
      <w:r w:rsidR="00DE2E07">
        <w:rPr>
          <w:rFonts w:cstheme="minorHAnsi"/>
          <w:i/>
          <w:sz w:val="22"/>
          <w:szCs w:val="22"/>
        </w:rPr>
        <w:t xml:space="preserve"> </w:t>
      </w:r>
      <w:r w:rsidRPr="00DE2E07">
        <w:rPr>
          <w:rFonts w:cstheme="minorHAnsi"/>
          <w:i/>
          <w:sz w:val="22"/>
          <w:szCs w:val="22"/>
        </w:rPr>
        <w:t>The recommended word count is 500 words or less.</w:t>
      </w:r>
    </w:p>
    <w:bookmarkEnd w:id="8"/>
    <w:p w14:paraId="37469A0C" w14:textId="77777777" w:rsidR="007342CC" w:rsidRPr="00DE2E07" w:rsidRDefault="007342CC" w:rsidP="002814B1">
      <w:pPr>
        <w:spacing w:after="0" w:line="240" w:lineRule="auto"/>
        <w:rPr>
          <w:rFonts w:cstheme="minorHAnsi"/>
          <w:b/>
          <w:sz w:val="22"/>
          <w:szCs w:val="22"/>
        </w:rPr>
      </w:pPr>
      <w:r w:rsidRPr="00DE2E07">
        <w:rPr>
          <w:rFonts w:cstheme="minorHAnsi"/>
          <w:b/>
          <w:sz w:val="22"/>
          <w:szCs w:val="22"/>
        </w:rPr>
        <w:t>Metrics</w:t>
      </w:r>
    </w:p>
    <w:p w14:paraId="2A907F2D" w14:textId="7750609E" w:rsidR="007342CC" w:rsidRPr="00DE2E07" w:rsidRDefault="007342CC" w:rsidP="002814B1">
      <w:pPr>
        <w:pStyle w:val="ListParagraph"/>
        <w:numPr>
          <w:ilvl w:val="0"/>
          <w:numId w:val="44"/>
        </w:numPr>
        <w:spacing w:before="0" w:after="120" w:line="240" w:lineRule="auto"/>
        <w:rPr>
          <w:rFonts w:cstheme="minorHAnsi"/>
          <w:sz w:val="22"/>
          <w:szCs w:val="22"/>
        </w:rPr>
      </w:pPr>
      <w:r w:rsidRPr="00DE2E07">
        <w:rPr>
          <w:rFonts w:cstheme="minorHAnsi"/>
          <w:sz w:val="22"/>
          <w:szCs w:val="22"/>
        </w:rPr>
        <w:t>Metric #3 demonstrated an overall upward trend in the number of individuals with SUD diagnoses in DY1. The number of individuals from April to October 2019 was relatively stable.</w:t>
      </w:r>
      <w:r w:rsidR="00DE2E07">
        <w:rPr>
          <w:rFonts w:cstheme="minorHAnsi"/>
          <w:sz w:val="22"/>
          <w:szCs w:val="22"/>
        </w:rPr>
        <w:t xml:space="preserve"> </w:t>
      </w:r>
      <w:r w:rsidRPr="00DE2E07">
        <w:rPr>
          <w:rFonts w:cstheme="minorHAnsi"/>
          <w:sz w:val="22"/>
          <w:szCs w:val="22"/>
        </w:rPr>
        <w:t>However, the number of members with SUD diagnoses decreased with the onset of the COVID</w:t>
      </w:r>
      <w:r w:rsidR="008B69E8">
        <w:rPr>
          <w:rFonts w:cstheme="minorHAnsi"/>
          <w:sz w:val="22"/>
          <w:szCs w:val="22"/>
        </w:rPr>
        <w:noBreakHyphen/>
      </w:r>
      <w:r w:rsidRPr="00DE2E07">
        <w:rPr>
          <w:rFonts w:cstheme="minorHAnsi"/>
          <w:sz w:val="22"/>
          <w:szCs w:val="22"/>
        </w:rPr>
        <w:t>19 pandemic after February 2020.</w:t>
      </w:r>
    </w:p>
    <w:p w14:paraId="046B9966" w14:textId="619786C8" w:rsidR="007342CC" w:rsidRPr="00DE2E07" w:rsidRDefault="007342CC" w:rsidP="002814B1">
      <w:pPr>
        <w:pStyle w:val="ListParagraph"/>
        <w:numPr>
          <w:ilvl w:val="0"/>
          <w:numId w:val="44"/>
        </w:numPr>
        <w:spacing w:before="0" w:after="120" w:line="240" w:lineRule="auto"/>
        <w:rPr>
          <w:rFonts w:cstheme="minorHAnsi"/>
          <w:sz w:val="22"/>
          <w:szCs w:val="22"/>
        </w:rPr>
      </w:pPr>
      <w:r w:rsidRPr="00DE2E07">
        <w:rPr>
          <w:rFonts w:cstheme="minorHAnsi"/>
          <w:sz w:val="22"/>
          <w:szCs w:val="22"/>
        </w:rPr>
        <w:t>Metrics #6</w:t>
      </w:r>
      <w:r w:rsidR="008B69E8">
        <w:rPr>
          <w:rFonts w:ascii="Arial" w:hAnsi="Arial" w:cs="Arial"/>
          <w:sz w:val="22"/>
          <w:szCs w:val="22"/>
        </w:rPr>
        <w:t>–</w:t>
      </w:r>
      <w:r w:rsidR="00DE2E07">
        <w:rPr>
          <w:rFonts w:cstheme="minorHAnsi"/>
          <w:sz w:val="22"/>
          <w:szCs w:val="22"/>
        </w:rPr>
        <w:t>#</w:t>
      </w:r>
      <w:r w:rsidRPr="00DE2E07">
        <w:rPr>
          <w:rFonts w:cstheme="minorHAnsi"/>
          <w:sz w:val="22"/>
          <w:szCs w:val="22"/>
        </w:rPr>
        <w:t xml:space="preserve">12 report the number of members by month receiving services through </w:t>
      </w:r>
      <w:r w:rsidR="004C787D" w:rsidRPr="00DE2E07">
        <w:rPr>
          <w:rFonts w:cstheme="minorHAnsi"/>
          <w:sz w:val="22"/>
          <w:szCs w:val="22"/>
        </w:rPr>
        <w:t>DYQ3</w:t>
      </w:r>
      <w:r w:rsidRPr="00DE2E07">
        <w:rPr>
          <w:rFonts w:cstheme="minorHAnsi"/>
          <w:sz w:val="22"/>
          <w:szCs w:val="22"/>
        </w:rPr>
        <w:t xml:space="preserve">. Prior to </w:t>
      </w:r>
      <w:r w:rsidR="00D41CF9" w:rsidRPr="00DE2E07">
        <w:rPr>
          <w:rFonts w:cstheme="minorHAnsi"/>
          <w:sz w:val="22"/>
          <w:szCs w:val="22"/>
        </w:rPr>
        <w:t>February</w:t>
      </w:r>
      <w:r w:rsidRPr="00DE2E07">
        <w:rPr>
          <w:rFonts w:cstheme="minorHAnsi"/>
          <w:sz w:val="22"/>
          <w:szCs w:val="22"/>
        </w:rPr>
        <w:t xml:space="preserve"> 2020, the unduplicated individuals receiving SUD treatment were generally constant. However, the number of individuals receiving any service decreased with the COVID-19 pandemic after </w:t>
      </w:r>
      <w:r w:rsidR="004B32F4" w:rsidRPr="00DE2E07">
        <w:rPr>
          <w:rFonts w:cstheme="minorHAnsi"/>
          <w:sz w:val="22"/>
          <w:szCs w:val="22"/>
        </w:rPr>
        <w:t>March</w:t>
      </w:r>
      <w:r w:rsidRPr="00DE2E07">
        <w:rPr>
          <w:rFonts w:cstheme="minorHAnsi"/>
          <w:sz w:val="22"/>
          <w:szCs w:val="22"/>
        </w:rPr>
        <w:t xml:space="preserve"> 2020. This trend is relatively consistent for all of the services received by members under the demonstration up through the end of </w:t>
      </w:r>
      <w:r w:rsidR="004C787D" w:rsidRPr="00DE2E07">
        <w:rPr>
          <w:rFonts w:cstheme="minorHAnsi"/>
          <w:sz w:val="22"/>
          <w:szCs w:val="22"/>
        </w:rPr>
        <w:t>DYQ3</w:t>
      </w:r>
      <w:r w:rsidRPr="00DE2E07">
        <w:rPr>
          <w:rFonts w:cstheme="minorHAnsi"/>
          <w:sz w:val="22"/>
          <w:szCs w:val="22"/>
        </w:rPr>
        <w:t xml:space="preserve">. </w:t>
      </w:r>
    </w:p>
    <w:p w14:paraId="2EE88C70" w14:textId="1394D4BE" w:rsidR="007342CC" w:rsidRPr="00DE2E07" w:rsidRDefault="007342CC" w:rsidP="002814B1">
      <w:pPr>
        <w:pStyle w:val="ListParagraph"/>
        <w:numPr>
          <w:ilvl w:val="0"/>
          <w:numId w:val="44"/>
        </w:numPr>
        <w:spacing w:before="0" w:after="120" w:line="240" w:lineRule="auto"/>
        <w:rPr>
          <w:rFonts w:cstheme="minorHAnsi"/>
          <w:sz w:val="22"/>
          <w:szCs w:val="22"/>
        </w:rPr>
      </w:pPr>
      <w:r w:rsidRPr="00DE2E07">
        <w:rPr>
          <w:rFonts w:cstheme="minorHAnsi"/>
          <w:sz w:val="22"/>
          <w:szCs w:val="22"/>
        </w:rPr>
        <w:t>Metric #7 reports</w:t>
      </w:r>
      <w:r w:rsidR="00A71743" w:rsidRPr="00DE2E07">
        <w:rPr>
          <w:rFonts w:cstheme="minorHAnsi"/>
          <w:sz w:val="22"/>
          <w:szCs w:val="22"/>
        </w:rPr>
        <w:t xml:space="preserve"> that</w:t>
      </w:r>
      <w:r w:rsidRPr="00DE2E07">
        <w:rPr>
          <w:rFonts w:cstheme="minorHAnsi"/>
          <w:sz w:val="22"/>
          <w:szCs w:val="22"/>
        </w:rPr>
        <w:t xml:space="preserve"> the number of individuals recei</w:t>
      </w:r>
      <w:r w:rsidR="00A71743" w:rsidRPr="00DE2E07">
        <w:rPr>
          <w:rFonts w:cstheme="minorHAnsi"/>
          <w:sz w:val="22"/>
          <w:szCs w:val="22"/>
        </w:rPr>
        <w:t xml:space="preserve">ving Early Intervention (EI) </w:t>
      </w:r>
      <w:r w:rsidRPr="00DE2E07">
        <w:rPr>
          <w:rFonts w:cstheme="minorHAnsi"/>
          <w:sz w:val="22"/>
          <w:szCs w:val="22"/>
        </w:rPr>
        <w:t>is fairly steady over time up until the pandemic.</w:t>
      </w:r>
    </w:p>
    <w:p w14:paraId="2A6068E0" w14:textId="2A7E0976" w:rsidR="007342CC" w:rsidRPr="00DE2E07" w:rsidRDefault="007342CC" w:rsidP="002814B1">
      <w:pPr>
        <w:pStyle w:val="ListParagraph"/>
        <w:numPr>
          <w:ilvl w:val="0"/>
          <w:numId w:val="44"/>
        </w:numPr>
        <w:spacing w:before="0" w:after="120" w:line="240" w:lineRule="auto"/>
        <w:rPr>
          <w:rFonts w:cstheme="minorHAnsi"/>
          <w:sz w:val="22"/>
          <w:szCs w:val="22"/>
        </w:rPr>
      </w:pPr>
      <w:r w:rsidRPr="00DE2E07">
        <w:rPr>
          <w:rFonts w:cstheme="minorHAnsi"/>
          <w:sz w:val="22"/>
          <w:szCs w:val="22"/>
        </w:rPr>
        <w:t xml:space="preserve">Metric #8 reports the number of individuals receiving </w:t>
      </w:r>
      <w:r w:rsidR="00241B08">
        <w:rPr>
          <w:rFonts w:cstheme="minorHAnsi"/>
          <w:sz w:val="22"/>
          <w:szCs w:val="22"/>
        </w:rPr>
        <w:t>Outpatient (</w:t>
      </w:r>
      <w:r w:rsidRPr="00DE2E07">
        <w:rPr>
          <w:rFonts w:cstheme="minorHAnsi"/>
          <w:sz w:val="22"/>
          <w:szCs w:val="22"/>
        </w:rPr>
        <w:t>OP</w:t>
      </w:r>
      <w:r w:rsidR="00241B08">
        <w:rPr>
          <w:rFonts w:cstheme="minorHAnsi"/>
          <w:sz w:val="22"/>
          <w:szCs w:val="22"/>
        </w:rPr>
        <w:t>)</w:t>
      </w:r>
      <w:r w:rsidRPr="00DE2E07">
        <w:rPr>
          <w:rFonts w:cstheme="minorHAnsi"/>
          <w:sz w:val="22"/>
          <w:szCs w:val="22"/>
        </w:rPr>
        <w:t xml:space="preserve"> services is fairly steady over time up until the pandemic.</w:t>
      </w:r>
    </w:p>
    <w:p w14:paraId="55FD18FE" w14:textId="1A662AC7" w:rsidR="008B69E8" w:rsidRPr="002814B1" w:rsidRDefault="008B69E8" w:rsidP="002814B1">
      <w:pPr>
        <w:pStyle w:val="ListParagraph"/>
        <w:numPr>
          <w:ilvl w:val="0"/>
          <w:numId w:val="44"/>
        </w:numPr>
        <w:spacing w:before="0" w:after="120" w:line="240" w:lineRule="auto"/>
        <w:rPr>
          <w:rFonts w:cstheme="minorHAnsi"/>
          <w:sz w:val="22"/>
          <w:szCs w:val="22"/>
        </w:rPr>
      </w:pPr>
      <w:r w:rsidRPr="002814B1">
        <w:rPr>
          <w:rFonts w:cstheme="minorHAnsi"/>
          <w:sz w:val="22"/>
          <w:szCs w:val="22"/>
        </w:rPr>
        <w:t>Metric #9 reports the number of individuals receiving</w:t>
      </w:r>
      <w:r>
        <w:rPr>
          <w:rFonts w:cstheme="minorHAnsi"/>
          <w:sz w:val="22"/>
          <w:szCs w:val="22"/>
        </w:rPr>
        <w:t xml:space="preserve"> Intensive Outpatient (</w:t>
      </w:r>
      <w:r w:rsidRPr="002814B1">
        <w:rPr>
          <w:rFonts w:cstheme="minorHAnsi"/>
          <w:sz w:val="22"/>
          <w:szCs w:val="22"/>
        </w:rPr>
        <w:t>IOP</w:t>
      </w:r>
      <w:r>
        <w:rPr>
          <w:rFonts w:cstheme="minorHAnsi"/>
          <w:sz w:val="22"/>
          <w:szCs w:val="22"/>
        </w:rPr>
        <w:t>)</w:t>
      </w:r>
      <w:r w:rsidRPr="002814B1">
        <w:rPr>
          <w:rFonts w:cstheme="minorHAnsi"/>
          <w:sz w:val="22"/>
          <w:szCs w:val="22"/>
        </w:rPr>
        <w:t xml:space="preserve"> and P</w:t>
      </w:r>
      <w:r w:rsidR="002814B1">
        <w:rPr>
          <w:rFonts w:cstheme="minorHAnsi"/>
          <w:sz w:val="22"/>
          <w:szCs w:val="22"/>
        </w:rPr>
        <w:t>artial Hospital (P</w:t>
      </w:r>
      <w:r w:rsidRPr="002814B1">
        <w:rPr>
          <w:rFonts w:cstheme="minorHAnsi"/>
          <w:sz w:val="22"/>
          <w:szCs w:val="22"/>
        </w:rPr>
        <w:t>HP</w:t>
      </w:r>
      <w:r w:rsidR="002814B1">
        <w:rPr>
          <w:rFonts w:cstheme="minorHAnsi"/>
          <w:sz w:val="22"/>
          <w:szCs w:val="22"/>
        </w:rPr>
        <w:t>)</w:t>
      </w:r>
      <w:r w:rsidRPr="002814B1">
        <w:rPr>
          <w:rFonts w:cstheme="minorHAnsi"/>
          <w:sz w:val="22"/>
          <w:szCs w:val="22"/>
        </w:rPr>
        <w:t xml:space="preserve"> services was fairly steady through April 2019 but has decreased since that time. Note that the </w:t>
      </w:r>
      <w:r>
        <w:rPr>
          <w:rFonts w:cstheme="minorHAnsi"/>
          <w:sz w:val="22"/>
          <w:szCs w:val="22"/>
        </w:rPr>
        <w:t>Commonwealth</w:t>
      </w:r>
      <w:r w:rsidRPr="002814B1">
        <w:rPr>
          <w:rFonts w:cstheme="minorHAnsi"/>
          <w:sz w:val="22"/>
          <w:szCs w:val="22"/>
        </w:rPr>
        <w:t xml:space="preserve">’s standards for IOP and PHP have been clarified to better align with </w:t>
      </w:r>
      <w:r>
        <w:rPr>
          <w:rFonts w:cstheme="minorHAnsi"/>
          <w:sz w:val="22"/>
          <w:szCs w:val="22"/>
        </w:rPr>
        <w:t>the American Society of Addiction Medicine (</w:t>
      </w:r>
      <w:r w:rsidRPr="002814B1">
        <w:rPr>
          <w:rFonts w:cstheme="minorHAnsi"/>
          <w:sz w:val="22"/>
          <w:szCs w:val="22"/>
        </w:rPr>
        <w:t>ASAM</w:t>
      </w:r>
      <w:r>
        <w:rPr>
          <w:rFonts w:cstheme="minorHAnsi"/>
          <w:sz w:val="22"/>
          <w:szCs w:val="22"/>
        </w:rPr>
        <w:t>)</w:t>
      </w:r>
      <w:r w:rsidRPr="002814B1">
        <w:rPr>
          <w:rFonts w:cstheme="minorHAnsi"/>
          <w:sz w:val="22"/>
          <w:szCs w:val="22"/>
        </w:rPr>
        <w:t xml:space="preserve"> standards and this could account for fewer programs reporting that they provide </w:t>
      </w:r>
      <w:r w:rsidRPr="002814B1">
        <w:rPr>
          <w:rFonts w:cstheme="minorHAnsi"/>
          <w:sz w:val="22"/>
          <w:szCs w:val="22"/>
        </w:rPr>
        <w:lastRenderedPageBreak/>
        <w:t xml:space="preserve">PHP, which is substantially different under ASAM </w:t>
      </w:r>
      <w:r w:rsidR="00241B08" w:rsidRPr="008B488B">
        <w:rPr>
          <w:rFonts w:cstheme="minorHAnsi"/>
          <w:sz w:val="22"/>
          <w:szCs w:val="22"/>
        </w:rPr>
        <w:t>from</w:t>
      </w:r>
      <w:r w:rsidRPr="002814B1">
        <w:rPr>
          <w:rFonts w:cstheme="minorHAnsi"/>
          <w:sz w:val="22"/>
          <w:szCs w:val="22"/>
        </w:rPr>
        <w:t xml:space="preserve"> the historic Commonwealth service description.</w:t>
      </w:r>
      <w:r>
        <w:rPr>
          <w:rFonts w:cstheme="minorHAnsi"/>
          <w:sz w:val="22"/>
          <w:szCs w:val="22"/>
        </w:rPr>
        <w:t xml:space="preserve"> </w:t>
      </w:r>
      <w:r w:rsidRPr="002814B1">
        <w:rPr>
          <w:rFonts w:cstheme="minorHAnsi"/>
          <w:sz w:val="22"/>
          <w:szCs w:val="22"/>
        </w:rPr>
        <w:t>Because these services are in congregate settings, almost all utilization dropped off after the beginning of the pandemic in March 2020.</w:t>
      </w:r>
    </w:p>
    <w:p w14:paraId="653D0577" w14:textId="687ED909" w:rsidR="007342CC" w:rsidRPr="00DE2E07" w:rsidRDefault="007342CC" w:rsidP="002814B1">
      <w:pPr>
        <w:pStyle w:val="ListParagraph"/>
        <w:numPr>
          <w:ilvl w:val="0"/>
          <w:numId w:val="44"/>
        </w:numPr>
        <w:spacing w:before="0" w:after="120" w:line="240" w:lineRule="auto"/>
        <w:rPr>
          <w:rFonts w:cstheme="minorHAnsi"/>
          <w:sz w:val="22"/>
          <w:szCs w:val="22"/>
        </w:rPr>
      </w:pPr>
      <w:r w:rsidRPr="00DE2E07">
        <w:rPr>
          <w:rFonts w:cstheme="minorHAnsi"/>
          <w:sz w:val="22"/>
          <w:szCs w:val="22"/>
        </w:rPr>
        <w:t xml:space="preserve">Metric #10 reports the number of individuals receiving </w:t>
      </w:r>
      <w:r w:rsidR="00E15B5E">
        <w:rPr>
          <w:rFonts w:cstheme="minorHAnsi"/>
          <w:sz w:val="22"/>
          <w:szCs w:val="22"/>
        </w:rPr>
        <w:t>R</w:t>
      </w:r>
      <w:r w:rsidRPr="00DE2E07">
        <w:rPr>
          <w:rFonts w:cstheme="minorHAnsi"/>
          <w:sz w:val="22"/>
          <w:szCs w:val="22"/>
        </w:rPr>
        <w:t xml:space="preserve">esidential and </w:t>
      </w:r>
      <w:r w:rsidR="00E15B5E">
        <w:rPr>
          <w:rFonts w:cstheme="minorHAnsi"/>
          <w:sz w:val="22"/>
          <w:szCs w:val="22"/>
        </w:rPr>
        <w:t>I</w:t>
      </w:r>
      <w:r w:rsidRPr="00DE2E07">
        <w:rPr>
          <w:rFonts w:cstheme="minorHAnsi"/>
          <w:sz w:val="22"/>
          <w:szCs w:val="22"/>
        </w:rPr>
        <w:t xml:space="preserve">npatient </w:t>
      </w:r>
      <w:r w:rsidR="00A71743" w:rsidRPr="00DE2E07">
        <w:rPr>
          <w:rFonts w:cstheme="minorHAnsi"/>
          <w:sz w:val="22"/>
          <w:szCs w:val="22"/>
        </w:rPr>
        <w:t>services</w:t>
      </w:r>
      <w:r w:rsidRPr="00DE2E07">
        <w:rPr>
          <w:rFonts w:cstheme="minorHAnsi"/>
          <w:sz w:val="22"/>
          <w:szCs w:val="22"/>
        </w:rPr>
        <w:t xml:space="preserve"> is fairly steady over time up until the beginning of the pandemic.</w:t>
      </w:r>
    </w:p>
    <w:p w14:paraId="071DD518" w14:textId="655912AC" w:rsidR="008B69E8" w:rsidRPr="002814B1" w:rsidRDefault="008B69E8" w:rsidP="002814B1">
      <w:pPr>
        <w:pStyle w:val="ListParagraph"/>
        <w:numPr>
          <w:ilvl w:val="0"/>
          <w:numId w:val="44"/>
        </w:numPr>
        <w:spacing w:before="0" w:after="120" w:line="240" w:lineRule="auto"/>
        <w:rPr>
          <w:rFonts w:cstheme="minorHAnsi"/>
          <w:sz w:val="22"/>
          <w:szCs w:val="22"/>
        </w:rPr>
      </w:pPr>
      <w:r w:rsidRPr="002814B1">
        <w:rPr>
          <w:rFonts w:cstheme="minorHAnsi"/>
          <w:sz w:val="22"/>
          <w:szCs w:val="22"/>
        </w:rPr>
        <w:t xml:space="preserve">Metric #11 reports the number of individuals receiving </w:t>
      </w:r>
      <w:r>
        <w:rPr>
          <w:rFonts w:cstheme="minorHAnsi"/>
          <w:sz w:val="22"/>
          <w:szCs w:val="22"/>
        </w:rPr>
        <w:t>W</w:t>
      </w:r>
      <w:r w:rsidRPr="00B57E2F">
        <w:rPr>
          <w:rFonts w:cstheme="minorHAnsi"/>
          <w:sz w:val="22"/>
          <w:szCs w:val="22"/>
        </w:rPr>
        <w:t>ithdrawal Management</w:t>
      </w:r>
      <w:r w:rsidRPr="002814B1">
        <w:rPr>
          <w:rFonts w:cstheme="minorHAnsi"/>
          <w:sz w:val="22"/>
          <w:szCs w:val="22"/>
        </w:rPr>
        <w:t xml:space="preserve"> </w:t>
      </w:r>
      <w:r>
        <w:rPr>
          <w:rFonts w:cstheme="minorHAnsi"/>
          <w:sz w:val="22"/>
          <w:szCs w:val="22"/>
        </w:rPr>
        <w:t xml:space="preserve">(WM) </w:t>
      </w:r>
      <w:r w:rsidRPr="002814B1">
        <w:rPr>
          <w:rFonts w:cstheme="minorHAnsi"/>
          <w:sz w:val="22"/>
          <w:szCs w:val="22"/>
        </w:rPr>
        <w:t>services is fairly steady over time up until the beginning of the pandemic.</w:t>
      </w:r>
    </w:p>
    <w:p w14:paraId="15B5752C" w14:textId="121AC09C" w:rsidR="008B69E8" w:rsidRPr="002814B1" w:rsidRDefault="008B69E8" w:rsidP="002814B1">
      <w:pPr>
        <w:pStyle w:val="ListParagraph"/>
        <w:numPr>
          <w:ilvl w:val="0"/>
          <w:numId w:val="44"/>
        </w:numPr>
        <w:spacing w:before="0" w:after="120" w:line="240" w:lineRule="auto"/>
        <w:rPr>
          <w:rFonts w:cstheme="minorHAnsi"/>
          <w:sz w:val="22"/>
          <w:szCs w:val="22"/>
        </w:rPr>
      </w:pPr>
      <w:r w:rsidRPr="002814B1">
        <w:rPr>
          <w:rFonts w:cstheme="minorHAnsi"/>
          <w:sz w:val="22"/>
          <w:szCs w:val="22"/>
        </w:rPr>
        <w:t xml:space="preserve">Metric #12 reports the number of individuals receiving Medication Assisted Treatment (MAT) services increased. </w:t>
      </w:r>
      <w:r>
        <w:rPr>
          <w:rFonts w:cstheme="minorHAnsi"/>
          <w:sz w:val="22"/>
          <w:szCs w:val="22"/>
        </w:rPr>
        <w:t xml:space="preserve">Fifty percent </w:t>
      </w:r>
      <w:r w:rsidRPr="002814B1">
        <w:rPr>
          <w:rFonts w:cstheme="minorHAnsi"/>
          <w:sz w:val="22"/>
          <w:szCs w:val="22"/>
        </w:rPr>
        <w:t xml:space="preserve">of the increase in 2019 was due to the implementation of Centers of Excellence and initiatives in the Commonwealth to increase MAT usage. MAT for dual eligibles dropped starting </w:t>
      </w:r>
      <w:r>
        <w:rPr>
          <w:rFonts w:cstheme="minorHAnsi"/>
          <w:sz w:val="22"/>
          <w:szCs w:val="22"/>
        </w:rPr>
        <w:t xml:space="preserve">January </w:t>
      </w:r>
      <w:r w:rsidRPr="002814B1">
        <w:rPr>
          <w:rFonts w:cstheme="minorHAnsi"/>
          <w:sz w:val="22"/>
          <w:szCs w:val="22"/>
        </w:rPr>
        <w:t>1</w:t>
      </w:r>
      <w:r>
        <w:rPr>
          <w:rFonts w:cstheme="minorHAnsi"/>
          <w:sz w:val="22"/>
          <w:szCs w:val="22"/>
        </w:rPr>
        <w:t xml:space="preserve">, </w:t>
      </w:r>
      <w:r w:rsidRPr="002814B1">
        <w:rPr>
          <w:rFonts w:cstheme="minorHAnsi"/>
          <w:sz w:val="22"/>
          <w:szCs w:val="22"/>
        </w:rPr>
        <w:t>2020 because of Medicare’s new coverage of MAT with the pandemic affecting utilization starting in February 2020.</w:t>
      </w:r>
    </w:p>
    <w:p w14:paraId="722A1B03" w14:textId="275BD2A7" w:rsidR="00B97319" w:rsidRPr="00DE2E07" w:rsidRDefault="00B97319" w:rsidP="002814B1">
      <w:pPr>
        <w:pStyle w:val="ListParagraph"/>
        <w:numPr>
          <w:ilvl w:val="0"/>
          <w:numId w:val="44"/>
        </w:numPr>
        <w:spacing w:before="0" w:after="120" w:line="240" w:lineRule="auto"/>
        <w:rPr>
          <w:rFonts w:cstheme="minorHAnsi"/>
          <w:sz w:val="22"/>
          <w:szCs w:val="22"/>
        </w:rPr>
      </w:pPr>
      <w:r w:rsidRPr="00DE2E07">
        <w:rPr>
          <w:rFonts w:cstheme="minorHAnsi"/>
          <w:sz w:val="22"/>
          <w:szCs w:val="22"/>
        </w:rPr>
        <w:t>Metric #23 reports the rate per 1,000 of emergency room visits for SUD continues to decline.</w:t>
      </w:r>
    </w:p>
    <w:p w14:paraId="0DDF8FDB" w14:textId="77777777" w:rsidR="00241B08" w:rsidRPr="002814B1" w:rsidRDefault="00241B08" w:rsidP="002814B1">
      <w:pPr>
        <w:pStyle w:val="ListParagraph"/>
        <w:numPr>
          <w:ilvl w:val="0"/>
          <w:numId w:val="44"/>
        </w:numPr>
        <w:spacing w:before="0" w:after="120" w:line="240" w:lineRule="auto"/>
        <w:rPr>
          <w:rFonts w:cstheme="minorHAnsi"/>
          <w:sz w:val="22"/>
          <w:szCs w:val="22"/>
        </w:rPr>
      </w:pPr>
      <w:r w:rsidRPr="002814B1">
        <w:rPr>
          <w:rFonts w:cstheme="minorHAnsi"/>
          <w:sz w:val="22"/>
          <w:szCs w:val="22"/>
        </w:rPr>
        <w:t xml:space="preserve">The </w:t>
      </w:r>
      <w:r>
        <w:rPr>
          <w:rFonts w:cstheme="minorHAnsi"/>
          <w:sz w:val="22"/>
          <w:szCs w:val="22"/>
        </w:rPr>
        <w:t>Health Information Technology (</w:t>
      </w:r>
      <w:r w:rsidRPr="002814B1">
        <w:rPr>
          <w:rFonts w:cstheme="minorHAnsi"/>
          <w:sz w:val="22"/>
          <w:szCs w:val="22"/>
        </w:rPr>
        <w:t>HIT</w:t>
      </w:r>
      <w:r>
        <w:rPr>
          <w:rFonts w:cstheme="minorHAnsi"/>
          <w:sz w:val="22"/>
          <w:szCs w:val="22"/>
        </w:rPr>
        <w:t>)</w:t>
      </w:r>
      <w:r w:rsidRPr="002814B1">
        <w:rPr>
          <w:rFonts w:cstheme="minorHAnsi"/>
          <w:sz w:val="22"/>
          <w:szCs w:val="22"/>
        </w:rPr>
        <w:t xml:space="preserve"> metrics Q1 and Q2 demonstrate that information technology is being used to slow down the rate of growth of individuals identified with SUD by increasing the number of providers registered with and using the Pennsylvania Prescription Drug Monitoring Program (PDMP).</w:t>
      </w:r>
    </w:p>
    <w:p w14:paraId="13C8E689" w14:textId="6F45AE40" w:rsidR="007342CC" w:rsidRPr="00DE2E07" w:rsidRDefault="007342CC" w:rsidP="002814B1">
      <w:pPr>
        <w:pStyle w:val="ListParagraph"/>
        <w:numPr>
          <w:ilvl w:val="0"/>
          <w:numId w:val="44"/>
        </w:numPr>
        <w:tabs>
          <w:tab w:val="left" w:pos="2538"/>
          <w:tab w:val="left" w:pos="3978"/>
          <w:tab w:val="left" w:pos="5688"/>
        </w:tabs>
        <w:spacing w:before="0" w:after="120" w:line="240" w:lineRule="auto"/>
        <w:rPr>
          <w:rFonts w:cstheme="minorHAnsi"/>
          <w:i/>
          <w:sz w:val="22"/>
          <w:szCs w:val="22"/>
        </w:rPr>
      </w:pPr>
      <w:r w:rsidRPr="00DE2E07">
        <w:rPr>
          <w:rFonts w:cstheme="minorHAnsi"/>
          <w:sz w:val="22"/>
          <w:szCs w:val="22"/>
        </w:rPr>
        <w:t xml:space="preserve">The HIT Metrics # S1, S2, and S3 demonstrate that the information technology is being used to </w:t>
      </w:r>
      <w:r w:rsidR="00A33A09" w:rsidRPr="00DE2E07">
        <w:rPr>
          <w:rFonts w:cstheme="minorHAnsi"/>
          <w:sz w:val="22"/>
          <w:szCs w:val="22"/>
        </w:rPr>
        <w:t xml:space="preserve">effectively </w:t>
      </w:r>
      <w:r w:rsidRPr="00DE2E07">
        <w:rPr>
          <w:rFonts w:cstheme="minorHAnsi"/>
          <w:sz w:val="22"/>
          <w:szCs w:val="22"/>
        </w:rPr>
        <w:t xml:space="preserve">treat individuals identified with SUD. </w:t>
      </w:r>
    </w:p>
    <w:p w14:paraId="1D40D47D" w14:textId="7167E6E5" w:rsidR="007342CC" w:rsidRPr="00DE2E07" w:rsidRDefault="007342CC" w:rsidP="002814B1">
      <w:pPr>
        <w:pStyle w:val="ListParagraph"/>
        <w:numPr>
          <w:ilvl w:val="0"/>
          <w:numId w:val="44"/>
        </w:numPr>
        <w:spacing w:before="0" w:after="120" w:line="240" w:lineRule="auto"/>
        <w:rPr>
          <w:rFonts w:cstheme="minorHAnsi"/>
          <w:sz w:val="22"/>
          <w:szCs w:val="22"/>
        </w:rPr>
      </w:pPr>
      <w:r w:rsidRPr="00DE2E07">
        <w:rPr>
          <w:rFonts w:cstheme="minorHAnsi"/>
          <w:sz w:val="22"/>
          <w:szCs w:val="22"/>
        </w:rPr>
        <w:t xml:space="preserve">The HIT metrics (Q3 and S4) demonstrate that information technology is being used to effectively monitor “recovery supports and services” for individuals identified with SUD. This is occurring through improvements in the overall integration of corrections facilities and </w:t>
      </w:r>
      <w:r w:rsidR="00241B08">
        <w:rPr>
          <w:rFonts w:cstheme="minorHAnsi"/>
          <w:sz w:val="22"/>
          <w:szCs w:val="22"/>
        </w:rPr>
        <w:t>ED</w:t>
      </w:r>
      <w:r w:rsidRPr="00DE2E07">
        <w:rPr>
          <w:rFonts w:cstheme="minorHAnsi"/>
          <w:sz w:val="22"/>
          <w:szCs w:val="22"/>
        </w:rPr>
        <w:t xml:space="preserve">s with the </w:t>
      </w:r>
      <w:r w:rsidR="00241B08" w:rsidRPr="00DE2E07">
        <w:rPr>
          <w:rFonts w:cstheme="minorHAnsi"/>
          <w:sz w:val="22"/>
          <w:szCs w:val="22"/>
        </w:rPr>
        <w:t>Health Information Exchange</w:t>
      </w:r>
      <w:r w:rsidRPr="00DE2E07">
        <w:rPr>
          <w:rFonts w:cstheme="minorHAnsi"/>
          <w:sz w:val="22"/>
          <w:szCs w:val="22"/>
        </w:rPr>
        <w:t xml:space="preserve"> (HIE) and PDMP and the increase in alerts sent.</w:t>
      </w:r>
    </w:p>
    <w:p w14:paraId="5F12AC8A" w14:textId="77777777" w:rsidR="007342CC" w:rsidRPr="00DE2E07" w:rsidRDefault="007342CC" w:rsidP="007342CC">
      <w:pPr>
        <w:spacing w:after="0" w:line="240" w:lineRule="auto"/>
        <w:rPr>
          <w:rFonts w:cstheme="minorHAnsi"/>
          <w:sz w:val="22"/>
          <w:szCs w:val="22"/>
        </w:rPr>
      </w:pPr>
    </w:p>
    <w:p w14:paraId="6A721461" w14:textId="77777777" w:rsidR="007342CC" w:rsidRPr="00DE2E07" w:rsidRDefault="007342CC" w:rsidP="007342CC">
      <w:pPr>
        <w:spacing w:after="0" w:line="240" w:lineRule="auto"/>
        <w:rPr>
          <w:rFonts w:cstheme="minorHAnsi"/>
          <w:b/>
          <w:sz w:val="22"/>
          <w:szCs w:val="22"/>
        </w:rPr>
      </w:pPr>
      <w:r w:rsidRPr="00DE2E07">
        <w:rPr>
          <w:rFonts w:cstheme="minorHAnsi"/>
          <w:b/>
          <w:sz w:val="22"/>
          <w:szCs w:val="22"/>
        </w:rPr>
        <w:t>Implementation Update</w:t>
      </w:r>
    </w:p>
    <w:p w14:paraId="159D3E31" w14:textId="6D020A0E" w:rsidR="00241B08" w:rsidRPr="002814B1" w:rsidRDefault="00241B08" w:rsidP="002814B1">
      <w:pPr>
        <w:pStyle w:val="ListParagraph"/>
        <w:numPr>
          <w:ilvl w:val="0"/>
          <w:numId w:val="38"/>
        </w:numPr>
        <w:autoSpaceDE w:val="0"/>
        <w:autoSpaceDN w:val="0"/>
        <w:adjustRightInd w:val="0"/>
        <w:spacing w:before="0" w:after="120" w:line="240" w:lineRule="auto"/>
        <w:ind w:left="360"/>
        <w:rPr>
          <w:rFonts w:cstheme="minorHAnsi"/>
          <w:b/>
          <w:sz w:val="22"/>
          <w:szCs w:val="22"/>
        </w:rPr>
      </w:pPr>
      <w:r w:rsidRPr="002814B1">
        <w:rPr>
          <w:rFonts w:cstheme="minorHAnsi"/>
          <w:b/>
          <w:sz w:val="22"/>
          <w:szCs w:val="22"/>
        </w:rPr>
        <w:t>Alignment of service definitions with ASAM:</w:t>
      </w:r>
      <w:r w:rsidRPr="002814B1">
        <w:rPr>
          <w:rFonts w:cstheme="minorHAnsi"/>
          <w:sz w:val="22"/>
          <w:szCs w:val="22"/>
        </w:rPr>
        <w:t xml:space="preserve"> The transition to the ASAM from the previous system of care has been proceeding. Throughout 2020, the Commonwealth conducted a systematic “roll out” of service delivery descriptions and expectations beginning with residential services (3.0). </w:t>
      </w:r>
      <w:r>
        <w:rPr>
          <w:rFonts w:cstheme="minorHAnsi"/>
          <w:sz w:val="22"/>
          <w:szCs w:val="22"/>
        </w:rPr>
        <w:t>The Department of Drug and Alcohol Programs (</w:t>
      </w:r>
      <w:r w:rsidRPr="002814B1">
        <w:rPr>
          <w:rFonts w:cstheme="minorHAnsi"/>
          <w:sz w:val="22"/>
          <w:szCs w:val="22"/>
        </w:rPr>
        <w:t>DDAP</w:t>
      </w:r>
      <w:r>
        <w:rPr>
          <w:rFonts w:cstheme="minorHAnsi"/>
          <w:sz w:val="22"/>
          <w:szCs w:val="22"/>
        </w:rPr>
        <w:t>)</w:t>
      </w:r>
      <w:r w:rsidRPr="002814B1">
        <w:rPr>
          <w:rFonts w:cstheme="minorHAnsi"/>
          <w:sz w:val="22"/>
          <w:szCs w:val="22"/>
        </w:rPr>
        <w:t xml:space="preserve"> and </w:t>
      </w:r>
      <w:r>
        <w:rPr>
          <w:rFonts w:cstheme="minorHAnsi"/>
          <w:sz w:val="22"/>
          <w:szCs w:val="22"/>
        </w:rPr>
        <w:t>the Department of Human Services (</w:t>
      </w:r>
      <w:r w:rsidRPr="002814B1">
        <w:rPr>
          <w:rFonts w:cstheme="minorHAnsi"/>
          <w:sz w:val="22"/>
          <w:szCs w:val="22"/>
        </w:rPr>
        <w:t>DHS</w:t>
      </w:r>
      <w:r>
        <w:rPr>
          <w:rFonts w:cstheme="minorHAnsi"/>
          <w:sz w:val="22"/>
          <w:szCs w:val="22"/>
        </w:rPr>
        <w:t>)</w:t>
      </w:r>
      <w:r w:rsidRPr="002814B1">
        <w:rPr>
          <w:rFonts w:cstheme="minorHAnsi"/>
          <w:sz w:val="22"/>
          <w:szCs w:val="22"/>
        </w:rPr>
        <w:t xml:space="preserve"> communicated changes through in-person discussions, listserv communications, web postings, etc. The Commonwealth has significant buy</w:t>
      </w:r>
      <w:r>
        <w:rPr>
          <w:rFonts w:cstheme="minorHAnsi"/>
          <w:sz w:val="22"/>
          <w:szCs w:val="22"/>
        </w:rPr>
        <w:t>-</w:t>
      </w:r>
      <w:r w:rsidRPr="002814B1">
        <w:rPr>
          <w:rFonts w:cstheme="minorHAnsi"/>
          <w:sz w:val="22"/>
          <w:szCs w:val="22"/>
        </w:rPr>
        <w:t xml:space="preserve">in with training and webinars they have been conducting. DHS and DDAP are working together to develop ASAM service descriptions and delivery standards including admission, continuing stay and discharge criteria, the types of services, hours of clinical care, credentials of staff, and implementation of requirements for each </w:t>
      </w:r>
      <w:r>
        <w:rPr>
          <w:rFonts w:cstheme="minorHAnsi"/>
          <w:sz w:val="22"/>
          <w:szCs w:val="22"/>
        </w:rPr>
        <w:t>LOC</w:t>
      </w:r>
      <w:r w:rsidRPr="002814B1">
        <w:rPr>
          <w:rFonts w:cstheme="minorHAnsi"/>
          <w:sz w:val="22"/>
          <w:szCs w:val="22"/>
        </w:rPr>
        <w:t>. DHS is working to ensure that the coding is consistent with any needed changes.</w:t>
      </w:r>
    </w:p>
    <w:p w14:paraId="4C678EE1" w14:textId="1C9D8DCD" w:rsidR="00241B08" w:rsidRPr="002814B1" w:rsidRDefault="00241B08" w:rsidP="002814B1">
      <w:pPr>
        <w:pStyle w:val="ListParagraph"/>
        <w:numPr>
          <w:ilvl w:val="0"/>
          <w:numId w:val="44"/>
        </w:numPr>
        <w:autoSpaceDE w:val="0"/>
        <w:autoSpaceDN w:val="0"/>
        <w:adjustRightInd w:val="0"/>
        <w:spacing w:before="0" w:after="120" w:line="240" w:lineRule="auto"/>
        <w:rPr>
          <w:rFonts w:cstheme="minorHAnsi"/>
          <w:sz w:val="22"/>
          <w:szCs w:val="22"/>
        </w:rPr>
      </w:pPr>
      <w:r w:rsidRPr="002814B1">
        <w:rPr>
          <w:rFonts w:cstheme="minorHAnsi"/>
          <w:b/>
          <w:sz w:val="22"/>
          <w:szCs w:val="22"/>
        </w:rPr>
        <w:t>Oversight of provider transition to aligned ASAM service definitions:</w:t>
      </w:r>
      <w:r w:rsidRPr="002814B1">
        <w:rPr>
          <w:rFonts w:cstheme="minorHAnsi"/>
          <w:sz w:val="22"/>
          <w:szCs w:val="22"/>
        </w:rPr>
        <w:t xml:space="preserve"> County program oversight is monitoring the changes to the service definitions and providers are far from alignment at this point. Initially, the Commonwealth faced many political issues that caused significant delays. Pennsylvania has over 900 providers involved in this transition. The Commonwealth has completed an impact analysis to try to anticipate the challenges with alignment of the system of care (services, hours, staff credentials, etc.) with the ASAM LOC criteria. Finally, </w:t>
      </w:r>
      <w:r w:rsidRPr="002814B1">
        <w:rPr>
          <w:rFonts w:cstheme="minorHAnsi"/>
          <w:sz w:val="22"/>
          <w:szCs w:val="22"/>
        </w:rPr>
        <w:lastRenderedPageBreak/>
        <w:t xml:space="preserve">DHS and DDAP will work to ensure that a cohesive provider monitoring program is in place. Capacity monitoring is anticipated to be embedded in the provider monitoring effort. There are 16 providers who contract under Medicaid who do not have contracts with the </w:t>
      </w:r>
      <w:r>
        <w:rPr>
          <w:rFonts w:cstheme="minorHAnsi"/>
          <w:sz w:val="22"/>
          <w:szCs w:val="22"/>
        </w:rPr>
        <w:t>Single C</w:t>
      </w:r>
      <w:r w:rsidR="002814B1">
        <w:rPr>
          <w:rFonts w:cstheme="minorHAnsi"/>
          <w:sz w:val="22"/>
          <w:szCs w:val="22"/>
        </w:rPr>
        <w:t>ounty Authorities</w:t>
      </w:r>
      <w:r>
        <w:rPr>
          <w:rFonts w:cstheme="minorHAnsi"/>
          <w:sz w:val="22"/>
          <w:szCs w:val="22"/>
        </w:rPr>
        <w:t xml:space="preserve"> (</w:t>
      </w:r>
      <w:r w:rsidRPr="002814B1">
        <w:rPr>
          <w:rFonts w:cstheme="minorHAnsi"/>
          <w:sz w:val="22"/>
          <w:szCs w:val="22"/>
        </w:rPr>
        <w:t>SCAs</w:t>
      </w:r>
      <w:r>
        <w:rPr>
          <w:rFonts w:cstheme="minorHAnsi"/>
          <w:sz w:val="22"/>
          <w:szCs w:val="22"/>
        </w:rPr>
        <w:t>)</w:t>
      </w:r>
      <w:r w:rsidRPr="002814B1">
        <w:rPr>
          <w:rFonts w:cstheme="minorHAnsi"/>
          <w:sz w:val="22"/>
          <w:szCs w:val="22"/>
        </w:rPr>
        <w:t xml:space="preserve">. </w:t>
      </w:r>
      <w:r>
        <w:rPr>
          <w:rFonts w:cstheme="minorHAnsi"/>
          <w:sz w:val="22"/>
          <w:szCs w:val="22"/>
        </w:rPr>
        <w:t xml:space="preserve">The </w:t>
      </w:r>
      <w:r w:rsidRPr="000E797B">
        <w:rPr>
          <w:rFonts w:cstheme="minorHAnsi"/>
          <w:sz w:val="22"/>
          <w:szCs w:val="22"/>
        </w:rPr>
        <w:t>Office of Mental Health and Substance Abuse Services (OMHSAS)</w:t>
      </w:r>
      <w:r w:rsidRPr="002814B1">
        <w:rPr>
          <w:rFonts w:cstheme="minorHAnsi"/>
          <w:sz w:val="22"/>
          <w:szCs w:val="22"/>
        </w:rPr>
        <w:t xml:space="preserve"> is analyzing its options for ensuring that those Medicaid only providers will comply with ASAM requirements.</w:t>
      </w:r>
    </w:p>
    <w:p w14:paraId="2600B1C4" w14:textId="41577EDB" w:rsidR="007342CC" w:rsidRPr="00DE2E07" w:rsidRDefault="007342CC" w:rsidP="002814B1">
      <w:pPr>
        <w:pStyle w:val="ListParagraph"/>
        <w:numPr>
          <w:ilvl w:val="0"/>
          <w:numId w:val="38"/>
        </w:numPr>
        <w:tabs>
          <w:tab w:val="left" w:pos="7038"/>
        </w:tabs>
        <w:spacing w:before="0" w:after="120" w:line="240" w:lineRule="auto"/>
        <w:ind w:left="360"/>
        <w:rPr>
          <w:rFonts w:cstheme="minorHAnsi"/>
          <w:sz w:val="22"/>
          <w:szCs w:val="22"/>
        </w:rPr>
      </w:pPr>
      <w:r w:rsidRPr="00DE2E07">
        <w:rPr>
          <w:rFonts w:cstheme="minorHAnsi"/>
          <w:b/>
          <w:sz w:val="22"/>
          <w:szCs w:val="22"/>
        </w:rPr>
        <w:t>Contractual changes</w:t>
      </w:r>
      <w:r w:rsidRPr="00DE2E07">
        <w:rPr>
          <w:rFonts w:cstheme="minorHAnsi"/>
          <w:sz w:val="22"/>
          <w:szCs w:val="22"/>
        </w:rPr>
        <w:t xml:space="preserve">: The Commonwealth is making the </w:t>
      </w:r>
      <w:r w:rsidR="008E0DD3" w:rsidRPr="00DE2E07">
        <w:rPr>
          <w:rFonts w:cstheme="minorHAnsi"/>
          <w:sz w:val="22"/>
          <w:szCs w:val="22"/>
        </w:rPr>
        <w:t xml:space="preserve">ASAM alignment </w:t>
      </w:r>
      <w:r w:rsidRPr="00DE2E07">
        <w:rPr>
          <w:rFonts w:cstheme="minorHAnsi"/>
          <w:sz w:val="22"/>
          <w:szCs w:val="22"/>
        </w:rPr>
        <w:t>transition through contractual changes. Staff will evaluate if additional addendums or other contractual requirements are needed. DDAP/DHS expects</w:t>
      </w:r>
      <w:r w:rsidR="008E0DD3" w:rsidRPr="00DE2E07">
        <w:rPr>
          <w:rFonts w:cstheme="minorHAnsi"/>
          <w:sz w:val="22"/>
          <w:szCs w:val="22"/>
        </w:rPr>
        <w:t xml:space="preserve"> requirements</w:t>
      </w:r>
      <w:r w:rsidRPr="00DE2E07">
        <w:rPr>
          <w:rFonts w:cstheme="minorHAnsi"/>
          <w:sz w:val="22"/>
          <w:szCs w:val="22"/>
        </w:rPr>
        <w:t xml:space="preserve"> to be fully aligned with</w:t>
      </w:r>
      <w:r w:rsidR="008E0DD3" w:rsidRPr="00DE2E07">
        <w:rPr>
          <w:rFonts w:cstheme="minorHAnsi"/>
          <w:sz w:val="22"/>
          <w:szCs w:val="22"/>
        </w:rPr>
        <w:t xml:space="preserve"> ASAM</w:t>
      </w:r>
      <w:r w:rsidRPr="00DE2E07">
        <w:rPr>
          <w:rFonts w:cstheme="minorHAnsi"/>
          <w:sz w:val="22"/>
          <w:szCs w:val="22"/>
        </w:rPr>
        <w:t xml:space="preserve"> service delivery in 2021. </w:t>
      </w:r>
      <w:r w:rsidR="008E0DD3" w:rsidRPr="00DE2E07">
        <w:rPr>
          <w:rFonts w:cstheme="minorHAnsi"/>
          <w:sz w:val="22"/>
          <w:szCs w:val="22"/>
        </w:rPr>
        <w:t>Provider c</w:t>
      </w:r>
      <w:r w:rsidRPr="00DE2E07">
        <w:rPr>
          <w:rFonts w:cstheme="minorHAnsi"/>
          <w:sz w:val="22"/>
          <w:szCs w:val="22"/>
        </w:rPr>
        <w:t xml:space="preserve">ompliance with the fully aligned ASAM continuum is expected by July 2022. </w:t>
      </w:r>
    </w:p>
    <w:p w14:paraId="03B07E67" w14:textId="1DC22C3E" w:rsidR="007342CC" w:rsidRPr="00DE2E07" w:rsidRDefault="007342CC" w:rsidP="002814B1">
      <w:pPr>
        <w:pStyle w:val="ListParagraph"/>
        <w:numPr>
          <w:ilvl w:val="0"/>
          <w:numId w:val="38"/>
        </w:numPr>
        <w:tabs>
          <w:tab w:val="left" w:pos="2538"/>
          <w:tab w:val="left" w:pos="3978"/>
          <w:tab w:val="left" w:pos="5688"/>
        </w:tabs>
        <w:spacing w:before="0" w:after="120" w:line="240" w:lineRule="auto"/>
        <w:ind w:left="360"/>
        <w:rPr>
          <w:rFonts w:cstheme="minorHAnsi"/>
          <w:i/>
          <w:sz w:val="22"/>
          <w:szCs w:val="22"/>
        </w:rPr>
      </w:pPr>
      <w:r w:rsidRPr="00DE2E07">
        <w:rPr>
          <w:rFonts w:cstheme="minorHAnsi"/>
          <w:b/>
          <w:sz w:val="22"/>
          <w:szCs w:val="22"/>
        </w:rPr>
        <w:t>Use of ASAM in assessments and treatment planning:</w:t>
      </w:r>
      <w:r w:rsidRPr="00DE2E07">
        <w:rPr>
          <w:rFonts w:cstheme="minorHAnsi"/>
          <w:sz w:val="22"/>
          <w:szCs w:val="22"/>
        </w:rPr>
        <w:t xml:space="preserve"> The transition to the use of ASAM in assessments and treatment planning is proceeding well. Pennsylvania has about 8</w:t>
      </w:r>
      <w:r w:rsidR="008B488B">
        <w:rPr>
          <w:rFonts w:cstheme="minorHAnsi"/>
          <w:sz w:val="22"/>
          <w:szCs w:val="22"/>
        </w:rPr>
        <w:t>,</w:t>
      </w:r>
      <w:r w:rsidRPr="00DE2E07">
        <w:rPr>
          <w:rFonts w:cstheme="minorHAnsi"/>
          <w:sz w:val="22"/>
          <w:szCs w:val="22"/>
        </w:rPr>
        <w:t xml:space="preserve">700 individuals trained in use of ASAM skill training and use of the LOC tool and placement determinations. The </w:t>
      </w:r>
      <w:r w:rsidR="008B488B">
        <w:rPr>
          <w:rFonts w:cstheme="minorHAnsi"/>
          <w:sz w:val="22"/>
          <w:szCs w:val="22"/>
        </w:rPr>
        <w:t>Commonwealth</w:t>
      </w:r>
      <w:r w:rsidR="008B488B" w:rsidRPr="00DE2E07">
        <w:rPr>
          <w:rFonts w:cstheme="minorHAnsi"/>
          <w:sz w:val="22"/>
          <w:szCs w:val="22"/>
        </w:rPr>
        <w:t xml:space="preserve"> </w:t>
      </w:r>
      <w:r w:rsidRPr="00DE2E07">
        <w:rPr>
          <w:rFonts w:cstheme="minorHAnsi"/>
          <w:sz w:val="22"/>
          <w:szCs w:val="22"/>
        </w:rPr>
        <w:t xml:space="preserve">has both in-person and online training active as of January 1, 2020. </w:t>
      </w:r>
    </w:p>
    <w:p w14:paraId="24EDF2DC" w14:textId="3A732DE6" w:rsidR="007342CC" w:rsidRPr="00DE2E07" w:rsidRDefault="007342CC" w:rsidP="002814B1">
      <w:pPr>
        <w:pStyle w:val="ListParagraph"/>
        <w:numPr>
          <w:ilvl w:val="0"/>
          <w:numId w:val="38"/>
        </w:numPr>
        <w:spacing w:before="0" w:after="120" w:line="240" w:lineRule="auto"/>
        <w:ind w:left="360"/>
        <w:rPr>
          <w:rFonts w:cstheme="minorHAnsi"/>
          <w:b/>
          <w:sz w:val="22"/>
          <w:szCs w:val="22"/>
        </w:rPr>
      </w:pPr>
      <w:r w:rsidRPr="00DE2E07">
        <w:rPr>
          <w:rFonts w:cstheme="minorHAnsi"/>
          <w:b/>
          <w:sz w:val="22"/>
          <w:szCs w:val="22"/>
        </w:rPr>
        <w:t>Use of ASAM for patient placement:</w:t>
      </w:r>
      <w:r w:rsidRPr="00DE2E07">
        <w:rPr>
          <w:rFonts w:cstheme="minorHAnsi"/>
          <w:sz w:val="22"/>
          <w:szCs w:val="22"/>
        </w:rPr>
        <w:t xml:space="preserve"> </w:t>
      </w:r>
      <w:r w:rsidR="008E0DD3" w:rsidRPr="00DE2E07">
        <w:rPr>
          <w:rFonts w:cstheme="minorHAnsi"/>
          <w:sz w:val="22"/>
          <w:szCs w:val="22"/>
        </w:rPr>
        <w:t xml:space="preserve">The transition to using ASAM LOC for a placement tool is also going well given the caveat that the </w:t>
      </w:r>
      <w:r w:rsidR="008B488B">
        <w:rPr>
          <w:rFonts w:cstheme="minorHAnsi"/>
          <w:sz w:val="22"/>
          <w:szCs w:val="22"/>
        </w:rPr>
        <w:t>Commonwealth</w:t>
      </w:r>
      <w:r w:rsidR="008B488B" w:rsidRPr="00DE2E07">
        <w:rPr>
          <w:rFonts w:cstheme="minorHAnsi"/>
          <w:sz w:val="22"/>
          <w:szCs w:val="22"/>
        </w:rPr>
        <w:t xml:space="preserve"> </w:t>
      </w:r>
      <w:r w:rsidR="008E0DD3" w:rsidRPr="00DE2E07">
        <w:rPr>
          <w:rFonts w:cstheme="minorHAnsi"/>
          <w:sz w:val="22"/>
          <w:szCs w:val="22"/>
        </w:rPr>
        <w:t xml:space="preserve">has not fully transitioned to the ASAM service descriptions. </w:t>
      </w:r>
      <w:r w:rsidRPr="00DE2E07">
        <w:rPr>
          <w:rFonts w:cstheme="minorHAnsi"/>
          <w:sz w:val="22"/>
          <w:szCs w:val="22"/>
        </w:rPr>
        <w:t>DDAP issued guidance to the counties to use The ASAM admission criteria as of May 1, 2018.</w:t>
      </w:r>
      <w:r w:rsidR="00DE2E07">
        <w:rPr>
          <w:rFonts w:cstheme="minorHAnsi"/>
          <w:sz w:val="22"/>
          <w:szCs w:val="22"/>
        </w:rPr>
        <w:t xml:space="preserve"> </w:t>
      </w:r>
      <w:r w:rsidRPr="00DE2E07">
        <w:rPr>
          <w:rFonts w:cstheme="minorHAnsi"/>
          <w:sz w:val="22"/>
          <w:szCs w:val="22"/>
        </w:rPr>
        <w:t xml:space="preserve">On March 1, 2019, the ASAM </w:t>
      </w:r>
      <w:r w:rsidR="008B488B">
        <w:rPr>
          <w:rFonts w:cstheme="minorHAnsi"/>
          <w:sz w:val="22"/>
          <w:szCs w:val="22"/>
        </w:rPr>
        <w:t>C</w:t>
      </w:r>
      <w:r w:rsidRPr="00DE2E07">
        <w:rPr>
          <w:rFonts w:cstheme="minorHAnsi"/>
          <w:sz w:val="22"/>
          <w:szCs w:val="22"/>
        </w:rPr>
        <w:t>riteria was required for treatment plans, continued stay</w:t>
      </w:r>
      <w:r w:rsidR="005938A4" w:rsidRPr="00DE2E07">
        <w:rPr>
          <w:rFonts w:cstheme="minorHAnsi"/>
          <w:sz w:val="22"/>
          <w:szCs w:val="22"/>
        </w:rPr>
        <w:t>,</w:t>
      </w:r>
      <w:r w:rsidRPr="00DE2E07">
        <w:rPr>
          <w:rFonts w:cstheme="minorHAnsi"/>
          <w:sz w:val="22"/>
          <w:szCs w:val="22"/>
        </w:rPr>
        <w:t xml:space="preserve"> and discharge criteria.</w:t>
      </w:r>
      <w:r w:rsidR="00DE2E07">
        <w:rPr>
          <w:rFonts w:cstheme="minorHAnsi"/>
          <w:sz w:val="22"/>
          <w:szCs w:val="22"/>
        </w:rPr>
        <w:t xml:space="preserve"> </w:t>
      </w:r>
      <w:r w:rsidRPr="00DE2E07">
        <w:rPr>
          <w:rFonts w:cstheme="minorHAnsi"/>
          <w:sz w:val="22"/>
          <w:szCs w:val="22"/>
        </w:rPr>
        <w:t xml:space="preserve">Providers are utilizing ASAM </w:t>
      </w:r>
      <w:r w:rsidR="008B488B">
        <w:rPr>
          <w:rFonts w:cstheme="minorHAnsi"/>
          <w:sz w:val="22"/>
          <w:szCs w:val="22"/>
        </w:rPr>
        <w:t>C</w:t>
      </w:r>
      <w:r w:rsidRPr="00DE2E07">
        <w:rPr>
          <w:rFonts w:cstheme="minorHAnsi"/>
          <w:sz w:val="22"/>
          <w:szCs w:val="22"/>
        </w:rPr>
        <w:t xml:space="preserve">riteria for admission determinations of </w:t>
      </w:r>
      <w:r w:rsidR="00241B08">
        <w:rPr>
          <w:rFonts w:cstheme="minorHAnsi"/>
          <w:sz w:val="22"/>
          <w:szCs w:val="22"/>
        </w:rPr>
        <w:t>LOC</w:t>
      </w:r>
      <w:r w:rsidRPr="00DE2E07">
        <w:rPr>
          <w:rFonts w:cstheme="minorHAnsi"/>
          <w:sz w:val="22"/>
          <w:szCs w:val="22"/>
        </w:rPr>
        <w:t xml:space="preserve">, but because the service definitions </w:t>
      </w:r>
      <w:r w:rsidR="008B69E8" w:rsidRPr="00DE2E07">
        <w:rPr>
          <w:rFonts w:cstheme="minorHAnsi"/>
          <w:sz w:val="22"/>
          <w:szCs w:val="22"/>
        </w:rPr>
        <w:t>are not</w:t>
      </w:r>
      <w:r w:rsidR="005938A4" w:rsidRPr="00DE2E07">
        <w:rPr>
          <w:rFonts w:cstheme="minorHAnsi"/>
          <w:sz w:val="22"/>
          <w:szCs w:val="22"/>
        </w:rPr>
        <w:t xml:space="preserve"> yet fully aligned the service delivery is not fully aligned with ASAM. T</w:t>
      </w:r>
      <w:r w:rsidR="00A71743" w:rsidRPr="00DE2E07">
        <w:rPr>
          <w:rFonts w:cstheme="minorHAnsi"/>
          <w:sz w:val="22"/>
          <w:szCs w:val="22"/>
        </w:rPr>
        <w:t xml:space="preserve">he Commonwealth staff are unable to fully assess how transition to the criteria is </w:t>
      </w:r>
      <w:r w:rsidR="005938A4" w:rsidRPr="00DE2E07">
        <w:rPr>
          <w:rFonts w:cstheme="minorHAnsi"/>
          <w:sz w:val="22"/>
          <w:szCs w:val="22"/>
        </w:rPr>
        <w:t>affecting</w:t>
      </w:r>
      <w:r w:rsidR="00A71743" w:rsidRPr="00DE2E07">
        <w:rPr>
          <w:rFonts w:cstheme="minorHAnsi"/>
          <w:sz w:val="22"/>
          <w:szCs w:val="22"/>
        </w:rPr>
        <w:t xml:space="preserve"> access because services do not </w:t>
      </w:r>
      <w:r w:rsidR="008E0DD3" w:rsidRPr="00DE2E07">
        <w:rPr>
          <w:rFonts w:cstheme="minorHAnsi"/>
          <w:sz w:val="22"/>
          <w:szCs w:val="22"/>
        </w:rPr>
        <w:t xml:space="preserve">yet </w:t>
      </w:r>
      <w:r w:rsidR="00A71743" w:rsidRPr="00DE2E07">
        <w:rPr>
          <w:rFonts w:cstheme="minorHAnsi"/>
          <w:sz w:val="22"/>
          <w:szCs w:val="22"/>
        </w:rPr>
        <w:t xml:space="preserve">align with the placement criteria. </w:t>
      </w:r>
    </w:p>
    <w:p w14:paraId="578AB9A9" w14:textId="69368454" w:rsidR="007342CC" w:rsidRPr="00DE2E07" w:rsidRDefault="007342CC" w:rsidP="002814B1">
      <w:pPr>
        <w:pStyle w:val="ListParagraph"/>
        <w:numPr>
          <w:ilvl w:val="0"/>
          <w:numId w:val="38"/>
        </w:numPr>
        <w:spacing w:before="0" w:after="120" w:line="240" w:lineRule="auto"/>
        <w:ind w:left="360"/>
        <w:rPr>
          <w:rFonts w:cstheme="minorHAnsi"/>
          <w:sz w:val="22"/>
          <w:szCs w:val="22"/>
        </w:rPr>
      </w:pPr>
      <w:r w:rsidRPr="00DE2E07">
        <w:rPr>
          <w:rFonts w:cstheme="minorHAnsi"/>
          <w:b/>
          <w:sz w:val="22"/>
          <w:szCs w:val="22"/>
        </w:rPr>
        <w:t>Capacity:</w:t>
      </w:r>
      <w:r w:rsidRPr="00DE2E07">
        <w:rPr>
          <w:rFonts w:cstheme="minorHAnsi"/>
          <w:sz w:val="22"/>
          <w:szCs w:val="22"/>
        </w:rPr>
        <w:t xml:space="preserve"> </w:t>
      </w:r>
      <w:r w:rsidR="00BE70B7" w:rsidRPr="00DE2E07">
        <w:rPr>
          <w:rFonts w:cstheme="minorHAnsi"/>
          <w:sz w:val="22"/>
          <w:szCs w:val="22"/>
        </w:rPr>
        <w:t>With</w:t>
      </w:r>
      <w:r w:rsidRPr="00DE2E07">
        <w:rPr>
          <w:rFonts w:cstheme="minorHAnsi"/>
          <w:sz w:val="22"/>
          <w:szCs w:val="22"/>
        </w:rPr>
        <w:t xml:space="preserve"> the alignment of provider standards to ASAM, DDAP</w:t>
      </w:r>
      <w:r w:rsidR="008B488B">
        <w:rPr>
          <w:rFonts w:cstheme="minorHAnsi"/>
          <w:sz w:val="22"/>
          <w:szCs w:val="22"/>
        </w:rPr>
        <w:t>,</w:t>
      </w:r>
      <w:r w:rsidRPr="00DE2E07">
        <w:rPr>
          <w:rFonts w:cstheme="minorHAnsi"/>
          <w:sz w:val="22"/>
          <w:szCs w:val="22"/>
        </w:rPr>
        <w:t xml:space="preserve"> and OMHSAS believe there will be sufficient </w:t>
      </w:r>
      <w:r w:rsidR="00241B08">
        <w:rPr>
          <w:rFonts w:cstheme="minorHAnsi"/>
          <w:sz w:val="22"/>
          <w:szCs w:val="22"/>
        </w:rPr>
        <w:t>OP</w:t>
      </w:r>
      <w:r w:rsidR="00241B08" w:rsidRPr="00DE2E07">
        <w:rPr>
          <w:rFonts w:cstheme="minorHAnsi"/>
          <w:sz w:val="22"/>
          <w:szCs w:val="22"/>
        </w:rPr>
        <w:t xml:space="preserve"> </w:t>
      </w:r>
      <w:r w:rsidRPr="00DE2E07">
        <w:rPr>
          <w:rFonts w:cstheme="minorHAnsi"/>
          <w:sz w:val="22"/>
          <w:szCs w:val="22"/>
        </w:rPr>
        <w:t>and IOP capacity.</w:t>
      </w:r>
      <w:r w:rsidR="00DE2E07">
        <w:rPr>
          <w:rFonts w:cstheme="minorHAnsi"/>
          <w:sz w:val="22"/>
          <w:szCs w:val="22"/>
        </w:rPr>
        <w:t xml:space="preserve"> </w:t>
      </w:r>
      <w:r w:rsidRPr="00DE2E07">
        <w:rPr>
          <w:rFonts w:cstheme="minorHAnsi"/>
          <w:sz w:val="22"/>
          <w:szCs w:val="22"/>
        </w:rPr>
        <w:t xml:space="preserve">However, as the alignment occurs it is unclear if there will be sufficient </w:t>
      </w:r>
      <w:r w:rsidR="008B488B" w:rsidRPr="00DE2E07">
        <w:rPr>
          <w:rFonts w:cstheme="minorHAnsi"/>
          <w:sz w:val="22"/>
          <w:szCs w:val="22"/>
        </w:rPr>
        <w:t>Partial Hospitalization</w:t>
      </w:r>
      <w:r w:rsidRPr="00DE2E07">
        <w:rPr>
          <w:rFonts w:cstheme="minorHAnsi"/>
          <w:sz w:val="22"/>
          <w:szCs w:val="22"/>
        </w:rPr>
        <w:t xml:space="preserve"> </w:t>
      </w:r>
      <w:r w:rsidR="008B488B">
        <w:rPr>
          <w:rFonts w:cstheme="minorHAnsi"/>
          <w:sz w:val="22"/>
          <w:szCs w:val="22"/>
        </w:rPr>
        <w:t xml:space="preserve">(PH) </w:t>
      </w:r>
      <w:r w:rsidRPr="00DE2E07">
        <w:rPr>
          <w:rFonts w:cstheme="minorHAnsi"/>
          <w:sz w:val="22"/>
          <w:szCs w:val="22"/>
        </w:rPr>
        <w:t xml:space="preserve">access given the breadth of changes needed in the industry. ASAM 3.5 should have sufficient access. </w:t>
      </w:r>
      <w:r w:rsidR="008E0DD3" w:rsidRPr="00DE2E07">
        <w:rPr>
          <w:rFonts w:cstheme="minorHAnsi"/>
          <w:sz w:val="22"/>
          <w:szCs w:val="22"/>
        </w:rPr>
        <w:t xml:space="preserve">However, </w:t>
      </w:r>
      <w:r w:rsidRPr="00DE2E07">
        <w:rPr>
          <w:rFonts w:cstheme="minorHAnsi"/>
          <w:sz w:val="22"/>
          <w:szCs w:val="22"/>
        </w:rPr>
        <w:t xml:space="preserve">ASAM 3.7 capacity is undetermined because this LOC is also undergoing major changes from the </w:t>
      </w:r>
      <w:r w:rsidR="00BE70B7" w:rsidRPr="00DE2E07">
        <w:rPr>
          <w:rFonts w:cstheme="minorHAnsi"/>
          <w:sz w:val="22"/>
          <w:szCs w:val="22"/>
        </w:rPr>
        <w:t xml:space="preserve">previous </w:t>
      </w:r>
      <w:r w:rsidRPr="00DE2E07">
        <w:rPr>
          <w:rFonts w:cstheme="minorHAnsi"/>
          <w:sz w:val="22"/>
          <w:szCs w:val="22"/>
        </w:rPr>
        <w:t xml:space="preserve">definitions. The </w:t>
      </w:r>
      <w:r w:rsidR="00241B08">
        <w:rPr>
          <w:rFonts w:cstheme="minorHAnsi"/>
          <w:sz w:val="22"/>
          <w:szCs w:val="22"/>
        </w:rPr>
        <w:t>WM</w:t>
      </w:r>
      <w:r w:rsidRPr="00DE2E07">
        <w:rPr>
          <w:rFonts w:cstheme="minorHAnsi"/>
          <w:sz w:val="22"/>
          <w:szCs w:val="22"/>
        </w:rPr>
        <w:t xml:space="preserve"> roll out has not started yet so there may be some capacity issues. </w:t>
      </w:r>
    </w:p>
    <w:p w14:paraId="00017D23" w14:textId="6B7F7091" w:rsidR="007342CC" w:rsidRPr="00DE2E07" w:rsidRDefault="007342CC" w:rsidP="002814B1">
      <w:pPr>
        <w:pStyle w:val="ListParagraph"/>
        <w:numPr>
          <w:ilvl w:val="0"/>
          <w:numId w:val="38"/>
        </w:numPr>
        <w:spacing w:before="0" w:after="120" w:line="240" w:lineRule="auto"/>
        <w:ind w:left="360"/>
        <w:rPr>
          <w:rFonts w:cstheme="minorHAnsi"/>
          <w:sz w:val="22"/>
          <w:szCs w:val="22"/>
        </w:rPr>
      </w:pPr>
      <w:r w:rsidRPr="00DE2E07">
        <w:rPr>
          <w:rFonts w:cstheme="minorHAnsi"/>
          <w:b/>
          <w:sz w:val="22"/>
          <w:szCs w:val="22"/>
        </w:rPr>
        <w:t>Transition and Care Coordination:</w:t>
      </w:r>
      <w:r w:rsidRPr="00DE2E07">
        <w:rPr>
          <w:rFonts w:cstheme="minorHAnsi"/>
          <w:sz w:val="22"/>
          <w:szCs w:val="22"/>
        </w:rPr>
        <w:t xml:space="preserve"> The ASAM alignment will emphasize the required provider standards for transition between </w:t>
      </w:r>
      <w:r w:rsidR="00241B08">
        <w:rPr>
          <w:rFonts w:cstheme="minorHAnsi"/>
          <w:sz w:val="22"/>
          <w:szCs w:val="22"/>
        </w:rPr>
        <w:t>LOCs</w:t>
      </w:r>
      <w:r w:rsidRPr="00DE2E07">
        <w:rPr>
          <w:rFonts w:cstheme="minorHAnsi"/>
          <w:sz w:val="22"/>
          <w:szCs w:val="22"/>
        </w:rPr>
        <w:t>.</w:t>
      </w:r>
    </w:p>
    <w:p w14:paraId="1451F3A8" w14:textId="624F65B6" w:rsidR="00DE0B86" w:rsidRPr="008B488B" w:rsidRDefault="008B488B" w:rsidP="00DE0B86">
      <w:pPr>
        <w:pStyle w:val="ListParagraph"/>
        <w:numPr>
          <w:ilvl w:val="0"/>
          <w:numId w:val="38"/>
        </w:numPr>
        <w:autoSpaceDE w:val="0"/>
        <w:autoSpaceDN w:val="0"/>
        <w:adjustRightInd w:val="0"/>
        <w:spacing w:before="0" w:after="120" w:line="240" w:lineRule="auto"/>
        <w:ind w:left="383"/>
        <w:rPr>
          <w:rFonts w:cstheme="minorHAnsi"/>
          <w:sz w:val="22"/>
          <w:szCs w:val="22"/>
        </w:rPr>
        <w:sectPr w:rsidR="00DE0B86" w:rsidRPr="008B488B" w:rsidSect="002814B1">
          <w:headerReference w:type="even" r:id="rId11"/>
          <w:headerReference w:type="default" r:id="rId12"/>
          <w:footerReference w:type="default" r:id="rId13"/>
          <w:headerReference w:type="first" r:id="rId14"/>
          <w:footnotePr>
            <w:numFmt w:val="lowerLetter"/>
          </w:footnotePr>
          <w:type w:val="continuous"/>
          <w:pgSz w:w="15840" w:h="12240" w:orient="landscape"/>
          <w:pgMar w:top="1440" w:right="1440" w:bottom="806" w:left="1440" w:header="720" w:footer="720" w:gutter="0"/>
          <w:cols w:space="720"/>
          <w:docGrid w:linePitch="360"/>
        </w:sectPr>
      </w:pPr>
      <w:r w:rsidRPr="002814B1">
        <w:rPr>
          <w:rFonts w:cstheme="minorHAnsi"/>
          <w:b/>
          <w:sz w:val="22"/>
          <w:szCs w:val="22"/>
        </w:rPr>
        <w:t>Budget Neutrality:</w:t>
      </w:r>
      <w:r w:rsidRPr="002814B1">
        <w:rPr>
          <w:rFonts w:cstheme="minorHAnsi"/>
          <w:sz w:val="22"/>
          <w:szCs w:val="22"/>
        </w:rPr>
        <w:t xml:space="preserve"> The Commonwealth continues to report on the 1115 waiver schedules this quarter by Date of Payment. The Commonwealth is using the correct </w:t>
      </w:r>
      <w:r w:rsidR="002814B1">
        <w:rPr>
          <w:rFonts w:cstheme="minorHAnsi"/>
          <w:sz w:val="22"/>
          <w:szCs w:val="22"/>
        </w:rPr>
        <w:t xml:space="preserve">budget neutrality </w:t>
      </w:r>
      <w:r w:rsidRPr="002814B1">
        <w:rPr>
          <w:rFonts w:cstheme="minorHAnsi"/>
          <w:sz w:val="22"/>
          <w:szCs w:val="22"/>
        </w:rPr>
        <w:t>forms for the SUD 1115 quarterly report.</w:t>
      </w:r>
    </w:p>
    <w:p w14:paraId="26FD214A" w14:textId="77777777" w:rsidR="00DE0B86" w:rsidRPr="00DE2E07" w:rsidRDefault="00DE0B86" w:rsidP="008D06AA">
      <w:pPr>
        <w:pStyle w:val="H3"/>
        <w:outlineLvl w:val="0"/>
        <w:rPr>
          <w:rFonts w:cstheme="minorHAnsi"/>
          <w:sz w:val="22"/>
          <w:szCs w:val="22"/>
        </w:rPr>
      </w:pPr>
      <w:r w:rsidRPr="00DE2E07">
        <w:rPr>
          <w:rFonts w:cstheme="minorHAnsi"/>
          <w:sz w:val="22"/>
          <w:szCs w:val="22"/>
        </w:rPr>
        <w:lastRenderedPageBreak/>
        <w:t>3.</w:t>
      </w:r>
      <w:r w:rsidRPr="00DE2E07">
        <w:rPr>
          <w:rFonts w:cstheme="minorHAnsi"/>
          <w:sz w:val="22"/>
          <w:szCs w:val="22"/>
        </w:rPr>
        <w:tab/>
        <w:t>Narrative information on implementation, by milestone and reporting topic</w:t>
      </w:r>
    </w:p>
    <w:tbl>
      <w:tblPr>
        <w:tblStyle w:val="TableGrid21"/>
        <w:tblW w:w="12955" w:type="dxa"/>
        <w:tblBorders>
          <w:insideH w:val="single" w:sz="4" w:space="0" w:color="DDE0E3" w:themeColor="accent3" w:themeTint="33"/>
          <w:insideV w:val="single" w:sz="4" w:space="0" w:color="DDE0E3" w:themeColor="accent3" w:themeTint="33"/>
        </w:tblBorders>
        <w:tblLayout w:type="fixed"/>
        <w:tblLook w:val="04A0" w:firstRow="1" w:lastRow="0" w:firstColumn="1" w:lastColumn="0" w:noHBand="0" w:noVBand="1"/>
        <w:tblCaption w:val="Narrative Information on Implementation, by Milestone and Reporting Topic"/>
      </w:tblPr>
      <w:tblGrid>
        <w:gridCol w:w="2425"/>
        <w:gridCol w:w="1440"/>
        <w:gridCol w:w="1710"/>
        <w:gridCol w:w="7380"/>
      </w:tblGrid>
      <w:tr w:rsidR="00DE2E07" w:rsidRPr="007C67E2" w14:paraId="41F14F1F" w14:textId="77777777" w:rsidTr="00DE7D81">
        <w:trPr>
          <w:cantSplit/>
          <w:trHeight w:val="638"/>
          <w:tblHeader/>
        </w:trPr>
        <w:tc>
          <w:tcPr>
            <w:tcW w:w="2425" w:type="dxa"/>
            <w:tcBorders>
              <w:top w:val="single" w:sz="4" w:space="0" w:color="auto"/>
              <w:bottom w:val="single" w:sz="4" w:space="0" w:color="auto"/>
              <w:right w:val="single" w:sz="4" w:space="0" w:color="auto"/>
            </w:tcBorders>
            <w:shd w:val="clear" w:color="auto" w:fill="6C6F70"/>
            <w:vAlign w:val="bottom"/>
          </w:tcPr>
          <w:p w14:paraId="57F2E2A2" w14:textId="44702A87" w:rsidR="00DE0B86" w:rsidRPr="00E15B5E" w:rsidRDefault="00DE0B86" w:rsidP="00512D1E">
            <w:pPr>
              <w:pStyle w:val="TableHeaderCenter"/>
              <w:rPr>
                <w:rFonts w:asciiTheme="minorHAnsi" w:hAnsiTheme="minorHAnsi" w:cstheme="minorHAnsi"/>
                <w:i/>
                <w:color w:val="auto"/>
                <w:sz w:val="22"/>
                <w:szCs w:val="22"/>
              </w:rPr>
            </w:pPr>
            <w:bookmarkStart w:id="17" w:name="_Hlk37338964"/>
            <w:bookmarkStart w:id="18" w:name="_Hlk38039559"/>
            <w:r w:rsidRPr="00E15B5E">
              <w:rPr>
                <w:rFonts w:asciiTheme="minorHAnsi" w:hAnsiTheme="minorHAnsi" w:cstheme="minorHAnsi"/>
                <w:color w:val="auto"/>
                <w:sz w:val="22"/>
                <w:szCs w:val="22"/>
              </w:rPr>
              <w:t>Prompt</w:t>
            </w:r>
          </w:p>
        </w:tc>
        <w:tc>
          <w:tcPr>
            <w:tcW w:w="1440" w:type="dxa"/>
            <w:tcBorders>
              <w:top w:val="single" w:sz="4" w:space="0" w:color="auto"/>
              <w:left w:val="single" w:sz="4" w:space="0" w:color="auto"/>
              <w:bottom w:val="single" w:sz="4" w:space="0" w:color="auto"/>
              <w:right w:val="single" w:sz="4" w:space="0" w:color="auto"/>
            </w:tcBorders>
            <w:shd w:val="clear" w:color="auto" w:fill="6C6F70"/>
            <w:vAlign w:val="bottom"/>
          </w:tcPr>
          <w:p w14:paraId="1BED3706" w14:textId="1E1C5B74" w:rsidR="00DE0B86" w:rsidRPr="00887AE5" w:rsidRDefault="00DE0B86" w:rsidP="00CA5CFA">
            <w:pPr>
              <w:pStyle w:val="TableHeaderCenter"/>
              <w:rPr>
                <w:rFonts w:asciiTheme="minorHAnsi" w:hAnsiTheme="minorHAnsi" w:cstheme="minorHAnsi"/>
                <w:color w:val="auto"/>
                <w:sz w:val="22"/>
                <w:szCs w:val="22"/>
              </w:rPr>
            </w:pPr>
            <w:r w:rsidRPr="00887AE5">
              <w:rPr>
                <w:rFonts w:asciiTheme="minorHAnsi" w:hAnsiTheme="minorHAnsi" w:cstheme="minorHAnsi"/>
                <w:color w:val="auto"/>
                <w:sz w:val="22"/>
                <w:szCs w:val="22"/>
              </w:rPr>
              <w:t>State has no trends/update to report (</w:t>
            </w:r>
            <w:r w:rsidR="008552D3" w:rsidRPr="00887AE5">
              <w:rPr>
                <w:rFonts w:asciiTheme="minorHAnsi" w:hAnsiTheme="minorHAnsi" w:cstheme="minorHAnsi"/>
                <w:color w:val="auto"/>
                <w:sz w:val="22"/>
                <w:szCs w:val="22"/>
              </w:rPr>
              <w:t>p</w:t>
            </w:r>
            <w:r w:rsidRPr="00887AE5">
              <w:rPr>
                <w:rFonts w:asciiTheme="minorHAnsi" w:hAnsiTheme="minorHAnsi" w:cstheme="minorHAnsi"/>
                <w:color w:val="auto"/>
                <w:sz w:val="22"/>
                <w:szCs w:val="22"/>
              </w:rPr>
              <w:t>lace an X)</w:t>
            </w:r>
          </w:p>
        </w:tc>
        <w:tc>
          <w:tcPr>
            <w:tcW w:w="1710" w:type="dxa"/>
            <w:tcBorders>
              <w:top w:val="single" w:sz="4" w:space="0" w:color="auto"/>
              <w:left w:val="single" w:sz="4" w:space="0" w:color="auto"/>
              <w:bottom w:val="single" w:sz="4" w:space="0" w:color="auto"/>
              <w:right w:val="single" w:sz="4" w:space="0" w:color="auto"/>
            </w:tcBorders>
            <w:shd w:val="clear" w:color="auto" w:fill="6C6F70"/>
            <w:vAlign w:val="bottom"/>
          </w:tcPr>
          <w:p w14:paraId="7664904E" w14:textId="77777777" w:rsidR="00DE0B86" w:rsidRPr="007C67E2" w:rsidRDefault="00DE0B86" w:rsidP="00CA5CFA">
            <w:pPr>
              <w:pStyle w:val="TableHeaderCenter"/>
              <w:rPr>
                <w:rFonts w:asciiTheme="minorHAnsi" w:hAnsiTheme="minorHAnsi" w:cstheme="minorHAnsi"/>
                <w:color w:val="auto"/>
                <w:sz w:val="22"/>
                <w:szCs w:val="22"/>
              </w:rPr>
            </w:pPr>
            <w:r w:rsidRPr="007C67E2">
              <w:rPr>
                <w:rFonts w:asciiTheme="minorHAnsi" w:hAnsiTheme="minorHAnsi" w:cstheme="minorHAnsi"/>
                <w:color w:val="auto"/>
                <w:sz w:val="22"/>
                <w:szCs w:val="22"/>
              </w:rPr>
              <w:t xml:space="preserve">Related metric(s) </w:t>
            </w:r>
            <w:r w:rsidR="00A02C6E" w:rsidRPr="007C67E2">
              <w:rPr>
                <w:rFonts w:asciiTheme="minorHAnsi" w:hAnsiTheme="minorHAnsi" w:cstheme="minorHAnsi"/>
                <w:color w:val="auto"/>
                <w:sz w:val="22"/>
                <w:szCs w:val="22"/>
              </w:rPr>
              <w:br/>
            </w:r>
            <w:r w:rsidRPr="007C67E2">
              <w:rPr>
                <w:rFonts w:asciiTheme="minorHAnsi" w:hAnsiTheme="minorHAnsi" w:cstheme="minorHAnsi"/>
                <w:color w:val="auto"/>
                <w:sz w:val="22"/>
                <w:szCs w:val="22"/>
              </w:rPr>
              <w:t>(if any)</w:t>
            </w:r>
          </w:p>
        </w:tc>
        <w:tc>
          <w:tcPr>
            <w:tcW w:w="7380" w:type="dxa"/>
            <w:tcBorders>
              <w:top w:val="single" w:sz="4" w:space="0" w:color="auto"/>
              <w:left w:val="single" w:sz="4" w:space="0" w:color="auto"/>
              <w:bottom w:val="single" w:sz="4" w:space="0" w:color="auto"/>
            </w:tcBorders>
            <w:shd w:val="clear" w:color="auto" w:fill="6C6F70"/>
            <w:vAlign w:val="bottom"/>
          </w:tcPr>
          <w:p w14:paraId="0B010A35" w14:textId="7F6BB145" w:rsidR="00DE0B86" w:rsidRPr="007C67E2" w:rsidRDefault="00DE0B86" w:rsidP="00CA5CFA">
            <w:pPr>
              <w:pStyle w:val="TableHeaderCenter"/>
              <w:rPr>
                <w:rFonts w:asciiTheme="minorHAnsi" w:hAnsiTheme="minorHAnsi" w:cstheme="minorHAnsi"/>
                <w:i/>
                <w:color w:val="auto"/>
                <w:sz w:val="22"/>
                <w:szCs w:val="22"/>
              </w:rPr>
            </w:pPr>
            <w:r w:rsidRPr="007C67E2">
              <w:rPr>
                <w:rFonts w:asciiTheme="minorHAnsi" w:hAnsiTheme="minorHAnsi" w:cstheme="minorHAnsi"/>
                <w:color w:val="auto"/>
                <w:sz w:val="22"/>
                <w:szCs w:val="22"/>
              </w:rPr>
              <w:t>State response</w:t>
            </w:r>
          </w:p>
        </w:tc>
      </w:tr>
      <w:bookmarkEnd w:id="17"/>
      <w:tr w:rsidR="00DE2E07" w:rsidRPr="007C67E2" w14:paraId="68D07873" w14:textId="77777777" w:rsidTr="00DE7D81">
        <w:trPr>
          <w:cantSplit/>
          <w:trHeight w:val="220"/>
        </w:trPr>
        <w:tc>
          <w:tcPr>
            <w:tcW w:w="12955" w:type="dxa"/>
            <w:gridSpan w:val="4"/>
            <w:tcBorders>
              <w:top w:val="single" w:sz="4" w:space="0" w:color="auto"/>
              <w:bottom w:val="single" w:sz="4" w:space="0" w:color="DDE0E3" w:themeColor="accent3" w:themeTint="33"/>
            </w:tcBorders>
            <w:shd w:val="clear" w:color="auto" w:fill="D9D9D9"/>
          </w:tcPr>
          <w:p w14:paraId="6175371F" w14:textId="77777777" w:rsidR="00DE0B86" w:rsidRPr="007C67E2" w:rsidRDefault="00DE0B86" w:rsidP="00CA5CFA">
            <w:pPr>
              <w:rPr>
                <w:rFonts w:cstheme="minorHAnsi"/>
                <w:b/>
                <w:szCs w:val="22"/>
              </w:rPr>
            </w:pPr>
            <w:r w:rsidRPr="007C67E2">
              <w:rPr>
                <w:rFonts w:cstheme="minorHAnsi"/>
                <w:b/>
                <w:szCs w:val="22"/>
              </w:rPr>
              <w:t>1. Assessment of need and qualification for SUD services</w:t>
            </w:r>
          </w:p>
        </w:tc>
      </w:tr>
      <w:tr w:rsidR="00DE2E07" w:rsidRPr="007C67E2" w14:paraId="2D0283B2" w14:textId="77777777" w:rsidTr="00DE7D81">
        <w:trPr>
          <w:cantSplit/>
          <w:trHeight w:val="220"/>
        </w:trPr>
        <w:tc>
          <w:tcPr>
            <w:tcW w:w="12955" w:type="dxa"/>
            <w:gridSpan w:val="4"/>
            <w:tcBorders>
              <w:top w:val="single" w:sz="4" w:space="0" w:color="DDE0E3" w:themeColor="accent3" w:themeTint="33"/>
            </w:tcBorders>
            <w:shd w:val="clear" w:color="auto" w:fill="F2F2F2"/>
          </w:tcPr>
          <w:p w14:paraId="20A9CBF7" w14:textId="77777777" w:rsidR="00DE0B86" w:rsidRPr="007C67E2" w:rsidRDefault="00DE0B86" w:rsidP="00CA5CFA">
            <w:pPr>
              <w:rPr>
                <w:rFonts w:cstheme="minorHAnsi"/>
                <w:b/>
                <w:szCs w:val="22"/>
              </w:rPr>
            </w:pPr>
            <w:r w:rsidRPr="007C67E2">
              <w:rPr>
                <w:rFonts w:cstheme="minorHAnsi"/>
                <w:b/>
                <w:szCs w:val="22"/>
              </w:rPr>
              <w:t>1.1 Metric trends</w:t>
            </w:r>
          </w:p>
        </w:tc>
      </w:tr>
      <w:tr w:rsidR="00DE2E07" w:rsidRPr="007C67E2" w14:paraId="5E144A21" w14:textId="77777777" w:rsidTr="00DE7D81">
        <w:trPr>
          <w:trHeight w:val="233"/>
        </w:trPr>
        <w:tc>
          <w:tcPr>
            <w:tcW w:w="2425" w:type="dxa"/>
          </w:tcPr>
          <w:p w14:paraId="4215F1CF" w14:textId="29CF7C1A" w:rsidR="00DE0B86" w:rsidRPr="007C67E2" w:rsidRDefault="00DE0B86" w:rsidP="0047610C">
            <w:pPr>
              <w:spacing w:before="40" w:after="40"/>
              <w:ind w:right="-18"/>
              <w:rPr>
                <w:rFonts w:cstheme="minorHAnsi"/>
                <w:i/>
                <w:szCs w:val="22"/>
              </w:rPr>
            </w:pPr>
            <w:r w:rsidRPr="007C67E2">
              <w:rPr>
                <w:rFonts w:cstheme="minorHAnsi"/>
                <w:szCs w:val="22"/>
              </w:rPr>
              <w:t>1.1.1. The state reports the following metric trends, including all changes (+ or -) greater than 2 percent related to assessment of need and qualification for SUD services</w:t>
            </w:r>
          </w:p>
        </w:tc>
        <w:tc>
          <w:tcPr>
            <w:tcW w:w="1440" w:type="dxa"/>
          </w:tcPr>
          <w:p w14:paraId="5EEA5722" w14:textId="6E78C718" w:rsidR="00DE0B86" w:rsidRPr="007C67E2" w:rsidRDefault="0047610C" w:rsidP="0047610C">
            <w:pPr>
              <w:spacing w:before="40" w:after="40"/>
              <w:ind w:right="-18"/>
              <w:rPr>
                <w:rFonts w:cstheme="minorHAnsi"/>
                <w:i/>
                <w:szCs w:val="22"/>
              </w:rPr>
            </w:pPr>
            <w:r w:rsidRPr="007C67E2">
              <w:rPr>
                <w:rFonts w:cstheme="minorHAnsi"/>
                <w:i/>
                <w:szCs w:val="22"/>
              </w:rPr>
              <w:t xml:space="preserve"> </w:t>
            </w:r>
          </w:p>
        </w:tc>
        <w:tc>
          <w:tcPr>
            <w:tcW w:w="1710" w:type="dxa"/>
          </w:tcPr>
          <w:p w14:paraId="014DE7CD" w14:textId="77777777" w:rsidR="00E754FA" w:rsidRPr="007C67E2" w:rsidRDefault="00E754FA" w:rsidP="00E754FA">
            <w:pPr>
              <w:rPr>
                <w:rFonts w:cstheme="minorHAnsi"/>
                <w:szCs w:val="22"/>
              </w:rPr>
            </w:pPr>
            <w:r w:rsidRPr="007C67E2">
              <w:rPr>
                <w:rFonts w:cstheme="minorHAnsi"/>
                <w:szCs w:val="22"/>
              </w:rPr>
              <w:t>Metric #3 Medicaid Beneficiaries with SUD Diagnosis (monthly)</w:t>
            </w:r>
          </w:p>
          <w:p w14:paraId="24C263D7" w14:textId="77777777" w:rsidR="00E754FA" w:rsidRPr="007C67E2" w:rsidRDefault="00E754FA" w:rsidP="00E754FA">
            <w:pPr>
              <w:rPr>
                <w:rFonts w:cstheme="minorHAnsi"/>
                <w:szCs w:val="22"/>
              </w:rPr>
            </w:pPr>
          </w:p>
          <w:p w14:paraId="507CE3B5" w14:textId="77777777" w:rsidR="00E754FA" w:rsidRPr="007C67E2" w:rsidRDefault="00E754FA" w:rsidP="00E754FA">
            <w:pPr>
              <w:rPr>
                <w:rFonts w:cstheme="minorHAnsi"/>
                <w:szCs w:val="22"/>
              </w:rPr>
            </w:pPr>
            <w:r w:rsidRPr="007C67E2">
              <w:rPr>
                <w:rFonts w:cstheme="minorHAnsi"/>
                <w:szCs w:val="22"/>
              </w:rPr>
              <w:t>Metric #4: Medicaid Beneficiaries with SUD Diagnosis (annually)</w:t>
            </w:r>
          </w:p>
          <w:p w14:paraId="6238695C" w14:textId="77777777" w:rsidR="00E754FA" w:rsidRPr="007C67E2" w:rsidRDefault="00E754FA" w:rsidP="00E754FA">
            <w:pPr>
              <w:rPr>
                <w:rFonts w:cstheme="minorHAnsi"/>
                <w:szCs w:val="22"/>
              </w:rPr>
            </w:pPr>
          </w:p>
          <w:p w14:paraId="0C5F5B3C" w14:textId="292EE569" w:rsidR="00DE0B86" w:rsidRPr="007C67E2" w:rsidRDefault="00E754FA" w:rsidP="00E754FA">
            <w:pPr>
              <w:spacing w:before="40" w:after="40"/>
              <w:ind w:right="-18"/>
              <w:rPr>
                <w:rFonts w:cstheme="minorHAnsi"/>
                <w:i/>
                <w:szCs w:val="22"/>
              </w:rPr>
            </w:pPr>
            <w:r w:rsidRPr="007C67E2">
              <w:rPr>
                <w:rFonts w:cstheme="minorHAnsi"/>
                <w:szCs w:val="22"/>
              </w:rPr>
              <w:t>Metric #5: Medicaid Beneficiaries Treated in an IMD for SUD</w:t>
            </w:r>
          </w:p>
        </w:tc>
        <w:tc>
          <w:tcPr>
            <w:tcW w:w="7380" w:type="dxa"/>
          </w:tcPr>
          <w:p w14:paraId="44398935" w14:textId="60263414" w:rsidR="00DE7D81" w:rsidRPr="007C67E2" w:rsidRDefault="00DE7D81" w:rsidP="00DE7D81">
            <w:pPr>
              <w:rPr>
                <w:rFonts w:cstheme="minorHAnsi"/>
                <w:b/>
                <w:i/>
                <w:szCs w:val="22"/>
              </w:rPr>
            </w:pPr>
            <w:r w:rsidRPr="007C67E2">
              <w:rPr>
                <w:rFonts w:cstheme="minorHAnsi"/>
                <w:b/>
                <w:i/>
                <w:szCs w:val="22"/>
              </w:rPr>
              <w:t>Please note: all monthly metrics have been revalidated in 2021</w:t>
            </w:r>
            <w:r w:rsidR="003F45FA" w:rsidRPr="007C67E2">
              <w:rPr>
                <w:rFonts w:cstheme="minorHAnsi"/>
                <w:b/>
                <w:i/>
                <w:szCs w:val="22"/>
              </w:rPr>
              <w:t>, especially those related to MAT.</w:t>
            </w:r>
            <w:r w:rsidRPr="007C67E2">
              <w:rPr>
                <w:rFonts w:cstheme="minorHAnsi"/>
                <w:b/>
                <w:i/>
                <w:szCs w:val="22"/>
              </w:rPr>
              <w:t xml:space="preserve"> The Commonwealth is refreshing all data from the beginning of the demonstration to present with the </w:t>
            </w:r>
            <w:r w:rsidR="00BF2DBD" w:rsidRPr="007C67E2">
              <w:rPr>
                <w:rFonts w:cstheme="minorHAnsi"/>
                <w:b/>
                <w:i/>
                <w:szCs w:val="22"/>
              </w:rPr>
              <w:t>re-</w:t>
            </w:r>
            <w:r w:rsidRPr="007C67E2">
              <w:rPr>
                <w:rFonts w:cstheme="minorHAnsi"/>
                <w:b/>
                <w:i/>
                <w:szCs w:val="22"/>
              </w:rPr>
              <w:t xml:space="preserve">validated data. </w:t>
            </w:r>
          </w:p>
          <w:p w14:paraId="6E5192B7" w14:textId="77777777" w:rsidR="00DE7D81" w:rsidRPr="007C67E2" w:rsidRDefault="00DE7D81" w:rsidP="00DE7D81">
            <w:pPr>
              <w:rPr>
                <w:rFonts w:cstheme="minorHAnsi"/>
                <w:szCs w:val="22"/>
              </w:rPr>
            </w:pPr>
          </w:p>
          <w:p w14:paraId="4A7655DD" w14:textId="77777777" w:rsidR="00DE7D81" w:rsidRPr="007C67E2" w:rsidRDefault="00DE7D81" w:rsidP="00DE7D81">
            <w:pPr>
              <w:rPr>
                <w:rFonts w:cstheme="minorHAnsi"/>
                <w:szCs w:val="22"/>
              </w:rPr>
            </w:pPr>
            <w:r w:rsidRPr="007C67E2">
              <w:rPr>
                <w:rFonts w:cstheme="minorHAnsi"/>
                <w:szCs w:val="22"/>
              </w:rPr>
              <w:t>The following trends are seen in the data:</w:t>
            </w:r>
          </w:p>
          <w:p w14:paraId="38C8E1F7" w14:textId="77777777" w:rsidR="00DE7D81" w:rsidRPr="007C67E2" w:rsidRDefault="00DE7D81" w:rsidP="00DE7D81">
            <w:pPr>
              <w:rPr>
                <w:rFonts w:cstheme="minorHAnsi"/>
                <w:szCs w:val="22"/>
              </w:rPr>
            </w:pPr>
          </w:p>
          <w:p w14:paraId="0D91A30A" w14:textId="38C038E0" w:rsidR="00DE7D81" w:rsidRPr="002814B1" w:rsidRDefault="00DE7D81" w:rsidP="00DE7D81">
            <w:pPr>
              <w:rPr>
                <w:rFonts w:cstheme="minorHAnsi"/>
                <w:b/>
                <w:szCs w:val="22"/>
              </w:rPr>
            </w:pPr>
            <w:r w:rsidRPr="002814B1">
              <w:rPr>
                <w:rFonts w:cstheme="minorHAnsi"/>
                <w:b/>
                <w:szCs w:val="22"/>
              </w:rPr>
              <w:t xml:space="preserve">Analysis </w:t>
            </w:r>
            <w:r w:rsidR="004C787D" w:rsidRPr="002814B1">
              <w:rPr>
                <w:rFonts w:cstheme="minorHAnsi"/>
                <w:b/>
                <w:szCs w:val="22"/>
              </w:rPr>
              <w:t>DYQ3</w:t>
            </w:r>
            <w:r w:rsidRPr="002814B1">
              <w:rPr>
                <w:rFonts w:cstheme="minorHAnsi"/>
                <w:b/>
                <w:szCs w:val="22"/>
              </w:rPr>
              <w:t xml:space="preserve">: </w:t>
            </w:r>
          </w:p>
          <w:p w14:paraId="38847456" w14:textId="77777777" w:rsidR="008B488B" w:rsidRPr="00E15B5E" w:rsidRDefault="008B488B" w:rsidP="00DE7D81">
            <w:pPr>
              <w:rPr>
                <w:rFonts w:cstheme="minorHAnsi"/>
                <w:szCs w:val="22"/>
              </w:rPr>
            </w:pPr>
          </w:p>
          <w:p w14:paraId="768D72A8" w14:textId="77777777" w:rsidR="008B488B" w:rsidRPr="00887AE5" w:rsidRDefault="008B488B" w:rsidP="00DE7D81">
            <w:pPr>
              <w:rPr>
                <w:rFonts w:cstheme="minorHAnsi"/>
                <w:szCs w:val="22"/>
              </w:rPr>
            </w:pPr>
          </w:p>
          <w:p w14:paraId="681BFD6D" w14:textId="77777777" w:rsidR="008B488B" w:rsidRPr="00887AE5" w:rsidRDefault="008B488B" w:rsidP="00DE7D81">
            <w:pPr>
              <w:rPr>
                <w:rFonts w:cstheme="minorHAnsi"/>
                <w:szCs w:val="22"/>
              </w:rPr>
            </w:pPr>
          </w:p>
          <w:p w14:paraId="7EE9DEF9" w14:textId="77777777" w:rsidR="008B488B" w:rsidRPr="007C67E2" w:rsidRDefault="008B488B" w:rsidP="00DE7D81">
            <w:pPr>
              <w:rPr>
                <w:rFonts w:cstheme="minorHAnsi"/>
                <w:szCs w:val="22"/>
              </w:rPr>
            </w:pPr>
          </w:p>
          <w:p w14:paraId="276029B4" w14:textId="77777777" w:rsidR="008B488B" w:rsidRPr="007C67E2" w:rsidRDefault="008B488B" w:rsidP="00DE7D81">
            <w:pPr>
              <w:rPr>
                <w:rFonts w:cstheme="minorHAnsi"/>
                <w:szCs w:val="22"/>
              </w:rPr>
            </w:pPr>
          </w:p>
          <w:p w14:paraId="5333F74F" w14:textId="77777777" w:rsidR="008B488B" w:rsidRPr="007C67E2" w:rsidRDefault="008B488B" w:rsidP="00DE7D81">
            <w:pPr>
              <w:rPr>
                <w:rFonts w:cstheme="minorHAnsi"/>
                <w:szCs w:val="22"/>
              </w:rPr>
            </w:pPr>
          </w:p>
          <w:p w14:paraId="7122A216" w14:textId="77777777" w:rsidR="008B488B" w:rsidRPr="007C67E2" w:rsidRDefault="008B488B" w:rsidP="00DE7D81">
            <w:pPr>
              <w:rPr>
                <w:rFonts w:cstheme="minorHAnsi"/>
                <w:szCs w:val="22"/>
              </w:rPr>
            </w:pPr>
          </w:p>
          <w:p w14:paraId="2DC6CE09" w14:textId="77777777" w:rsidR="008B488B" w:rsidRPr="007C67E2" w:rsidRDefault="008B488B" w:rsidP="00DE7D81">
            <w:pPr>
              <w:rPr>
                <w:rFonts w:cstheme="minorHAnsi"/>
                <w:szCs w:val="22"/>
              </w:rPr>
            </w:pPr>
          </w:p>
          <w:p w14:paraId="1A594F54" w14:textId="77777777" w:rsidR="008B488B" w:rsidRPr="007C67E2" w:rsidRDefault="008B488B" w:rsidP="00DE7D81">
            <w:pPr>
              <w:rPr>
                <w:rFonts w:cstheme="minorHAnsi"/>
                <w:szCs w:val="22"/>
              </w:rPr>
            </w:pPr>
          </w:p>
          <w:p w14:paraId="2CF8EB62" w14:textId="77777777" w:rsidR="008B488B" w:rsidRPr="007C67E2" w:rsidRDefault="008B488B" w:rsidP="00DE7D81">
            <w:pPr>
              <w:rPr>
                <w:rFonts w:cstheme="minorHAnsi"/>
                <w:szCs w:val="22"/>
              </w:rPr>
            </w:pPr>
          </w:p>
          <w:p w14:paraId="51A732B7" w14:textId="77777777" w:rsidR="008B488B" w:rsidRPr="007C67E2" w:rsidRDefault="008B488B" w:rsidP="00DE7D81">
            <w:pPr>
              <w:rPr>
                <w:rFonts w:cstheme="minorHAnsi"/>
                <w:szCs w:val="22"/>
              </w:rPr>
            </w:pPr>
          </w:p>
          <w:p w14:paraId="50C413BE" w14:textId="77777777" w:rsidR="008B488B" w:rsidRPr="007C67E2" w:rsidRDefault="008B488B" w:rsidP="00DE7D81">
            <w:pPr>
              <w:rPr>
                <w:rFonts w:cstheme="minorHAnsi"/>
                <w:szCs w:val="22"/>
              </w:rPr>
            </w:pPr>
          </w:p>
          <w:p w14:paraId="3417C90B" w14:textId="77777777" w:rsidR="008B488B" w:rsidRPr="007C67E2" w:rsidRDefault="008B488B" w:rsidP="00DE7D81">
            <w:pPr>
              <w:rPr>
                <w:rFonts w:cstheme="minorHAnsi"/>
                <w:szCs w:val="22"/>
              </w:rPr>
            </w:pPr>
          </w:p>
          <w:p w14:paraId="54713419" w14:textId="77777777" w:rsidR="008B488B" w:rsidRPr="007C67E2" w:rsidRDefault="008B488B" w:rsidP="00DE7D81">
            <w:pPr>
              <w:rPr>
                <w:rFonts w:cstheme="minorHAnsi"/>
                <w:szCs w:val="22"/>
              </w:rPr>
            </w:pPr>
          </w:p>
          <w:p w14:paraId="3E3CC7D8" w14:textId="77777777" w:rsidR="008B488B" w:rsidRPr="007C67E2" w:rsidRDefault="008B488B" w:rsidP="00DE7D81">
            <w:pPr>
              <w:rPr>
                <w:rFonts w:cstheme="minorHAnsi"/>
                <w:szCs w:val="22"/>
              </w:rPr>
            </w:pPr>
          </w:p>
          <w:p w14:paraId="590FE127" w14:textId="77777777" w:rsidR="008B488B" w:rsidRPr="007C67E2" w:rsidRDefault="008B488B" w:rsidP="00DE7D81">
            <w:pPr>
              <w:rPr>
                <w:rFonts w:cstheme="minorHAnsi"/>
                <w:szCs w:val="22"/>
              </w:rPr>
            </w:pPr>
          </w:p>
          <w:p w14:paraId="6AF272DF" w14:textId="77777777" w:rsidR="008B488B" w:rsidRPr="007C67E2" w:rsidRDefault="008B488B" w:rsidP="00DE7D81">
            <w:pPr>
              <w:rPr>
                <w:rFonts w:cstheme="minorHAnsi"/>
                <w:szCs w:val="22"/>
              </w:rPr>
            </w:pPr>
          </w:p>
          <w:p w14:paraId="6C8176F1" w14:textId="77777777" w:rsidR="008B488B" w:rsidRDefault="008B488B" w:rsidP="00DE7D81">
            <w:pPr>
              <w:rPr>
                <w:rFonts w:cstheme="minorHAnsi"/>
                <w:szCs w:val="22"/>
              </w:rPr>
            </w:pPr>
          </w:p>
          <w:p w14:paraId="27287619" w14:textId="2963BFDE" w:rsidR="00DE7D81" w:rsidRDefault="00DE7D81" w:rsidP="00DE7D81">
            <w:pPr>
              <w:rPr>
                <w:rFonts w:cstheme="minorHAnsi"/>
                <w:szCs w:val="22"/>
              </w:rPr>
            </w:pPr>
            <w:r w:rsidRPr="00E15B5E">
              <w:rPr>
                <w:rFonts w:cstheme="minorHAnsi"/>
                <w:szCs w:val="22"/>
              </w:rPr>
              <w:lastRenderedPageBreak/>
              <w:t xml:space="preserve">Metric #3 reports the number of members by month with a SUD diagnosis through </w:t>
            </w:r>
            <w:r w:rsidR="004C787D" w:rsidRPr="00887AE5">
              <w:rPr>
                <w:rFonts w:cstheme="minorHAnsi"/>
                <w:szCs w:val="22"/>
              </w:rPr>
              <w:t>DYQ3</w:t>
            </w:r>
            <w:r w:rsidRPr="00887AE5">
              <w:rPr>
                <w:rFonts w:cstheme="minorHAnsi"/>
                <w:szCs w:val="22"/>
              </w:rPr>
              <w:t>. There was an overall upward trend in the number of individuals with SUD diagnoses in DY1. The number of individuals from April to October 2019 was relatively stable.</w:t>
            </w:r>
            <w:r w:rsidR="00DE2E07" w:rsidRPr="007C67E2">
              <w:rPr>
                <w:rFonts w:cstheme="minorHAnsi"/>
                <w:szCs w:val="22"/>
              </w:rPr>
              <w:t xml:space="preserve"> </w:t>
            </w:r>
            <w:r w:rsidRPr="007C67E2">
              <w:rPr>
                <w:rFonts w:cstheme="minorHAnsi"/>
                <w:szCs w:val="22"/>
              </w:rPr>
              <w:t xml:space="preserve">However, the number of members with SUD diagnoses decreased with the onset of the COVID-19 pandemic after </w:t>
            </w:r>
            <w:r w:rsidR="008B488B">
              <w:rPr>
                <w:rFonts w:cstheme="minorHAnsi"/>
                <w:szCs w:val="22"/>
              </w:rPr>
              <w:br/>
            </w:r>
            <w:r w:rsidRPr="00E15B5E">
              <w:rPr>
                <w:rFonts w:cstheme="minorHAnsi"/>
                <w:szCs w:val="22"/>
              </w:rPr>
              <w:t>February 2020.</w:t>
            </w:r>
            <w:r w:rsidR="00DE2E07" w:rsidRPr="00887AE5">
              <w:rPr>
                <w:rFonts w:cstheme="minorHAnsi"/>
                <w:szCs w:val="22"/>
              </w:rPr>
              <w:t xml:space="preserve"> </w:t>
            </w:r>
          </w:p>
          <w:p w14:paraId="375B69D9" w14:textId="77777777" w:rsidR="008B488B" w:rsidRPr="00E15B5E" w:rsidRDefault="008B488B" w:rsidP="00DE7D81">
            <w:pPr>
              <w:rPr>
                <w:rFonts w:cstheme="minorHAnsi"/>
                <w:szCs w:val="22"/>
                <w:highlight w:val="yellow"/>
              </w:rPr>
            </w:pPr>
          </w:p>
          <w:p w14:paraId="56477127" w14:textId="77777777" w:rsidR="00DE7D81" w:rsidRPr="00E15B5E" w:rsidRDefault="00DE7D81" w:rsidP="00DE7D81">
            <w:pPr>
              <w:rPr>
                <w:rFonts w:cstheme="minorHAnsi"/>
                <w:szCs w:val="22"/>
                <w:highlight w:val="yellow"/>
              </w:rPr>
            </w:pPr>
            <w:r w:rsidRPr="00E15B5E">
              <w:rPr>
                <w:rFonts w:cstheme="minorHAnsi"/>
                <w:noProof/>
                <w:szCs w:val="22"/>
              </w:rPr>
              <w:drawing>
                <wp:inline distT="0" distB="0" distL="0" distR="0" wp14:anchorId="1BBCF7F0" wp14:editId="5036D19A">
                  <wp:extent cx="4480560" cy="2953512"/>
                  <wp:effectExtent l="0" t="0" r="15240" b="18415"/>
                  <wp:docPr id="2" name="Chart 2">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DCCB75E" w14:textId="77777777" w:rsidR="00DE7D81" w:rsidRPr="00887AE5" w:rsidRDefault="00DE7D81" w:rsidP="00DE7D81">
            <w:pPr>
              <w:rPr>
                <w:rFonts w:cstheme="minorHAnsi"/>
                <w:szCs w:val="22"/>
                <w:highlight w:val="yellow"/>
              </w:rPr>
            </w:pPr>
          </w:p>
          <w:p w14:paraId="0FC5431F" w14:textId="77777777" w:rsidR="008B488B" w:rsidRDefault="008B488B" w:rsidP="00DE7D81">
            <w:pPr>
              <w:rPr>
                <w:rFonts w:cstheme="minorHAnsi"/>
                <w:szCs w:val="22"/>
              </w:rPr>
            </w:pPr>
          </w:p>
          <w:p w14:paraId="59930666" w14:textId="77777777" w:rsidR="008B488B" w:rsidRDefault="008B488B" w:rsidP="00DE7D81">
            <w:pPr>
              <w:rPr>
                <w:rFonts w:cstheme="minorHAnsi"/>
                <w:szCs w:val="22"/>
              </w:rPr>
            </w:pPr>
          </w:p>
          <w:p w14:paraId="38C97183" w14:textId="77777777" w:rsidR="008B488B" w:rsidRDefault="008B488B" w:rsidP="00DE7D81">
            <w:pPr>
              <w:rPr>
                <w:rFonts w:cstheme="minorHAnsi"/>
                <w:szCs w:val="22"/>
              </w:rPr>
            </w:pPr>
          </w:p>
          <w:p w14:paraId="2ADAA2D7" w14:textId="77777777" w:rsidR="008B488B" w:rsidRDefault="008B488B" w:rsidP="00DE7D81">
            <w:pPr>
              <w:rPr>
                <w:rFonts w:cstheme="minorHAnsi"/>
                <w:szCs w:val="22"/>
              </w:rPr>
            </w:pPr>
          </w:p>
          <w:p w14:paraId="01A34E98" w14:textId="7327BDF0" w:rsidR="00DE7D81" w:rsidRPr="007C67E2" w:rsidRDefault="00DE7D81" w:rsidP="00DE7D81">
            <w:pPr>
              <w:rPr>
                <w:rFonts w:cstheme="minorHAnsi"/>
                <w:szCs w:val="22"/>
                <w:highlight w:val="yellow"/>
              </w:rPr>
            </w:pPr>
            <w:r w:rsidRPr="00E15B5E">
              <w:rPr>
                <w:rFonts w:cstheme="minorHAnsi"/>
                <w:szCs w:val="22"/>
              </w:rPr>
              <w:lastRenderedPageBreak/>
              <w:t>Despite variation in summer 2019 and with the COVID-19 pandemic after March 2020</w:t>
            </w:r>
            <w:r w:rsidRPr="00887AE5">
              <w:rPr>
                <w:rFonts w:cstheme="minorHAnsi"/>
                <w:szCs w:val="22"/>
              </w:rPr>
              <w:t>, there is an upward trend in pregnant women with SUD diagnoses.</w:t>
            </w:r>
            <w:r w:rsidR="00DE2E07" w:rsidRPr="007C67E2">
              <w:rPr>
                <w:rFonts w:cstheme="minorHAnsi"/>
                <w:szCs w:val="22"/>
              </w:rPr>
              <w:t xml:space="preserve"> </w:t>
            </w:r>
          </w:p>
          <w:p w14:paraId="710ACE98" w14:textId="77777777" w:rsidR="00DE7D81" w:rsidRPr="007C67E2" w:rsidRDefault="00DE7D81" w:rsidP="00DE7D81">
            <w:pPr>
              <w:rPr>
                <w:rFonts w:cstheme="minorHAnsi"/>
                <w:szCs w:val="22"/>
                <w:highlight w:val="yellow"/>
              </w:rPr>
            </w:pPr>
          </w:p>
          <w:p w14:paraId="46A491F5" w14:textId="77777777" w:rsidR="00DE7D81" w:rsidRPr="00E15B5E" w:rsidRDefault="00DE7D81" w:rsidP="00DE7D81">
            <w:pPr>
              <w:rPr>
                <w:rFonts w:cstheme="minorHAnsi"/>
                <w:szCs w:val="22"/>
                <w:highlight w:val="yellow"/>
              </w:rPr>
            </w:pPr>
            <w:r w:rsidRPr="00E15B5E">
              <w:rPr>
                <w:rFonts w:cstheme="minorHAnsi"/>
                <w:noProof/>
                <w:szCs w:val="22"/>
              </w:rPr>
              <w:drawing>
                <wp:inline distT="0" distB="0" distL="0" distR="0" wp14:anchorId="4B0A96ED" wp14:editId="04FA8658">
                  <wp:extent cx="4480560" cy="2953512"/>
                  <wp:effectExtent l="0" t="0" r="15240" b="18415"/>
                  <wp:docPr id="3" name="Chart 3">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E86457B" w14:textId="77777777" w:rsidR="00DE7D81" w:rsidRPr="00887AE5" w:rsidRDefault="00DE7D81" w:rsidP="00DE7D81">
            <w:pPr>
              <w:rPr>
                <w:rFonts w:cstheme="minorHAnsi"/>
                <w:szCs w:val="22"/>
              </w:rPr>
            </w:pPr>
          </w:p>
          <w:p w14:paraId="4F405B78" w14:textId="77777777" w:rsidR="008B488B" w:rsidRDefault="008B488B" w:rsidP="00DE7D81">
            <w:pPr>
              <w:rPr>
                <w:rFonts w:cstheme="minorHAnsi"/>
                <w:szCs w:val="22"/>
              </w:rPr>
            </w:pPr>
          </w:p>
          <w:p w14:paraId="3DC3D557" w14:textId="77777777" w:rsidR="008B488B" w:rsidRDefault="008B488B" w:rsidP="00DE7D81">
            <w:pPr>
              <w:rPr>
                <w:rFonts w:cstheme="minorHAnsi"/>
                <w:szCs w:val="22"/>
              </w:rPr>
            </w:pPr>
          </w:p>
          <w:p w14:paraId="46A08F89" w14:textId="77777777" w:rsidR="008B488B" w:rsidRDefault="008B488B" w:rsidP="00DE7D81">
            <w:pPr>
              <w:rPr>
                <w:rFonts w:cstheme="minorHAnsi"/>
                <w:szCs w:val="22"/>
              </w:rPr>
            </w:pPr>
          </w:p>
          <w:p w14:paraId="54048DB0" w14:textId="77777777" w:rsidR="008B488B" w:rsidRDefault="008B488B" w:rsidP="00DE7D81">
            <w:pPr>
              <w:rPr>
                <w:rFonts w:cstheme="minorHAnsi"/>
                <w:szCs w:val="22"/>
              </w:rPr>
            </w:pPr>
          </w:p>
          <w:p w14:paraId="160FB6DC" w14:textId="77777777" w:rsidR="008B488B" w:rsidRDefault="008B488B" w:rsidP="00DE7D81">
            <w:pPr>
              <w:rPr>
                <w:rFonts w:cstheme="minorHAnsi"/>
                <w:szCs w:val="22"/>
              </w:rPr>
            </w:pPr>
          </w:p>
          <w:p w14:paraId="75BC20CE" w14:textId="77777777" w:rsidR="008B488B" w:rsidRDefault="008B488B" w:rsidP="00DE7D81">
            <w:pPr>
              <w:rPr>
                <w:rFonts w:cstheme="minorHAnsi"/>
                <w:szCs w:val="22"/>
              </w:rPr>
            </w:pPr>
          </w:p>
          <w:p w14:paraId="014FB9EE" w14:textId="77777777" w:rsidR="008B488B" w:rsidRDefault="008B488B" w:rsidP="00DE7D81">
            <w:pPr>
              <w:rPr>
                <w:rFonts w:cstheme="minorHAnsi"/>
                <w:szCs w:val="22"/>
              </w:rPr>
            </w:pPr>
          </w:p>
          <w:p w14:paraId="61083208" w14:textId="77777777" w:rsidR="008B488B" w:rsidRDefault="008B488B" w:rsidP="00DE7D81">
            <w:pPr>
              <w:rPr>
                <w:rFonts w:cstheme="minorHAnsi"/>
                <w:szCs w:val="22"/>
              </w:rPr>
            </w:pPr>
          </w:p>
          <w:p w14:paraId="002472DA" w14:textId="79F88758" w:rsidR="00DE7D81" w:rsidRDefault="00DE7D81" w:rsidP="00DE7D81">
            <w:pPr>
              <w:rPr>
                <w:rFonts w:cstheme="minorHAnsi"/>
                <w:szCs w:val="22"/>
              </w:rPr>
            </w:pPr>
            <w:r w:rsidRPr="00E15B5E">
              <w:rPr>
                <w:rFonts w:cstheme="minorHAnsi"/>
                <w:szCs w:val="22"/>
              </w:rPr>
              <w:lastRenderedPageBreak/>
              <w:t xml:space="preserve">The number of older adults and children has remained relatively stable. </w:t>
            </w:r>
          </w:p>
          <w:p w14:paraId="4E6D4536" w14:textId="77777777" w:rsidR="008B488B" w:rsidRPr="00E15B5E" w:rsidRDefault="008B488B" w:rsidP="00DE7D81">
            <w:pPr>
              <w:rPr>
                <w:rFonts w:cstheme="minorHAnsi"/>
                <w:szCs w:val="22"/>
              </w:rPr>
            </w:pPr>
          </w:p>
          <w:p w14:paraId="1156CFB8" w14:textId="28EC0934" w:rsidR="00DE7D81" w:rsidRPr="00E15B5E" w:rsidRDefault="00DE7D81" w:rsidP="00DE7D81">
            <w:pPr>
              <w:rPr>
                <w:rFonts w:cstheme="minorHAnsi"/>
                <w:szCs w:val="22"/>
                <w:highlight w:val="yellow"/>
              </w:rPr>
            </w:pPr>
            <w:r w:rsidRPr="00E15B5E">
              <w:rPr>
                <w:rFonts w:cstheme="minorHAnsi"/>
                <w:noProof/>
                <w:szCs w:val="22"/>
              </w:rPr>
              <w:drawing>
                <wp:inline distT="0" distB="0" distL="0" distR="0" wp14:anchorId="054C7600" wp14:editId="7A855D1B">
                  <wp:extent cx="4480560" cy="2953512"/>
                  <wp:effectExtent l="0" t="0" r="15240" b="18415"/>
                  <wp:docPr id="4" name="Chart 4">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A6B7400" w14:textId="77777777" w:rsidR="00DE7D81" w:rsidRPr="00887AE5" w:rsidRDefault="00DE7D81" w:rsidP="00DE7D81">
            <w:pPr>
              <w:rPr>
                <w:rFonts w:cstheme="minorHAnsi"/>
                <w:szCs w:val="22"/>
                <w:highlight w:val="yellow"/>
              </w:rPr>
            </w:pPr>
          </w:p>
          <w:p w14:paraId="77ED0962" w14:textId="77777777" w:rsidR="008B488B" w:rsidRDefault="008B488B" w:rsidP="00DE7D81">
            <w:pPr>
              <w:rPr>
                <w:rFonts w:cstheme="minorHAnsi"/>
                <w:szCs w:val="22"/>
              </w:rPr>
            </w:pPr>
          </w:p>
          <w:p w14:paraId="63647273" w14:textId="77777777" w:rsidR="008B488B" w:rsidRDefault="008B488B" w:rsidP="00DE7D81">
            <w:pPr>
              <w:rPr>
                <w:rFonts w:cstheme="minorHAnsi"/>
                <w:szCs w:val="22"/>
              </w:rPr>
            </w:pPr>
          </w:p>
          <w:p w14:paraId="74A3EA0E" w14:textId="77777777" w:rsidR="008B488B" w:rsidRDefault="008B488B" w:rsidP="00DE7D81">
            <w:pPr>
              <w:rPr>
                <w:rFonts w:cstheme="minorHAnsi"/>
                <w:szCs w:val="22"/>
              </w:rPr>
            </w:pPr>
          </w:p>
          <w:p w14:paraId="6986B321" w14:textId="77777777" w:rsidR="008B488B" w:rsidRDefault="008B488B" w:rsidP="00DE7D81">
            <w:pPr>
              <w:rPr>
                <w:rFonts w:cstheme="minorHAnsi"/>
                <w:szCs w:val="22"/>
              </w:rPr>
            </w:pPr>
          </w:p>
          <w:p w14:paraId="3E3EECBD" w14:textId="77777777" w:rsidR="008B488B" w:rsidRDefault="008B488B" w:rsidP="00DE7D81">
            <w:pPr>
              <w:rPr>
                <w:rFonts w:cstheme="minorHAnsi"/>
                <w:szCs w:val="22"/>
              </w:rPr>
            </w:pPr>
          </w:p>
          <w:p w14:paraId="2374D484" w14:textId="77777777" w:rsidR="008B488B" w:rsidRDefault="008B488B" w:rsidP="00DE7D81">
            <w:pPr>
              <w:rPr>
                <w:rFonts w:cstheme="minorHAnsi"/>
                <w:szCs w:val="22"/>
              </w:rPr>
            </w:pPr>
          </w:p>
          <w:p w14:paraId="10CB27B3" w14:textId="77777777" w:rsidR="008B488B" w:rsidRDefault="008B488B" w:rsidP="00DE7D81">
            <w:pPr>
              <w:rPr>
                <w:rFonts w:cstheme="minorHAnsi"/>
                <w:szCs w:val="22"/>
              </w:rPr>
            </w:pPr>
          </w:p>
          <w:p w14:paraId="4E7E63D1" w14:textId="77777777" w:rsidR="008B488B" w:rsidRDefault="008B488B" w:rsidP="00DE7D81">
            <w:pPr>
              <w:rPr>
                <w:rFonts w:cstheme="minorHAnsi"/>
                <w:szCs w:val="22"/>
              </w:rPr>
            </w:pPr>
          </w:p>
          <w:p w14:paraId="1A9B13D3" w14:textId="77777777" w:rsidR="008B488B" w:rsidRDefault="008B488B" w:rsidP="00DE7D81">
            <w:pPr>
              <w:rPr>
                <w:rFonts w:cstheme="minorHAnsi"/>
                <w:szCs w:val="22"/>
              </w:rPr>
            </w:pPr>
          </w:p>
          <w:p w14:paraId="174E0803" w14:textId="2D290B16" w:rsidR="00DE7D81" w:rsidRPr="00E15B5E" w:rsidRDefault="00DE7D81" w:rsidP="00DE7D81">
            <w:pPr>
              <w:rPr>
                <w:rFonts w:cstheme="minorHAnsi"/>
                <w:szCs w:val="22"/>
                <w:highlight w:val="yellow"/>
              </w:rPr>
            </w:pPr>
            <w:r w:rsidRPr="00E15B5E">
              <w:rPr>
                <w:rFonts w:cstheme="minorHAnsi"/>
                <w:szCs w:val="22"/>
              </w:rPr>
              <w:lastRenderedPageBreak/>
              <w:t>The number of dual eligible individuals with a SUD diagnosis has declined especially with the COVID-19 pandemic.</w:t>
            </w:r>
          </w:p>
          <w:p w14:paraId="2796293E" w14:textId="5913E516" w:rsidR="00DE7D81" w:rsidRPr="00887AE5" w:rsidRDefault="00DE7D81" w:rsidP="00DE7D81">
            <w:pPr>
              <w:rPr>
                <w:rFonts w:cstheme="minorHAnsi"/>
                <w:szCs w:val="22"/>
                <w:highlight w:val="yellow"/>
              </w:rPr>
            </w:pPr>
          </w:p>
          <w:p w14:paraId="46B8F44F" w14:textId="77777777" w:rsidR="00DE7D81" w:rsidRPr="00E15B5E" w:rsidRDefault="00DE7D81" w:rsidP="00DE7D81">
            <w:pPr>
              <w:rPr>
                <w:rFonts w:cstheme="minorHAnsi"/>
                <w:szCs w:val="22"/>
                <w:highlight w:val="yellow"/>
              </w:rPr>
            </w:pPr>
            <w:r w:rsidRPr="00E15B5E">
              <w:rPr>
                <w:rFonts w:cstheme="minorHAnsi"/>
                <w:noProof/>
                <w:szCs w:val="22"/>
              </w:rPr>
              <w:drawing>
                <wp:inline distT="0" distB="0" distL="0" distR="0" wp14:anchorId="1FC51071" wp14:editId="01B77B57">
                  <wp:extent cx="4480560" cy="2953512"/>
                  <wp:effectExtent l="0" t="0" r="15240" b="18415"/>
                  <wp:docPr id="5" name="Chart 5">
                    <a:extLst xmlns:a="http://schemas.openxmlformats.org/drawingml/2006/main">
                      <a:ext uri="{FF2B5EF4-FFF2-40B4-BE49-F238E27FC236}">
                        <a16:creationId xmlns:a16="http://schemas.microsoft.com/office/drawing/2014/main" id="{00000000-0008-0000-00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0814ACC" w14:textId="77777777" w:rsidR="00DE7D81" w:rsidRPr="00887AE5" w:rsidRDefault="00DE7D81" w:rsidP="00DE7D81">
            <w:pPr>
              <w:rPr>
                <w:rFonts w:cstheme="minorHAnsi"/>
                <w:i/>
                <w:szCs w:val="22"/>
                <w:highlight w:val="yellow"/>
              </w:rPr>
            </w:pPr>
          </w:p>
          <w:p w14:paraId="632C8678" w14:textId="77777777" w:rsidR="00DE0B86" w:rsidRDefault="00DE7D81" w:rsidP="00DE7D81">
            <w:pPr>
              <w:rPr>
                <w:rFonts w:cstheme="minorHAnsi"/>
                <w:i/>
                <w:szCs w:val="22"/>
              </w:rPr>
            </w:pPr>
            <w:r w:rsidRPr="00887AE5">
              <w:rPr>
                <w:rFonts w:cstheme="minorHAnsi"/>
                <w:i/>
                <w:szCs w:val="22"/>
              </w:rPr>
              <w:t>Metrics #4 and #5 are annual metrics and reported for DY1 in the DY2Q1 report for the first time. There is no</w:t>
            </w:r>
            <w:r w:rsidRPr="007C67E2">
              <w:rPr>
                <w:rFonts w:cstheme="minorHAnsi"/>
                <w:i/>
                <w:szCs w:val="22"/>
              </w:rPr>
              <w:t xml:space="preserve"> trend because they were baseline metrics.</w:t>
            </w:r>
          </w:p>
          <w:p w14:paraId="3C58F938" w14:textId="77777777" w:rsidR="0004143E" w:rsidRDefault="0004143E" w:rsidP="00DE7D81">
            <w:pPr>
              <w:rPr>
                <w:rFonts w:cstheme="minorHAnsi"/>
                <w:i/>
                <w:szCs w:val="22"/>
              </w:rPr>
            </w:pPr>
          </w:p>
          <w:p w14:paraId="49D0B0F0" w14:textId="77777777" w:rsidR="0004143E" w:rsidRDefault="0004143E" w:rsidP="00DE7D81">
            <w:pPr>
              <w:rPr>
                <w:rFonts w:cstheme="minorHAnsi"/>
                <w:i/>
                <w:szCs w:val="22"/>
              </w:rPr>
            </w:pPr>
          </w:p>
          <w:p w14:paraId="63F9DCB0" w14:textId="77777777" w:rsidR="0004143E" w:rsidRDefault="0004143E" w:rsidP="00DE7D81">
            <w:pPr>
              <w:rPr>
                <w:rFonts w:cstheme="minorHAnsi"/>
                <w:i/>
                <w:szCs w:val="22"/>
              </w:rPr>
            </w:pPr>
          </w:p>
          <w:p w14:paraId="4D04C6CA" w14:textId="77777777" w:rsidR="0004143E" w:rsidRDefault="0004143E" w:rsidP="00DE7D81">
            <w:pPr>
              <w:rPr>
                <w:rFonts w:cstheme="minorHAnsi"/>
                <w:i/>
                <w:szCs w:val="22"/>
              </w:rPr>
            </w:pPr>
          </w:p>
          <w:p w14:paraId="6D31DCC1" w14:textId="77777777" w:rsidR="0004143E" w:rsidRDefault="0004143E" w:rsidP="00DE7D81">
            <w:pPr>
              <w:rPr>
                <w:rFonts w:cstheme="minorHAnsi"/>
                <w:i/>
                <w:szCs w:val="22"/>
              </w:rPr>
            </w:pPr>
          </w:p>
          <w:p w14:paraId="7512675D" w14:textId="4A59AC3F" w:rsidR="0004143E" w:rsidRPr="007C67E2" w:rsidRDefault="0004143E" w:rsidP="00DE7D81">
            <w:pPr>
              <w:rPr>
                <w:rFonts w:cstheme="minorHAnsi"/>
                <w:i/>
                <w:szCs w:val="22"/>
              </w:rPr>
            </w:pPr>
          </w:p>
        </w:tc>
      </w:tr>
      <w:tr w:rsidR="00DE2E07" w:rsidRPr="007C67E2" w14:paraId="22E274DD" w14:textId="77777777" w:rsidTr="00DE7D81">
        <w:trPr>
          <w:cantSplit/>
          <w:trHeight w:val="220"/>
        </w:trPr>
        <w:tc>
          <w:tcPr>
            <w:tcW w:w="12955" w:type="dxa"/>
            <w:gridSpan w:val="4"/>
            <w:shd w:val="clear" w:color="auto" w:fill="F2F2F2"/>
          </w:tcPr>
          <w:p w14:paraId="4B6CAAD4" w14:textId="77777777" w:rsidR="00DE0B86" w:rsidRPr="007C67E2" w:rsidRDefault="00DE0B86" w:rsidP="00CA5CFA">
            <w:pPr>
              <w:rPr>
                <w:rFonts w:cstheme="minorHAnsi"/>
                <w:b/>
                <w:szCs w:val="22"/>
              </w:rPr>
            </w:pPr>
            <w:r w:rsidRPr="007C67E2">
              <w:rPr>
                <w:rFonts w:cstheme="minorHAnsi"/>
                <w:b/>
                <w:szCs w:val="22"/>
              </w:rPr>
              <w:lastRenderedPageBreak/>
              <w:t xml:space="preserve">1.2 Implementation update </w:t>
            </w:r>
          </w:p>
        </w:tc>
      </w:tr>
      <w:tr w:rsidR="00DE2E07" w:rsidRPr="007C67E2" w14:paraId="370BD6E0" w14:textId="77777777" w:rsidTr="00DE7D81">
        <w:trPr>
          <w:cantSplit/>
          <w:trHeight w:val="233"/>
        </w:trPr>
        <w:tc>
          <w:tcPr>
            <w:tcW w:w="2425" w:type="dxa"/>
            <w:tcBorders>
              <w:bottom w:val="single" w:sz="4" w:space="0" w:color="DDE0E3" w:themeColor="accent3" w:themeTint="33"/>
            </w:tcBorders>
          </w:tcPr>
          <w:p w14:paraId="64AA00B3" w14:textId="77777777" w:rsidR="00DE0B86" w:rsidRPr="007C67E2" w:rsidRDefault="00DE0B86" w:rsidP="0047610C">
            <w:pPr>
              <w:spacing w:before="40" w:after="40"/>
              <w:rPr>
                <w:rFonts w:cstheme="minorHAnsi"/>
                <w:iCs/>
                <w:szCs w:val="22"/>
              </w:rPr>
            </w:pPr>
            <w:r w:rsidRPr="007C67E2">
              <w:rPr>
                <w:rFonts w:cstheme="minorHAnsi"/>
                <w:iCs/>
                <w:szCs w:val="22"/>
              </w:rPr>
              <w:t xml:space="preserve">1.2.1. Compared to the demonstration design and operational details, the state expects to make the following changes to: </w:t>
            </w:r>
          </w:p>
          <w:p w14:paraId="68E9B8A1" w14:textId="56AEA2F0" w:rsidR="00DE0B86" w:rsidRPr="007C67E2" w:rsidRDefault="00DE0B86" w:rsidP="003553F3">
            <w:pPr>
              <w:pStyle w:val="ListParagraph"/>
              <w:numPr>
                <w:ilvl w:val="0"/>
                <w:numId w:val="26"/>
              </w:numPr>
              <w:spacing w:before="40" w:after="40" w:line="240" w:lineRule="auto"/>
              <w:ind w:left="876" w:hanging="180"/>
              <w:rPr>
                <w:rFonts w:cstheme="minorHAnsi"/>
                <w:i/>
                <w:szCs w:val="22"/>
              </w:rPr>
            </w:pPr>
            <w:r w:rsidRPr="007C67E2">
              <w:rPr>
                <w:rFonts w:cstheme="minorHAnsi"/>
                <w:iCs/>
                <w:szCs w:val="22"/>
              </w:rPr>
              <w:t>The target population(s) of the demonstration</w:t>
            </w:r>
            <w:r w:rsidR="00DE2E07" w:rsidRPr="007C67E2">
              <w:rPr>
                <w:rFonts w:cstheme="minorHAnsi"/>
                <w:i/>
                <w:szCs w:val="22"/>
              </w:rPr>
              <w:t xml:space="preserve"> </w:t>
            </w:r>
          </w:p>
        </w:tc>
        <w:tc>
          <w:tcPr>
            <w:tcW w:w="1440" w:type="dxa"/>
            <w:tcBorders>
              <w:bottom w:val="single" w:sz="4" w:space="0" w:color="DDE0E3" w:themeColor="accent3" w:themeTint="33"/>
            </w:tcBorders>
            <w:shd w:val="clear" w:color="auto" w:fill="auto"/>
          </w:tcPr>
          <w:p w14:paraId="695CDE04" w14:textId="30C64FEC" w:rsidR="00DE0B86" w:rsidRPr="007C67E2" w:rsidRDefault="00DE7D81" w:rsidP="0047610C">
            <w:pPr>
              <w:spacing w:before="40" w:after="40"/>
              <w:ind w:right="-18"/>
              <w:rPr>
                <w:rFonts w:cstheme="minorHAnsi"/>
                <w:i/>
                <w:szCs w:val="22"/>
              </w:rPr>
            </w:pPr>
            <w:r w:rsidRPr="007C67E2">
              <w:rPr>
                <w:rFonts w:cstheme="minorHAnsi"/>
                <w:i/>
                <w:szCs w:val="22"/>
              </w:rPr>
              <w:t>X</w:t>
            </w:r>
          </w:p>
        </w:tc>
        <w:tc>
          <w:tcPr>
            <w:tcW w:w="1710" w:type="dxa"/>
            <w:tcBorders>
              <w:bottom w:val="single" w:sz="4" w:space="0" w:color="DDE0E3" w:themeColor="accent3" w:themeTint="33"/>
            </w:tcBorders>
            <w:shd w:val="clear" w:color="auto" w:fill="D9D9D9"/>
          </w:tcPr>
          <w:p w14:paraId="2ABE1E04" w14:textId="116B551F" w:rsidR="00DE0B86" w:rsidRPr="007C67E2" w:rsidRDefault="0047610C" w:rsidP="0047610C">
            <w:pPr>
              <w:spacing w:before="40" w:after="40"/>
              <w:ind w:right="-18"/>
              <w:rPr>
                <w:rFonts w:cstheme="minorHAnsi"/>
                <w:i/>
                <w:szCs w:val="22"/>
              </w:rPr>
            </w:pPr>
            <w:r w:rsidRPr="007C67E2">
              <w:rPr>
                <w:rFonts w:cstheme="minorHAnsi"/>
                <w:i/>
                <w:szCs w:val="22"/>
              </w:rPr>
              <w:t xml:space="preserve"> </w:t>
            </w:r>
          </w:p>
        </w:tc>
        <w:tc>
          <w:tcPr>
            <w:tcW w:w="7380" w:type="dxa"/>
            <w:tcBorders>
              <w:bottom w:val="single" w:sz="4" w:space="0" w:color="DDE0E3" w:themeColor="accent3" w:themeTint="33"/>
            </w:tcBorders>
          </w:tcPr>
          <w:p w14:paraId="5A923BC5" w14:textId="41FA6AA4" w:rsidR="00DE0B86" w:rsidRPr="007C67E2" w:rsidRDefault="003F45FA" w:rsidP="003F45FA">
            <w:pPr>
              <w:spacing w:before="40" w:after="40"/>
              <w:ind w:right="-18"/>
              <w:rPr>
                <w:rFonts w:cstheme="minorHAnsi"/>
                <w:i/>
                <w:szCs w:val="22"/>
              </w:rPr>
            </w:pPr>
            <w:r w:rsidRPr="007C67E2">
              <w:rPr>
                <w:rFonts w:cstheme="minorHAnsi"/>
                <w:b/>
                <w:szCs w:val="22"/>
              </w:rPr>
              <w:t>No changes are anticipated.</w:t>
            </w:r>
          </w:p>
        </w:tc>
      </w:tr>
      <w:tr w:rsidR="00DE2E07" w:rsidRPr="007C67E2" w14:paraId="26B4D396" w14:textId="77777777" w:rsidTr="00DE7D81">
        <w:trPr>
          <w:cantSplit/>
          <w:trHeight w:val="233"/>
        </w:trPr>
        <w:tc>
          <w:tcPr>
            <w:tcW w:w="2425" w:type="dxa"/>
            <w:tcBorders>
              <w:top w:val="single" w:sz="4" w:space="0" w:color="DDE0E3" w:themeColor="accent3" w:themeTint="33"/>
              <w:bottom w:val="single" w:sz="4" w:space="0" w:color="DDE0E3" w:themeColor="accent3" w:themeTint="33"/>
            </w:tcBorders>
          </w:tcPr>
          <w:p w14:paraId="5C3F0ED6" w14:textId="77777777" w:rsidR="00DE0B86" w:rsidRPr="007C67E2" w:rsidRDefault="00DE0B86" w:rsidP="003553F3">
            <w:pPr>
              <w:pStyle w:val="ListParagraph"/>
              <w:numPr>
                <w:ilvl w:val="0"/>
                <w:numId w:val="26"/>
              </w:numPr>
              <w:spacing w:before="40" w:after="40" w:line="240" w:lineRule="auto"/>
              <w:ind w:left="876" w:hanging="180"/>
              <w:rPr>
                <w:rFonts w:eastAsia="MS Gothic" w:cstheme="minorHAnsi"/>
                <w:szCs w:val="22"/>
              </w:rPr>
            </w:pPr>
            <w:r w:rsidRPr="007C67E2">
              <w:rPr>
                <w:rFonts w:cstheme="minorHAnsi"/>
                <w:szCs w:val="22"/>
              </w:rPr>
              <w:t>The clinical criteria (e.g., SUD diagnoses) that qualify a beneficiary for the demonstration</w:t>
            </w:r>
          </w:p>
        </w:tc>
        <w:tc>
          <w:tcPr>
            <w:tcW w:w="1440" w:type="dxa"/>
            <w:tcBorders>
              <w:top w:val="single" w:sz="4" w:space="0" w:color="DDE0E3" w:themeColor="accent3" w:themeTint="33"/>
              <w:bottom w:val="single" w:sz="4" w:space="0" w:color="DDE0E3" w:themeColor="accent3" w:themeTint="33"/>
            </w:tcBorders>
            <w:shd w:val="clear" w:color="auto" w:fill="auto"/>
          </w:tcPr>
          <w:p w14:paraId="7A29222C" w14:textId="5DAD4A98" w:rsidR="00DE0B86" w:rsidRPr="007C67E2" w:rsidRDefault="0047610C" w:rsidP="0047610C">
            <w:pPr>
              <w:spacing w:before="40" w:after="40"/>
              <w:rPr>
                <w:rFonts w:cstheme="minorHAnsi"/>
                <w:i/>
                <w:szCs w:val="22"/>
              </w:rPr>
            </w:pPr>
            <w:r w:rsidRPr="007C67E2">
              <w:rPr>
                <w:rFonts w:cstheme="minorHAnsi"/>
                <w:i/>
                <w:szCs w:val="22"/>
              </w:rPr>
              <w:t xml:space="preserve"> </w:t>
            </w:r>
          </w:p>
        </w:tc>
        <w:tc>
          <w:tcPr>
            <w:tcW w:w="1710" w:type="dxa"/>
            <w:tcBorders>
              <w:top w:val="single" w:sz="4" w:space="0" w:color="DDE0E3" w:themeColor="accent3" w:themeTint="33"/>
              <w:bottom w:val="single" w:sz="4" w:space="0" w:color="DDE0E3" w:themeColor="accent3" w:themeTint="33"/>
            </w:tcBorders>
            <w:shd w:val="clear" w:color="auto" w:fill="D9D9D9"/>
          </w:tcPr>
          <w:p w14:paraId="1710EA8C" w14:textId="5C139C3B" w:rsidR="00DE0B86" w:rsidRPr="007C67E2" w:rsidRDefault="0047610C" w:rsidP="0047610C">
            <w:pPr>
              <w:spacing w:before="40" w:after="40"/>
              <w:rPr>
                <w:rFonts w:cstheme="minorHAnsi"/>
                <w:i/>
                <w:szCs w:val="22"/>
              </w:rPr>
            </w:pPr>
            <w:r w:rsidRPr="007C67E2">
              <w:rPr>
                <w:rFonts w:cstheme="minorHAnsi"/>
                <w:i/>
                <w:szCs w:val="22"/>
              </w:rPr>
              <w:t xml:space="preserve"> </w:t>
            </w:r>
          </w:p>
        </w:tc>
        <w:tc>
          <w:tcPr>
            <w:tcW w:w="7380" w:type="dxa"/>
            <w:tcBorders>
              <w:top w:val="single" w:sz="4" w:space="0" w:color="DDE0E3" w:themeColor="accent3" w:themeTint="33"/>
              <w:bottom w:val="single" w:sz="4" w:space="0" w:color="DDE0E3" w:themeColor="accent3" w:themeTint="33"/>
            </w:tcBorders>
          </w:tcPr>
          <w:p w14:paraId="7F02BA5F" w14:textId="041B0B07" w:rsidR="00DE0B86" w:rsidRPr="007C67E2" w:rsidRDefault="00DE0B86" w:rsidP="0047610C">
            <w:pPr>
              <w:spacing w:before="40" w:after="40"/>
              <w:ind w:right="-18"/>
              <w:rPr>
                <w:rFonts w:cstheme="minorHAnsi"/>
                <w:i/>
                <w:szCs w:val="22"/>
              </w:rPr>
            </w:pPr>
          </w:p>
        </w:tc>
      </w:tr>
      <w:tr w:rsidR="00DE2E07" w:rsidRPr="007C67E2" w14:paraId="05703D58" w14:textId="77777777" w:rsidTr="002814B1">
        <w:trPr>
          <w:trHeight w:val="233"/>
        </w:trPr>
        <w:tc>
          <w:tcPr>
            <w:tcW w:w="2425" w:type="dxa"/>
            <w:tcBorders>
              <w:top w:val="single" w:sz="4" w:space="0" w:color="DDE0E3" w:themeColor="accent3" w:themeTint="33"/>
              <w:left w:val="single" w:sz="4" w:space="0" w:color="auto"/>
              <w:bottom w:val="single" w:sz="4" w:space="0" w:color="DDE0E3" w:themeColor="accent3" w:themeTint="33"/>
            </w:tcBorders>
          </w:tcPr>
          <w:p w14:paraId="03D1D874" w14:textId="2A2EB5CF" w:rsidR="003D3279" w:rsidRPr="007C67E2" w:rsidRDefault="003D3279" w:rsidP="003D3279">
            <w:pPr>
              <w:spacing w:before="40" w:after="40"/>
              <w:rPr>
                <w:rFonts w:eastAsia="MS Gothic" w:cstheme="minorHAnsi"/>
                <w:szCs w:val="22"/>
              </w:rPr>
            </w:pPr>
            <w:r w:rsidRPr="007C67E2">
              <w:rPr>
                <w:rFonts w:cstheme="minorHAnsi"/>
                <w:szCs w:val="22"/>
              </w:rPr>
              <w:t>1.2.2 The state expects to make other program changes that may affect metrics related to assessment of need and qualification for SUD services</w:t>
            </w:r>
          </w:p>
        </w:tc>
        <w:tc>
          <w:tcPr>
            <w:tcW w:w="1440" w:type="dxa"/>
            <w:tcBorders>
              <w:top w:val="single" w:sz="4" w:space="0" w:color="DDE0E3" w:themeColor="accent3" w:themeTint="33"/>
              <w:bottom w:val="single" w:sz="4" w:space="0" w:color="DDE0E3" w:themeColor="accent3" w:themeTint="33"/>
            </w:tcBorders>
            <w:shd w:val="clear" w:color="auto" w:fill="auto"/>
          </w:tcPr>
          <w:p w14:paraId="24699A5C" w14:textId="0776FFE2" w:rsidR="003D3279" w:rsidRPr="007C67E2" w:rsidRDefault="003D3279" w:rsidP="003D3279">
            <w:pPr>
              <w:spacing w:before="40" w:after="40"/>
              <w:ind w:right="-18"/>
              <w:rPr>
                <w:rFonts w:cstheme="minorHAnsi"/>
                <w:i/>
                <w:szCs w:val="22"/>
              </w:rPr>
            </w:pPr>
            <w:r w:rsidRPr="007C67E2">
              <w:rPr>
                <w:rFonts w:cstheme="minorHAnsi"/>
                <w:i/>
                <w:szCs w:val="22"/>
              </w:rPr>
              <w:t>X</w:t>
            </w:r>
          </w:p>
        </w:tc>
        <w:tc>
          <w:tcPr>
            <w:tcW w:w="1710" w:type="dxa"/>
            <w:tcBorders>
              <w:top w:val="single" w:sz="4" w:space="0" w:color="DDE0E3" w:themeColor="accent3" w:themeTint="33"/>
              <w:bottom w:val="single" w:sz="4" w:space="0" w:color="DDE0E3" w:themeColor="accent3" w:themeTint="33"/>
            </w:tcBorders>
            <w:shd w:val="clear" w:color="auto" w:fill="D9D9D9"/>
          </w:tcPr>
          <w:p w14:paraId="02537915" w14:textId="588481EA" w:rsidR="003D3279" w:rsidRPr="007C67E2" w:rsidRDefault="003D3279" w:rsidP="003D3279">
            <w:pPr>
              <w:spacing w:before="40" w:after="40"/>
              <w:ind w:right="-18"/>
              <w:rPr>
                <w:rFonts w:cstheme="minorHAnsi"/>
                <w:i/>
                <w:szCs w:val="22"/>
              </w:rPr>
            </w:pPr>
            <w:r w:rsidRPr="007C67E2">
              <w:rPr>
                <w:rFonts w:cstheme="minorHAnsi"/>
                <w:i/>
                <w:szCs w:val="22"/>
              </w:rPr>
              <w:t xml:space="preserve"> </w:t>
            </w:r>
          </w:p>
        </w:tc>
        <w:tc>
          <w:tcPr>
            <w:tcW w:w="7380" w:type="dxa"/>
            <w:tcBorders>
              <w:top w:val="single" w:sz="4" w:space="0" w:color="DDE0E3" w:themeColor="accent3" w:themeTint="33"/>
              <w:bottom w:val="single" w:sz="4" w:space="0" w:color="DDE0E3" w:themeColor="accent3" w:themeTint="33"/>
              <w:right w:val="single" w:sz="4" w:space="0" w:color="auto"/>
            </w:tcBorders>
          </w:tcPr>
          <w:p w14:paraId="7CA10ABC" w14:textId="126AF2D3" w:rsidR="003D3279" w:rsidRPr="007C67E2" w:rsidRDefault="003D3279" w:rsidP="003D3279">
            <w:pPr>
              <w:spacing w:after="60" w:line="240" w:lineRule="auto"/>
              <w:contextualSpacing/>
              <w:rPr>
                <w:rFonts w:cstheme="minorHAnsi"/>
                <w:szCs w:val="22"/>
              </w:rPr>
            </w:pPr>
            <w:r w:rsidRPr="007C67E2">
              <w:rPr>
                <w:rFonts w:cstheme="minorHAnsi"/>
                <w:szCs w:val="22"/>
              </w:rPr>
              <w:t>The transition to the ASAM from the previous system of care change access to each of the LOCs has been proceeding. Because the Commonwealth is just now rolling out the service descriptions, the providers have used the LOC but have not aligned services to ASAM. It is difficult to know how this is impacting access to LOC. Commonwealth staff are unable to fully assess how transition to the criteria is impacting access because right now services do not align with the criteria.</w:t>
            </w:r>
          </w:p>
          <w:p w14:paraId="1A52682C" w14:textId="77777777" w:rsidR="003D3279" w:rsidRPr="007C67E2" w:rsidRDefault="003D3279" w:rsidP="003D3279">
            <w:pPr>
              <w:spacing w:after="60" w:line="240" w:lineRule="auto"/>
              <w:contextualSpacing/>
              <w:rPr>
                <w:rFonts w:cstheme="minorHAnsi"/>
                <w:szCs w:val="22"/>
              </w:rPr>
            </w:pPr>
          </w:p>
          <w:p w14:paraId="4C66DFB0" w14:textId="04ADA9AF" w:rsidR="003D3279" w:rsidRPr="00887AE5" w:rsidRDefault="003D3279" w:rsidP="003D3279">
            <w:pPr>
              <w:spacing w:after="60" w:line="240" w:lineRule="auto"/>
              <w:contextualSpacing/>
              <w:rPr>
                <w:rFonts w:cstheme="minorHAnsi"/>
                <w:szCs w:val="22"/>
              </w:rPr>
            </w:pPr>
            <w:r w:rsidRPr="007C67E2">
              <w:rPr>
                <w:rFonts w:cstheme="minorHAnsi"/>
                <w:szCs w:val="22"/>
              </w:rPr>
              <w:t xml:space="preserve">County program oversight is monitoring the changes to the service definitions and providers are far from alignment at this point. Because the Commonwealth </w:t>
            </w:r>
            <w:r w:rsidRPr="007C67E2">
              <w:rPr>
                <w:rFonts w:cstheme="minorHAnsi"/>
                <w:szCs w:val="22"/>
              </w:rPr>
              <w:lastRenderedPageBreak/>
              <w:t xml:space="preserve">has just begun rolling out the alignment expectations </w:t>
            </w:r>
            <w:r w:rsidR="008B488B">
              <w:rPr>
                <w:rFonts w:ascii="Arial" w:hAnsi="Arial" w:cs="Arial"/>
                <w:szCs w:val="22"/>
              </w:rPr>
              <w:t>—</w:t>
            </w:r>
            <w:r w:rsidRPr="00E15B5E">
              <w:rPr>
                <w:rFonts w:cstheme="minorHAnsi"/>
                <w:szCs w:val="22"/>
              </w:rPr>
              <w:t xml:space="preserve"> providers are not required to be in compliance with the updated stan</w:t>
            </w:r>
            <w:r w:rsidRPr="00887AE5">
              <w:rPr>
                <w:rFonts w:cstheme="minorHAnsi"/>
                <w:szCs w:val="22"/>
              </w:rPr>
              <w:t xml:space="preserve">dards until July 2021. </w:t>
            </w:r>
          </w:p>
          <w:p w14:paraId="1A4267DD" w14:textId="77777777" w:rsidR="003D3279" w:rsidRPr="00887AE5" w:rsidRDefault="003D3279" w:rsidP="003D3279">
            <w:pPr>
              <w:spacing w:after="60" w:line="240" w:lineRule="auto"/>
              <w:contextualSpacing/>
              <w:rPr>
                <w:rFonts w:cstheme="minorHAnsi"/>
                <w:szCs w:val="22"/>
              </w:rPr>
            </w:pPr>
          </w:p>
          <w:p w14:paraId="5D2E1364" w14:textId="35B98E57" w:rsidR="003D3279" w:rsidRPr="00E15B5E" w:rsidRDefault="003D3279" w:rsidP="003D3279">
            <w:pPr>
              <w:spacing w:after="60" w:line="240" w:lineRule="auto"/>
              <w:contextualSpacing/>
              <w:rPr>
                <w:rFonts w:cstheme="minorHAnsi"/>
                <w:szCs w:val="22"/>
              </w:rPr>
            </w:pPr>
            <w:r w:rsidRPr="007C67E2">
              <w:rPr>
                <w:rFonts w:cstheme="minorHAnsi"/>
                <w:szCs w:val="22"/>
              </w:rPr>
              <w:t xml:space="preserve">The Commonwealth has completed an impact analysis to </w:t>
            </w:r>
            <w:r w:rsidR="00385D02" w:rsidRPr="007C67E2">
              <w:rPr>
                <w:rFonts w:cstheme="minorHAnsi"/>
                <w:szCs w:val="22"/>
              </w:rPr>
              <w:t xml:space="preserve">try </w:t>
            </w:r>
            <w:r w:rsidRPr="007C67E2">
              <w:rPr>
                <w:rFonts w:cstheme="minorHAnsi"/>
                <w:szCs w:val="22"/>
              </w:rPr>
              <w:t>to anticipate the challenges with alignment of the system of care (services, hours, staff credentials, etc.) with the ASAM LOC criteria.</w:t>
            </w:r>
            <w:r w:rsidR="00DE2E07" w:rsidRPr="007C67E2">
              <w:rPr>
                <w:rFonts w:cstheme="minorHAnsi"/>
                <w:szCs w:val="22"/>
              </w:rPr>
              <w:t xml:space="preserve"> </w:t>
            </w:r>
            <w:r w:rsidRPr="007C67E2">
              <w:rPr>
                <w:rFonts w:cstheme="minorHAnsi"/>
                <w:szCs w:val="22"/>
              </w:rPr>
              <w:t xml:space="preserve">ASAM 3.7 is a newly </w:t>
            </w:r>
            <w:r w:rsidR="008016D9" w:rsidRPr="007C67E2">
              <w:rPr>
                <w:rFonts w:cstheme="minorHAnsi"/>
                <w:szCs w:val="22"/>
              </w:rPr>
              <w:t xml:space="preserve">updated and </w:t>
            </w:r>
            <w:r w:rsidRPr="007C67E2">
              <w:rPr>
                <w:rFonts w:cstheme="minorHAnsi"/>
                <w:szCs w:val="22"/>
              </w:rPr>
              <w:t>defined</w:t>
            </w:r>
            <w:r w:rsidR="008016D9" w:rsidRPr="007C67E2">
              <w:rPr>
                <w:rFonts w:cstheme="minorHAnsi"/>
                <w:szCs w:val="22"/>
              </w:rPr>
              <w:t xml:space="preserve"> LOC for P</w:t>
            </w:r>
            <w:r w:rsidR="008B488B">
              <w:rPr>
                <w:rFonts w:cstheme="minorHAnsi"/>
                <w:szCs w:val="22"/>
              </w:rPr>
              <w:t>ennsylvania</w:t>
            </w:r>
            <w:r w:rsidR="008016D9" w:rsidRPr="00E15B5E">
              <w:rPr>
                <w:rFonts w:cstheme="minorHAnsi"/>
                <w:szCs w:val="22"/>
              </w:rPr>
              <w:t xml:space="preserve"> so providers </w:t>
            </w:r>
            <w:r w:rsidRPr="00E15B5E">
              <w:rPr>
                <w:rFonts w:cstheme="minorHAnsi"/>
                <w:szCs w:val="22"/>
              </w:rPr>
              <w:t>will have challenges. The increased hours across all LOC will provide challenges in terms of staffing.</w:t>
            </w:r>
          </w:p>
          <w:p w14:paraId="736B1B95" w14:textId="77777777" w:rsidR="003D3279" w:rsidRPr="00887AE5" w:rsidRDefault="003D3279" w:rsidP="003D3279">
            <w:pPr>
              <w:spacing w:after="60" w:line="240" w:lineRule="auto"/>
              <w:contextualSpacing/>
              <w:rPr>
                <w:rFonts w:cstheme="minorHAnsi"/>
                <w:szCs w:val="22"/>
              </w:rPr>
            </w:pPr>
          </w:p>
          <w:p w14:paraId="4BAABBF8" w14:textId="2A966717" w:rsidR="003D3279" w:rsidRPr="00E15B5E" w:rsidRDefault="003D3279" w:rsidP="003D3279">
            <w:pPr>
              <w:spacing w:after="60" w:line="240" w:lineRule="auto"/>
              <w:contextualSpacing/>
              <w:rPr>
                <w:rFonts w:cstheme="minorHAnsi"/>
                <w:szCs w:val="22"/>
              </w:rPr>
            </w:pPr>
            <w:r w:rsidRPr="00887AE5">
              <w:rPr>
                <w:rFonts w:cstheme="minorHAnsi"/>
                <w:szCs w:val="22"/>
              </w:rPr>
              <w:t xml:space="preserve">The Commonwealth also anticipates struggles in </w:t>
            </w:r>
            <w:r w:rsidR="00E15B5E">
              <w:rPr>
                <w:rFonts w:cstheme="minorHAnsi"/>
                <w:szCs w:val="22"/>
              </w:rPr>
              <w:t>PH</w:t>
            </w:r>
            <w:r w:rsidRPr="00E15B5E">
              <w:rPr>
                <w:rFonts w:cstheme="minorHAnsi"/>
                <w:szCs w:val="22"/>
              </w:rPr>
              <w:t xml:space="preserve"> based on what regulatory requirements are and what ASAM is for that LOC. The Commonwealth is assessing where the provider network will land and any response needed.</w:t>
            </w:r>
          </w:p>
          <w:p w14:paraId="6FF9EE5C" w14:textId="77777777" w:rsidR="003D3279" w:rsidRPr="00887AE5" w:rsidRDefault="003D3279" w:rsidP="003D3279">
            <w:pPr>
              <w:spacing w:after="60" w:line="240" w:lineRule="auto"/>
              <w:ind w:left="360"/>
              <w:contextualSpacing/>
              <w:rPr>
                <w:rFonts w:cstheme="minorHAnsi"/>
                <w:szCs w:val="22"/>
              </w:rPr>
            </w:pPr>
          </w:p>
          <w:p w14:paraId="5758D1AA" w14:textId="56003428" w:rsidR="003D3279" w:rsidRPr="007C67E2" w:rsidRDefault="003D3279" w:rsidP="004E3254">
            <w:pPr>
              <w:spacing w:before="40" w:after="40"/>
              <w:ind w:right="-18"/>
              <w:rPr>
                <w:rFonts w:cstheme="minorHAnsi"/>
                <w:i/>
                <w:szCs w:val="22"/>
              </w:rPr>
            </w:pPr>
            <w:r w:rsidRPr="00887AE5">
              <w:rPr>
                <w:rFonts w:cstheme="minorHAnsi"/>
                <w:szCs w:val="22"/>
              </w:rPr>
              <w:t xml:space="preserve">The Commonwealth is making the transition through contractual changes. </w:t>
            </w:r>
            <w:r w:rsidR="004E3254" w:rsidRPr="007C67E2">
              <w:rPr>
                <w:rFonts w:cstheme="minorHAnsi"/>
                <w:szCs w:val="22"/>
              </w:rPr>
              <w:t>Staff</w:t>
            </w:r>
            <w:r w:rsidRPr="007C67E2">
              <w:rPr>
                <w:rFonts w:cstheme="minorHAnsi"/>
                <w:szCs w:val="22"/>
              </w:rPr>
              <w:t xml:space="preserve"> will</w:t>
            </w:r>
            <w:r w:rsidR="004E3254" w:rsidRPr="007C67E2">
              <w:rPr>
                <w:rFonts w:cstheme="minorHAnsi"/>
                <w:szCs w:val="22"/>
              </w:rPr>
              <w:t xml:space="preserve"> evaluate</w:t>
            </w:r>
            <w:r w:rsidRPr="007C67E2">
              <w:rPr>
                <w:rFonts w:cstheme="minorHAnsi"/>
                <w:szCs w:val="22"/>
              </w:rPr>
              <w:t xml:space="preserve"> </w:t>
            </w:r>
            <w:r w:rsidR="004E3254" w:rsidRPr="007C67E2">
              <w:rPr>
                <w:rFonts w:cstheme="minorHAnsi"/>
                <w:szCs w:val="22"/>
              </w:rPr>
              <w:t xml:space="preserve">if additional addendums or other </w:t>
            </w:r>
            <w:r w:rsidRPr="007C67E2">
              <w:rPr>
                <w:rFonts w:cstheme="minorHAnsi"/>
                <w:szCs w:val="22"/>
              </w:rPr>
              <w:t>contractual requirements</w:t>
            </w:r>
            <w:r w:rsidR="004E3254" w:rsidRPr="007C67E2">
              <w:rPr>
                <w:rFonts w:cstheme="minorHAnsi"/>
                <w:szCs w:val="22"/>
              </w:rPr>
              <w:t xml:space="preserve"> are needed</w:t>
            </w:r>
            <w:r w:rsidRPr="007C67E2">
              <w:rPr>
                <w:rFonts w:cstheme="minorHAnsi"/>
                <w:szCs w:val="22"/>
              </w:rPr>
              <w:t>.</w:t>
            </w:r>
          </w:p>
        </w:tc>
      </w:tr>
      <w:tr w:rsidR="00DE2E07" w:rsidRPr="007C67E2" w14:paraId="7049441E" w14:textId="77777777" w:rsidTr="00DE7D81">
        <w:trPr>
          <w:cantSplit/>
          <w:trHeight w:val="220"/>
        </w:trPr>
        <w:tc>
          <w:tcPr>
            <w:tcW w:w="12955" w:type="dxa"/>
            <w:gridSpan w:val="4"/>
            <w:tcBorders>
              <w:top w:val="single" w:sz="4" w:space="0" w:color="DDE0E3" w:themeColor="accent3" w:themeTint="33"/>
              <w:bottom w:val="single" w:sz="4" w:space="0" w:color="DDE0E3" w:themeColor="accent3" w:themeTint="33"/>
            </w:tcBorders>
            <w:shd w:val="clear" w:color="auto" w:fill="D9D9D9"/>
          </w:tcPr>
          <w:p w14:paraId="3DEE0BD8" w14:textId="77777777" w:rsidR="003D3279" w:rsidRPr="007C67E2" w:rsidRDefault="003D3279" w:rsidP="003D3279">
            <w:pPr>
              <w:pageBreakBefore/>
              <w:rPr>
                <w:rFonts w:cstheme="minorHAnsi"/>
                <w:b/>
                <w:i/>
                <w:szCs w:val="22"/>
              </w:rPr>
            </w:pPr>
            <w:r w:rsidRPr="007C67E2">
              <w:rPr>
                <w:rFonts w:cstheme="minorHAnsi"/>
                <w:b/>
                <w:szCs w:val="22"/>
              </w:rPr>
              <w:lastRenderedPageBreak/>
              <w:t>2. Access to Critical Levels of Care for OUD and other SUDs (Milestone 1)</w:t>
            </w:r>
          </w:p>
        </w:tc>
      </w:tr>
      <w:tr w:rsidR="00DE2E07" w:rsidRPr="007C67E2" w14:paraId="05200849" w14:textId="77777777" w:rsidTr="00DE7D81">
        <w:trPr>
          <w:cantSplit/>
          <w:trHeight w:val="220"/>
        </w:trPr>
        <w:tc>
          <w:tcPr>
            <w:tcW w:w="12955" w:type="dxa"/>
            <w:gridSpan w:val="4"/>
            <w:tcBorders>
              <w:top w:val="single" w:sz="4" w:space="0" w:color="DDE0E3" w:themeColor="accent3" w:themeTint="33"/>
            </w:tcBorders>
            <w:shd w:val="clear" w:color="auto" w:fill="F2F2F2"/>
          </w:tcPr>
          <w:p w14:paraId="45C72D42" w14:textId="77777777" w:rsidR="003D3279" w:rsidRPr="007C67E2" w:rsidRDefault="003D3279" w:rsidP="003D3279">
            <w:pPr>
              <w:rPr>
                <w:rFonts w:cstheme="minorHAnsi"/>
                <w:b/>
                <w:szCs w:val="22"/>
              </w:rPr>
            </w:pPr>
            <w:r w:rsidRPr="007C67E2">
              <w:rPr>
                <w:rFonts w:cstheme="minorHAnsi"/>
                <w:b/>
                <w:szCs w:val="22"/>
              </w:rPr>
              <w:t>2.1 Metric trends</w:t>
            </w:r>
          </w:p>
        </w:tc>
      </w:tr>
      <w:tr w:rsidR="00DE2E07" w:rsidRPr="007C67E2" w14:paraId="2AA3965F" w14:textId="77777777" w:rsidTr="00E03406">
        <w:trPr>
          <w:trHeight w:val="220"/>
        </w:trPr>
        <w:tc>
          <w:tcPr>
            <w:tcW w:w="2425" w:type="dxa"/>
          </w:tcPr>
          <w:p w14:paraId="16718530" w14:textId="7820AA06" w:rsidR="003D3279" w:rsidRPr="007C67E2" w:rsidRDefault="003D3279" w:rsidP="003D3279">
            <w:pPr>
              <w:spacing w:before="40" w:after="40"/>
              <w:rPr>
                <w:rFonts w:cstheme="minorHAnsi"/>
                <w:szCs w:val="22"/>
              </w:rPr>
            </w:pPr>
            <w:r w:rsidRPr="007C67E2">
              <w:rPr>
                <w:rFonts w:cstheme="minorHAnsi"/>
                <w:szCs w:val="22"/>
              </w:rPr>
              <w:t>2.1.1 The state reports the following metric trends, including all changes (+ or -) greater than 2 percent related to Milestone 1</w:t>
            </w:r>
          </w:p>
        </w:tc>
        <w:tc>
          <w:tcPr>
            <w:tcW w:w="1440" w:type="dxa"/>
          </w:tcPr>
          <w:p w14:paraId="1C0F2E59" w14:textId="7D5D01CB" w:rsidR="003D3279" w:rsidRPr="007C67E2" w:rsidRDefault="003D3279" w:rsidP="003D3279">
            <w:pPr>
              <w:spacing w:before="40" w:after="40"/>
              <w:ind w:right="-18"/>
              <w:rPr>
                <w:rFonts w:cstheme="minorHAnsi"/>
                <w:i/>
                <w:szCs w:val="22"/>
              </w:rPr>
            </w:pPr>
            <w:r w:rsidRPr="007C67E2">
              <w:rPr>
                <w:rFonts w:cstheme="minorHAnsi"/>
                <w:i/>
                <w:szCs w:val="22"/>
              </w:rPr>
              <w:t xml:space="preserve"> </w:t>
            </w:r>
          </w:p>
        </w:tc>
        <w:tc>
          <w:tcPr>
            <w:tcW w:w="1710" w:type="dxa"/>
          </w:tcPr>
          <w:p w14:paraId="7B18841B" w14:textId="77777777" w:rsidR="003D3279" w:rsidRPr="007C67E2" w:rsidRDefault="003D3279" w:rsidP="003D3279">
            <w:pPr>
              <w:rPr>
                <w:rFonts w:cstheme="minorHAnsi"/>
                <w:szCs w:val="22"/>
              </w:rPr>
            </w:pPr>
            <w:r w:rsidRPr="007C67E2">
              <w:rPr>
                <w:rFonts w:cstheme="minorHAnsi"/>
                <w:szCs w:val="22"/>
              </w:rPr>
              <w:t>Metric #6 Any SUD Treatment</w:t>
            </w:r>
          </w:p>
          <w:p w14:paraId="7690EE53" w14:textId="77777777" w:rsidR="003D3279" w:rsidRPr="007C67E2" w:rsidRDefault="003D3279" w:rsidP="003D3279">
            <w:pPr>
              <w:rPr>
                <w:rFonts w:cstheme="minorHAnsi"/>
                <w:szCs w:val="22"/>
              </w:rPr>
            </w:pPr>
          </w:p>
          <w:p w14:paraId="3113E35C" w14:textId="77777777" w:rsidR="003D3279" w:rsidRPr="007C67E2" w:rsidRDefault="003D3279" w:rsidP="003D3279">
            <w:pPr>
              <w:rPr>
                <w:rFonts w:cstheme="minorHAnsi"/>
                <w:szCs w:val="22"/>
              </w:rPr>
            </w:pPr>
            <w:r w:rsidRPr="007C67E2">
              <w:rPr>
                <w:rFonts w:cstheme="minorHAnsi"/>
                <w:szCs w:val="22"/>
              </w:rPr>
              <w:t>Metric #7 Early Intervention</w:t>
            </w:r>
          </w:p>
          <w:p w14:paraId="630607FA" w14:textId="77777777" w:rsidR="003D3279" w:rsidRPr="007C67E2" w:rsidRDefault="003D3279" w:rsidP="003D3279">
            <w:pPr>
              <w:rPr>
                <w:rFonts w:cstheme="minorHAnsi"/>
                <w:szCs w:val="22"/>
              </w:rPr>
            </w:pPr>
          </w:p>
          <w:p w14:paraId="796CED90" w14:textId="77777777" w:rsidR="003D3279" w:rsidRPr="007C67E2" w:rsidRDefault="003D3279" w:rsidP="003D3279">
            <w:pPr>
              <w:rPr>
                <w:rFonts w:cstheme="minorHAnsi"/>
                <w:szCs w:val="22"/>
              </w:rPr>
            </w:pPr>
            <w:r w:rsidRPr="007C67E2">
              <w:rPr>
                <w:rFonts w:cstheme="minorHAnsi"/>
                <w:szCs w:val="22"/>
              </w:rPr>
              <w:t>Metric #8: Outpatient Services</w:t>
            </w:r>
          </w:p>
          <w:p w14:paraId="62E2B528" w14:textId="77777777" w:rsidR="003D3279" w:rsidRPr="007C67E2" w:rsidRDefault="003D3279" w:rsidP="003D3279">
            <w:pPr>
              <w:rPr>
                <w:rFonts w:cstheme="minorHAnsi"/>
                <w:szCs w:val="22"/>
              </w:rPr>
            </w:pPr>
          </w:p>
          <w:p w14:paraId="2E4CA583" w14:textId="77777777" w:rsidR="003D3279" w:rsidRPr="007C67E2" w:rsidRDefault="003D3279" w:rsidP="003D3279">
            <w:pPr>
              <w:rPr>
                <w:rFonts w:cstheme="minorHAnsi"/>
                <w:szCs w:val="22"/>
              </w:rPr>
            </w:pPr>
            <w:r w:rsidRPr="007C67E2">
              <w:rPr>
                <w:rFonts w:cstheme="minorHAnsi"/>
                <w:szCs w:val="22"/>
              </w:rPr>
              <w:t>Metric #9: Intensive Outpatient and Partial Hospitalization Services</w:t>
            </w:r>
          </w:p>
          <w:p w14:paraId="4D764E3B" w14:textId="77777777" w:rsidR="003D3279" w:rsidRPr="007C67E2" w:rsidRDefault="003D3279" w:rsidP="003D3279">
            <w:pPr>
              <w:rPr>
                <w:rFonts w:cstheme="minorHAnsi"/>
                <w:b/>
                <w:szCs w:val="22"/>
              </w:rPr>
            </w:pPr>
          </w:p>
          <w:p w14:paraId="4EA41DC0" w14:textId="77777777" w:rsidR="003D3279" w:rsidRPr="007C67E2" w:rsidRDefault="003D3279" w:rsidP="003D3279">
            <w:pPr>
              <w:rPr>
                <w:rFonts w:cstheme="minorHAnsi"/>
                <w:szCs w:val="22"/>
              </w:rPr>
            </w:pPr>
            <w:r w:rsidRPr="007C67E2">
              <w:rPr>
                <w:rFonts w:cstheme="minorHAnsi"/>
                <w:szCs w:val="22"/>
              </w:rPr>
              <w:t>Metric #10: Residential and Inpatient Services</w:t>
            </w:r>
          </w:p>
          <w:p w14:paraId="0916334F" w14:textId="77777777" w:rsidR="003D3279" w:rsidRPr="007C67E2" w:rsidRDefault="003D3279" w:rsidP="003D3279">
            <w:pPr>
              <w:rPr>
                <w:rFonts w:cstheme="minorHAnsi"/>
                <w:b/>
                <w:szCs w:val="22"/>
              </w:rPr>
            </w:pPr>
          </w:p>
          <w:p w14:paraId="33BB0809" w14:textId="77777777" w:rsidR="003D3279" w:rsidRPr="007C67E2" w:rsidRDefault="003D3279" w:rsidP="003D3279">
            <w:pPr>
              <w:rPr>
                <w:rFonts w:cstheme="minorHAnsi"/>
                <w:szCs w:val="22"/>
              </w:rPr>
            </w:pPr>
            <w:r w:rsidRPr="007C67E2">
              <w:rPr>
                <w:rFonts w:cstheme="minorHAnsi"/>
                <w:szCs w:val="22"/>
              </w:rPr>
              <w:t>Metric #11 – Withdrawal Management</w:t>
            </w:r>
          </w:p>
          <w:p w14:paraId="29300CCD" w14:textId="77777777" w:rsidR="003D3279" w:rsidRPr="007C67E2" w:rsidRDefault="003D3279" w:rsidP="003D3279">
            <w:pPr>
              <w:rPr>
                <w:rFonts w:cstheme="minorHAnsi"/>
                <w:b/>
                <w:szCs w:val="22"/>
              </w:rPr>
            </w:pPr>
          </w:p>
          <w:p w14:paraId="3367CB8C" w14:textId="77777777" w:rsidR="003D3279" w:rsidRPr="007C67E2" w:rsidRDefault="003D3279" w:rsidP="003D3279">
            <w:pPr>
              <w:rPr>
                <w:rFonts w:cstheme="minorHAnsi"/>
                <w:szCs w:val="22"/>
              </w:rPr>
            </w:pPr>
            <w:r w:rsidRPr="007C67E2">
              <w:rPr>
                <w:rFonts w:cstheme="minorHAnsi"/>
                <w:szCs w:val="22"/>
              </w:rPr>
              <w:lastRenderedPageBreak/>
              <w:t>Metric #12 – Medication Assisted Treatment</w:t>
            </w:r>
          </w:p>
          <w:p w14:paraId="2FF880BE" w14:textId="77777777" w:rsidR="003D3279" w:rsidRPr="007C67E2" w:rsidRDefault="003D3279" w:rsidP="003D3279">
            <w:pPr>
              <w:rPr>
                <w:rFonts w:cstheme="minorHAnsi"/>
                <w:szCs w:val="22"/>
              </w:rPr>
            </w:pPr>
          </w:p>
          <w:p w14:paraId="5F5A74B1" w14:textId="6B6FCC6B" w:rsidR="003D3279" w:rsidRPr="007C67E2" w:rsidRDefault="003D3279" w:rsidP="003D3279">
            <w:pPr>
              <w:spacing w:before="40" w:after="40"/>
              <w:ind w:right="-18"/>
              <w:rPr>
                <w:rFonts w:cstheme="minorHAnsi"/>
                <w:i/>
                <w:szCs w:val="22"/>
              </w:rPr>
            </w:pPr>
            <w:r w:rsidRPr="007C67E2">
              <w:rPr>
                <w:rFonts w:cstheme="minorHAnsi"/>
                <w:szCs w:val="22"/>
              </w:rPr>
              <w:t>Metric #36 Average Length of Stay in IMDs</w:t>
            </w:r>
          </w:p>
        </w:tc>
        <w:tc>
          <w:tcPr>
            <w:tcW w:w="7380" w:type="dxa"/>
          </w:tcPr>
          <w:p w14:paraId="7E9D7B27" w14:textId="1C5EBC27" w:rsidR="003D3279" w:rsidRPr="00887AE5" w:rsidRDefault="003D3279" w:rsidP="003D3279">
            <w:pPr>
              <w:rPr>
                <w:rFonts w:cstheme="minorHAnsi"/>
                <w:szCs w:val="22"/>
              </w:rPr>
            </w:pPr>
            <w:r w:rsidRPr="007C67E2">
              <w:rPr>
                <w:rFonts w:cstheme="minorHAnsi"/>
                <w:szCs w:val="22"/>
              </w:rPr>
              <w:lastRenderedPageBreak/>
              <w:t>Metrics #6–</w:t>
            </w:r>
            <w:r w:rsidR="00E15B5E">
              <w:rPr>
                <w:rFonts w:cstheme="minorHAnsi"/>
                <w:szCs w:val="22"/>
              </w:rPr>
              <w:t>#</w:t>
            </w:r>
            <w:r w:rsidRPr="00E15B5E">
              <w:rPr>
                <w:rFonts w:cstheme="minorHAnsi"/>
                <w:szCs w:val="22"/>
              </w:rPr>
              <w:t xml:space="preserve">12 report the number of members by month receiving services through </w:t>
            </w:r>
            <w:r w:rsidR="004C787D" w:rsidRPr="00887AE5">
              <w:rPr>
                <w:rFonts w:cstheme="minorHAnsi"/>
                <w:szCs w:val="22"/>
              </w:rPr>
              <w:t>DYQ3</w:t>
            </w:r>
            <w:r w:rsidRPr="00887AE5">
              <w:rPr>
                <w:rFonts w:cstheme="minorHAnsi"/>
                <w:szCs w:val="22"/>
              </w:rPr>
              <w:t xml:space="preserve">. </w:t>
            </w:r>
          </w:p>
          <w:p w14:paraId="7A8A942E" w14:textId="77777777" w:rsidR="003D3279" w:rsidRPr="007C67E2" w:rsidRDefault="003D3279" w:rsidP="003D3279">
            <w:pPr>
              <w:rPr>
                <w:rFonts w:cstheme="minorHAnsi"/>
                <w:szCs w:val="22"/>
              </w:rPr>
            </w:pPr>
          </w:p>
          <w:p w14:paraId="3163A338" w14:textId="02EBE927" w:rsidR="003D3279" w:rsidRPr="007C67E2" w:rsidRDefault="003D3279" w:rsidP="003D3279">
            <w:pPr>
              <w:rPr>
                <w:rFonts w:cstheme="minorHAnsi"/>
                <w:szCs w:val="22"/>
              </w:rPr>
            </w:pPr>
            <w:r w:rsidRPr="007C67E2">
              <w:rPr>
                <w:rFonts w:cstheme="minorHAnsi"/>
                <w:szCs w:val="22"/>
              </w:rPr>
              <w:t xml:space="preserve">Prior to </w:t>
            </w:r>
            <w:r w:rsidR="008B69E8" w:rsidRPr="007C67E2">
              <w:rPr>
                <w:rFonts w:cstheme="minorHAnsi"/>
                <w:szCs w:val="22"/>
              </w:rPr>
              <w:t>February</w:t>
            </w:r>
            <w:r w:rsidRPr="007C67E2">
              <w:rPr>
                <w:rFonts w:cstheme="minorHAnsi"/>
                <w:szCs w:val="22"/>
              </w:rPr>
              <w:t xml:space="preserve"> 2020, the unduplicated individuals receiving SUD treatment were generally constant. However, the number of individuals receiving any service decreased with the COVID-19 pandemic after </w:t>
            </w:r>
            <w:r w:rsidR="008B69E8" w:rsidRPr="007C67E2">
              <w:rPr>
                <w:rFonts w:cstheme="minorHAnsi"/>
                <w:szCs w:val="22"/>
              </w:rPr>
              <w:t>March</w:t>
            </w:r>
            <w:r w:rsidRPr="007C67E2">
              <w:rPr>
                <w:rFonts w:cstheme="minorHAnsi"/>
                <w:szCs w:val="22"/>
              </w:rPr>
              <w:t xml:space="preserve"> 2020.</w:t>
            </w:r>
            <w:r w:rsidR="00DE2E07" w:rsidRPr="007C67E2">
              <w:rPr>
                <w:rFonts w:cstheme="minorHAnsi"/>
                <w:szCs w:val="22"/>
              </w:rPr>
              <w:t xml:space="preserve"> </w:t>
            </w:r>
          </w:p>
          <w:p w14:paraId="56797495" w14:textId="77777777" w:rsidR="003D3279" w:rsidRPr="007C67E2" w:rsidRDefault="003D3279" w:rsidP="003D3279">
            <w:pPr>
              <w:rPr>
                <w:rFonts w:cstheme="minorHAnsi"/>
                <w:noProof/>
                <w:szCs w:val="22"/>
              </w:rPr>
            </w:pPr>
          </w:p>
          <w:p w14:paraId="0C7A5EC9" w14:textId="77777777" w:rsidR="003D3279" w:rsidRPr="00E15B5E" w:rsidRDefault="003D3279" w:rsidP="003D3279">
            <w:pPr>
              <w:rPr>
                <w:rFonts w:cstheme="minorHAnsi"/>
                <w:noProof/>
                <w:szCs w:val="22"/>
              </w:rPr>
            </w:pPr>
            <w:r w:rsidRPr="00E15B5E">
              <w:rPr>
                <w:rFonts w:cstheme="minorHAnsi"/>
                <w:noProof/>
                <w:szCs w:val="22"/>
              </w:rPr>
              <w:drawing>
                <wp:inline distT="0" distB="0" distL="0" distR="0" wp14:anchorId="3C2BB271" wp14:editId="4F411999">
                  <wp:extent cx="4480560" cy="2953512"/>
                  <wp:effectExtent l="0" t="0" r="15240" b="18415"/>
                  <wp:docPr id="8" name="Chart 8">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D92F2A6" w14:textId="77777777" w:rsidR="003D3279" w:rsidRPr="00887AE5" w:rsidRDefault="003D3279" w:rsidP="003D3279">
            <w:pPr>
              <w:rPr>
                <w:rFonts w:cstheme="minorHAnsi"/>
                <w:szCs w:val="22"/>
              </w:rPr>
            </w:pPr>
          </w:p>
          <w:p w14:paraId="4AE0A7FC" w14:textId="77777777" w:rsidR="00E15B5E" w:rsidRDefault="00E15B5E" w:rsidP="003D3279">
            <w:pPr>
              <w:rPr>
                <w:rFonts w:cstheme="minorHAnsi"/>
                <w:szCs w:val="22"/>
              </w:rPr>
            </w:pPr>
          </w:p>
          <w:p w14:paraId="21C91E61" w14:textId="77777777" w:rsidR="00E15B5E" w:rsidRDefault="00E15B5E" w:rsidP="003D3279">
            <w:pPr>
              <w:rPr>
                <w:rFonts w:cstheme="minorHAnsi"/>
                <w:szCs w:val="22"/>
              </w:rPr>
            </w:pPr>
          </w:p>
          <w:p w14:paraId="1973BBE6" w14:textId="5A0D32D4" w:rsidR="003D3279" w:rsidRDefault="003D3279" w:rsidP="003D3279">
            <w:pPr>
              <w:rPr>
                <w:rFonts w:cstheme="minorHAnsi"/>
                <w:szCs w:val="22"/>
              </w:rPr>
            </w:pPr>
            <w:r w:rsidRPr="00E15B5E">
              <w:rPr>
                <w:rFonts w:cstheme="minorHAnsi"/>
                <w:szCs w:val="22"/>
              </w:rPr>
              <w:lastRenderedPageBreak/>
              <w:t xml:space="preserve">This trend is relatively consistent for all of the services received by members under the demonstration up through the end of </w:t>
            </w:r>
            <w:r w:rsidR="004C787D" w:rsidRPr="00E15B5E">
              <w:rPr>
                <w:rFonts w:cstheme="minorHAnsi"/>
                <w:szCs w:val="22"/>
              </w:rPr>
              <w:t>DYQ3</w:t>
            </w:r>
            <w:r w:rsidRPr="00E15B5E">
              <w:rPr>
                <w:rFonts w:cstheme="minorHAnsi"/>
                <w:szCs w:val="22"/>
              </w:rPr>
              <w:t xml:space="preserve">. </w:t>
            </w:r>
          </w:p>
          <w:p w14:paraId="4763D1FF" w14:textId="77777777" w:rsidR="00E15B5E" w:rsidRPr="00E15B5E" w:rsidRDefault="00E15B5E" w:rsidP="003D3279">
            <w:pPr>
              <w:rPr>
                <w:rFonts w:cstheme="minorHAnsi"/>
                <w:szCs w:val="22"/>
              </w:rPr>
            </w:pPr>
          </w:p>
          <w:p w14:paraId="07FC281F" w14:textId="77777777" w:rsidR="003D3279" w:rsidRPr="00E15B5E" w:rsidRDefault="003D3279" w:rsidP="003D3279">
            <w:pPr>
              <w:rPr>
                <w:rFonts w:cstheme="minorHAnsi"/>
                <w:szCs w:val="22"/>
              </w:rPr>
            </w:pPr>
            <w:r w:rsidRPr="00E15B5E">
              <w:rPr>
                <w:rFonts w:cstheme="minorHAnsi"/>
                <w:noProof/>
                <w:szCs w:val="22"/>
              </w:rPr>
              <w:drawing>
                <wp:inline distT="0" distB="0" distL="0" distR="0" wp14:anchorId="2ED9ACF8" wp14:editId="2BE58C81">
                  <wp:extent cx="4480560" cy="3969385"/>
                  <wp:effectExtent l="0" t="0" r="15240" b="12065"/>
                  <wp:docPr id="9" name="Chart 9">
                    <a:extLst xmlns:a="http://schemas.openxmlformats.org/drawingml/2006/main">
                      <a:ext uri="{FF2B5EF4-FFF2-40B4-BE49-F238E27FC236}">
                        <a16:creationId xmlns:a16="http://schemas.microsoft.com/office/drawing/2014/main" id="{00000000-0008-0000-0C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F9BDE43" w14:textId="5884DCA9" w:rsidR="003D3279" w:rsidRPr="00E15B5E" w:rsidRDefault="00E03406" w:rsidP="003D3279">
            <w:pPr>
              <w:rPr>
                <w:rFonts w:cstheme="minorHAnsi"/>
                <w:szCs w:val="22"/>
              </w:rPr>
            </w:pPr>
            <w:r w:rsidRPr="00E03406">
              <w:rPr>
                <w:vertAlign w:val="superscript"/>
              </w:rPr>
              <w:t>1</w:t>
            </w:r>
            <w:r>
              <w:t xml:space="preserve"> </w:t>
            </w:r>
            <w:r w:rsidRPr="00E03406">
              <w:t>Metric #6 Unduplicated number is black line; Metrics</w:t>
            </w:r>
            <w:r>
              <w:t xml:space="preserve"> #7-12 are in the stacked areas</w:t>
            </w:r>
          </w:p>
          <w:p w14:paraId="6AE84309" w14:textId="77777777" w:rsidR="00E15B5E" w:rsidRDefault="00E15B5E" w:rsidP="003D3279">
            <w:pPr>
              <w:rPr>
                <w:rFonts w:cstheme="minorHAnsi"/>
                <w:szCs w:val="22"/>
              </w:rPr>
            </w:pPr>
          </w:p>
          <w:p w14:paraId="7A4A68A7" w14:textId="77777777" w:rsidR="00E15B5E" w:rsidRDefault="00E15B5E" w:rsidP="003D3279">
            <w:pPr>
              <w:rPr>
                <w:rFonts w:cstheme="minorHAnsi"/>
                <w:szCs w:val="22"/>
              </w:rPr>
            </w:pPr>
          </w:p>
          <w:p w14:paraId="49AAA899" w14:textId="2F5C355E" w:rsidR="003D3279" w:rsidRPr="007C67E2" w:rsidRDefault="003D3279" w:rsidP="003D3279">
            <w:pPr>
              <w:rPr>
                <w:rFonts w:cstheme="minorHAnsi"/>
                <w:szCs w:val="22"/>
              </w:rPr>
            </w:pPr>
            <w:r w:rsidRPr="00887AE5">
              <w:rPr>
                <w:rFonts w:cstheme="minorHAnsi"/>
                <w:szCs w:val="22"/>
              </w:rPr>
              <w:t xml:space="preserve">Below, services to pregnant women are seen to be increasing through October 2019 and relatively steady thereafter until the onset of the COVID-19 pandemic in </w:t>
            </w:r>
            <w:r w:rsidR="008B69E8" w:rsidRPr="007C67E2">
              <w:rPr>
                <w:rFonts w:cstheme="minorHAnsi"/>
                <w:szCs w:val="22"/>
              </w:rPr>
              <w:t>March</w:t>
            </w:r>
            <w:r w:rsidRPr="007C67E2">
              <w:rPr>
                <w:rFonts w:cstheme="minorHAnsi"/>
                <w:szCs w:val="22"/>
              </w:rPr>
              <w:t xml:space="preserve"> 2020. </w:t>
            </w:r>
          </w:p>
          <w:p w14:paraId="3312E3F4" w14:textId="77777777" w:rsidR="003D3279" w:rsidRPr="007C67E2" w:rsidRDefault="003D3279" w:rsidP="003D3279">
            <w:pPr>
              <w:rPr>
                <w:rFonts w:cstheme="minorHAnsi"/>
                <w:szCs w:val="22"/>
              </w:rPr>
            </w:pPr>
          </w:p>
          <w:p w14:paraId="76BFD078" w14:textId="255CBF7C" w:rsidR="003D3279" w:rsidRPr="00E15B5E" w:rsidRDefault="00E03406" w:rsidP="003D3279">
            <w:pPr>
              <w:rPr>
                <w:rFonts w:cstheme="minorHAnsi"/>
                <w:szCs w:val="22"/>
              </w:rPr>
            </w:pPr>
            <w:r>
              <w:rPr>
                <w:noProof/>
              </w:rPr>
              <w:drawing>
                <wp:inline distT="0" distB="0" distL="0" distR="0" wp14:anchorId="722ABFC0" wp14:editId="2BEFD5CB">
                  <wp:extent cx="4549140" cy="2429510"/>
                  <wp:effectExtent l="0" t="0" r="3810" b="8890"/>
                  <wp:docPr id="6" name="Chart 6">
                    <a:extLst xmlns:a="http://schemas.openxmlformats.org/drawingml/2006/main">
                      <a:ext uri="{FF2B5EF4-FFF2-40B4-BE49-F238E27FC236}">
                        <a16:creationId xmlns:a16="http://schemas.microsoft.com/office/drawing/2014/main" id="{00000000-0008-0000-0C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9ED1154" w14:textId="77777777" w:rsidR="00E03406" w:rsidRPr="00E15B5E" w:rsidRDefault="00E03406" w:rsidP="00E03406">
            <w:pPr>
              <w:rPr>
                <w:rFonts w:cstheme="minorHAnsi"/>
                <w:szCs w:val="22"/>
              </w:rPr>
            </w:pPr>
            <w:r w:rsidRPr="00E03406">
              <w:rPr>
                <w:vertAlign w:val="superscript"/>
              </w:rPr>
              <w:t>1</w:t>
            </w:r>
            <w:r>
              <w:t xml:space="preserve"> </w:t>
            </w:r>
            <w:r w:rsidRPr="00E03406">
              <w:t>Metric #6 Unduplicated number is black line; Metrics</w:t>
            </w:r>
            <w:r>
              <w:t xml:space="preserve"> #7-12 are in the stacked areas</w:t>
            </w:r>
          </w:p>
          <w:p w14:paraId="37AD7AB7" w14:textId="77777777" w:rsidR="003D3279" w:rsidRPr="00E15B5E" w:rsidRDefault="003D3279" w:rsidP="003D3279">
            <w:pPr>
              <w:rPr>
                <w:rFonts w:cstheme="minorHAnsi"/>
                <w:szCs w:val="22"/>
              </w:rPr>
            </w:pPr>
          </w:p>
          <w:p w14:paraId="5A1679CD" w14:textId="77777777" w:rsidR="00E15B5E" w:rsidRDefault="00E15B5E" w:rsidP="003D3279">
            <w:pPr>
              <w:rPr>
                <w:rFonts w:cstheme="minorHAnsi"/>
                <w:szCs w:val="22"/>
              </w:rPr>
            </w:pPr>
          </w:p>
          <w:p w14:paraId="15498058" w14:textId="72BC4F74" w:rsidR="003D3279" w:rsidRDefault="003D3279" w:rsidP="003D3279">
            <w:pPr>
              <w:rPr>
                <w:rFonts w:cstheme="minorHAnsi"/>
                <w:szCs w:val="22"/>
              </w:rPr>
            </w:pPr>
            <w:r w:rsidRPr="00887AE5">
              <w:rPr>
                <w:rFonts w:cstheme="minorHAnsi"/>
                <w:szCs w:val="22"/>
              </w:rPr>
              <w:t>Below</w:t>
            </w:r>
            <w:r w:rsidR="00BE70B7" w:rsidRPr="00887AE5">
              <w:rPr>
                <w:rFonts w:cstheme="minorHAnsi"/>
                <w:szCs w:val="22"/>
              </w:rPr>
              <w:t>,</w:t>
            </w:r>
            <w:r w:rsidRPr="007C67E2">
              <w:rPr>
                <w:rFonts w:cstheme="minorHAnsi"/>
                <w:szCs w:val="22"/>
              </w:rPr>
              <w:t xml:space="preserve"> the number of older adults receiving SUD services </w:t>
            </w:r>
            <w:r w:rsidR="00BE70B7" w:rsidRPr="007C67E2">
              <w:rPr>
                <w:rFonts w:cstheme="minorHAnsi"/>
                <w:szCs w:val="22"/>
              </w:rPr>
              <w:t xml:space="preserve">remains </w:t>
            </w:r>
            <w:r w:rsidRPr="007C67E2">
              <w:rPr>
                <w:rFonts w:cstheme="minorHAnsi"/>
                <w:szCs w:val="22"/>
              </w:rPr>
              <w:t>relatively constant until the beginning of the pandemic.</w:t>
            </w:r>
          </w:p>
          <w:p w14:paraId="3D410ADA" w14:textId="77777777" w:rsidR="00E15B5E" w:rsidRPr="00887AE5" w:rsidRDefault="00E15B5E" w:rsidP="003D3279">
            <w:pPr>
              <w:rPr>
                <w:rFonts w:cstheme="minorHAnsi"/>
                <w:szCs w:val="22"/>
              </w:rPr>
            </w:pPr>
          </w:p>
          <w:p w14:paraId="3FCD7CD8" w14:textId="77777777" w:rsidR="003D3279" w:rsidRPr="00E15B5E" w:rsidRDefault="003D3279" w:rsidP="003D3279">
            <w:pPr>
              <w:rPr>
                <w:rFonts w:cstheme="minorHAnsi"/>
                <w:szCs w:val="22"/>
              </w:rPr>
            </w:pPr>
            <w:r w:rsidRPr="00E15B5E">
              <w:rPr>
                <w:rFonts w:cstheme="minorHAnsi"/>
                <w:noProof/>
                <w:szCs w:val="22"/>
              </w:rPr>
              <w:lastRenderedPageBreak/>
              <w:drawing>
                <wp:inline distT="0" distB="0" distL="0" distR="0" wp14:anchorId="7D5F7080" wp14:editId="45098CC0">
                  <wp:extent cx="4480560" cy="4203791"/>
                  <wp:effectExtent l="0" t="0" r="15240" b="6350"/>
                  <wp:docPr id="13" name="Chart 13">
                    <a:extLst xmlns:a="http://schemas.openxmlformats.org/drawingml/2006/main">
                      <a:ext uri="{FF2B5EF4-FFF2-40B4-BE49-F238E27FC236}">
                        <a16:creationId xmlns:a16="http://schemas.microsoft.com/office/drawing/2014/main" id="{00000000-0008-0000-0C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2890467" w14:textId="77777777" w:rsidR="00E03406" w:rsidRPr="00E15B5E" w:rsidRDefault="00E03406" w:rsidP="00E03406">
            <w:pPr>
              <w:rPr>
                <w:rFonts w:cstheme="minorHAnsi"/>
                <w:szCs w:val="22"/>
              </w:rPr>
            </w:pPr>
            <w:r w:rsidRPr="00E03406">
              <w:rPr>
                <w:vertAlign w:val="superscript"/>
              </w:rPr>
              <w:t>1</w:t>
            </w:r>
            <w:r>
              <w:t xml:space="preserve"> </w:t>
            </w:r>
            <w:r w:rsidRPr="00E03406">
              <w:t>Metric #6 Unduplicated number is black line; Metrics</w:t>
            </w:r>
            <w:r>
              <w:t xml:space="preserve"> #7-12 are in the stacked areas</w:t>
            </w:r>
          </w:p>
          <w:p w14:paraId="493B523F" w14:textId="77777777" w:rsidR="003D3279" w:rsidRPr="00E15B5E" w:rsidRDefault="003D3279" w:rsidP="003D3279">
            <w:pPr>
              <w:rPr>
                <w:rFonts w:cstheme="minorHAnsi"/>
                <w:szCs w:val="22"/>
              </w:rPr>
            </w:pPr>
          </w:p>
          <w:p w14:paraId="7DA8DB79" w14:textId="77777777" w:rsidR="00E15B5E" w:rsidRDefault="00E15B5E" w:rsidP="003D3279">
            <w:pPr>
              <w:rPr>
                <w:rFonts w:cstheme="minorHAnsi"/>
                <w:szCs w:val="22"/>
              </w:rPr>
            </w:pPr>
          </w:p>
          <w:p w14:paraId="03CF0452" w14:textId="43654870" w:rsidR="003D3279" w:rsidRDefault="003D3279" w:rsidP="003D3279">
            <w:pPr>
              <w:rPr>
                <w:rFonts w:cstheme="minorHAnsi"/>
                <w:szCs w:val="22"/>
              </w:rPr>
            </w:pPr>
            <w:r w:rsidRPr="00887AE5">
              <w:rPr>
                <w:rFonts w:cstheme="minorHAnsi"/>
                <w:szCs w:val="22"/>
              </w:rPr>
              <w:lastRenderedPageBreak/>
              <w:t>Below, the number of children receiving SUD services is increasing until the beginning of the pandemic.</w:t>
            </w:r>
          </w:p>
          <w:p w14:paraId="1F98BE2A" w14:textId="77777777" w:rsidR="00E15B5E" w:rsidRPr="00887AE5" w:rsidRDefault="00E15B5E" w:rsidP="003D3279">
            <w:pPr>
              <w:rPr>
                <w:rFonts w:cstheme="minorHAnsi"/>
                <w:szCs w:val="22"/>
              </w:rPr>
            </w:pPr>
          </w:p>
          <w:p w14:paraId="37E57191" w14:textId="77777777" w:rsidR="003D3279" w:rsidRPr="00E15B5E" w:rsidRDefault="003D3279" w:rsidP="003D3279">
            <w:pPr>
              <w:rPr>
                <w:rFonts w:cstheme="minorHAnsi"/>
                <w:szCs w:val="22"/>
              </w:rPr>
            </w:pPr>
            <w:r w:rsidRPr="00E15B5E">
              <w:rPr>
                <w:rFonts w:cstheme="minorHAnsi"/>
                <w:noProof/>
                <w:szCs w:val="22"/>
              </w:rPr>
              <w:drawing>
                <wp:inline distT="0" distB="0" distL="0" distR="0" wp14:anchorId="2F93D070" wp14:editId="7AEC2538">
                  <wp:extent cx="4480560" cy="3840480"/>
                  <wp:effectExtent l="0" t="0" r="15240" b="7620"/>
                  <wp:docPr id="14" name="Chart 14">
                    <a:extLst xmlns:a="http://schemas.openxmlformats.org/drawingml/2006/main">
                      <a:ext uri="{FF2B5EF4-FFF2-40B4-BE49-F238E27FC236}">
                        <a16:creationId xmlns:a16="http://schemas.microsoft.com/office/drawing/2014/main" id="{00000000-0008-0000-0C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1404D59" w14:textId="77777777" w:rsidR="00E03406" w:rsidRPr="00E15B5E" w:rsidRDefault="00E03406" w:rsidP="00E03406">
            <w:pPr>
              <w:rPr>
                <w:rFonts w:cstheme="minorHAnsi"/>
                <w:szCs w:val="22"/>
              </w:rPr>
            </w:pPr>
            <w:r w:rsidRPr="00E03406">
              <w:rPr>
                <w:vertAlign w:val="superscript"/>
              </w:rPr>
              <w:t>1</w:t>
            </w:r>
            <w:r>
              <w:t xml:space="preserve"> </w:t>
            </w:r>
            <w:r w:rsidRPr="00E03406">
              <w:t>Metric #6 Unduplicated number is black line; Metrics</w:t>
            </w:r>
            <w:r>
              <w:t xml:space="preserve"> #7-12 are in the stacked areas</w:t>
            </w:r>
          </w:p>
          <w:p w14:paraId="78428EDB" w14:textId="77777777" w:rsidR="003D3279" w:rsidRPr="00E15B5E" w:rsidRDefault="003D3279" w:rsidP="003D3279">
            <w:pPr>
              <w:rPr>
                <w:rFonts w:cstheme="minorHAnsi"/>
                <w:szCs w:val="22"/>
              </w:rPr>
            </w:pPr>
          </w:p>
          <w:p w14:paraId="43EFE34F" w14:textId="77777777" w:rsidR="0004143E" w:rsidRDefault="0004143E" w:rsidP="003D3279">
            <w:pPr>
              <w:rPr>
                <w:rFonts w:cstheme="minorHAnsi"/>
                <w:szCs w:val="22"/>
              </w:rPr>
            </w:pPr>
          </w:p>
          <w:p w14:paraId="2C6F56D4" w14:textId="3C8FB58A" w:rsidR="003D3279" w:rsidRPr="007C67E2" w:rsidRDefault="003D3279" w:rsidP="003D3279">
            <w:pPr>
              <w:rPr>
                <w:rFonts w:cstheme="minorHAnsi"/>
                <w:szCs w:val="22"/>
              </w:rPr>
            </w:pPr>
            <w:r w:rsidRPr="00887AE5">
              <w:rPr>
                <w:rFonts w:cstheme="minorHAnsi"/>
                <w:szCs w:val="22"/>
              </w:rPr>
              <w:lastRenderedPageBreak/>
              <w:t xml:space="preserve">Below, the number of dual eligibles receiving services is steady through </w:t>
            </w:r>
            <w:r w:rsidR="00E15B5E">
              <w:rPr>
                <w:rFonts w:cstheme="minorHAnsi"/>
                <w:szCs w:val="22"/>
              </w:rPr>
              <w:br/>
            </w:r>
            <w:r w:rsidR="008B69E8" w:rsidRPr="00887AE5">
              <w:rPr>
                <w:rFonts w:cstheme="minorHAnsi"/>
                <w:szCs w:val="22"/>
              </w:rPr>
              <w:t>Januar</w:t>
            </w:r>
            <w:r w:rsidR="008B69E8" w:rsidRPr="007C67E2">
              <w:rPr>
                <w:rFonts w:cstheme="minorHAnsi"/>
                <w:szCs w:val="22"/>
              </w:rPr>
              <w:t>y</w:t>
            </w:r>
            <w:r w:rsidRPr="007C67E2">
              <w:rPr>
                <w:rFonts w:cstheme="minorHAnsi"/>
                <w:szCs w:val="22"/>
              </w:rPr>
              <w:t xml:space="preserve"> 2020. Note: we expected that the MAT for dual eligibles would drop starting </w:t>
            </w:r>
            <w:r w:rsidR="00E15B5E">
              <w:rPr>
                <w:rFonts w:cstheme="minorHAnsi"/>
                <w:szCs w:val="22"/>
              </w:rPr>
              <w:t xml:space="preserve">January 1, </w:t>
            </w:r>
            <w:r w:rsidRPr="00887AE5">
              <w:rPr>
                <w:rFonts w:cstheme="minorHAnsi"/>
                <w:szCs w:val="22"/>
              </w:rPr>
              <w:t>2</w:t>
            </w:r>
            <w:r w:rsidRPr="007C67E2">
              <w:rPr>
                <w:rFonts w:cstheme="minorHAnsi"/>
                <w:szCs w:val="22"/>
              </w:rPr>
              <w:t xml:space="preserve">020 because of Medicare’s new coverage of MAT. </w:t>
            </w:r>
          </w:p>
          <w:p w14:paraId="4662D2D0" w14:textId="77777777" w:rsidR="003D3279" w:rsidRPr="007C67E2" w:rsidRDefault="003D3279" w:rsidP="003D3279">
            <w:pPr>
              <w:rPr>
                <w:rFonts w:cstheme="minorHAnsi"/>
                <w:szCs w:val="22"/>
              </w:rPr>
            </w:pPr>
          </w:p>
          <w:p w14:paraId="583E608F" w14:textId="77777777" w:rsidR="003D3279" w:rsidRPr="00E15B5E" w:rsidRDefault="003D3279" w:rsidP="003D3279">
            <w:pPr>
              <w:rPr>
                <w:rFonts w:cstheme="minorHAnsi"/>
                <w:szCs w:val="22"/>
              </w:rPr>
            </w:pPr>
            <w:r w:rsidRPr="00E15B5E">
              <w:rPr>
                <w:rFonts w:cstheme="minorHAnsi"/>
                <w:noProof/>
                <w:szCs w:val="22"/>
              </w:rPr>
              <w:drawing>
                <wp:inline distT="0" distB="0" distL="0" distR="0" wp14:anchorId="01C3CDF1" wp14:editId="12A21468">
                  <wp:extent cx="4480560" cy="3840480"/>
                  <wp:effectExtent l="0" t="0" r="15240" b="7620"/>
                  <wp:docPr id="15" name="Chart 15">
                    <a:extLst xmlns:a="http://schemas.openxmlformats.org/drawingml/2006/main">
                      <a:ext uri="{FF2B5EF4-FFF2-40B4-BE49-F238E27FC236}">
                        <a16:creationId xmlns:a16="http://schemas.microsoft.com/office/drawing/2014/main" id="{00000000-0008-0000-0C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D626B9E" w14:textId="77777777" w:rsidR="00E03406" w:rsidRPr="00E15B5E" w:rsidRDefault="00E03406" w:rsidP="00E03406">
            <w:pPr>
              <w:rPr>
                <w:rFonts w:cstheme="minorHAnsi"/>
                <w:szCs w:val="22"/>
              </w:rPr>
            </w:pPr>
            <w:r w:rsidRPr="00E03406">
              <w:rPr>
                <w:vertAlign w:val="superscript"/>
              </w:rPr>
              <w:t>1</w:t>
            </w:r>
            <w:r>
              <w:t xml:space="preserve"> </w:t>
            </w:r>
            <w:r w:rsidRPr="00E03406">
              <w:t>Metric #6 Unduplicated number is black line; Metrics</w:t>
            </w:r>
            <w:r>
              <w:t xml:space="preserve"> #7-12 are in the stacked areas</w:t>
            </w:r>
          </w:p>
          <w:p w14:paraId="6C0B3679" w14:textId="77777777" w:rsidR="003D3279" w:rsidRPr="00E15B5E" w:rsidRDefault="003D3279" w:rsidP="003D3279">
            <w:pPr>
              <w:rPr>
                <w:rFonts w:cstheme="minorHAnsi"/>
                <w:szCs w:val="22"/>
              </w:rPr>
            </w:pPr>
          </w:p>
          <w:p w14:paraId="1286A592" w14:textId="77777777" w:rsidR="008E0531" w:rsidRDefault="008E0531" w:rsidP="003D3279">
            <w:pPr>
              <w:rPr>
                <w:rFonts w:cstheme="minorHAnsi"/>
                <w:b/>
                <w:szCs w:val="22"/>
              </w:rPr>
            </w:pPr>
          </w:p>
          <w:p w14:paraId="7A00AA66" w14:textId="77777777" w:rsidR="008E0531" w:rsidRDefault="008E0531" w:rsidP="003D3279">
            <w:pPr>
              <w:rPr>
                <w:rFonts w:cstheme="minorHAnsi"/>
                <w:b/>
                <w:szCs w:val="22"/>
              </w:rPr>
            </w:pPr>
          </w:p>
          <w:p w14:paraId="0535A8B6" w14:textId="01DF9127" w:rsidR="003D3279" w:rsidRDefault="003D3279" w:rsidP="003D3279">
            <w:pPr>
              <w:rPr>
                <w:rFonts w:cstheme="minorHAnsi"/>
                <w:b/>
                <w:szCs w:val="22"/>
              </w:rPr>
            </w:pPr>
            <w:r w:rsidRPr="002814B1">
              <w:rPr>
                <w:rFonts w:cstheme="minorHAnsi"/>
                <w:b/>
                <w:szCs w:val="22"/>
              </w:rPr>
              <w:t xml:space="preserve">Analysis by service: </w:t>
            </w:r>
          </w:p>
          <w:p w14:paraId="764E9FA2" w14:textId="77777777" w:rsidR="00E15B5E" w:rsidRPr="002814B1" w:rsidRDefault="00E15B5E" w:rsidP="003D3279">
            <w:pPr>
              <w:rPr>
                <w:rFonts w:cstheme="minorHAnsi"/>
                <w:b/>
                <w:szCs w:val="22"/>
              </w:rPr>
            </w:pPr>
          </w:p>
          <w:p w14:paraId="7695FF31" w14:textId="215344F5" w:rsidR="003D3279" w:rsidRDefault="003D3279" w:rsidP="003D3279">
            <w:pPr>
              <w:rPr>
                <w:rFonts w:cstheme="minorHAnsi"/>
                <w:szCs w:val="22"/>
              </w:rPr>
            </w:pPr>
            <w:r w:rsidRPr="00887AE5">
              <w:rPr>
                <w:rFonts w:cstheme="minorHAnsi"/>
                <w:szCs w:val="22"/>
              </w:rPr>
              <w:t xml:space="preserve">Metric #7 reports the number of individuals receiving </w:t>
            </w:r>
            <w:r w:rsidRPr="007C67E2">
              <w:rPr>
                <w:rFonts w:cstheme="minorHAnsi"/>
                <w:szCs w:val="22"/>
              </w:rPr>
              <w:t>EI. The number of individuals receiving EI is fairly steady over time up until the pandemic.</w:t>
            </w:r>
          </w:p>
          <w:p w14:paraId="46C0EA86" w14:textId="77777777" w:rsidR="00E15B5E" w:rsidRPr="00887AE5" w:rsidRDefault="00E15B5E" w:rsidP="003D3279">
            <w:pPr>
              <w:rPr>
                <w:rFonts w:cstheme="minorHAnsi"/>
                <w:szCs w:val="22"/>
              </w:rPr>
            </w:pPr>
          </w:p>
          <w:p w14:paraId="736BFA07" w14:textId="77777777" w:rsidR="003D3279" w:rsidRPr="00E15B5E" w:rsidRDefault="003D3279" w:rsidP="003D3279">
            <w:pPr>
              <w:rPr>
                <w:rFonts w:cstheme="minorHAnsi"/>
                <w:i/>
                <w:szCs w:val="22"/>
              </w:rPr>
            </w:pPr>
            <w:r w:rsidRPr="00E15B5E">
              <w:rPr>
                <w:rFonts w:cstheme="minorHAnsi"/>
                <w:noProof/>
                <w:szCs w:val="22"/>
              </w:rPr>
              <w:drawing>
                <wp:inline distT="0" distB="0" distL="0" distR="0" wp14:anchorId="1E12E9A9" wp14:editId="2FFAF9CC">
                  <wp:extent cx="4480560" cy="2953512"/>
                  <wp:effectExtent l="0" t="0" r="15240" b="18415"/>
                  <wp:docPr id="16" name="Chart 16">
                    <a:extLst xmlns:a="http://schemas.openxmlformats.org/drawingml/2006/main">
                      <a:ext uri="{FF2B5EF4-FFF2-40B4-BE49-F238E27FC236}">
                        <a16:creationId xmlns:a16="http://schemas.microsoft.com/office/drawing/2014/main" id="{00000000-0008-0000-04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063C8DF" w14:textId="77777777" w:rsidR="003D3279" w:rsidRPr="00E15B5E" w:rsidRDefault="003D3279" w:rsidP="003D3279">
            <w:pPr>
              <w:rPr>
                <w:rFonts w:cstheme="minorHAnsi"/>
                <w:szCs w:val="22"/>
              </w:rPr>
            </w:pPr>
          </w:p>
          <w:p w14:paraId="1C86B9AF" w14:textId="77777777" w:rsidR="00E15B5E" w:rsidRDefault="00E15B5E" w:rsidP="003D3279">
            <w:pPr>
              <w:rPr>
                <w:rFonts w:cstheme="minorHAnsi"/>
                <w:szCs w:val="22"/>
              </w:rPr>
            </w:pPr>
          </w:p>
          <w:p w14:paraId="0B35637A" w14:textId="77777777" w:rsidR="00E15B5E" w:rsidRDefault="00E15B5E" w:rsidP="003D3279">
            <w:pPr>
              <w:rPr>
                <w:rFonts w:cstheme="minorHAnsi"/>
                <w:szCs w:val="22"/>
              </w:rPr>
            </w:pPr>
          </w:p>
          <w:p w14:paraId="4807A598" w14:textId="77777777" w:rsidR="00E15B5E" w:rsidRDefault="00E15B5E" w:rsidP="003D3279">
            <w:pPr>
              <w:rPr>
                <w:rFonts w:cstheme="minorHAnsi"/>
                <w:szCs w:val="22"/>
              </w:rPr>
            </w:pPr>
          </w:p>
          <w:p w14:paraId="7138BAD7" w14:textId="77777777" w:rsidR="00E15B5E" w:rsidRDefault="00E15B5E" w:rsidP="003D3279">
            <w:pPr>
              <w:rPr>
                <w:rFonts w:cstheme="minorHAnsi"/>
                <w:szCs w:val="22"/>
              </w:rPr>
            </w:pPr>
          </w:p>
          <w:p w14:paraId="65BBB4D5" w14:textId="77777777" w:rsidR="00E15B5E" w:rsidRDefault="00E15B5E" w:rsidP="003D3279">
            <w:pPr>
              <w:rPr>
                <w:rFonts w:cstheme="minorHAnsi"/>
                <w:szCs w:val="22"/>
              </w:rPr>
            </w:pPr>
          </w:p>
          <w:p w14:paraId="5F1DBCE5" w14:textId="12893928" w:rsidR="003D3279" w:rsidRDefault="003D3279" w:rsidP="003D3279">
            <w:pPr>
              <w:rPr>
                <w:rFonts w:cstheme="minorHAnsi"/>
                <w:szCs w:val="22"/>
              </w:rPr>
            </w:pPr>
            <w:r w:rsidRPr="00887AE5">
              <w:rPr>
                <w:rFonts w:cstheme="minorHAnsi"/>
                <w:szCs w:val="22"/>
              </w:rPr>
              <w:t xml:space="preserve">Metric #8 reports the number of individuals receiving OP services. The number of individuals receiving </w:t>
            </w:r>
            <w:r w:rsidR="00241B08" w:rsidRPr="007C67E2">
              <w:rPr>
                <w:rFonts w:cstheme="minorHAnsi"/>
                <w:szCs w:val="22"/>
              </w:rPr>
              <w:t xml:space="preserve">OP </w:t>
            </w:r>
            <w:r w:rsidRPr="007C67E2">
              <w:rPr>
                <w:rFonts w:cstheme="minorHAnsi"/>
                <w:szCs w:val="22"/>
              </w:rPr>
              <w:t>care is fairly steady over time up until the pandemic.</w:t>
            </w:r>
          </w:p>
          <w:p w14:paraId="4F52974B" w14:textId="77777777" w:rsidR="00E15B5E" w:rsidRPr="00887AE5" w:rsidRDefault="00E15B5E" w:rsidP="003D3279">
            <w:pPr>
              <w:rPr>
                <w:rFonts w:cstheme="minorHAnsi"/>
                <w:szCs w:val="22"/>
              </w:rPr>
            </w:pPr>
          </w:p>
          <w:p w14:paraId="12E48BA4" w14:textId="77777777" w:rsidR="003D3279" w:rsidRPr="00E15B5E" w:rsidRDefault="003D3279" w:rsidP="003D3279">
            <w:pPr>
              <w:rPr>
                <w:rFonts w:cstheme="minorHAnsi"/>
                <w:szCs w:val="22"/>
              </w:rPr>
            </w:pPr>
            <w:r w:rsidRPr="00E15B5E">
              <w:rPr>
                <w:rFonts w:cstheme="minorHAnsi"/>
                <w:noProof/>
                <w:szCs w:val="22"/>
              </w:rPr>
              <w:drawing>
                <wp:inline distT="0" distB="0" distL="0" distR="0" wp14:anchorId="0938BF3C" wp14:editId="6755C902">
                  <wp:extent cx="4480560" cy="2953512"/>
                  <wp:effectExtent l="0" t="0" r="15240" b="18415"/>
                  <wp:docPr id="17" name="Chart 17">
                    <a:extLst xmlns:a="http://schemas.openxmlformats.org/drawingml/2006/main">
                      <a:ext uri="{FF2B5EF4-FFF2-40B4-BE49-F238E27FC236}">
                        <a16:creationId xmlns:a16="http://schemas.microsoft.com/office/drawing/2014/main" id="{00000000-0008-0000-05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4CDBC03" w14:textId="77777777" w:rsidR="003D3279" w:rsidRPr="00E15B5E" w:rsidRDefault="003D3279" w:rsidP="003D3279">
            <w:pPr>
              <w:rPr>
                <w:rFonts w:cstheme="minorHAnsi"/>
                <w:i/>
                <w:szCs w:val="22"/>
              </w:rPr>
            </w:pPr>
          </w:p>
          <w:p w14:paraId="1BF20A1D" w14:textId="77777777" w:rsidR="00E15B5E" w:rsidRDefault="00E15B5E" w:rsidP="003D3279">
            <w:pPr>
              <w:rPr>
                <w:rFonts w:cstheme="minorHAnsi"/>
                <w:szCs w:val="22"/>
              </w:rPr>
            </w:pPr>
          </w:p>
          <w:p w14:paraId="5D1CD2BD" w14:textId="77777777" w:rsidR="00E15B5E" w:rsidRDefault="00E15B5E" w:rsidP="003D3279">
            <w:pPr>
              <w:rPr>
                <w:rFonts w:cstheme="minorHAnsi"/>
                <w:szCs w:val="22"/>
              </w:rPr>
            </w:pPr>
          </w:p>
          <w:p w14:paraId="72EC5EEF" w14:textId="77777777" w:rsidR="00E15B5E" w:rsidRDefault="00E15B5E" w:rsidP="003D3279">
            <w:pPr>
              <w:rPr>
                <w:rFonts w:cstheme="minorHAnsi"/>
                <w:szCs w:val="22"/>
              </w:rPr>
            </w:pPr>
          </w:p>
          <w:p w14:paraId="6CC3B9E4" w14:textId="77777777" w:rsidR="00E15B5E" w:rsidRDefault="00E15B5E" w:rsidP="003D3279">
            <w:pPr>
              <w:rPr>
                <w:rFonts w:cstheme="minorHAnsi"/>
                <w:szCs w:val="22"/>
              </w:rPr>
            </w:pPr>
          </w:p>
          <w:p w14:paraId="7BF7B2F9" w14:textId="77777777" w:rsidR="00E15B5E" w:rsidRDefault="00E15B5E" w:rsidP="003D3279">
            <w:pPr>
              <w:rPr>
                <w:rFonts w:cstheme="minorHAnsi"/>
                <w:szCs w:val="22"/>
              </w:rPr>
            </w:pPr>
          </w:p>
          <w:p w14:paraId="7B44DD5B" w14:textId="77777777" w:rsidR="00E15B5E" w:rsidRDefault="00E15B5E" w:rsidP="003D3279">
            <w:pPr>
              <w:rPr>
                <w:rFonts w:cstheme="minorHAnsi"/>
                <w:szCs w:val="22"/>
              </w:rPr>
            </w:pPr>
          </w:p>
          <w:p w14:paraId="72BD7E68" w14:textId="77777777" w:rsidR="00E15B5E" w:rsidRDefault="00E15B5E" w:rsidP="003D3279">
            <w:pPr>
              <w:rPr>
                <w:rFonts w:cstheme="minorHAnsi"/>
                <w:szCs w:val="22"/>
              </w:rPr>
            </w:pPr>
          </w:p>
          <w:p w14:paraId="7CBCD2B3" w14:textId="77777777" w:rsidR="00E15B5E" w:rsidRDefault="00E15B5E" w:rsidP="003D3279">
            <w:pPr>
              <w:rPr>
                <w:rFonts w:cstheme="minorHAnsi"/>
                <w:szCs w:val="22"/>
              </w:rPr>
            </w:pPr>
          </w:p>
          <w:p w14:paraId="43B2AA16" w14:textId="66BD293E" w:rsidR="003D3279" w:rsidRDefault="003D3279" w:rsidP="003D3279">
            <w:pPr>
              <w:rPr>
                <w:rFonts w:cstheme="minorHAnsi"/>
                <w:szCs w:val="22"/>
              </w:rPr>
            </w:pPr>
            <w:r w:rsidRPr="00887AE5">
              <w:rPr>
                <w:rFonts w:cstheme="minorHAnsi"/>
                <w:szCs w:val="22"/>
              </w:rPr>
              <w:t>Metric #9 reports the number of individuals receiving IOP and PHP services. The number of individuals receiving I</w:t>
            </w:r>
            <w:r w:rsidR="00241B08" w:rsidRPr="007C67E2">
              <w:rPr>
                <w:rFonts w:cstheme="minorHAnsi"/>
                <w:szCs w:val="22"/>
              </w:rPr>
              <w:t xml:space="preserve">OP </w:t>
            </w:r>
            <w:r w:rsidRPr="007C67E2">
              <w:rPr>
                <w:rFonts w:cstheme="minorHAnsi"/>
                <w:szCs w:val="22"/>
              </w:rPr>
              <w:t xml:space="preserve">and </w:t>
            </w:r>
            <w:r w:rsidR="008B488B">
              <w:rPr>
                <w:rFonts w:cstheme="minorHAnsi"/>
                <w:szCs w:val="22"/>
              </w:rPr>
              <w:t>PH</w:t>
            </w:r>
            <w:r w:rsidRPr="00E15B5E">
              <w:rPr>
                <w:rFonts w:cstheme="minorHAnsi"/>
                <w:szCs w:val="22"/>
              </w:rPr>
              <w:t xml:space="preserve"> was fairly steady through </w:t>
            </w:r>
            <w:r w:rsidR="00E15B5E">
              <w:rPr>
                <w:rFonts w:cstheme="minorHAnsi"/>
                <w:szCs w:val="22"/>
              </w:rPr>
              <w:br/>
            </w:r>
            <w:r w:rsidRPr="00E15B5E">
              <w:rPr>
                <w:rFonts w:cstheme="minorHAnsi"/>
                <w:szCs w:val="22"/>
              </w:rPr>
              <w:t xml:space="preserve">April 2019 but has decreased since that time. Note that the </w:t>
            </w:r>
            <w:r w:rsidR="008B488B" w:rsidRPr="00E15B5E">
              <w:rPr>
                <w:rFonts w:cstheme="minorHAnsi"/>
                <w:szCs w:val="22"/>
              </w:rPr>
              <w:t>Co</w:t>
            </w:r>
            <w:r w:rsidR="008B488B" w:rsidRPr="00887AE5">
              <w:rPr>
                <w:rFonts w:cstheme="minorHAnsi"/>
                <w:szCs w:val="22"/>
              </w:rPr>
              <w:t>mmonwealth</w:t>
            </w:r>
            <w:r w:rsidR="008B488B" w:rsidRPr="007C67E2">
              <w:rPr>
                <w:rFonts w:cstheme="minorHAnsi"/>
                <w:szCs w:val="22"/>
              </w:rPr>
              <w:t xml:space="preserve">’s </w:t>
            </w:r>
            <w:r w:rsidRPr="007C67E2">
              <w:rPr>
                <w:rFonts w:cstheme="minorHAnsi"/>
                <w:szCs w:val="22"/>
              </w:rPr>
              <w:t xml:space="preserve">standards for IOP and PHP have been clarified to better align with ASAM standards and this could account for fewer programs reporting that they provide PHP, which is substantially different under ASAM </w:t>
            </w:r>
            <w:r w:rsidR="00E15B5E" w:rsidRPr="007C67E2">
              <w:rPr>
                <w:rFonts w:cstheme="minorHAnsi"/>
                <w:szCs w:val="22"/>
              </w:rPr>
              <w:t>from</w:t>
            </w:r>
            <w:r w:rsidRPr="007C67E2">
              <w:rPr>
                <w:rFonts w:cstheme="minorHAnsi"/>
                <w:szCs w:val="22"/>
              </w:rPr>
              <w:t xml:space="preserve"> the historic Commonwealth service description.</w:t>
            </w:r>
            <w:r w:rsidR="00DE2E07" w:rsidRPr="007C67E2">
              <w:rPr>
                <w:rFonts w:cstheme="minorHAnsi"/>
                <w:szCs w:val="22"/>
              </w:rPr>
              <w:t xml:space="preserve"> </w:t>
            </w:r>
            <w:r w:rsidRPr="007C67E2">
              <w:rPr>
                <w:rFonts w:cstheme="minorHAnsi"/>
                <w:szCs w:val="22"/>
              </w:rPr>
              <w:t>Because these services are in congregate settings, almost all utilization dropped off after the beginning of the pandemic in March 2020.</w:t>
            </w:r>
          </w:p>
          <w:p w14:paraId="4D7371A3" w14:textId="77777777" w:rsidR="00E15B5E" w:rsidRPr="00887AE5" w:rsidRDefault="00E15B5E" w:rsidP="003D3279">
            <w:pPr>
              <w:rPr>
                <w:rFonts w:cstheme="minorHAnsi"/>
                <w:szCs w:val="22"/>
              </w:rPr>
            </w:pPr>
          </w:p>
          <w:p w14:paraId="3833F685" w14:textId="77777777" w:rsidR="003D3279" w:rsidRPr="00E15B5E" w:rsidRDefault="003D3279" w:rsidP="003D3279">
            <w:pPr>
              <w:rPr>
                <w:rFonts w:cstheme="minorHAnsi"/>
                <w:i/>
                <w:szCs w:val="22"/>
              </w:rPr>
            </w:pPr>
            <w:r w:rsidRPr="00E15B5E">
              <w:rPr>
                <w:rFonts w:cstheme="minorHAnsi"/>
                <w:noProof/>
                <w:szCs w:val="22"/>
              </w:rPr>
              <w:drawing>
                <wp:inline distT="0" distB="0" distL="0" distR="0" wp14:anchorId="4FDABB90" wp14:editId="0958A77A">
                  <wp:extent cx="4480560" cy="2953512"/>
                  <wp:effectExtent l="0" t="0" r="15240" b="18415"/>
                  <wp:docPr id="18" name="Chart 18">
                    <a:extLst xmlns:a="http://schemas.openxmlformats.org/drawingml/2006/main">
                      <a:ext uri="{FF2B5EF4-FFF2-40B4-BE49-F238E27FC236}">
                        <a16:creationId xmlns:a16="http://schemas.microsoft.com/office/drawing/2014/main"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93CB7F0" w14:textId="77777777" w:rsidR="00E15B5E" w:rsidRDefault="00E15B5E" w:rsidP="003D3279">
            <w:pPr>
              <w:rPr>
                <w:rFonts w:cstheme="minorHAnsi"/>
                <w:szCs w:val="22"/>
              </w:rPr>
            </w:pPr>
          </w:p>
          <w:p w14:paraId="2351C61F" w14:textId="77777777" w:rsidR="00E15B5E" w:rsidRDefault="00E15B5E" w:rsidP="003D3279">
            <w:pPr>
              <w:rPr>
                <w:rFonts w:cstheme="minorHAnsi"/>
                <w:szCs w:val="22"/>
              </w:rPr>
            </w:pPr>
          </w:p>
          <w:p w14:paraId="5791E6AE" w14:textId="115C97FC" w:rsidR="003D3279" w:rsidRDefault="003D3279" w:rsidP="003D3279">
            <w:pPr>
              <w:rPr>
                <w:rFonts w:cstheme="minorHAnsi"/>
                <w:szCs w:val="22"/>
              </w:rPr>
            </w:pPr>
            <w:r w:rsidRPr="00887AE5">
              <w:rPr>
                <w:rFonts w:cstheme="minorHAnsi"/>
                <w:szCs w:val="22"/>
              </w:rPr>
              <w:t xml:space="preserve">Metric #10 reports the number of individuals receiving </w:t>
            </w:r>
            <w:r w:rsidR="00E15B5E">
              <w:rPr>
                <w:rFonts w:cstheme="minorHAnsi"/>
                <w:szCs w:val="22"/>
              </w:rPr>
              <w:t>R</w:t>
            </w:r>
            <w:r w:rsidRPr="00887AE5">
              <w:rPr>
                <w:rFonts w:cstheme="minorHAnsi"/>
                <w:szCs w:val="22"/>
              </w:rPr>
              <w:t xml:space="preserve">esidential and </w:t>
            </w:r>
            <w:r w:rsidR="00E15B5E">
              <w:rPr>
                <w:rFonts w:cstheme="minorHAnsi"/>
                <w:szCs w:val="22"/>
              </w:rPr>
              <w:t>I</w:t>
            </w:r>
            <w:r w:rsidRPr="00887AE5">
              <w:rPr>
                <w:rFonts w:cstheme="minorHAnsi"/>
                <w:szCs w:val="22"/>
              </w:rPr>
              <w:t>npatient services.</w:t>
            </w:r>
            <w:r w:rsidR="00DE2E07" w:rsidRPr="007C67E2">
              <w:rPr>
                <w:rFonts w:cstheme="minorHAnsi"/>
                <w:szCs w:val="22"/>
              </w:rPr>
              <w:t xml:space="preserve"> </w:t>
            </w:r>
            <w:r w:rsidRPr="007C67E2">
              <w:rPr>
                <w:rFonts w:cstheme="minorHAnsi"/>
                <w:szCs w:val="22"/>
              </w:rPr>
              <w:t>The number of individuals receiving Residential and Inpatient services is fairly steady over time up until the beginning of the pandemic.</w:t>
            </w:r>
          </w:p>
          <w:p w14:paraId="24C061A6" w14:textId="77777777" w:rsidR="00E15B5E" w:rsidRPr="00887AE5" w:rsidRDefault="00E15B5E" w:rsidP="003D3279">
            <w:pPr>
              <w:rPr>
                <w:rFonts w:cstheme="minorHAnsi"/>
                <w:szCs w:val="22"/>
              </w:rPr>
            </w:pPr>
          </w:p>
          <w:p w14:paraId="134B9281" w14:textId="77777777" w:rsidR="003D3279" w:rsidRPr="00E15B5E" w:rsidRDefault="003D3279" w:rsidP="003D3279">
            <w:pPr>
              <w:rPr>
                <w:rFonts w:cstheme="minorHAnsi"/>
                <w:i/>
                <w:szCs w:val="22"/>
              </w:rPr>
            </w:pPr>
            <w:r w:rsidRPr="00E15B5E">
              <w:rPr>
                <w:rFonts w:cstheme="minorHAnsi"/>
                <w:noProof/>
                <w:szCs w:val="22"/>
              </w:rPr>
              <w:drawing>
                <wp:inline distT="0" distB="0" distL="0" distR="0" wp14:anchorId="493855DF" wp14:editId="48E5995D">
                  <wp:extent cx="4480560" cy="2953512"/>
                  <wp:effectExtent l="0" t="0" r="15240" b="18415"/>
                  <wp:docPr id="19" name="Chart 19">
                    <a:extLst xmlns:a="http://schemas.openxmlformats.org/drawingml/2006/main">
                      <a:ext uri="{FF2B5EF4-FFF2-40B4-BE49-F238E27FC236}">
                        <a16:creationId xmlns:a16="http://schemas.microsoft.com/office/drawing/2014/main" id="{00000000-0008-0000-0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5402AEA" w14:textId="77777777" w:rsidR="003D3279" w:rsidRPr="00E15B5E" w:rsidRDefault="003D3279" w:rsidP="003D3279">
            <w:pPr>
              <w:rPr>
                <w:rFonts w:cstheme="minorHAnsi"/>
                <w:szCs w:val="22"/>
              </w:rPr>
            </w:pPr>
          </w:p>
          <w:p w14:paraId="3D865FEF" w14:textId="77777777" w:rsidR="00E15B5E" w:rsidRDefault="00E15B5E" w:rsidP="003D3279">
            <w:pPr>
              <w:rPr>
                <w:rFonts w:cstheme="minorHAnsi"/>
                <w:szCs w:val="22"/>
              </w:rPr>
            </w:pPr>
          </w:p>
          <w:p w14:paraId="0A893FBD" w14:textId="77777777" w:rsidR="00E15B5E" w:rsidRDefault="00E15B5E" w:rsidP="003D3279">
            <w:pPr>
              <w:rPr>
                <w:rFonts w:cstheme="minorHAnsi"/>
                <w:szCs w:val="22"/>
              </w:rPr>
            </w:pPr>
          </w:p>
          <w:p w14:paraId="0A77734D" w14:textId="77777777" w:rsidR="00E15B5E" w:rsidRDefault="00E15B5E" w:rsidP="003D3279">
            <w:pPr>
              <w:rPr>
                <w:rFonts w:cstheme="minorHAnsi"/>
                <w:szCs w:val="22"/>
              </w:rPr>
            </w:pPr>
          </w:p>
          <w:p w14:paraId="314DC00E" w14:textId="77777777" w:rsidR="00E15B5E" w:rsidRDefault="00E15B5E" w:rsidP="003D3279">
            <w:pPr>
              <w:rPr>
                <w:rFonts w:cstheme="minorHAnsi"/>
                <w:szCs w:val="22"/>
              </w:rPr>
            </w:pPr>
          </w:p>
          <w:p w14:paraId="1CD54531" w14:textId="77777777" w:rsidR="00E15B5E" w:rsidRDefault="00E15B5E" w:rsidP="003D3279">
            <w:pPr>
              <w:rPr>
                <w:rFonts w:cstheme="minorHAnsi"/>
                <w:szCs w:val="22"/>
              </w:rPr>
            </w:pPr>
          </w:p>
          <w:p w14:paraId="4E377D8B" w14:textId="77777777" w:rsidR="00E15B5E" w:rsidRDefault="00E15B5E" w:rsidP="003D3279">
            <w:pPr>
              <w:rPr>
                <w:rFonts w:cstheme="minorHAnsi"/>
                <w:szCs w:val="22"/>
              </w:rPr>
            </w:pPr>
          </w:p>
          <w:p w14:paraId="1AC84C08" w14:textId="77777777" w:rsidR="00E15B5E" w:rsidRDefault="00E15B5E" w:rsidP="003D3279">
            <w:pPr>
              <w:rPr>
                <w:rFonts w:cstheme="minorHAnsi"/>
                <w:szCs w:val="22"/>
              </w:rPr>
            </w:pPr>
          </w:p>
          <w:p w14:paraId="19BB3ADC" w14:textId="23BE3960" w:rsidR="003D3279" w:rsidRPr="007C67E2" w:rsidRDefault="003D3279" w:rsidP="003D3279">
            <w:pPr>
              <w:rPr>
                <w:rFonts w:cstheme="minorHAnsi"/>
                <w:szCs w:val="22"/>
              </w:rPr>
            </w:pPr>
            <w:r w:rsidRPr="00887AE5">
              <w:rPr>
                <w:rFonts w:cstheme="minorHAnsi"/>
                <w:szCs w:val="22"/>
              </w:rPr>
              <w:t xml:space="preserve">Metric #11 reports the number of individuals receiving WM services. The number of individuals receiving </w:t>
            </w:r>
            <w:r w:rsidR="00241B08" w:rsidRPr="007C67E2">
              <w:rPr>
                <w:rFonts w:cstheme="minorHAnsi"/>
                <w:szCs w:val="22"/>
              </w:rPr>
              <w:t>WM</w:t>
            </w:r>
            <w:r w:rsidRPr="007C67E2">
              <w:rPr>
                <w:rFonts w:cstheme="minorHAnsi"/>
                <w:szCs w:val="22"/>
              </w:rPr>
              <w:t xml:space="preserve"> services is fairly steady over time up until the beginning of the pandemic.</w:t>
            </w:r>
          </w:p>
          <w:p w14:paraId="3ECDDA52" w14:textId="77777777" w:rsidR="003D3279" w:rsidRPr="007C67E2" w:rsidRDefault="003D3279" w:rsidP="003D3279">
            <w:pPr>
              <w:rPr>
                <w:rFonts w:cstheme="minorHAnsi"/>
                <w:szCs w:val="22"/>
              </w:rPr>
            </w:pPr>
          </w:p>
          <w:p w14:paraId="7A3D51CE" w14:textId="77777777" w:rsidR="003D3279" w:rsidRPr="00E15B5E" w:rsidRDefault="003D3279" w:rsidP="003D3279">
            <w:pPr>
              <w:rPr>
                <w:rFonts w:cstheme="minorHAnsi"/>
                <w:szCs w:val="22"/>
              </w:rPr>
            </w:pPr>
            <w:r w:rsidRPr="00E15B5E">
              <w:rPr>
                <w:rFonts w:cstheme="minorHAnsi"/>
                <w:noProof/>
                <w:szCs w:val="22"/>
              </w:rPr>
              <w:drawing>
                <wp:inline distT="0" distB="0" distL="0" distR="0" wp14:anchorId="57A2B2C8" wp14:editId="1AE75175">
                  <wp:extent cx="4480560" cy="2953512"/>
                  <wp:effectExtent l="0" t="0" r="15240" b="18415"/>
                  <wp:docPr id="20" name="Chart 20">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D7839C2" w14:textId="77777777" w:rsidR="003D3279" w:rsidRPr="00E15B5E" w:rsidRDefault="003D3279" w:rsidP="003D3279">
            <w:pPr>
              <w:rPr>
                <w:rFonts w:cstheme="minorHAnsi"/>
                <w:i/>
                <w:szCs w:val="22"/>
              </w:rPr>
            </w:pPr>
          </w:p>
          <w:p w14:paraId="473C3EB2" w14:textId="77777777" w:rsidR="00E15B5E" w:rsidRDefault="00E15B5E" w:rsidP="003D3279">
            <w:pPr>
              <w:rPr>
                <w:rFonts w:cstheme="minorHAnsi"/>
                <w:szCs w:val="22"/>
              </w:rPr>
            </w:pPr>
          </w:p>
          <w:p w14:paraId="25394058" w14:textId="77777777" w:rsidR="00E15B5E" w:rsidRDefault="00E15B5E" w:rsidP="003D3279">
            <w:pPr>
              <w:rPr>
                <w:rFonts w:cstheme="minorHAnsi"/>
                <w:szCs w:val="22"/>
              </w:rPr>
            </w:pPr>
          </w:p>
          <w:p w14:paraId="7E6862E7" w14:textId="77777777" w:rsidR="00E15B5E" w:rsidRDefault="00E15B5E" w:rsidP="003D3279">
            <w:pPr>
              <w:rPr>
                <w:rFonts w:cstheme="minorHAnsi"/>
                <w:szCs w:val="22"/>
              </w:rPr>
            </w:pPr>
          </w:p>
          <w:p w14:paraId="2B612A5C" w14:textId="77777777" w:rsidR="00E15B5E" w:rsidRDefault="00E15B5E" w:rsidP="003D3279">
            <w:pPr>
              <w:rPr>
                <w:rFonts w:cstheme="minorHAnsi"/>
                <w:szCs w:val="22"/>
              </w:rPr>
            </w:pPr>
          </w:p>
          <w:p w14:paraId="7EFCD3DD" w14:textId="77777777" w:rsidR="00E15B5E" w:rsidRDefault="00E15B5E" w:rsidP="003D3279">
            <w:pPr>
              <w:rPr>
                <w:rFonts w:cstheme="minorHAnsi"/>
                <w:szCs w:val="22"/>
              </w:rPr>
            </w:pPr>
          </w:p>
          <w:p w14:paraId="1EC960B0" w14:textId="77777777" w:rsidR="00E15B5E" w:rsidRDefault="00E15B5E" w:rsidP="003D3279">
            <w:pPr>
              <w:rPr>
                <w:rFonts w:cstheme="minorHAnsi"/>
                <w:szCs w:val="22"/>
              </w:rPr>
            </w:pPr>
          </w:p>
          <w:p w14:paraId="76BD62D3" w14:textId="77777777" w:rsidR="00E15B5E" w:rsidRDefault="00E15B5E" w:rsidP="003D3279">
            <w:pPr>
              <w:rPr>
                <w:rFonts w:cstheme="minorHAnsi"/>
                <w:szCs w:val="22"/>
              </w:rPr>
            </w:pPr>
          </w:p>
          <w:p w14:paraId="284C8CF0" w14:textId="6B531A46" w:rsidR="003D3279" w:rsidRPr="007C67E2" w:rsidRDefault="003D3279" w:rsidP="003D3279">
            <w:pPr>
              <w:rPr>
                <w:rFonts w:cstheme="minorHAnsi"/>
                <w:szCs w:val="22"/>
              </w:rPr>
            </w:pPr>
            <w:r w:rsidRPr="00887AE5">
              <w:rPr>
                <w:rFonts w:cstheme="minorHAnsi"/>
                <w:szCs w:val="22"/>
              </w:rPr>
              <w:t>Metric #12 reports the number of individuals receiving MAT</w:t>
            </w:r>
            <w:r w:rsidRPr="007C67E2">
              <w:rPr>
                <w:rFonts w:cstheme="minorHAnsi"/>
                <w:szCs w:val="22"/>
              </w:rPr>
              <w:t xml:space="preserve"> services. About 50% of the increase in 2019 was due to the implementation of Centers of Excellence and initiatives in the Commonwealth to increase MAT usage. MAT for dual eligibles dropped starting </w:t>
            </w:r>
            <w:r w:rsidR="00E15B5E">
              <w:rPr>
                <w:rFonts w:cstheme="minorHAnsi"/>
                <w:szCs w:val="22"/>
              </w:rPr>
              <w:t xml:space="preserve">January </w:t>
            </w:r>
            <w:r w:rsidRPr="00887AE5">
              <w:rPr>
                <w:rFonts w:cstheme="minorHAnsi"/>
                <w:szCs w:val="22"/>
              </w:rPr>
              <w:t>1</w:t>
            </w:r>
            <w:r w:rsidR="00E15B5E">
              <w:rPr>
                <w:rFonts w:cstheme="minorHAnsi"/>
                <w:szCs w:val="22"/>
              </w:rPr>
              <w:t xml:space="preserve">, </w:t>
            </w:r>
            <w:r w:rsidRPr="00887AE5">
              <w:rPr>
                <w:rFonts w:cstheme="minorHAnsi"/>
                <w:szCs w:val="22"/>
              </w:rPr>
              <w:t>2020 because of Medicare’s new coverage of MAT.</w:t>
            </w:r>
            <w:r w:rsidR="00DE2E07" w:rsidRPr="007C67E2">
              <w:rPr>
                <w:rFonts w:cstheme="minorHAnsi"/>
                <w:szCs w:val="22"/>
              </w:rPr>
              <w:t xml:space="preserve"> </w:t>
            </w:r>
          </w:p>
          <w:p w14:paraId="1BC79547" w14:textId="77777777" w:rsidR="003D3279" w:rsidRPr="007C67E2" w:rsidRDefault="003D3279" w:rsidP="003D3279">
            <w:pPr>
              <w:rPr>
                <w:rFonts w:cstheme="minorHAnsi"/>
                <w:noProof/>
                <w:szCs w:val="22"/>
              </w:rPr>
            </w:pPr>
          </w:p>
          <w:p w14:paraId="52B68036" w14:textId="77777777" w:rsidR="003D3279" w:rsidRPr="00E15B5E" w:rsidRDefault="003D3279" w:rsidP="003D3279">
            <w:pPr>
              <w:rPr>
                <w:rFonts w:cstheme="minorHAnsi"/>
                <w:szCs w:val="22"/>
              </w:rPr>
            </w:pPr>
            <w:r w:rsidRPr="00E15B5E">
              <w:rPr>
                <w:rFonts w:cstheme="minorHAnsi"/>
                <w:noProof/>
                <w:szCs w:val="22"/>
              </w:rPr>
              <w:drawing>
                <wp:inline distT="0" distB="0" distL="0" distR="0" wp14:anchorId="0F696128" wp14:editId="3C67C89C">
                  <wp:extent cx="4480560" cy="2953512"/>
                  <wp:effectExtent l="0" t="0" r="15240" b="18415"/>
                  <wp:docPr id="21" name="Chart 21">
                    <a:extLst xmlns:a="http://schemas.openxmlformats.org/drawingml/2006/main">
                      <a:ext uri="{FF2B5EF4-FFF2-40B4-BE49-F238E27FC236}">
                        <a16:creationId xmlns:a16="http://schemas.microsoft.com/office/drawing/2014/main" id="{00000000-0008-0000-09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6406603" w14:textId="77777777" w:rsidR="003D3279" w:rsidRPr="00E15B5E" w:rsidRDefault="003D3279" w:rsidP="003D3279">
            <w:pPr>
              <w:rPr>
                <w:rFonts w:cstheme="minorHAnsi"/>
                <w:szCs w:val="22"/>
              </w:rPr>
            </w:pPr>
          </w:p>
          <w:p w14:paraId="0BCA995F" w14:textId="77777777" w:rsidR="003D3279" w:rsidRDefault="003D3279" w:rsidP="003D3279">
            <w:pPr>
              <w:rPr>
                <w:rFonts w:cstheme="minorHAnsi"/>
                <w:i/>
                <w:szCs w:val="22"/>
              </w:rPr>
            </w:pPr>
            <w:r w:rsidRPr="00887AE5">
              <w:rPr>
                <w:rFonts w:cstheme="minorHAnsi"/>
                <w:i/>
                <w:szCs w:val="22"/>
              </w:rPr>
              <w:t>Metric #36 is an annual metric and reported for DY1 in the DY2Q1 report for the first time. There is no trend because it was a baseline metric.</w:t>
            </w:r>
          </w:p>
          <w:p w14:paraId="34DBA21E" w14:textId="77777777" w:rsidR="00E15B5E" w:rsidRDefault="00E15B5E" w:rsidP="003D3279">
            <w:pPr>
              <w:rPr>
                <w:rFonts w:cstheme="minorHAnsi"/>
                <w:i/>
                <w:szCs w:val="22"/>
              </w:rPr>
            </w:pPr>
          </w:p>
          <w:p w14:paraId="78069718" w14:textId="77777777" w:rsidR="00E15B5E" w:rsidRDefault="00E15B5E" w:rsidP="003D3279">
            <w:pPr>
              <w:rPr>
                <w:rFonts w:cstheme="minorHAnsi"/>
                <w:szCs w:val="22"/>
              </w:rPr>
            </w:pPr>
          </w:p>
          <w:p w14:paraId="307F9C80" w14:textId="547718FD" w:rsidR="0004143E" w:rsidRPr="00887AE5" w:rsidRDefault="0004143E" w:rsidP="003D3279">
            <w:pPr>
              <w:rPr>
                <w:rFonts w:cstheme="minorHAnsi"/>
                <w:szCs w:val="22"/>
              </w:rPr>
            </w:pPr>
          </w:p>
        </w:tc>
      </w:tr>
      <w:tr w:rsidR="00DE2E07" w:rsidRPr="007C67E2" w14:paraId="21D76437" w14:textId="77777777" w:rsidTr="00DE7D81">
        <w:trPr>
          <w:cantSplit/>
          <w:trHeight w:val="220"/>
        </w:trPr>
        <w:tc>
          <w:tcPr>
            <w:tcW w:w="12955" w:type="dxa"/>
            <w:gridSpan w:val="4"/>
            <w:shd w:val="clear" w:color="auto" w:fill="F2F2F2"/>
          </w:tcPr>
          <w:p w14:paraId="60CC8A02" w14:textId="77777777" w:rsidR="003D3279" w:rsidRPr="007C67E2" w:rsidRDefault="003D3279" w:rsidP="003D3279">
            <w:pPr>
              <w:ind w:right="-18"/>
              <w:rPr>
                <w:rFonts w:cstheme="minorHAnsi"/>
                <w:b/>
                <w:szCs w:val="22"/>
              </w:rPr>
            </w:pPr>
            <w:r w:rsidRPr="007C67E2">
              <w:rPr>
                <w:rFonts w:cstheme="minorHAnsi"/>
                <w:b/>
                <w:szCs w:val="22"/>
              </w:rPr>
              <w:lastRenderedPageBreak/>
              <w:t>2.2 Implementation update</w:t>
            </w:r>
          </w:p>
        </w:tc>
      </w:tr>
      <w:tr w:rsidR="00DE2E07" w:rsidRPr="007C67E2" w14:paraId="55ECFC93" w14:textId="77777777" w:rsidTr="002814B1">
        <w:trPr>
          <w:trHeight w:val="220"/>
        </w:trPr>
        <w:tc>
          <w:tcPr>
            <w:tcW w:w="2425" w:type="dxa"/>
          </w:tcPr>
          <w:p w14:paraId="5F2C64A0" w14:textId="77777777" w:rsidR="003D3279" w:rsidRPr="007C67E2" w:rsidRDefault="003D3279" w:rsidP="003D3279">
            <w:pPr>
              <w:spacing w:before="40" w:after="40"/>
              <w:rPr>
                <w:rFonts w:cstheme="minorHAnsi"/>
                <w:szCs w:val="22"/>
              </w:rPr>
            </w:pPr>
            <w:r w:rsidRPr="007C67E2">
              <w:rPr>
                <w:rFonts w:cstheme="minorHAnsi"/>
                <w:szCs w:val="22"/>
              </w:rPr>
              <w:t xml:space="preserve">2.2.1 Compared to the demonstration design and operational details, the state expects to make the following changes to: </w:t>
            </w:r>
          </w:p>
          <w:p w14:paraId="0C958942" w14:textId="4747DB70" w:rsidR="003D3279" w:rsidRPr="007C67E2" w:rsidRDefault="003D3279" w:rsidP="003553F3">
            <w:pPr>
              <w:pStyle w:val="ListParagraph"/>
              <w:numPr>
                <w:ilvl w:val="0"/>
                <w:numId w:val="27"/>
              </w:numPr>
              <w:spacing w:before="40" w:after="40" w:line="240" w:lineRule="auto"/>
              <w:ind w:left="876" w:hanging="180"/>
              <w:rPr>
                <w:rFonts w:cstheme="minorHAnsi"/>
                <w:szCs w:val="22"/>
              </w:rPr>
            </w:pPr>
            <w:r w:rsidRPr="007C67E2">
              <w:rPr>
                <w:rFonts w:cstheme="minorHAnsi"/>
                <w:szCs w:val="22"/>
              </w:rPr>
              <w:t xml:space="preserve">Planned activities to improve access to SUD treatment services across the continuum of care for Medicaid beneficiaries (e.g. outpatient services, intensive outpatient services, medication-assisted treatment, services in intensive residential and inpatient </w:t>
            </w:r>
            <w:r w:rsidRPr="007C67E2">
              <w:rPr>
                <w:rFonts w:cstheme="minorHAnsi"/>
                <w:szCs w:val="22"/>
              </w:rPr>
              <w:lastRenderedPageBreak/>
              <w:t>settings, medically supervised withdrawal management)</w:t>
            </w:r>
          </w:p>
        </w:tc>
        <w:tc>
          <w:tcPr>
            <w:tcW w:w="1440" w:type="dxa"/>
            <w:shd w:val="clear" w:color="auto" w:fill="auto"/>
          </w:tcPr>
          <w:p w14:paraId="49E90FB8" w14:textId="07F0BEC3" w:rsidR="003D3279" w:rsidRPr="007C67E2" w:rsidRDefault="003D3279" w:rsidP="003D3279">
            <w:pPr>
              <w:spacing w:before="40" w:after="40"/>
              <w:ind w:right="-18"/>
              <w:rPr>
                <w:rFonts w:cstheme="minorHAnsi"/>
                <w:iCs/>
                <w:szCs w:val="22"/>
              </w:rPr>
            </w:pPr>
            <w:r w:rsidRPr="007C67E2">
              <w:rPr>
                <w:rFonts w:cstheme="minorHAnsi"/>
                <w:iCs/>
                <w:szCs w:val="22"/>
              </w:rPr>
              <w:lastRenderedPageBreak/>
              <w:t>X</w:t>
            </w:r>
          </w:p>
        </w:tc>
        <w:tc>
          <w:tcPr>
            <w:tcW w:w="1710" w:type="dxa"/>
            <w:shd w:val="clear" w:color="auto" w:fill="D9D9D9"/>
          </w:tcPr>
          <w:p w14:paraId="431620ED" w14:textId="63088C5B" w:rsidR="003D3279" w:rsidRPr="007C67E2" w:rsidRDefault="003D3279" w:rsidP="003D3279">
            <w:pPr>
              <w:spacing w:before="40" w:after="40"/>
              <w:ind w:right="-18"/>
              <w:rPr>
                <w:rFonts w:cstheme="minorHAnsi"/>
                <w:i/>
                <w:szCs w:val="22"/>
              </w:rPr>
            </w:pPr>
            <w:r w:rsidRPr="007C67E2">
              <w:rPr>
                <w:rFonts w:cstheme="minorHAnsi"/>
                <w:iCs/>
                <w:szCs w:val="22"/>
              </w:rPr>
              <w:t xml:space="preserve"> </w:t>
            </w:r>
          </w:p>
        </w:tc>
        <w:tc>
          <w:tcPr>
            <w:tcW w:w="7380" w:type="dxa"/>
          </w:tcPr>
          <w:p w14:paraId="66FE53BE" w14:textId="740EA733" w:rsidR="003D3279" w:rsidRPr="007C67E2" w:rsidRDefault="00C35CD6" w:rsidP="003D3279">
            <w:pPr>
              <w:spacing w:after="60" w:line="240" w:lineRule="auto"/>
              <w:contextualSpacing/>
              <w:rPr>
                <w:rFonts w:cstheme="minorHAnsi"/>
                <w:szCs w:val="22"/>
              </w:rPr>
            </w:pPr>
            <w:r w:rsidRPr="007C67E2">
              <w:rPr>
                <w:rFonts w:cstheme="minorHAnsi"/>
                <w:b/>
                <w:szCs w:val="22"/>
              </w:rPr>
              <w:t>DY2Q3</w:t>
            </w:r>
            <w:r w:rsidR="004C787D" w:rsidRPr="007C67E2">
              <w:rPr>
                <w:rFonts w:cstheme="minorHAnsi"/>
                <w:b/>
                <w:szCs w:val="22"/>
              </w:rPr>
              <w:t xml:space="preserve">: </w:t>
            </w:r>
            <w:r w:rsidR="003D3279" w:rsidRPr="007C67E2">
              <w:rPr>
                <w:rFonts w:cstheme="minorHAnsi"/>
                <w:szCs w:val="22"/>
              </w:rPr>
              <w:t>The transition to the use of ASAM in assessments and treatment planning is proceeding well. Pennsylvania has about 8</w:t>
            </w:r>
            <w:r w:rsidR="00E15B5E">
              <w:rPr>
                <w:rFonts w:cstheme="minorHAnsi"/>
                <w:szCs w:val="22"/>
              </w:rPr>
              <w:t>,</w:t>
            </w:r>
            <w:r w:rsidR="003D3279" w:rsidRPr="00887AE5">
              <w:rPr>
                <w:rFonts w:cstheme="minorHAnsi"/>
                <w:szCs w:val="22"/>
              </w:rPr>
              <w:t xml:space="preserve">700 individuals trained in use of ASAM skill training and use of the LOC tool and placement determinations. The </w:t>
            </w:r>
            <w:r w:rsidR="008B488B" w:rsidRPr="00887AE5">
              <w:rPr>
                <w:rFonts w:cstheme="minorHAnsi"/>
                <w:szCs w:val="22"/>
              </w:rPr>
              <w:t>Commonwealth</w:t>
            </w:r>
            <w:r w:rsidR="003D3279" w:rsidRPr="00887AE5">
              <w:rPr>
                <w:rFonts w:cstheme="minorHAnsi"/>
                <w:szCs w:val="22"/>
              </w:rPr>
              <w:t xml:space="preserve"> has both in-person and online </w:t>
            </w:r>
            <w:r w:rsidR="003D3279" w:rsidRPr="007C67E2">
              <w:rPr>
                <w:rFonts w:cstheme="minorHAnsi"/>
                <w:szCs w:val="22"/>
              </w:rPr>
              <w:t xml:space="preserve">training active. The transition to using ASAM LOC for a placement tool is also going well given the caveat that the </w:t>
            </w:r>
            <w:r w:rsidR="008B488B" w:rsidRPr="007C67E2">
              <w:rPr>
                <w:rFonts w:cstheme="minorHAnsi"/>
                <w:szCs w:val="22"/>
              </w:rPr>
              <w:t>Commonwealth</w:t>
            </w:r>
            <w:r w:rsidR="003D3279" w:rsidRPr="007C67E2">
              <w:rPr>
                <w:rFonts w:cstheme="minorHAnsi"/>
                <w:szCs w:val="22"/>
              </w:rPr>
              <w:t xml:space="preserve"> has not fully transitioned to the ASAM service descriptions.</w:t>
            </w:r>
          </w:p>
          <w:p w14:paraId="0B1F96E8" w14:textId="57E93725" w:rsidR="00C35CD6" w:rsidRPr="007C67E2" w:rsidRDefault="00C35CD6" w:rsidP="00C35CD6">
            <w:pPr>
              <w:spacing w:after="60" w:line="240" w:lineRule="auto"/>
              <w:contextualSpacing/>
              <w:rPr>
                <w:rFonts w:cstheme="minorHAnsi"/>
                <w:i/>
                <w:szCs w:val="22"/>
              </w:rPr>
            </w:pPr>
          </w:p>
        </w:tc>
      </w:tr>
      <w:tr w:rsidR="00DE2E07" w:rsidRPr="007C67E2" w14:paraId="1083B630" w14:textId="77777777" w:rsidTr="00DE7D81">
        <w:trPr>
          <w:cantSplit/>
          <w:trHeight w:val="220"/>
        </w:trPr>
        <w:tc>
          <w:tcPr>
            <w:tcW w:w="2425" w:type="dxa"/>
            <w:tcBorders>
              <w:bottom w:val="single" w:sz="4" w:space="0" w:color="DDE0E3" w:themeColor="accent3" w:themeTint="33"/>
            </w:tcBorders>
          </w:tcPr>
          <w:p w14:paraId="1717603F" w14:textId="45AF53D7" w:rsidR="003D3279" w:rsidRPr="007C67E2" w:rsidRDefault="003D3279" w:rsidP="003553F3">
            <w:pPr>
              <w:pStyle w:val="ListParagraph"/>
              <w:numPr>
                <w:ilvl w:val="0"/>
                <w:numId w:val="27"/>
              </w:numPr>
              <w:spacing w:before="40" w:after="40" w:line="240" w:lineRule="auto"/>
              <w:ind w:left="876" w:hanging="180"/>
              <w:rPr>
                <w:rFonts w:cstheme="minorHAnsi"/>
                <w:szCs w:val="22"/>
              </w:rPr>
            </w:pPr>
            <w:r w:rsidRPr="007C67E2">
              <w:rPr>
                <w:rFonts w:eastAsia="MS Gothic" w:cstheme="minorHAnsi"/>
                <w:szCs w:val="22"/>
              </w:rPr>
              <w:t>SUD benefit coverage under the Medicaid state plan or the Expenditure Authority, particularly for residential treatment, medically supervised withdrawal management, and medication-assisted treatment services provided to individual IMDs</w:t>
            </w:r>
          </w:p>
        </w:tc>
        <w:tc>
          <w:tcPr>
            <w:tcW w:w="1440" w:type="dxa"/>
            <w:tcBorders>
              <w:bottom w:val="single" w:sz="4" w:space="0" w:color="DDE0E3" w:themeColor="accent3" w:themeTint="33"/>
            </w:tcBorders>
            <w:shd w:val="clear" w:color="auto" w:fill="auto"/>
          </w:tcPr>
          <w:p w14:paraId="42168EA9" w14:textId="20DC2DBE" w:rsidR="003D3279" w:rsidRPr="007C67E2" w:rsidRDefault="003D3279" w:rsidP="003D3279">
            <w:pPr>
              <w:spacing w:before="40" w:after="40"/>
              <w:ind w:right="-18"/>
              <w:rPr>
                <w:rFonts w:cstheme="minorHAnsi"/>
                <w:iCs/>
                <w:szCs w:val="22"/>
              </w:rPr>
            </w:pPr>
            <w:r w:rsidRPr="007C67E2">
              <w:rPr>
                <w:rFonts w:cstheme="minorHAnsi"/>
                <w:szCs w:val="22"/>
              </w:rPr>
              <w:t xml:space="preserve"> </w:t>
            </w:r>
          </w:p>
        </w:tc>
        <w:tc>
          <w:tcPr>
            <w:tcW w:w="1710" w:type="dxa"/>
            <w:tcBorders>
              <w:bottom w:val="single" w:sz="4" w:space="0" w:color="DDE0E3" w:themeColor="accent3" w:themeTint="33"/>
            </w:tcBorders>
            <w:shd w:val="clear" w:color="auto" w:fill="D9D9D9"/>
          </w:tcPr>
          <w:p w14:paraId="1DD4B5FE" w14:textId="39D39B87" w:rsidR="003D3279" w:rsidRPr="007C67E2" w:rsidRDefault="003D3279" w:rsidP="003D3279">
            <w:pPr>
              <w:spacing w:before="40" w:after="40"/>
              <w:ind w:right="-18"/>
              <w:rPr>
                <w:rFonts w:cstheme="minorHAnsi"/>
                <w:i/>
                <w:szCs w:val="22"/>
              </w:rPr>
            </w:pPr>
            <w:r w:rsidRPr="007C67E2">
              <w:rPr>
                <w:rFonts w:cstheme="minorHAnsi"/>
                <w:szCs w:val="22"/>
              </w:rPr>
              <w:t xml:space="preserve"> </w:t>
            </w:r>
          </w:p>
        </w:tc>
        <w:tc>
          <w:tcPr>
            <w:tcW w:w="7380" w:type="dxa"/>
            <w:tcBorders>
              <w:bottom w:val="single" w:sz="4" w:space="0" w:color="DDE0E3" w:themeColor="accent3" w:themeTint="33"/>
            </w:tcBorders>
          </w:tcPr>
          <w:p w14:paraId="30E578B6" w14:textId="4947548A" w:rsidR="003D3279" w:rsidRPr="00887AE5" w:rsidRDefault="003D3279" w:rsidP="003D3279">
            <w:pPr>
              <w:spacing w:after="60" w:line="240" w:lineRule="auto"/>
              <w:contextualSpacing/>
              <w:rPr>
                <w:rFonts w:cstheme="minorHAnsi"/>
                <w:szCs w:val="22"/>
              </w:rPr>
            </w:pPr>
            <w:r w:rsidRPr="007C67E2">
              <w:rPr>
                <w:rFonts w:cstheme="minorHAnsi"/>
                <w:szCs w:val="22"/>
              </w:rPr>
              <w:t xml:space="preserve">Providers are utilizing ASAM </w:t>
            </w:r>
            <w:r w:rsidR="008B488B" w:rsidRPr="007C67E2">
              <w:rPr>
                <w:rFonts w:cstheme="minorHAnsi"/>
                <w:szCs w:val="22"/>
              </w:rPr>
              <w:t>C</w:t>
            </w:r>
            <w:r w:rsidRPr="007C67E2">
              <w:rPr>
                <w:rFonts w:cstheme="minorHAnsi"/>
                <w:szCs w:val="22"/>
              </w:rPr>
              <w:t xml:space="preserve">riteria for admission determinations of </w:t>
            </w:r>
            <w:r w:rsidR="00241B08" w:rsidRPr="007C67E2">
              <w:rPr>
                <w:rFonts w:cstheme="minorHAnsi"/>
                <w:szCs w:val="22"/>
              </w:rPr>
              <w:t>LOC</w:t>
            </w:r>
            <w:r w:rsidRPr="007C67E2">
              <w:rPr>
                <w:rFonts w:cstheme="minorHAnsi"/>
                <w:szCs w:val="22"/>
              </w:rPr>
              <w:t>, but because the ser</w:t>
            </w:r>
            <w:r w:rsidR="006A7D89" w:rsidRPr="007C67E2">
              <w:rPr>
                <w:rFonts w:cstheme="minorHAnsi"/>
                <w:szCs w:val="22"/>
              </w:rPr>
              <w:t>vice definitions are not yet aligned, the service delivery is not yet aligned with ASAM</w:t>
            </w:r>
            <w:r w:rsidRPr="007C67E2">
              <w:rPr>
                <w:rFonts w:cstheme="minorHAnsi"/>
                <w:szCs w:val="22"/>
              </w:rPr>
              <w:t xml:space="preserve">. </w:t>
            </w:r>
            <w:r w:rsidR="00DD3BCB" w:rsidRPr="007C67E2">
              <w:rPr>
                <w:rFonts w:cstheme="minorHAnsi"/>
                <w:szCs w:val="22"/>
              </w:rPr>
              <w:t>SCAs, who</w:t>
            </w:r>
            <w:r w:rsidRPr="007C67E2">
              <w:rPr>
                <w:rFonts w:cstheme="minorHAnsi"/>
                <w:szCs w:val="22"/>
              </w:rPr>
              <w:t xml:space="preserve"> do screening and </w:t>
            </w:r>
            <w:r w:rsidR="008B69E8" w:rsidRPr="007C67E2">
              <w:rPr>
                <w:rFonts w:cstheme="minorHAnsi"/>
                <w:szCs w:val="22"/>
              </w:rPr>
              <w:t>assessment,</w:t>
            </w:r>
            <w:r w:rsidR="006A7D89" w:rsidRPr="007C67E2">
              <w:rPr>
                <w:rFonts w:cstheme="minorHAnsi"/>
                <w:szCs w:val="22"/>
              </w:rPr>
              <w:t xml:space="preserve"> </w:t>
            </w:r>
            <w:r w:rsidRPr="007C67E2">
              <w:rPr>
                <w:rFonts w:cstheme="minorHAnsi"/>
                <w:szCs w:val="22"/>
              </w:rPr>
              <w:t xml:space="preserve">are using ASAM for placement criteria but because the service providers are just getting started with the new provider standards, the Commonwealth </w:t>
            </w:r>
            <w:r w:rsidR="00DD3BCB" w:rsidRPr="007C67E2">
              <w:rPr>
                <w:rFonts w:cstheme="minorHAnsi"/>
                <w:szCs w:val="22"/>
              </w:rPr>
              <w:t xml:space="preserve">cannot fully </w:t>
            </w:r>
            <w:r w:rsidRPr="007C67E2">
              <w:rPr>
                <w:rFonts w:cstheme="minorHAnsi"/>
                <w:szCs w:val="22"/>
              </w:rPr>
              <w:t xml:space="preserve">assess the transition. Contractually, new provider standards will not go into effect until </w:t>
            </w:r>
            <w:r w:rsidR="00E15B5E">
              <w:rPr>
                <w:rFonts w:cstheme="minorHAnsi"/>
                <w:szCs w:val="22"/>
              </w:rPr>
              <w:br/>
            </w:r>
            <w:r w:rsidRPr="00887AE5">
              <w:rPr>
                <w:rFonts w:cstheme="minorHAnsi"/>
                <w:szCs w:val="22"/>
              </w:rPr>
              <w:t xml:space="preserve">July 2021. This year is a warm up to the new standards. </w:t>
            </w:r>
          </w:p>
          <w:p w14:paraId="0583132F" w14:textId="59416296" w:rsidR="003D3279" w:rsidRPr="00887AE5" w:rsidRDefault="003D3279" w:rsidP="003D3279">
            <w:pPr>
              <w:spacing w:before="40" w:after="40"/>
              <w:ind w:right="-18"/>
              <w:rPr>
                <w:rFonts w:cstheme="minorHAnsi"/>
                <w:iCs/>
                <w:szCs w:val="22"/>
              </w:rPr>
            </w:pPr>
          </w:p>
        </w:tc>
      </w:tr>
      <w:tr w:rsidR="00DE2E07" w:rsidRPr="007C67E2" w14:paraId="607471C2" w14:textId="77777777" w:rsidTr="00DE7D81">
        <w:trPr>
          <w:cantSplit/>
          <w:trHeight w:val="220"/>
        </w:trPr>
        <w:tc>
          <w:tcPr>
            <w:tcW w:w="2425" w:type="dxa"/>
            <w:tcBorders>
              <w:top w:val="single" w:sz="4" w:space="0" w:color="DDE0E3" w:themeColor="accent3" w:themeTint="33"/>
              <w:bottom w:val="single" w:sz="4" w:space="0" w:color="DDE0E3" w:themeColor="accent3" w:themeTint="33"/>
            </w:tcBorders>
          </w:tcPr>
          <w:p w14:paraId="64AD754E" w14:textId="1827A8E9" w:rsidR="00EF6DC2" w:rsidRPr="007C67E2" w:rsidRDefault="00EF6DC2" w:rsidP="00EF6DC2">
            <w:pPr>
              <w:spacing w:before="40" w:after="40"/>
              <w:rPr>
                <w:rFonts w:cstheme="minorHAnsi"/>
                <w:szCs w:val="22"/>
              </w:rPr>
            </w:pPr>
            <w:r w:rsidRPr="007C67E2">
              <w:rPr>
                <w:rFonts w:cstheme="minorHAnsi"/>
                <w:szCs w:val="22"/>
              </w:rPr>
              <w:lastRenderedPageBreak/>
              <w:t>2.2.2 The state expects to make other program changes that may affect metrics related to Milestone 1</w:t>
            </w:r>
          </w:p>
        </w:tc>
        <w:tc>
          <w:tcPr>
            <w:tcW w:w="1440" w:type="dxa"/>
            <w:tcBorders>
              <w:top w:val="single" w:sz="4" w:space="0" w:color="DDE0E3" w:themeColor="accent3" w:themeTint="33"/>
              <w:bottom w:val="single" w:sz="4" w:space="0" w:color="DDE0E3" w:themeColor="accent3" w:themeTint="33"/>
            </w:tcBorders>
            <w:shd w:val="clear" w:color="auto" w:fill="auto"/>
          </w:tcPr>
          <w:p w14:paraId="0304F5BB" w14:textId="6347BF27" w:rsidR="00EF6DC2" w:rsidRPr="007C67E2" w:rsidRDefault="00EF6DC2" w:rsidP="00EF6DC2">
            <w:pPr>
              <w:spacing w:before="40" w:after="40"/>
              <w:ind w:right="-18"/>
              <w:rPr>
                <w:rFonts w:cstheme="minorHAnsi"/>
                <w:i/>
                <w:szCs w:val="22"/>
              </w:rPr>
            </w:pPr>
            <w:r w:rsidRPr="007C67E2">
              <w:rPr>
                <w:rFonts w:cstheme="minorHAnsi"/>
                <w:iCs/>
                <w:szCs w:val="22"/>
              </w:rPr>
              <w:t xml:space="preserve"> </w:t>
            </w:r>
          </w:p>
        </w:tc>
        <w:tc>
          <w:tcPr>
            <w:tcW w:w="1710" w:type="dxa"/>
            <w:tcBorders>
              <w:top w:val="single" w:sz="4" w:space="0" w:color="DDE0E3" w:themeColor="accent3" w:themeTint="33"/>
              <w:bottom w:val="single" w:sz="4" w:space="0" w:color="DDE0E3" w:themeColor="accent3" w:themeTint="33"/>
            </w:tcBorders>
            <w:shd w:val="clear" w:color="auto" w:fill="D9D9D9"/>
          </w:tcPr>
          <w:p w14:paraId="5973452D" w14:textId="527D384C" w:rsidR="00EF6DC2" w:rsidRPr="007C67E2" w:rsidRDefault="00EF6DC2" w:rsidP="00EF6DC2">
            <w:pPr>
              <w:spacing w:before="40" w:after="40"/>
              <w:ind w:right="-18"/>
              <w:rPr>
                <w:rFonts w:cstheme="minorHAnsi"/>
                <w:i/>
                <w:szCs w:val="22"/>
              </w:rPr>
            </w:pPr>
            <w:r w:rsidRPr="007C67E2">
              <w:rPr>
                <w:rFonts w:cstheme="minorHAnsi"/>
                <w:iCs/>
                <w:szCs w:val="22"/>
              </w:rPr>
              <w:t xml:space="preserve"> </w:t>
            </w:r>
          </w:p>
        </w:tc>
        <w:tc>
          <w:tcPr>
            <w:tcW w:w="7380" w:type="dxa"/>
            <w:tcBorders>
              <w:top w:val="single" w:sz="4" w:space="0" w:color="DDE0E3" w:themeColor="accent3" w:themeTint="33"/>
              <w:bottom w:val="single" w:sz="4" w:space="0" w:color="DDE0E3" w:themeColor="accent3" w:themeTint="33"/>
            </w:tcBorders>
          </w:tcPr>
          <w:p w14:paraId="452A566B" w14:textId="77777777" w:rsidR="00EF6DC2" w:rsidRPr="007C67E2" w:rsidRDefault="00EF6DC2" w:rsidP="00EF6DC2">
            <w:pPr>
              <w:autoSpaceDE w:val="0"/>
              <w:autoSpaceDN w:val="0"/>
              <w:adjustRightInd w:val="0"/>
              <w:rPr>
                <w:rFonts w:cstheme="minorHAnsi"/>
                <w:szCs w:val="22"/>
              </w:rPr>
            </w:pPr>
            <w:r w:rsidRPr="007C67E2">
              <w:rPr>
                <w:rFonts w:cstheme="minorHAnsi"/>
                <w:b/>
                <w:bCs/>
                <w:szCs w:val="22"/>
              </w:rPr>
              <w:t xml:space="preserve">SERVICE ALIGNMENT TO ASAM CRITERIA: </w:t>
            </w:r>
          </w:p>
          <w:p w14:paraId="0442177F" w14:textId="6D5B8B59" w:rsidR="00EF6DC2" w:rsidRDefault="00EF6DC2" w:rsidP="00EF6DC2">
            <w:pPr>
              <w:rPr>
                <w:rFonts w:cstheme="minorHAnsi"/>
                <w:szCs w:val="22"/>
              </w:rPr>
            </w:pPr>
            <w:r w:rsidRPr="007C67E2">
              <w:rPr>
                <w:rFonts w:cstheme="minorHAnsi"/>
                <w:szCs w:val="22"/>
              </w:rPr>
              <w:t>An ASAM update was released in January 2020 to the provider community.</w:t>
            </w:r>
          </w:p>
          <w:p w14:paraId="6BFDD78E" w14:textId="77777777" w:rsidR="00E15B5E" w:rsidRPr="00887AE5" w:rsidRDefault="00E15B5E" w:rsidP="00EF6DC2">
            <w:pPr>
              <w:rPr>
                <w:rFonts w:cstheme="minorHAnsi"/>
                <w:szCs w:val="22"/>
              </w:rPr>
            </w:pPr>
          </w:p>
          <w:p w14:paraId="768C27B1" w14:textId="77777777" w:rsidR="00EF6DC2" w:rsidRPr="007C67E2" w:rsidRDefault="00EF6DC2" w:rsidP="002814B1">
            <w:pPr>
              <w:pStyle w:val="ListParagraph"/>
              <w:numPr>
                <w:ilvl w:val="0"/>
                <w:numId w:val="39"/>
              </w:numPr>
              <w:autoSpaceDE w:val="0"/>
              <w:autoSpaceDN w:val="0"/>
              <w:adjustRightInd w:val="0"/>
              <w:spacing w:before="0" w:after="120" w:line="240" w:lineRule="auto"/>
              <w:ind w:left="389"/>
              <w:rPr>
                <w:rFonts w:cstheme="minorHAnsi"/>
                <w:szCs w:val="22"/>
              </w:rPr>
            </w:pPr>
            <w:r w:rsidRPr="00887AE5">
              <w:rPr>
                <w:rFonts w:cstheme="minorHAnsi"/>
                <w:szCs w:val="22"/>
              </w:rPr>
              <w:t xml:space="preserve">In 2020, DDAP and DHS will be aligning service delivery (hours, service descriptions, staff qualifications) to </w:t>
            </w:r>
            <w:r w:rsidRPr="007C67E2">
              <w:rPr>
                <w:rFonts w:cstheme="minorHAnsi"/>
                <w:i/>
                <w:iCs/>
                <w:szCs w:val="22"/>
              </w:rPr>
              <w:t>The ASAM Criteria, 2013</w:t>
            </w:r>
            <w:r w:rsidRPr="007C67E2">
              <w:rPr>
                <w:rFonts w:cstheme="minorHAnsi"/>
                <w:szCs w:val="22"/>
              </w:rPr>
              <w:t xml:space="preserve">. </w:t>
            </w:r>
          </w:p>
          <w:p w14:paraId="79DBB938" w14:textId="77777777" w:rsidR="00EF6DC2" w:rsidRPr="007C67E2" w:rsidRDefault="00EF6DC2" w:rsidP="002814B1">
            <w:pPr>
              <w:pStyle w:val="ListParagraph"/>
              <w:numPr>
                <w:ilvl w:val="0"/>
                <w:numId w:val="38"/>
              </w:numPr>
              <w:autoSpaceDE w:val="0"/>
              <w:autoSpaceDN w:val="0"/>
              <w:adjustRightInd w:val="0"/>
              <w:spacing w:before="0" w:after="120" w:line="240" w:lineRule="auto"/>
              <w:ind w:left="389"/>
              <w:rPr>
                <w:rFonts w:cstheme="minorHAnsi"/>
                <w:szCs w:val="22"/>
              </w:rPr>
            </w:pPr>
            <w:r w:rsidRPr="007C67E2">
              <w:rPr>
                <w:rFonts w:cstheme="minorHAnsi"/>
                <w:szCs w:val="22"/>
              </w:rPr>
              <w:t xml:space="preserve">A systematic “roll out” of service delivery descriptions and expectations will occur during the first half of 2020, beginning with residential services (3.0). DDAP and DHS will be communicating details through in-person discussions, listserv communications, web postings, etc. </w:t>
            </w:r>
          </w:p>
          <w:p w14:paraId="7D5D865C" w14:textId="5BA34002" w:rsidR="00EF6DC2" w:rsidRPr="00887AE5" w:rsidRDefault="00EF6DC2" w:rsidP="002814B1">
            <w:pPr>
              <w:pStyle w:val="ListParagraph"/>
              <w:numPr>
                <w:ilvl w:val="0"/>
                <w:numId w:val="38"/>
              </w:numPr>
              <w:autoSpaceDE w:val="0"/>
              <w:autoSpaceDN w:val="0"/>
              <w:adjustRightInd w:val="0"/>
              <w:spacing w:before="0" w:after="120" w:line="240" w:lineRule="auto"/>
              <w:ind w:left="389"/>
              <w:rPr>
                <w:rFonts w:cstheme="minorHAnsi"/>
                <w:szCs w:val="22"/>
              </w:rPr>
            </w:pPr>
            <w:r w:rsidRPr="007C67E2">
              <w:rPr>
                <w:rFonts w:cstheme="minorHAnsi"/>
                <w:szCs w:val="22"/>
              </w:rPr>
              <w:t xml:space="preserve">DDAP will continue to align with the ASAM Criteria by no longer delineating </w:t>
            </w:r>
            <w:r w:rsidR="006A7D89" w:rsidRPr="007C67E2">
              <w:rPr>
                <w:rFonts w:cstheme="minorHAnsi"/>
                <w:szCs w:val="22"/>
              </w:rPr>
              <w:t>two</w:t>
            </w:r>
            <w:r w:rsidRPr="007C67E2">
              <w:rPr>
                <w:rFonts w:cstheme="minorHAnsi"/>
                <w:szCs w:val="22"/>
              </w:rPr>
              <w:t xml:space="preserve"> types of 3.5 LOC, i.e.</w:t>
            </w:r>
            <w:r w:rsidR="00E15B5E">
              <w:rPr>
                <w:rFonts w:cstheme="minorHAnsi"/>
                <w:szCs w:val="22"/>
              </w:rPr>
              <w:t>,</w:t>
            </w:r>
            <w:r w:rsidRPr="00887AE5">
              <w:rPr>
                <w:rFonts w:cstheme="minorHAnsi"/>
                <w:szCs w:val="22"/>
              </w:rPr>
              <w:t xml:space="preserve"> 3.5 Rehabilitative and 3.5 Habilitative. Services including length of stay within a 3.5 LOC should be determined based on the identified needs of the individual within those programs. </w:t>
            </w:r>
          </w:p>
          <w:p w14:paraId="07F882B8" w14:textId="77777777" w:rsidR="00EF6DC2" w:rsidRPr="007C67E2" w:rsidRDefault="00EF6DC2" w:rsidP="002814B1">
            <w:pPr>
              <w:pStyle w:val="ListParagraph"/>
              <w:numPr>
                <w:ilvl w:val="0"/>
                <w:numId w:val="38"/>
              </w:numPr>
              <w:autoSpaceDE w:val="0"/>
              <w:autoSpaceDN w:val="0"/>
              <w:adjustRightInd w:val="0"/>
              <w:spacing w:before="0" w:after="120" w:line="240" w:lineRule="auto"/>
              <w:ind w:left="389"/>
              <w:rPr>
                <w:rFonts w:cstheme="minorHAnsi"/>
                <w:szCs w:val="22"/>
              </w:rPr>
            </w:pPr>
            <w:r w:rsidRPr="00887AE5">
              <w:rPr>
                <w:rFonts w:cstheme="minorHAnsi"/>
                <w:szCs w:val="22"/>
              </w:rPr>
              <w:t>This change will not result in any loss of capacity or changes in licensing. The focus on providing services that meet the needs of each individual and not</w:t>
            </w:r>
            <w:r w:rsidRPr="007C67E2">
              <w:rPr>
                <w:rFonts w:cstheme="minorHAnsi"/>
                <w:szCs w:val="22"/>
              </w:rPr>
              <w:t xml:space="preserve"> the length of stay should support overall quality and continuity of service efforts. </w:t>
            </w:r>
          </w:p>
          <w:p w14:paraId="61940957" w14:textId="0252F5B8" w:rsidR="00EF6DC2" w:rsidRPr="00887AE5" w:rsidRDefault="00EF6DC2" w:rsidP="002814B1">
            <w:pPr>
              <w:pStyle w:val="ListParagraph"/>
              <w:numPr>
                <w:ilvl w:val="0"/>
                <w:numId w:val="38"/>
              </w:numPr>
              <w:autoSpaceDE w:val="0"/>
              <w:autoSpaceDN w:val="0"/>
              <w:adjustRightInd w:val="0"/>
              <w:spacing w:before="0" w:after="120" w:line="240" w:lineRule="auto"/>
              <w:ind w:left="389"/>
              <w:rPr>
                <w:rFonts w:cstheme="minorHAnsi"/>
                <w:szCs w:val="22"/>
              </w:rPr>
            </w:pPr>
            <w:r w:rsidRPr="007C67E2">
              <w:rPr>
                <w:rFonts w:cstheme="minorHAnsi"/>
                <w:szCs w:val="22"/>
              </w:rPr>
              <w:t xml:space="preserve">Those </w:t>
            </w:r>
            <w:r w:rsidRPr="002814B1">
              <w:rPr>
                <w:rFonts w:cstheme="minorHAnsi"/>
                <w:szCs w:val="22"/>
              </w:rPr>
              <w:t xml:space="preserve">specialized </w:t>
            </w:r>
            <w:r w:rsidRPr="007C67E2">
              <w:rPr>
                <w:rFonts w:cstheme="minorHAnsi"/>
                <w:szCs w:val="22"/>
              </w:rPr>
              <w:t xml:space="preserve">3.5 </w:t>
            </w:r>
            <w:r w:rsidR="008B69E8" w:rsidRPr="007C67E2">
              <w:rPr>
                <w:rFonts w:cstheme="minorHAnsi"/>
                <w:szCs w:val="22"/>
              </w:rPr>
              <w:t>programs, which have been longer in length,</w:t>
            </w:r>
            <w:r w:rsidRPr="007C67E2">
              <w:rPr>
                <w:rFonts w:cstheme="minorHAnsi"/>
                <w:szCs w:val="22"/>
              </w:rPr>
              <w:t xml:space="preserve"> and more intense in service, specifically </w:t>
            </w:r>
            <w:r w:rsidR="006747D7" w:rsidRPr="006747D7">
              <w:rPr>
                <w:rFonts w:cstheme="minorHAnsi"/>
                <w:szCs w:val="22"/>
              </w:rPr>
              <w:t xml:space="preserve">Pregnant Women and Women with Children </w:t>
            </w:r>
            <w:r w:rsidR="006747D7">
              <w:rPr>
                <w:rFonts w:cstheme="minorHAnsi"/>
                <w:szCs w:val="22"/>
              </w:rPr>
              <w:t>(</w:t>
            </w:r>
            <w:r w:rsidRPr="007C67E2">
              <w:rPr>
                <w:rFonts w:cstheme="minorHAnsi"/>
                <w:szCs w:val="22"/>
              </w:rPr>
              <w:t>PWWWC</w:t>
            </w:r>
            <w:r w:rsidR="006747D7">
              <w:rPr>
                <w:rFonts w:cstheme="minorHAnsi"/>
                <w:szCs w:val="22"/>
              </w:rPr>
              <w:t>)</w:t>
            </w:r>
            <w:r w:rsidRPr="007C67E2">
              <w:rPr>
                <w:rFonts w:cstheme="minorHAnsi"/>
                <w:szCs w:val="22"/>
              </w:rPr>
              <w:t xml:space="preserve"> services and those programs that have a criminal justice component still have the capacity to offer the services that are necessary, requesting the amount of time needed to address needs identified in the </w:t>
            </w:r>
            <w:r w:rsidR="00E15B5E">
              <w:rPr>
                <w:rFonts w:cstheme="minorHAnsi"/>
                <w:szCs w:val="22"/>
              </w:rPr>
              <w:t>six</w:t>
            </w:r>
            <w:r w:rsidR="006747D7">
              <w:rPr>
                <w:rFonts w:cstheme="minorHAnsi"/>
                <w:szCs w:val="22"/>
              </w:rPr>
              <w:noBreakHyphen/>
            </w:r>
            <w:r w:rsidRPr="00887AE5">
              <w:rPr>
                <w:rFonts w:cstheme="minorHAnsi"/>
                <w:szCs w:val="22"/>
              </w:rPr>
              <w:t xml:space="preserve">dimensional assessment/re-assessment. Client need should always drive length of stay and not be program-driven. </w:t>
            </w:r>
          </w:p>
          <w:p w14:paraId="1B8F466F" w14:textId="77777777" w:rsidR="00F16B33" w:rsidRPr="007C67E2" w:rsidRDefault="00EF6DC2" w:rsidP="002814B1">
            <w:pPr>
              <w:pStyle w:val="ListParagraph"/>
              <w:numPr>
                <w:ilvl w:val="0"/>
                <w:numId w:val="38"/>
              </w:numPr>
              <w:autoSpaceDE w:val="0"/>
              <w:autoSpaceDN w:val="0"/>
              <w:adjustRightInd w:val="0"/>
              <w:spacing w:before="0" w:after="120" w:line="240" w:lineRule="auto"/>
              <w:ind w:left="389"/>
              <w:rPr>
                <w:rFonts w:cstheme="minorHAnsi"/>
                <w:szCs w:val="22"/>
              </w:rPr>
            </w:pPr>
            <w:r w:rsidRPr="00887AE5">
              <w:rPr>
                <w:rFonts w:cstheme="minorHAnsi"/>
                <w:szCs w:val="22"/>
              </w:rPr>
              <w:t>DDAP/DHS expects to be fully aligned with service delivery in 2021.</w:t>
            </w:r>
          </w:p>
          <w:p w14:paraId="2CDAC997" w14:textId="4A28C977" w:rsidR="00F16B33" w:rsidRPr="00887AE5" w:rsidRDefault="00F16B33" w:rsidP="002814B1">
            <w:pPr>
              <w:pStyle w:val="ListParagraph"/>
              <w:numPr>
                <w:ilvl w:val="0"/>
                <w:numId w:val="38"/>
              </w:numPr>
              <w:autoSpaceDE w:val="0"/>
              <w:autoSpaceDN w:val="0"/>
              <w:adjustRightInd w:val="0"/>
              <w:spacing w:before="0" w:after="120" w:line="240" w:lineRule="auto"/>
              <w:ind w:left="389"/>
              <w:rPr>
                <w:rFonts w:cstheme="minorHAnsi"/>
                <w:szCs w:val="22"/>
              </w:rPr>
            </w:pPr>
            <w:r w:rsidRPr="007C67E2">
              <w:rPr>
                <w:rFonts w:cstheme="minorHAnsi"/>
                <w:szCs w:val="22"/>
              </w:rPr>
              <w:t xml:space="preserve">Compliance with the fully aligned ASAM continuum is expected by </w:t>
            </w:r>
            <w:r w:rsidR="00E15B5E">
              <w:rPr>
                <w:rFonts w:cstheme="minorHAnsi"/>
                <w:szCs w:val="22"/>
              </w:rPr>
              <w:br/>
            </w:r>
            <w:r w:rsidRPr="00887AE5">
              <w:rPr>
                <w:rFonts w:cstheme="minorHAnsi"/>
                <w:szCs w:val="22"/>
              </w:rPr>
              <w:t>July 2022.</w:t>
            </w:r>
          </w:p>
        </w:tc>
      </w:tr>
      <w:tr w:rsidR="00DE2E07" w:rsidRPr="007C67E2" w14:paraId="343849F8" w14:textId="77777777" w:rsidTr="00DE7D81">
        <w:trPr>
          <w:cantSplit/>
          <w:trHeight w:val="220"/>
        </w:trPr>
        <w:tc>
          <w:tcPr>
            <w:tcW w:w="12955" w:type="dxa"/>
            <w:gridSpan w:val="4"/>
            <w:tcBorders>
              <w:top w:val="single" w:sz="4" w:space="0" w:color="DDE0E3" w:themeColor="accent3" w:themeTint="33"/>
            </w:tcBorders>
            <w:shd w:val="clear" w:color="auto" w:fill="D9D9D9"/>
          </w:tcPr>
          <w:p w14:paraId="6E3CF963" w14:textId="77777777" w:rsidR="00EF6DC2" w:rsidRPr="007C67E2" w:rsidRDefault="00EF6DC2" w:rsidP="00EF6DC2">
            <w:pPr>
              <w:pageBreakBefore/>
              <w:rPr>
                <w:rFonts w:cstheme="minorHAnsi"/>
                <w:b/>
                <w:szCs w:val="22"/>
              </w:rPr>
            </w:pPr>
            <w:r w:rsidRPr="007C67E2">
              <w:rPr>
                <w:rFonts w:cstheme="minorHAnsi"/>
                <w:b/>
                <w:szCs w:val="22"/>
              </w:rPr>
              <w:lastRenderedPageBreak/>
              <w:t>3. Use of Evidence-based, SUD-specific Patient Placement Criteria (Milestone 2)</w:t>
            </w:r>
          </w:p>
        </w:tc>
      </w:tr>
      <w:tr w:rsidR="00DE2E07" w:rsidRPr="007C67E2" w14:paraId="6D379241" w14:textId="77777777" w:rsidTr="00DE7D81">
        <w:trPr>
          <w:cantSplit/>
          <w:trHeight w:val="220"/>
        </w:trPr>
        <w:tc>
          <w:tcPr>
            <w:tcW w:w="12955" w:type="dxa"/>
            <w:gridSpan w:val="4"/>
            <w:shd w:val="clear" w:color="auto" w:fill="F2F2F2"/>
          </w:tcPr>
          <w:p w14:paraId="6E7A846F" w14:textId="77777777" w:rsidR="00EF6DC2" w:rsidRPr="007C67E2" w:rsidRDefault="00EF6DC2" w:rsidP="00EF6DC2">
            <w:pPr>
              <w:rPr>
                <w:rFonts w:cstheme="minorHAnsi"/>
                <w:b/>
                <w:szCs w:val="22"/>
              </w:rPr>
            </w:pPr>
            <w:r w:rsidRPr="007C67E2">
              <w:rPr>
                <w:rFonts w:cstheme="minorHAnsi"/>
                <w:b/>
                <w:szCs w:val="22"/>
              </w:rPr>
              <w:t>3.1 Metric trends</w:t>
            </w:r>
          </w:p>
        </w:tc>
      </w:tr>
      <w:tr w:rsidR="00DE2E07" w:rsidRPr="007C67E2" w14:paraId="26735DB3" w14:textId="77777777" w:rsidTr="00DE7D81">
        <w:trPr>
          <w:cantSplit/>
          <w:trHeight w:val="233"/>
        </w:trPr>
        <w:tc>
          <w:tcPr>
            <w:tcW w:w="2425" w:type="dxa"/>
          </w:tcPr>
          <w:p w14:paraId="5FB59A2D" w14:textId="4487A885" w:rsidR="00EF6DC2" w:rsidRPr="007C67E2" w:rsidRDefault="00EF6DC2" w:rsidP="00EF6DC2">
            <w:pPr>
              <w:spacing w:before="40" w:after="40"/>
              <w:rPr>
                <w:rFonts w:cstheme="minorHAnsi"/>
                <w:i/>
                <w:szCs w:val="22"/>
              </w:rPr>
            </w:pPr>
            <w:r w:rsidRPr="007C67E2">
              <w:rPr>
                <w:rFonts w:cstheme="minorHAnsi"/>
                <w:szCs w:val="22"/>
              </w:rPr>
              <w:t xml:space="preserve">3.1.1 The state reports the following metric trends, including all changes (+ or -) greater than 2 percent related to Milestone 2 </w:t>
            </w:r>
          </w:p>
        </w:tc>
        <w:tc>
          <w:tcPr>
            <w:tcW w:w="1440" w:type="dxa"/>
          </w:tcPr>
          <w:p w14:paraId="7882DFAD" w14:textId="572C97F8" w:rsidR="00EF6DC2" w:rsidRPr="007C67E2" w:rsidRDefault="00EF6DC2" w:rsidP="00EF6DC2">
            <w:pPr>
              <w:spacing w:before="40" w:after="40"/>
              <w:rPr>
                <w:rFonts w:cstheme="minorHAnsi"/>
                <w:i/>
                <w:szCs w:val="22"/>
              </w:rPr>
            </w:pPr>
            <w:r w:rsidRPr="007C67E2">
              <w:rPr>
                <w:rFonts w:cstheme="minorHAnsi"/>
                <w:iCs/>
                <w:szCs w:val="22"/>
              </w:rPr>
              <w:t>X</w:t>
            </w:r>
          </w:p>
        </w:tc>
        <w:tc>
          <w:tcPr>
            <w:tcW w:w="1710" w:type="dxa"/>
          </w:tcPr>
          <w:p w14:paraId="5AC29721" w14:textId="6D42E243" w:rsidR="00EF6DC2" w:rsidRPr="007C67E2" w:rsidRDefault="00EF6DC2" w:rsidP="00EF6DC2">
            <w:pPr>
              <w:spacing w:before="40" w:after="40"/>
              <w:rPr>
                <w:rFonts w:cstheme="minorHAnsi"/>
                <w:i/>
                <w:szCs w:val="22"/>
              </w:rPr>
            </w:pPr>
          </w:p>
        </w:tc>
        <w:tc>
          <w:tcPr>
            <w:tcW w:w="7380" w:type="dxa"/>
          </w:tcPr>
          <w:p w14:paraId="29CC8768" w14:textId="43A935C9" w:rsidR="00EF6DC2" w:rsidRPr="00887AE5" w:rsidRDefault="00EF6DC2" w:rsidP="00887AE5">
            <w:pPr>
              <w:spacing w:before="40" w:after="40"/>
              <w:rPr>
                <w:rFonts w:cstheme="minorHAnsi"/>
                <w:i/>
                <w:szCs w:val="22"/>
              </w:rPr>
            </w:pPr>
            <w:r w:rsidRPr="007C67E2">
              <w:rPr>
                <w:rFonts w:cstheme="minorHAnsi"/>
                <w:szCs w:val="22"/>
              </w:rPr>
              <w:t xml:space="preserve">There are no </w:t>
            </w:r>
            <w:r w:rsidR="00E15B5E" w:rsidRPr="00E15B5E">
              <w:rPr>
                <w:rFonts w:cstheme="minorHAnsi"/>
                <w:szCs w:val="22"/>
              </w:rPr>
              <w:t>Centers for Medicare &amp; Medicaid Services (CMS)</w:t>
            </w:r>
            <w:r w:rsidRPr="00887AE5">
              <w:rPr>
                <w:rFonts w:cstheme="minorHAnsi"/>
                <w:szCs w:val="22"/>
              </w:rPr>
              <w:t>-provided metrics related to Milestone 2</w:t>
            </w:r>
            <w:r w:rsidR="00E15B5E">
              <w:rPr>
                <w:rFonts w:cstheme="minorHAnsi"/>
                <w:szCs w:val="22"/>
              </w:rPr>
              <w:t>.</w:t>
            </w:r>
          </w:p>
        </w:tc>
      </w:tr>
      <w:tr w:rsidR="00DE2E07" w:rsidRPr="007C67E2" w14:paraId="197C8CEC" w14:textId="77777777" w:rsidTr="00DE7D81">
        <w:trPr>
          <w:cantSplit/>
          <w:trHeight w:val="220"/>
        </w:trPr>
        <w:tc>
          <w:tcPr>
            <w:tcW w:w="12955" w:type="dxa"/>
            <w:gridSpan w:val="4"/>
            <w:shd w:val="clear" w:color="auto" w:fill="F2F2F2"/>
          </w:tcPr>
          <w:p w14:paraId="32DE695B" w14:textId="77777777" w:rsidR="00EF6DC2" w:rsidRPr="007C67E2" w:rsidRDefault="00EF6DC2" w:rsidP="00EF6DC2">
            <w:pPr>
              <w:rPr>
                <w:rFonts w:cstheme="minorHAnsi"/>
                <w:b/>
                <w:szCs w:val="22"/>
              </w:rPr>
            </w:pPr>
            <w:r w:rsidRPr="007C67E2">
              <w:rPr>
                <w:rFonts w:cstheme="minorHAnsi"/>
                <w:b/>
                <w:szCs w:val="22"/>
              </w:rPr>
              <w:t>3.2. Implementation update</w:t>
            </w:r>
          </w:p>
        </w:tc>
      </w:tr>
      <w:tr w:rsidR="00DE2E07" w:rsidRPr="007C67E2" w14:paraId="48D5AA74" w14:textId="77777777" w:rsidTr="00DE7D81">
        <w:trPr>
          <w:cantSplit/>
          <w:trHeight w:val="233"/>
        </w:trPr>
        <w:tc>
          <w:tcPr>
            <w:tcW w:w="2425" w:type="dxa"/>
          </w:tcPr>
          <w:p w14:paraId="5A36EA70" w14:textId="77777777" w:rsidR="00EF6DC2" w:rsidRPr="007C67E2" w:rsidRDefault="00EF6DC2" w:rsidP="00EF6DC2">
            <w:pPr>
              <w:spacing w:before="40" w:after="40"/>
              <w:rPr>
                <w:rFonts w:cstheme="minorHAnsi"/>
                <w:szCs w:val="22"/>
              </w:rPr>
            </w:pPr>
            <w:r w:rsidRPr="007C67E2">
              <w:rPr>
                <w:rFonts w:cstheme="minorHAnsi"/>
                <w:szCs w:val="22"/>
              </w:rPr>
              <w:t xml:space="preserve">3.2.1 Compared to the demonstration design and operational details, the state expects to make the following changes to: </w:t>
            </w:r>
          </w:p>
          <w:p w14:paraId="51325C51" w14:textId="242564CC" w:rsidR="00EF6DC2" w:rsidRPr="007C67E2" w:rsidRDefault="00EF6DC2" w:rsidP="00EF6DC2">
            <w:pPr>
              <w:pStyle w:val="ListParagraph"/>
              <w:numPr>
                <w:ilvl w:val="0"/>
                <w:numId w:val="28"/>
              </w:numPr>
              <w:spacing w:before="40" w:after="40" w:line="240" w:lineRule="auto"/>
              <w:ind w:left="876" w:hanging="180"/>
              <w:rPr>
                <w:rFonts w:cstheme="minorHAnsi"/>
                <w:szCs w:val="22"/>
              </w:rPr>
            </w:pPr>
            <w:r w:rsidRPr="007C67E2">
              <w:rPr>
                <w:rFonts w:cstheme="minorHAnsi"/>
                <w:szCs w:val="22"/>
              </w:rPr>
              <w:t>Planned activities to improve providers’ use of evidence-based, SUD-specific placement criteria</w:t>
            </w:r>
          </w:p>
        </w:tc>
        <w:tc>
          <w:tcPr>
            <w:tcW w:w="1440" w:type="dxa"/>
            <w:shd w:val="clear" w:color="auto" w:fill="auto"/>
          </w:tcPr>
          <w:p w14:paraId="3D1D9122" w14:textId="0CEB2481" w:rsidR="00EF6DC2" w:rsidRPr="007C67E2" w:rsidRDefault="00EF6DC2" w:rsidP="00EF6DC2">
            <w:pPr>
              <w:spacing w:before="40" w:after="40"/>
              <w:rPr>
                <w:rFonts w:cstheme="minorHAnsi"/>
                <w:i/>
                <w:szCs w:val="22"/>
              </w:rPr>
            </w:pPr>
            <w:r w:rsidRPr="007C67E2">
              <w:rPr>
                <w:rFonts w:cstheme="minorHAnsi"/>
                <w:iCs/>
                <w:szCs w:val="22"/>
              </w:rPr>
              <w:t>X</w:t>
            </w:r>
          </w:p>
        </w:tc>
        <w:tc>
          <w:tcPr>
            <w:tcW w:w="1710" w:type="dxa"/>
            <w:shd w:val="clear" w:color="auto" w:fill="D9D9D9"/>
          </w:tcPr>
          <w:p w14:paraId="16FA4CCF" w14:textId="0ACF7C84" w:rsidR="00EF6DC2" w:rsidRPr="007C67E2" w:rsidRDefault="00EF6DC2" w:rsidP="00EF6DC2">
            <w:pPr>
              <w:spacing w:before="40" w:after="40"/>
              <w:rPr>
                <w:rFonts w:cstheme="minorHAnsi"/>
                <w:i/>
                <w:szCs w:val="22"/>
              </w:rPr>
            </w:pPr>
            <w:r w:rsidRPr="007C67E2">
              <w:rPr>
                <w:rFonts w:cstheme="minorHAnsi"/>
                <w:iCs/>
                <w:szCs w:val="22"/>
              </w:rPr>
              <w:t xml:space="preserve"> </w:t>
            </w:r>
          </w:p>
        </w:tc>
        <w:tc>
          <w:tcPr>
            <w:tcW w:w="7380" w:type="dxa"/>
          </w:tcPr>
          <w:p w14:paraId="7F144CDD" w14:textId="5A6FC9B5" w:rsidR="00EF6DC2" w:rsidRPr="007C67E2" w:rsidRDefault="004C787D" w:rsidP="004C787D">
            <w:pPr>
              <w:autoSpaceDE w:val="0"/>
              <w:autoSpaceDN w:val="0"/>
              <w:adjustRightInd w:val="0"/>
              <w:spacing w:line="240" w:lineRule="auto"/>
              <w:contextualSpacing/>
              <w:rPr>
                <w:rFonts w:cstheme="minorHAnsi"/>
                <w:szCs w:val="22"/>
              </w:rPr>
            </w:pPr>
            <w:r w:rsidRPr="007C67E2">
              <w:rPr>
                <w:rFonts w:cstheme="minorHAnsi"/>
                <w:szCs w:val="22"/>
              </w:rPr>
              <w:t>None.</w:t>
            </w:r>
          </w:p>
        </w:tc>
      </w:tr>
      <w:tr w:rsidR="00DE2E07" w:rsidRPr="007C67E2" w14:paraId="07354283" w14:textId="77777777" w:rsidTr="00DE7D81">
        <w:trPr>
          <w:cantSplit/>
          <w:trHeight w:val="233"/>
        </w:trPr>
        <w:tc>
          <w:tcPr>
            <w:tcW w:w="2425" w:type="dxa"/>
            <w:tcBorders>
              <w:bottom w:val="single" w:sz="4" w:space="0" w:color="DDE0E3" w:themeColor="accent3" w:themeTint="33"/>
            </w:tcBorders>
          </w:tcPr>
          <w:p w14:paraId="35BB9D4A" w14:textId="5E74065F" w:rsidR="00EF6DC2" w:rsidRPr="007C67E2" w:rsidRDefault="00EF6DC2" w:rsidP="00EF6DC2">
            <w:pPr>
              <w:pStyle w:val="ListParagraph"/>
              <w:numPr>
                <w:ilvl w:val="0"/>
                <w:numId w:val="28"/>
              </w:numPr>
              <w:spacing w:before="40" w:after="40" w:line="240" w:lineRule="auto"/>
              <w:ind w:left="876" w:hanging="180"/>
              <w:rPr>
                <w:rFonts w:cstheme="minorHAnsi"/>
                <w:szCs w:val="22"/>
              </w:rPr>
            </w:pPr>
            <w:r w:rsidRPr="007C67E2">
              <w:rPr>
                <w:rFonts w:cstheme="minorHAnsi"/>
                <w:szCs w:val="22"/>
              </w:rPr>
              <w:lastRenderedPageBreak/>
              <w:t>Implementation of a utilization management approach to ensure (a) beneficiaries have access to SUD services at the appropriate level of care, (b) interventions are appropriate for the diagnosis and level of care, or (c) use of independent process for reviewing placement in residential treatment settings</w:t>
            </w:r>
          </w:p>
        </w:tc>
        <w:tc>
          <w:tcPr>
            <w:tcW w:w="1440" w:type="dxa"/>
            <w:tcBorders>
              <w:bottom w:val="single" w:sz="4" w:space="0" w:color="DDE0E3" w:themeColor="accent3" w:themeTint="33"/>
            </w:tcBorders>
            <w:shd w:val="clear" w:color="auto" w:fill="auto"/>
          </w:tcPr>
          <w:p w14:paraId="53D220FC" w14:textId="3E41E490" w:rsidR="00EF6DC2" w:rsidRPr="007C67E2" w:rsidRDefault="00EF6DC2" w:rsidP="00EF6DC2">
            <w:pPr>
              <w:spacing w:before="40" w:after="40"/>
              <w:rPr>
                <w:rFonts w:cstheme="minorHAnsi"/>
                <w:i/>
                <w:szCs w:val="22"/>
              </w:rPr>
            </w:pPr>
            <w:r w:rsidRPr="007C67E2">
              <w:rPr>
                <w:rFonts w:cstheme="minorHAnsi"/>
                <w:iCs/>
                <w:szCs w:val="22"/>
              </w:rPr>
              <w:t>X</w:t>
            </w:r>
          </w:p>
        </w:tc>
        <w:tc>
          <w:tcPr>
            <w:tcW w:w="1710" w:type="dxa"/>
            <w:tcBorders>
              <w:bottom w:val="single" w:sz="4" w:space="0" w:color="DDE0E3" w:themeColor="accent3" w:themeTint="33"/>
            </w:tcBorders>
            <w:shd w:val="clear" w:color="auto" w:fill="D9D9D9"/>
          </w:tcPr>
          <w:p w14:paraId="543C300C" w14:textId="3C462768" w:rsidR="00EF6DC2" w:rsidRPr="007C67E2" w:rsidRDefault="00EF6DC2" w:rsidP="00EF6DC2">
            <w:pPr>
              <w:spacing w:before="40" w:after="40"/>
              <w:rPr>
                <w:rFonts w:cstheme="minorHAnsi"/>
                <w:i/>
                <w:szCs w:val="22"/>
              </w:rPr>
            </w:pPr>
            <w:r w:rsidRPr="007C67E2">
              <w:rPr>
                <w:rFonts w:cstheme="minorHAnsi"/>
                <w:iCs/>
                <w:szCs w:val="22"/>
              </w:rPr>
              <w:t xml:space="preserve"> </w:t>
            </w:r>
          </w:p>
        </w:tc>
        <w:tc>
          <w:tcPr>
            <w:tcW w:w="7380" w:type="dxa"/>
            <w:tcBorders>
              <w:bottom w:val="single" w:sz="4" w:space="0" w:color="DDE0E3" w:themeColor="accent3" w:themeTint="33"/>
            </w:tcBorders>
          </w:tcPr>
          <w:p w14:paraId="7E43B9A1" w14:textId="1D2B68B7" w:rsidR="00EF6DC2" w:rsidRPr="007C67E2" w:rsidRDefault="00EF6DC2" w:rsidP="00EF6DC2">
            <w:pPr>
              <w:spacing w:before="40" w:after="40"/>
              <w:rPr>
                <w:rFonts w:cstheme="minorHAnsi"/>
                <w:i/>
                <w:szCs w:val="22"/>
              </w:rPr>
            </w:pPr>
            <w:r w:rsidRPr="007C67E2">
              <w:rPr>
                <w:rFonts w:cstheme="minorHAnsi"/>
                <w:b/>
                <w:szCs w:val="22"/>
              </w:rPr>
              <w:t>No changes are anticipated.</w:t>
            </w:r>
          </w:p>
        </w:tc>
      </w:tr>
      <w:tr w:rsidR="00DE2E07" w:rsidRPr="007C67E2" w14:paraId="57B0F0A8" w14:textId="77777777" w:rsidTr="00DE7D81">
        <w:trPr>
          <w:cantSplit/>
          <w:trHeight w:val="233"/>
        </w:trPr>
        <w:tc>
          <w:tcPr>
            <w:tcW w:w="2425" w:type="dxa"/>
            <w:tcBorders>
              <w:top w:val="single" w:sz="4" w:space="0" w:color="DDE0E3" w:themeColor="accent3" w:themeTint="33"/>
              <w:bottom w:val="single" w:sz="4" w:space="0" w:color="DDE0E3" w:themeColor="accent3" w:themeTint="33"/>
            </w:tcBorders>
          </w:tcPr>
          <w:p w14:paraId="7CA07DB4" w14:textId="2358C0CC" w:rsidR="00EF6DC2" w:rsidRPr="007C67E2" w:rsidRDefault="00EF6DC2" w:rsidP="00EF6DC2">
            <w:pPr>
              <w:spacing w:before="40" w:after="40"/>
              <w:rPr>
                <w:rFonts w:cstheme="minorHAnsi"/>
                <w:szCs w:val="22"/>
              </w:rPr>
            </w:pPr>
            <w:r w:rsidRPr="007C67E2">
              <w:rPr>
                <w:rFonts w:cstheme="minorHAnsi"/>
                <w:szCs w:val="22"/>
              </w:rPr>
              <w:lastRenderedPageBreak/>
              <w:t>3.2.2 The state expects to make other program changes that may affect metrics related to Milestone 2</w:t>
            </w:r>
          </w:p>
        </w:tc>
        <w:tc>
          <w:tcPr>
            <w:tcW w:w="1440" w:type="dxa"/>
            <w:tcBorders>
              <w:top w:val="single" w:sz="4" w:space="0" w:color="DDE0E3" w:themeColor="accent3" w:themeTint="33"/>
              <w:bottom w:val="single" w:sz="4" w:space="0" w:color="DDE0E3" w:themeColor="accent3" w:themeTint="33"/>
            </w:tcBorders>
            <w:shd w:val="clear" w:color="auto" w:fill="auto"/>
          </w:tcPr>
          <w:p w14:paraId="016E6D05" w14:textId="2828C07F" w:rsidR="00EF6DC2" w:rsidRPr="007C67E2" w:rsidRDefault="00EF6DC2" w:rsidP="00EF6DC2">
            <w:pPr>
              <w:spacing w:before="40" w:after="40"/>
              <w:rPr>
                <w:rFonts w:cstheme="minorHAnsi"/>
                <w:i/>
                <w:szCs w:val="22"/>
              </w:rPr>
            </w:pPr>
            <w:r w:rsidRPr="007C67E2">
              <w:rPr>
                <w:rFonts w:cstheme="minorHAnsi"/>
                <w:iCs/>
                <w:szCs w:val="22"/>
              </w:rPr>
              <w:t>X</w:t>
            </w:r>
          </w:p>
        </w:tc>
        <w:tc>
          <w:tcPr>
            <w:tcW w:w="1710" w:type="dxa"/>
            <w:tcBorders>
              <w:top w:val="single" w:sz="4" w:space="0" w:color="DDE0E3" w:themeColor="accent3" w:themeTint="33"/>
              <w:bottom w:val="single" w:sz="4" w:space="0" w:color="DDE0E3" w:themeColor="accent3" w:themeTint="33"/>
            </w:tcBorders>
            <w:shd w:val="clear" w:color="auto" w:fill="D9D9D9"/>
          </w:tcPr>
          <w:p w14:paraId="6889BBC9" w14:textId="18823E9F" w:rsidR="00EF6DC2" w:rsidRPr="007C67E2" w:rsidRDefault="00EF6DC2" w:rsidP="00EF6DC2">
            <w:pPr>
              <w:spacing w:before="40" w:after="40"/>
              <w:rPr>
                <w:rFonts w:cstheme="minorHAnsi"/>
                <w:i/>
                <w:szCs w:val="22"/>
              </w:rPr>
            </w:pPr>
            <w:r w:rsidRPr="007C67E2">
              <w:rPr>
                <w:rFonts w:cstheme="minorHAnsi"/>
                <w:iCs/>
                <w:szCs w:val="22"/>
              </w:rPr>
              <w:t xml:space="preserve"> </w:t>
            </w:r>
          </w:p>
        </w:tc>
        <w:tc>
          <w:tcPr>
            <w:tcW w:w="7380" w:type="dxa"/>
            <w:tcBorders>
              <w:top w:val="single" w:sz="4" w:space="0" w:color="DDE0E3" w:themeColor="accent3" w:themeTint="33"/>
              <w:bottom w:val="single" w:sz="4" w:space="0" w:color="DDE0E3" w:themeColor="accent3" w:themeTint="33"/>
            </w:tcBorders>
          </w:tcPr>
          <w:p w14:paraId="26EFC6F8" w14:textId="028D14A0" w:rsidR="00EF6DC2" w:rsidRPr="007C67E2" w:rsidRDefault="00EF6DC2" w:rsidP="00EF6DC2">
            <w:pPr>
              <w:spacing w:before="40" w:after="40"/>
              <w:rPr>
                <w:rFonts w:cstheme="minorHAnsi"/>
                <w:i/>
                <w:szCs w:val="22"/>
              </w:rPr>
            </w:pPr>
            <w:r w:rsidRPr="007C67E2">
              <w:rPr>
                <w:rFonts w:cstheme="minorHAnsi"/>
                <w:b/>
                <w:szCs w:val="22"/>
              </w:rPr>
              <w:t>No changes are anticipated.</w:t>
            </w:r>
          </w:p>
        </w:tc>
      </w:tr>
      <w:tr w:rsidR="00DE2E07" w:rsidRPr="007C67E2" w14:paraId="2C03EC63" w14:textId="77777777" w:rsidTr="00DE7D81">
        <w:trPr>
          <w:cantSplit/>
          <w:trHeight w:val="220"/>
        </w:trPr>
        <w:tc>
          <w:tcPr>
            <w:tcW w:w="12955" w:type="dxa"/>
            <w:gridSpan w:val="4"/>
            <w:tcBorders>
              <w:top w:val="single" w:sz="4" w:space="0" w:color="DDE0E3" w:themeColor="accent3" w:themeTint="33"/>
            </w:tcBorders>
            <w:shd w:val="clear" w:color="auto" w:fill="D9D9D9"/>
          </w:tcPr>
          <w:p w14:paraId="3A0D51B2" w14:textId="77777777" w:rsidR="00EF6DC2" w:rsidRPr="007C67E2" w:rsidRDefault="00EF6DC2" w:rsidP="00EF6DC2">
            <w:pPr>
              <w:pageBreakBefore/>
              <w:rPr>
                <w:rFonts w:cstheme="minorHAnsi"/>
                <w:b/>
                <w:szCs w:val="22"/>
              </w:rPr>
            </w:pPr>
            <w:r w:rsidRPr="007C67E2">
              <w:rPr>
                <w:rFonts w:cstheme="minorHAnsi"/>
                <w:b/>
                <w:szCs w:val="22"/>
              </w:rPr>
              <w:lastRenderedPageBreak/>
              <w:t>4. Use of Nationally Recognized SUD-specific Program Standards to Set Provider Qualifications for Residential Treatment Facilities (Milestone 3)</w:t>
            </w:r>
          </w:p>
        </w:tc>
      </w:tr>
      <w:tr w:rsidR="00DE2E07" w:rsidRPr="007C67E2" w14:paraId="15D2AE8D" w14:textId="77777777" w:rsidTr="00DE7D81">
        <w:trPr>
          <w:cantSplit/>
          <w:trHeight w:val="220"/>
        </w:trPr>
        <w:tc>
          <w:tcPr>
            <w:tcW w:w="12955" w:type="dxa"/>
            <w:gridSpan w:val="4"/>
            <w:shd w:val="clear" w:color="auto" w:fill="F2F2F2"/>
          </w:tcPr>
          <w:p w14:paraId="2D9059D3" w14:textId="77777777" w:rsidR="00EF6DC2" w:rsidRPr="007C67E2" w:rsidRDefault="00EF6DC2" w:rsidP="00EF6DC2">
            <w:pPr>
              <w:rPr>
                <w:rFonts w:cstheme="minorHAnsi"/>
                <w:b/>
                <w:szCs w:val="22"/>
              </w:rPr>
            </w:pPr>
            <w:r w:rsidRPr="007C67E2">
              <w:rPr>
                <w:rFonts w:cstheme="minorHAnsi"/>
                <w:b/>
                <w:szCs w:val="22"/>
              </w:rPr>
              <w:t>4.1 Metric trends</w:t>
            </w:r>
          </w:p>
        </w:tc>
      </w:tr>
      <w:tr w:rsidR="00DE2E07" w:rsidRPr="007C67E2" w14:paraId="2E98FD45" w14:textId="77777777" w:rsidTr="002814B1">
        <w:trPr>
          <w:trHeight w:val="233"/>
        </w:trPr>
        <w:tc>
          <w:tcPr>
            <w:tcW w:w="2425" w:type="dxa"/>
          </w:tcPr>
          <w:p w14:paraId="4E7F01DB" w14:textId="64E98910" w:rsidR="00EF6DC2" w:rsidRPr="007C67E2" w:rsidRDefault="00EF6DC2" w:rsidP="00EF6DC2">
            <w:pPr>
              <w:spacing w:before="40" w:after="40"/>
              <w:rPr>
                <w:rFonts w:cstheme="minorHAnsi"/>
                <w:szCs w:val="22"/>
              </w:rPr>
            </w:pPr>
            <w:r w:rsidRPr="007C67E2">
              <w:rPr>
                <w:rFonts w:cstheme="minorHAnsi"/>
                <w:szCs w:val="22"/>
              </w:rPr>
              <w:t>4.1.1 The state reports the following metric trends, including all changes (+ or -) greater than 2 percent related to Milestone 3</w:t>
            </w:r>
          </w:p>
          <w:p w14:paraId="4F60513E" w14:textId="4D8144BA" w:rsidR="00EF6DC2" w:rsidRPr="007C67E2" w:rsidRDefault="00EF6DC2" w:rsidP="00EF6DC2">
            <w:pPr>
              <w:spacing w:before="40" w:after="40"/>
              <w:rPr>
                <w:rFonts w:cstheme="minorHAnsi"/>
                <w:i/>
                <w:szCs w:val="22"/>
              </w:rPr>
            </w:pPr>
            <w:r w:rsidRPr="007C67E2">
              <w:rPr>
                <w:rFonts w:cstheme="minorHAnsi"/>
                <w:i/>
                <w:szCs w:val="22"/>
              </w:rPr>
              <w:t>Note: There are no CMS-provided metrics related to Milestone 3.</w:t>
            </w:r>
            <w:r w:rsidR="00DE2E07" w:rsidRPr="007C67E2">
              <w:rPr>
                <w:rFonts w:cstheme="minorHAnsi"/>
                <w:i/>
                <w:szCs w:val="22"/>
              </w:rPr>
              <w:t xml:space="preserve"> </w:t>
            </w:r>
            <w:r w:rsidRPr="007C67E2">
              <w:rPr>
                <w:rFonts w:cstheme="minorHAnsi"/>
                <w:i/>
                <w:szCs w:val="22"/>
              </w:rPr>
              <w:t>If the state did not identify any metrics for reporting this milestone, the state should indicate it has no update to report.</w:t>
            </w:r>
          </w:p>
        </w:tc>
        <w:tc>
          <w:tcPr>
            <w:tcW w:w="1440" w:type="dxa"/>
          </w:tcPr>
          <w:p w14:paraId="1CA1E3A7" w14:textId="2CDA1338" w:rsidR="00EF6DC2" w:rsidRPr="007C67E2" w:rsidRDefault="00EF6DC2" w:rsidP="00EF6DC2">
            <w:pPr>
              <w:spacing w:before="40" w:after="40"/>
              <w:rPr>
                <w:rFonts w:cstheme="minorHAnsi"/>
                <w:i/>
                <w:szCs w:val="22"/>
              </w:rPr>
            </w:pPr>
            <w:r w:rsidRPr="007C67E2">
              <w:rPr>
                <w:rFonts w:cstheme="minorHAnsi"/>
                <w:iCs/>
                <w:szCs w:val="22"/>
              </w:rPr>
              <w:t>X</w:t>
            </w:r>
          </w:p>
        </w:tc>
        <w:tc>
          <w:tcPr>
            <w:tcW w:w="1710" w:type="dxa"/>
          </w:tcPr>
          <w:p w14:paraId="70906D88" w14:textId="1335F345" w:rsidR="00EF6DC2" w:rsidRPr="007C67E2" w:rsidRDefault="00EF6DC2" w:rsidP="00EF6DC2">
            <w:pPr>
              <w:spacing w:before="40" w:after="40"/>
              <w:rPr>
                <w:rFonts w:cstheme="minorHAnsi"/>
                <w:i/>
                <w:szCs w:val="22"/>
              </w:rPr>
            </w:pPr>
            <w:r w:rsidRPr="007C67E2">
              <w:rPr>
                <w:rFonts w:cstheme="minorHAnsi"/>
                <w:iCs/>
                <w:szCs w:val="22"/>
              </w:rPr>
              <w:t xml:space="preserve"> </w:t>
            </w:r>
          </w:p>
        </w:tc>
        <w:tc>
          <w:tcPr>
            <w:tcW w:w="7380" w:type="dxa"/>
          </w:tcPr>
          <w:p w14:paraId="3B365649" w14:textId="58CC109C" w:rsidR="00EF6DC2" w:rsidRPr="007C67E2" w:rsidRDefault="00EF6DC2" w:rsidP="00EF6DC2">
            <w:pPr>
              <w:spacing w:before="40" w:after="40"/>
              <w:rPr>
                <w:rFonts w:cstheme="minorHAnsi"/>
                <w:i/>
                <w:szCs w:val="22"/>
              </w:rPr>
            </w:pPr>
            <w:r w:rsidRPr="007C67E2">
              <w:rPr>
                <w:rFonts w:cstheme="minorHAnsi"/>
                <w:szCs w:val="22"/>
              </w:rPr>
              <w:t>There are no CMS-provided metrics related to Milestone 3</w:t>
            </w:r>
          </w:p>
        </w:tc>
      </w:tr>
      <w:tr w:rsidR="00DE2E07" w:rsidRPr="007C67E2" w14:paraId="2F16D14B" w14:textId="77777777" w:rsidTr="002814B1">
        <w:trPr>
          <w:trHeight w:val="220"/>
        </w:trPr>
        <w:tc>
          <w:tcPr>
            <w:tcW w:w="12955" w:type="dxa"/>
            <w:gridSpan w:val="4"/>
            <w:shd w:val="clear" w:color="auto" w:fill="F2F2F2"/>
          </w:tcPr>
          <w:p w14:paraId="3E39163C" w14:textId="77777777" w:rsidR="00EF6DC2" w:rsidRPr="007C67E2" w:rsidRDefault="00EF6DC2" w:rsidP="00EF6DC2">
            <w:pPr>
              <w:rPr>
                <w:rFonts w:cstheme="minorHAnsi"/>
                <w:bCs/>
                <w:szCs w:val="22"/>
              </w:rPr>
            </w:pPr>
            <w:r w:rsidRPr="007C67E2">
              <w:rPr>
                <w:rFonts w:cstheme="minorHAnsi"/>
                <w:b/>
                <w:szCs w:val="22"/>
              </w:rPr>
              <w:t>4.2 Implementation update</w:t>
            </w:r>
          </w:p>
        </w:tc>
      </w:tr>
      <w:tr w:rsidR="00DE2E07" w:rsidRPr="007C67E2" w14:paraId="593CC98A" w14:textId="77777777" w:rsidTr="002814B1">
        <w:tc>
          <w:tcPr>
            <w:tcW w:w="2425" w:type="dxa"/>
          </w:tcPr>
          <w:p w14:paraId="1967E764" w14:textId="733662D7" w:rsidR="00EF6DC2" w:rsidRPr="007C67E2" w:rsidRDefault="00EF6DC2" w:rsidP="00EF6DC2">
            <w:pPr>
              <w:spacing w:before="40" w:after="40"/>
              <w:rPr>
                <w:rFonts w:cstheme="minorHAnsi"/>
                <w:szCs w:val="22"/>
              </w:rPr>
            </w:pPr>
            <w:r w:rsidRPr="007C67E2">
              <w:rPr>
                <w:rFonts w:cstheme="minorHAnsi"/>
                <w:szCs w:val="22"/>
              </w:rPr>
              <w:t>4.2.1 Compared to the demonstration design and operational details, the state expects to make the following changes to:</w:t>
            </w:r>
            <w:r w:rsidR="00DE2E07" w:rsidRPr="007C67E2">
              <w:rPr>
                <w:rFonts w:cstheme="minorHAnsi"/>
                <w:szCs w:val="22"/>
              </w:rPr>
              <w:t xml:space="preserve"> </w:t>
            </w:r>
          </w:p>
          <w:p w14:paraId="12959407" w14:textId="2E6C94EC" w:rsidR="00EF6DC2" w:rsidRPr="007C67E2" w:rsidRDefault="00EF6DC2" w:rsidP="00EF6DC2">
            <w:pPr>
              <w:pStyle w:val="ListParagraph"/>
              <w:numPr>
                <w:ilvl w:val="0"/>
                <w:numId w:val="29"/>
              </w:numPr>
              <w:spacing w:before="40" w:after="40" w:line="240" w:lineRule="auto"/>
              <w:ind w:left="876" w:hanging="180"/>
              <w:rPr>
                <w:rFonts w:cstheme="minorHAnsi"/>
                <w:szCs w:val="22"/>
              </w:rPr>
            </w:pPr>
            <w:r w:rsidRPr="007C67E2">
              <w:rPr>
                <w:rFonts w:cstheme="minorHAnsi"/>
                <w:szCs w:val="22"/>
              </w:rPr>
              <w:t xml:space="preserve">Implementation of residential treatment </w:t>
            </w:r>
            <w:r w:rsidRPr="007C67E2">
              <w:rPr>
                <w:rFonts w:cstheme="minorHAnsi"/>
                <w:szCs w:val="22"/>
              </w:rPr>
              <w:lastRenderedPageBreak/>
              <w:t>provider qualifications that meet the ASAM Criteria or other nationally recognized, SUD-specific program standards</w:t>
            </w:r>
          </w:p>
        </w:tc>
        <w:tc>
          <w:tcPr>
            <w:tcW w:w="1440" w:type="dxa"/>
            <w:shd w:val="clear" w:color="auto" w:fill="auto"/>
          </w:tcPr>
          <w:p w14:paraId="6B024855" w14:textId="29948F1C" w:rsidR="00EF6DC2" w:rsidRPr="007C67E2" w:rsidRDefault="00EF6DC2" w:rsidP="00EF6DC2">
            <w:pPr>
              <w:spacing w:before="40" w:after="40"/>
              <w:rPr>
                <w:rFonts w:cstheme="minorHAnsi"/>
                <w:i/>
                <w:szCs w:val="22"/>
              </w:rPr>
            </w:pPr>
            <w:r w:rsidRPr="007C67E2">
              <w:rPr>
                <w:rFonts w:cstheme="minorHAnsi"/>
                <w:iCs/>
                <w:szCs w:val="22"/>
              </w:rPr>
              <w:lastRenderedPageBreak/>
              <w:t xml:space="preserve"> </w:t>
            </w:r>
          </w:p>
        </w:tc>
        <w:tc>
          <w:tcPr>
            <w:tcW w:w="1710" w:type="dxa"/>
            <w:shd w:val="clear" w:color="auto" w:fill="D9D9D9"/>
          </w:tcPr>
          <w:p w14:paraId="2DAFD350" w14:textId="4342F50C" w:rsidR="00EF6DC2" w:rsidRPr="007C67E2" w:rsidRDefault="00EF6DC2" w:rsidP="00EF6DC2">
            <w:pPr>
              <w:spacing w:before="40" w:after="40"/>
              <w:rPr>
                <w:rFonts w:cstheme="minorHAnsi"/>
                <w:i/>
                <w:szCs w:val="22"/>
              </w:rPr>
            </w:pPr>
            <w:r w:rsidRPr="007C67E2">
              <w:rPr>
                <w:rFonts w:cstheme="minorHAnsi"/>
                <w:iCs/>
                <w:szCs w:val="22"/>
              </w:rPr>
              <w:t xml:space="preserve"> </w:t>
            </w:r>
          </w:p>
        </w:tc>
        <w:tc>
          <w:tcPr>
            <w:tcW w:w="7380" w:type="dxa"/>
          </w:tcPr>
          <w:p w14:paraId="3CD88395" w14:textId="6BE5A6CE" w:rsidR="00EF6DC2" w:rsidRPr="007C67E2" w:rsidRDefault="00EF6DC2" w:rsidP="002814B1">
            <w:pPr>
              <w:spacing w:after="60" w:line="240" w:lineRule="auto"/>
              <w:contextualSpacing/>
              <w:rPr>
                <w:rFonts w:cstheme="minorHAnsi"/>
                <w:b/>
                <w:szCs w:val="22"/>
              </w:rPr>
            </w:pPr>
            <w:r w:rsidRPr="007C67E2">
              <w:rPr>
                <w:rFonts w:cstheme="minorHAnsi"/>
                <w:szCs w:val="22"/>
              </w:rPr>
              <w:t xml:space="preserve">OMHSAS and DDAP have had challenges implementing residential provider alignment with ASAM due to the size of the system, trying to coordinate the transition with so many providers trying to do things in the designated timeframes. The Commonwealth has heard concerns about staffing/client ratios, </w:t>
            </w:r>
            <w:r w:rsidR="006A7D89" w:rsidRPr="007C67E2">
              <w:rPr>
                <w:rFonts w:cstheme="minorHAnsi"/>
                <w:szCs w:val="22"/>
              </w:rPr>
              <w:t xml:space="preserve">and </w:t>
            </w:r>
            <w:r w:rsidRPr="007C67E2">
              <w:rPr>
                <w:rFonts w:cstheme="minorHAnsi"/>
                <w:szCs w:val="22"/>
              </w:rPr>
              <w:t>credentialing</w:t>
            </w:r>
            <w:r w:rsidR="00DD3BCB" w:rsidRPr="007C67E2">
              <w:rPr>
                <w:rFonts w:cstheme="minorHAnsi"/>
                <w:szCs w:val="22"/>
              </w:rPr>
              <w:t>;</w:t>
            </w:r>
            <w:r w:rsidR="006A7D89" w:rsidRPr="007C67E2">
              <w:rPr>
                <w:rFonts w:cstheme="minorHAnsi"/>
                <w:szCs w:val="22"/>
              </w:rPr>
              <w:t xml:space="preserve"> but</w:t>
            </w:r>
            <w:r w:rsidR="00DD3BCB" w:rsidRPr="007C67E2">
              <w:rPr>
                <w:rFonts w:cstheme="minorHAnsi"/>
                <w:szCs w:val="22"/>
              </w:rPr>
              <w:t xml:space="preserve"> at this time in the implementation process</w:t>
            </w:r>
            <w:r w:rsidR="006A7D89" w:rsidRPr="007C67E2">
              <w:rPr>
                <w:rFonts w:cstheme="minorHAnsi"/>
                <w:szCs w:val="22"/>
              </w:rPr>
              <w:t>,</w:t>
            </w:r>
            <w:r w:rsidR="00DD3BCB" w:rsidRPr="007C67E2">
              <w:rPr>
                <w:rFonts w:cstheme="minorHAnsi"/>
                <w:szCs w:val="22"/>
              </w:rPr>
              <w:t xml:space="preserve"> these cannot be fully addressed</w:t>
            </w:r>
            <w:r w:rsidRPr="007C67E2">
              <w:rPr>
                <w:rFonts w:cstheme="minorHAnsi"/>
                <w:szCs w:val="22"/>
              </w:rPr>
              <w:t>. Providers are expressing concern about the rates and costs because of the extensive involvement of Medicaid managed care and the disparity in rates.</w:t>
            </w:r>
          </w:p>
        </w:tc>
      </w:tr>
      <w:tr w:rsidR="00DE2E07" w:rsidRPr="007C67E2" w14:paraId="49C57AC5" w14:textId="77777777" w:rsidTr="00DE7D81">
        <w:trPr>
          <w:cantSplit/>
          <w:trHeight w:val="233"/>
        </w:trPr>
        <w:tc>
          <w:tcPr>
            <w:tcW w:w="2425" w:type="dxa"/>
          </w:tcPr>
          <w:p w14:paraId="57C586EC" w14:textId="0FCF3591" w:rsidR="00EF6DC2" w:rsidRPr="007C67E2" w:rsidRDefault="00EF6DC2" w:rsidP="00EF6DC2">
            <w:pPr>
              <w:pStyle w:val="ListParagraph"/>
              <w:numPr>
                <w:ilvl w:val="0"/>
                <w:numId w:val="29"/>
              </w:numPr>
              <w:spacing w:before="40" w:after="40" w:line="240" w:lineRule="auto"/>
              <w:ind w:left="876" w:hanging="180"/>
              <w:rPr>
                <w:rFonts w:cstheme="minorHAnsi"/>
                <w:i/>
                <w:szCs w:val="22"/>
              </w:rPr>
            </w:pPr>
            <w:r w:rsidRPr="007C67E2">
              <w:rPr>
                <w:rFonts w:cstheme="minorHAnsi"/>
                <w:szCs w:val="22"/>
              </w:rPr>
              <w:t>Review process for residential treatment providers’ compliance with qualifications.</w:t>
            </w:r>
          </w:p>
        </w:tc>
        <w:tc>
          <w:tcPr>
            <w:tcW w:w="1440" w:type="dxa"/>
            <w:shd w:val="clear" w:color="auto" w:fill="auto"/>
          </w:tcPr>
          <w:p w14:paraId="5D8436AC" w14:textId="1B578B00" w:rsidR="00EF6DC2" w:rsidRPr="007C67E2" w:rsidRDefault="00EF6DC2" w:rsidP="00EF6DC2">
            <w:pPr>
              <w:spacing w:before="40" w:after="40"/>
              <w:rPr>
                <w:rFonts w:cstheme="minorHAnsi"/>
                <w:i/>
                <w:szCs w:val="22"/>
              </w:rPr>
            </w:pPr>
            <w:r w:rsidRPr="007C67E2">
              <w:rPr>
                <w:rFonts w:cstheme="minorHAnsi"/>
                <w:iCs/>
                <w:szCs w:val="22"/>
              </w:rPr>
              <w:t xml:space="preserve"> </w:t>
            </w:r>
          </w:p>
        </w:tc>
        <w:tc>
          <w:tcPr>
            <w:tcW w:w="1710" w:type="dxa"/>
            <w:shd w:val="clear" w:color="auto" w:fill="D9D9D9"/>
          </w:tcPr>
          <w:p w14:paraId="0B958DE4" w14:textId="087C2EE2" w:rsidR="00EF6DC2" w:rsidRPr="007C67E2" w:rsidRDefault="00EF6DC2" w:rsidP="00EF6DC2">
            <w:pPr>
              <w:spacing w:before="40" w:after="40"/>
              <w:rPr>
                <w:rFonts w:cstheme="minorHAnsi"/>
                <w:i/>
                <w:szCs w:val="22"/>
              </w:rPr>
            </w:pPr>
            <w:r w:rsidRPr="007C67E2">
              <w:rPr>
                <w:rFonts w:cstheme="minorHAnsi"/>
                <w:iCs/>
                <w:szCs w:val="22"/>
              </w:rPr>
              <w:t xml:space="preserve"> </w:t>
            </w:r>
          </w:p>
        </w:tc>
        <w:tc>
          <w:tcPr>
            <w:tcW w:w="7380" w:type="dxa"/>
          </w:tcPr>
          <w:p w14:paraId="75A00E2F" w14:textId="643D19EE" w:rsidR="00EF6DC2" w:rsidRPr="007C67E2" w:rsidRDefault="00EF6DC2" w:rsidP="00EF6DC2">
            <w:pPr>
              <w:spacing w:after="60" w:line="240" w:lineRule="auto"/>
              <w:contextualSpacing/>
              <w:rPr>
                <w:rFonts w:cstheme="minorHAnsi"/>
                <w:szCs w:val="22"/>
              </w:rPr>
            </w:pPr>
            <w:r w:rsidRPr="007C67E2">
              <w:rPr>
                <w:rFonts w:cstheme="minorHAnsi"/>
                <w:szCs w:val="22"/>
              </w:rPr>
              <w:t xml:space="preserve">The Commonwealth has </w:t>
            </w:r>
            <w:r w:rsidR="006A7D89" w:rsidRPr="007C67E2">
              <w:rPr>
                <w:rFonts w:cstheme="minorHAnsi"/>
                <w:szCs w:val="22"/>
              </w:rPr>
              <w:t>received</w:t>
            </w:r>
            <w:r w:rsidR="00DD3BCB" w:rsidRPr="007C67E2">
              <w:rPr>
                <w:rFonts w:cstheme="minorHAnsi"/>
                <w:szCs w:val="22"/>
              </w:rPr>
              <w:t xml:space="preserve"> </w:t>
            </w:r>
            <w:r w:rsidRPr="007C67E2">
              <w:rPr>
                <w:rFonts w:cstheme="minorHAnsi"/>
                <w:szCs w:val="22"/>
              </w:rPr>
              <w:t xml:space="preserve">significant buy in </w:t>
            </w:r>
            <w:r w:rsidR="00DD3BCB" w:rsidRPr="007C67E2">
              <w:rPr>
                <w:rFonts w:cstheme="minorHAnsi"/>
                <w:szCs w:val="22"/>
              </w:rPr>
              <w:t xml:space="preserve">from the provider community </w:t>
            </w:r>
            <w:r w:rsidRPr="007C67E2">
              <w:rPr>
                <w:rFonts w:cstheme="minorHAnsi"/>
                <w:szCs w:val="22"/>
              </w:rPr>
              <w:t xml:space="preserve">with training and webinars they have been conducting and moving toward alignment in services with the ASAM </w:t>
            </w:r>
            <w:r w:rsidR="008B488B" w:rsidRPr="007C67E2">
              <w:rPr>
                <w:rFonts w:cstheme="minorHAnsi"/>
                <w:szCs w:val="22"/>
              </w:rPr>
              <w:t>C</w:t>
            </w:r>
            <w:r w:rsidRPr="007C67E2">
              <w:rPr>
                <w:rFonts w:cstheme="minorHAnsi"/>
                <w:szCs w:val="22"/>
              </w:rPr>
              <w:t>riteria. Today there is a great deal of interest and dialog to align with ASAM and there is buy-in, dialog, and a strong partnership with SCAs.</w:t>
            </w:r>
          </w:p>
          <w:p w14:paraId="23CEA610" w14:textId="1F1F4A34" w:rsidR="00EF6DC2" w:rsidRPr="007C67E2" w:rsidRDefault="00EF6DC2" w:rsidP="00EF6DC2">
            <w:pPr>
              <w:spacing w:before="40" w:after="40"/>
              <w:rPr>
                <w:rFonts w:cstheme="minorHAnsi"/>
                <w:i/>
                <w:szCs w:val="22"/>
              </w:rPr>
            </w:pPr>
            <w:r w:rsidRPr="007C67E2">
              <w:rPr>
                <w:rFonts w:cstheme="minorHAnsi"/>
                <w:iCs/>
                <w:szCs w:val="22"/>
              </w:rPr>
              <w:t xml:space="preserve"> </w:t>
            </w:r>
          </w:p>
        </w:tc>
      </w:tr>
      <w:tr w:rsidR="00DE2E07" w:rsidRPr="007C67E2" w14:paraId="585BB3C3" w14:textId="77777777" w:rsidTr="00DE7D81">
        <w:trPr>
          <w:cantSplit/>
          <w:trHeight w:val="233"/>
        </w:trPr>
        <w:tc>
          <w:tcPr>
            <w:tcW w:w="2425" w:type="dxa"/>
            <w:tcBorders>
              <w:bottom w:val="single" w:sz="4" w:space="0" w:color="DDE0E3" w:themeColor="accent3" w:themeTint="33"/>
            </w:tcBorders>
          </w:tcPr>
          <w:p w14:paraId="00CDD38D" w14:textId="510D4F25" w:rsidR="00EF6DC2" w:rsidRPr="007C67E2" w:rsidRDefault="00EF6DC2" w:rsidP="00EF6DC2">
            <w:pPr>
              <w:pStyle w:val="ListParagraph"/>
              <w:numPr>
                <w:ilvl w:val="0"/>
                <w:numId w:val="29"/>
              </w:numPr>
              <w:spacing w:before="40" w:after="40" w:line="240" w:lineRule="auto"/>
              <w:ind w:left="876" w:hanging="180"/>
              <w:rPr>
                <w:rFonts w:cstheme="minorHAnsi"/>
                <w:szCs w:val="22"/>
              </w:rPr>
            </w:pPr>
            <w:r w:rsidRPr="007C67E2">
              <w:rPr>
                <w:rFonts w:cstheme="minorHAnsi"/>
                <w:szCs w:val="22"/>
              </w:rPr>
              <w:lastRenderedPageBreak/>
              <w:t>Availability of medication-assisted treatment at residential treatment facilities, either on-site or through facilitated access to services off site</w:t>
            </w:r>
          </w:p>
        </w:tc>
        <w:tc>
          <w:tcPr>
            <w:tcW w:w="1440" w:type="dxa"/>
            <w:tcBorders>
              <w:bottom w:val="single" w:sz="4" w:space="0" w:color="DDE0E3" w:themeColor="accent3" w:themeTint="33"/>
            </w:tcBorders>
            <w:shd w:val="clear" w:color="auto" w:fill="auto"/>
          </w:tcPr>
          <w:p w14:paraId="00A7240E" w14:textId="0E6E65EA" w:rsidR="00EF6DC2" w:rsidRPr="007C67E2" w:rsidRDefault="00EF6DC2" w:rsidP="00EF6DC2">
            <w:pPr>
              <w:spacing w:before="40" w:after="40"/>
              <w:rPr>
                <w:rFonts w:cstheme="minorHAnsi"/>
                <w:i/>
                <w:szCs w:val="22"/>
              </w:rPr>
            </w:pPr>
            <w:r w:rsidRPr="007C67E2">
              <w:rPr>
                <w:rFonts w:cstheme="minorHAnsi"/>
                <w:iCs/>
                <w:szCs w:val="22"/>
              </w:rPr>
              <w:t xml:space="preserve"> </w:t>
            </w:r>
          </w:p>
        </w:tc>
        <w:tc>
          <w:tcPr>
            <w:tcW w:w="1710" w:type="dxa"/>
            <w:tcBorders>
              <w:bottom w:val="single" w:sz="4" w:space="0" w:color="DDE0E3" w:themeColor="accent3" w:themeTint="33"/>
            </w:tcBorders>
            <w:shd w:val="clear" w:color="auto" w:fill="D9D9D9"/>
          </w:tcPr>
          <w:p w14:paraId="6848F296" w14:textId="3C487E40" w:rsidR="00EF6DC2" w:rsidRPr="007C67E2" w:rsidRDefault="00EF6DC2" w:rsidP="00EF6DC2">
            <w:pPr>
              <w:spacing w:before="40" w:after="40"/>
              <w:rPr>
                <w:rFonts w:cstheme="minorHAnsi"/>
                <w:i/>
                <w:szCs w:val="22"/>
              </w:rPr>
            </w:pPr>
            <w:r w:rsidRPr="007C67E2">
              <w:rPr>
                <w:rFonts w:cstheme="minorHAnsi"/>
                <w:iCs/>
                <w:szCs w:val="22"/>
              </w:rPr>
              <w:t xml:space="preserve"> </w:t>
            </w:r>
          </w:p>
        </w:tc>
        <w:tc>
          <w:tcPr>
            <w:tcW w:w="7380" w:type="dxa"/>
            <w:tcBorders>
              <w:bottom w:val="single" w:sz="4" w:space="0" w:color="DDE0E3" w:themeColor="accent3" w:themeTint="33"/>
            </w:tcBorders>
          </w:tcPr>
          <w:p w14:paraId="29325AEB" w14:textId="286FD19C" w:rsidR="00EF6DC2" w:rsidRPr="007C67E2" w:rsidRDefault="00EF6DC2" w:rsidP="00EF6DC2">
            <w:pPr>
              <w:spacing w:after="60" w:line="240" w:lineRule="auto"/>
              <w:contextualSpacing/>
              <w:rPr>
                <w:rFonts w:cstheme="minorHAnsi"/>
                <w:szCs w:val="22"/>
              </w:rPr>
            </w:pPr>
            <w:r w:rsidRPr="007C67E2">
              <w:rPr>
                <w:rFonts w:cstheme="minorHAnsi"/>
                <w:szCs w:val="22"/>
              </w:rPr>
              <w:t>The Commonwealth is working through provider compliance with the MAT accessibility requirement, but there remains some degree of stigma regarding MAT and philosophical barriers with providers. The Commonwealth is trying to address this via education, awareness campaigns, etc.</w:t>
            </w:r>
            <w:r w:rsidR="00DE2E07" w:rsidRPr="007C67E2">
              <w:rPr>
                <w:rFonts w:cstheme="minorHAnsi"/>
                <w:szCs w:val="22"/>
              </w:rPr>
              <w:t xml:space="preserve"> </w:t>
            </w:r>
            <w:r w:rsidRPr="007C67E2">
              <w:rPr>
                <w:rFonts w:cstheme="minorHAnsi"/>
                <w:szCs w:val="22"/>
              </w:rPr>
              <w:t xml:space="preserve">MAT accessibility is addressed this in </w:t>
            </w:r>
            <w:r w:rsidR="00887AE5">
              <w:rPr>
                <w:rFonts w:cstheme="minorHAnsi"/>
                <w:szCs w:val="22"/>
              </w:rPr>
              <w:t>five</w:t>
            </w:r>
            <w:r w:rsidRPr="00887AE5">
              <w:rPr>
                <w:rFonts w:cstheme="minorHAnsi"/>
                <w:szCs w:val="22"/>
              </w:rPr>
              <w:t>-year contracts with SCAs as part of the full continuum of care. Geographically there have been concerns about availability in rural areas. The culture shift</w:t>
            </w:r>
            <w:r w:rsidR="00CC11DF" w:rsidRPr="00887AE5">
              <w:rPr>
                <w:rFonts w:cstheme="minorHAnsi"/>
                <w:szCs w:val="22"/>
              </w:rPr>
              <w:t xml:space="preserve">, while underway, is </w:t>
            </w:r>
            <w:r w:rsidRPr="00887AE5">
              <w:rPr>
                <w:rFonts w:cstheme="minorHAnsi"/>
                <w:szCs w:val="22"/>
              </w:rPr>
              <w:t>not completely there yet, but there has been forward movement. OMHSAS and DDAP have constant messaging, working to remove roadblocks by working with t</w:t>
            </w:r>
            <w:r w:rsidRPr="007C67E2">
              <w:rPr>
                <w:rFonts w:cstheme="minorHAnsi"/>
                <w:szCs w:val="22"/>
              </w:rPr>
              <w:t>he resistant providers and serve as a motivator of change.</w:t>
            </w:r>
          </w:p>
          <w:p w14:paraId="5D9E8822" w14:textId="77777777" w:rsidR="00EF6DC2" w:rsidRPr="007C67E2" w:rsidRDefault="00EF6DC2" w:rsidP="00EF6DC2">
            <w:pPr>
              <w:spacing w:after="60" w:line="240" w:lineRule="auto"/>
              <w:contextualSpacing/>
              <w:rPr>
                <w:rFonts w:cstheme="minorHAnsi"/>
                <w:szCs w:val="22"/>
              </w:rPr>
            </w:pPr>
          </w:p>
          <w:p w14:paraId="00585905" w14:textId="48AE059C" w:rsidR="00EF6DC2" w:rsidRPr="00887AE5" w:rsidRDefault="00EF6DC2" w:rsidP="002814B1">
            <w:pPr>
              <w:spacing w:before="40" w:after="40"/>
              <w:rPr>
                <w:rFonts w:cstheme="minorHAnsi"/>
                <w:i/>
                <w:szCs w:val="22"/>
              </w:rPr>
            </w:pPr>
            <w:r w:rsidRPr="007C67E2">
              <w:rPr>
                <w:rFonts w:cstheme="minorHAnsi"/>
                <w:szCs w:val="22"/>
              </w:rPr>
              <w:t xml:space="preserve">The Commonwealth has made access to MAT a non-negotiable. This is an </w:t>
            </w:r>
            <w:r w:rsidR="002814B1">
              <w:rPr>
                <w:rFonts w:cstheme="minorHAnsi"/>
                <w:szCs w:val="22"/>
              </w:rPr>
              <w:t>evidence based practice</w:t>
            </w:r>
            <w:r w:rsidRPr="00887AE5">
              <w:rPr>
                <w:rFonts w:cstheme="minorHAnsi"/>
                <w:szCs w:val="22"/>
              </w:rPr>
              <w:t xml:space="preserve"> and DDAP and OMHSAS have put it in the contracts; created an MAT 101 training that is available online and are in the throes of an anti-stigma campaign putting a face and a voice to people who have used MAT to get there. The </w:t>
            </w:r>
            <w:r w:rsidR="00887AE5">
              <w:rPr>
                <w:rFonts w:cstheme="minorHAnsi"/>
                <w:szCs w:val="22"/>
              </w:rPr>
              <w:t>Behavioral Health Managed Care Organizations (</w:t>
            </w:r>
            <w:r w:rsidRPr="00887AE5">
              <w:rPr>
                <w:rFonts w:cstheme="minorHAnsi"/>
                <w:szCs w:val="22"/>
              </w:rPr>
              <w:t>BH</w:t>
            </w:r>
            <w:r w:rsidR="00887AE5">
              <w:rPr>
                <w:rFonts w:cstheme="minorHAnsi"/>
                <w:szCs w:val="22"/>
              </w:rPr>
              <w:noBreakHyphen/>
            </w:r>
            <w:r w:rsidRPr="00887AE5">
              <w:rPr>
                <w:rFonts w:cstheme="minorHAnsi"/>
                <w:szCs w:val="22"/>
              </w:rPr>
              <w:t>MCOs</w:t>
            </w:r>
            <w:r w:rsidR="00887AE5">
              <w:rPr>
                <w:rFonts w:cstheme="minorHAnsi"/>
                <w:szCs w:val="22"/>
              </w:rPr>
              <w:t>)</w:t>
            </w:r>
            <w:r w:rsidRPr="00887AE5">
              <w:rPr>
                <w:rFonts w:cstheme="minorHAnsi"/>
                <w:szCs w:val="22"/>
              </w:rPr>
              <w:t xml:space="preserve"> have assisted with this campaign as well. </w:t>
            </w:r>
          </w:p>
        </w:tc>
      </w:tr>
      <w:tr w:rsidR="00DE2E07" w:rsidRPr="007C67E2" w14:paraId="6EE96418" w14:textId="77777777" w:rsidTr="00DE7D81">
        <w:trPr>
          <w:cantSplit/>
          <w:trHeight w:val="233"/>
        </w:trPr>
        <w:tc>
          <w:tcPr>
            <w:tcW w:w="2425" w:type="dxa"/>
            <w:tcBorders>
              <w:top w:val="single" w:sz="4" w:space="0" w:color="DDE0E3" w:themeColor="accent3" w:themeTint="33"/>
              <w:bottom w:val="single" w:sz="4" w:space="0" w:color="DDE0E3" w:themeColor="accent3" w:themeTint="33"/>
            </w:tcBorders>
          </w:tcPr>
          <w:p w14:paraId="585BE71B" w14:textId="1EE91AB8" w:rsidR="00EF6DC2" w:rsidRPr="007C67E2" w:rsidRDefault="00EF6DC2" w:rsidP="00EF6DC2">
            <w:pPr>
              <w:spacing w:before="40" w:after="40"/>
              <w:rPr>
                <w:rFonts w:cstheme="minorHAnsi"/>
                <w:szCs w:val="22"/>
              </w:rPr>
            </w:pPr>
            <w:r w:rsidRPr="007C67E2">
              <w:rPr>
                <w:rFonts w:cstheme="minorHAnsi"/>
                <w:szCs w:val="22"/>
              </w:rPr>
              <w:t>4.2.2 The state expects to make other program changes that may affect metrics related to Milestone 3</w:t>
            </w:r>
          </w:p>
        </w:tc>
        <w:tc>
          <w:tcPr>
            <w:tcW w:w="1440" w:type="dxa"/>
            <w:tcBorders>
              <w:top w:val="single" w:sz="4" w:space="0" w:color="DDE0E3" w:themeColor="accent3" w:themeTint="33"/>
              <w:bottom w:val="single" w:sz="4" w:space="0" w:color="DDE0E3" w:themeColor="accent3" w:themeTint="33"/>
            </w:tcBorders>
            <w:shd w:val="clear" w:color="auto" w:fill="auto"/>
          </w:tcPr>
          <w:p w14:paraId="58BDCCAD" w14:textId="2327BC71" w:rsidR="00EF6DC2" w:rsidRPr="007C67E2" w:rsidRDefault="00EF6DC2" w:rsidP="00EF6DC2">
            <w:pPr>
              <w:spacing w:before="40" w:after="40"/>
              <w:ind w:right="-18"/>
              <w:rPr>
                <w:rFonts w:cstheme="minorHAnsi"/>
                <w:iCs/>
                <w:szCs w:val="22"/>
              </w:rPr>
            </w:pPr>
            <w:r w:rsidRPr="007C67E2">
              <w:rPr>
                <w:rFonts w:cstheme="minorHAnsi"/>
                <w:iCs/>
                <w:szCs w:val="22"/>
              </w:rPr>
              <w:t xml:space="preserve"> </w:t>
            </w:r>
          </w:p>
        </w:tc>
        <w:tc>
          <w:tcPr>
            <w:tcW w:w="1710" w:type="dxa"/>
            <w:tcBorders>
              <w:top w:val="single" w:sz="4" w:space="0" w:color="DDE0E3" w:themeColor="accent3" w:themeTint="33"/>
              <w:bottom w:val="single" w:sz="4" w:space="0" w:color="DDE0E3" w:themeColor="accent3" w:themeTint="33"/>
            </w:tcBorders>
            <w:shd w:val="clear" w:color="auto" w:fill="D9D9D9"/>
          </w:tcPr>
          <w:p w14:paraId="0461E8D6" w14:textId="46750EBF" w:rsidR="00EF6DC2" w:rsidRPr="007C67E2" w:rsidRDefault="00EF6DC2" w:rsidP="00EF6DC2">
            <w:pPr>
              <w:spacing w:before="40" w:after="40"/>
              <w:ind w:right="-18"/>
              <w:rPr>
                <w:rFonts w:cstheme="minorHAnsi"/>
                <w:i/>
                <w:szCs w:val="22"/>
              </w:rPr>
            </w:pPr>
            <w:r w:rsidRPr="007C67E2">
              <w:rPr>
                <w:rFonts w:cstheme="minorHAnsi"/>
                <w:iCs/>
                <w:szCs w:val="22"/>
              </w:rPr>
              <w:t xml:space="preserve"> </w:t>
            </w:r>
          </w:p>
        </w:tc>
        <w:tc>
          <w:tcPr>
            <w:tcW w:w="7380" w:type="dxa"/>
            <w:tcBorders>
              <w:top w:val="single" w:sz="4" w:space="0" w:color="DDE0E3" w:themeColor="accent3" w:themeTint="33"/>
              <w:bottom w:val="single" w:sz="4" w:space="0" w:color="DDE0E3" w:themeColor="accent3" w:themeTint="33"/>
            </w:tcBorders>
          </w:tcPr>
          <w:p w14:paraId="3B2E0101" w14:textId="793385E2" w:rsidR="00EF6DC2" w:rsidRPr="007C67E2" w:rsidRDefault="00EF6DC2" w:rsidP="00EF6DC2">
            <w:pPr>
              <w:spacing w:before="40" w:after="40"/>
              <w:ind w:right="-18"/>
              <w:rPr>
                <w:rFonts w:cstheme="minorHAnsi"/>
                <w:i/>
                <w:szCs w:val="22"/>
              </w:rPr>
            </w:pPr>
            <w:r w:rsidRPr="007C67E2">
              <w:rPr>
                <w:rFonts w:cstheme="minorHAnsi"/>
                <w:szCs w:val="22"/>
              </w:rPr>
              <w:t>DDAP/DHS expects to be fully aligned with service delivery in 2021.</w:t>
            </w:r>
          </w:p>
        </w:tc>
      </w:tr>
      <w:tr w:rsidR="00DE2E07" w:rsidRPr="007C67E2" w14:paraId="63F82CCA" w14:textId="77777777" w:rsidTr="00DE7D81">
        <w:trPr>
          <w:cantSplit/>
          <w:trHeight w:val="220"/>
        </w:trPr>
        <w:tc>
          <w:tcPr>
            <w:tcW w:w="12955" w:type="dxa"/>
            <w:gridSpan w:val="4"/>
            <w:tcBorders>
              <w:top w:val="single" w:sz="4" w:space="0" w:color="DDE0E3" w:themeColor="accent3" w:themeTint="33"/>
            </w:tcBorders>
            <w:shd w:val="clear" w:color="auto" w:fill="D9D9D9"/>
          </w:tcPr>
          <w:p w14:paraId="0AB1D9AB" w14:textId="4CA40998" w:rsidR="00EF6DC2" w:rsidRPr="007C67E2" w:rsidRDefault="00EF6DC2" w:rsidP="00EF6DC2">
            <w:pPr>
              <w:pageBreakBefore/>
              <w:rPr>
                <w:rFonts w:cstheme="minorHAnsi"/>
                <w:b/>
                <w:szCs w:val="22"/>
              </w:rPr>
            </w:pPr>
            <w:r w:rsidRPr="007C67E2">
              <w:rPr>
                <w:rFonts w:cstheme="minorHAnsi"/>
                <w:b/>
                <w:szCs w:val="22"/>
              </w:rPr>
              <w:lastRenderedPageBreak/>
              <w:t>5. Sufficient Provider Capacity at Critical Levels of Care including for Medication Assisted Treatment for OUD (Milestone 4)</w:t>
            </w:r>
          </w:p>
        </w:tc>
      </w:tr>
      <w:tr w:rsidR="00DE2E07" w:rsidRPr="007C67E2" w14:paraId="70338BE1" w14:textId="77777777" w:rsidTr="00DE7D81">
        <w:trPr>
          <w:cantSplit/>
          <w:trHeight w:val="220"/>
        </w:trPr>
        <w:tc>
          <w:tcPr>
            <w:tcW w:w="12955" w:type="dxa"/>
            <w:gridSpan w:val="4"/>
            <w:shd w:val="clear" w:color="auto" w:fill="F2F2F2"/>
          </w:tcPr>
          <w:p w14:paraId="42DB4003" w14:textId="77777777" w:rsidR="00EF6DC2" w:rsidRPr="007C67E2" w:rsidRDefault="00EF6DC2" w:rsidP="00EF6DC2">
            <w:pPr>
              <w:rPr>
                <w:rFonts w:cstheme="minorHAnsi"/>
                <w:b/>
                <w:szCs w:val="22"/>
              </w:rPr>
            </w:pPr>
            <w:r w:rsidRPr="007C67E2">
              <w:rPr>
                <w:rFonts w:cstheme="minorHAnsi"/>
                <w:b/>
                <w:szCs w:val="22"/>
              </w:rPr>
              <w:t>5.1 Metric trends</w:t>
            </w:r>
          </w:p>
        </w:tc>
      </w:tr>
      <w:tr w:rsidR="00DE2E07" w:rsidRPr="007C67E2" w14:paraId="485C65B3" w14:textId="77777777" w:rsidTr="00DE7D81">
        <w:trPr>
          <w:cantSplit/>
          <w:trHeight w:val="233"/>
        </w:trPr>
        <w:tc>
          <w:tcPr>
            <w:tcW w:w="2425" w:type="dxa"/>
          </w:tcPr>
          <w:p w14:paraId="41121F46" w14:textId="6FB2B8B1" w:rsidR="00EF6DC2" w:rsidRPr="007C67E2" w:rsidRDefault="00EF6DC2" w:rsidP="00EF6DC2">
            <w:pPr>
              <w:spacing w:before="40" w:after="40"/>
              <w:rPr>
                <w:rFonts w:cstheme="minorHAnsi"/>
                <w:szCs w:val="22"/>
              </w:rPr>
            </w:pPr>
            <w:r w:rsidRPr="007C67E2">
              <w:rPr>
                <w:rFonts w:cstheme="minorHAnsi"/>
                <w:iCs/>
                <w:szCs w:val="22"/>
              </w:rPr>
              <w:t xml:space="preserve">5.1.1 The state </w:t>
            </w:r>
            <w:r w:rsidRPr="007C67E2">
              <w:rPr>
                <w:rFonts w:cstheme="minorHAnsi"/>
                <w:szCs w:val="22"/>
              </w:rPr>
              <w:t>reports the following metric trends, including all changes (+ or -) greater than 2 percent related to Milestone 4</w:t>
            </w:r>
          </w:p>
        </w:tc>
        <w:tc>
          <w:tcPr>
            <w:tcW w:w="1440" w:type="dxa"/>
          </w:tcPr>
          <w:p w14:paraId="001257D7" w14:textId="7B59F258" w:rsidR="00EF6DC2" w:rsidRPr="007C67E2" w:rsidRDefault="00EF6DC2" w:rsidP="00EF6DC2">
            <w:pPr>
              <w:spacing w:before="40" w:after="40"/>
              <w:rPr>
                <w:rFonts w:cstheme="minorHAnsi"/>
                <w:i/>
                <w:szCs w:val="22"/>
              </w:rPr>
            </w:pPr>
            <w:r w:rsidRPr="007C67E2">
              <w:rPr>
                <w:rFonts w:cstheme="minorHAnsi"/>
                <w:iCs/>
                <w:szCs w:val="22"/>
              </w:rPr>
              <w:t>X</w:t>
            </w:r>
          </w:p>
        </w:tc>
        <w:tc>
          <w:tcPr>
            <w:tcW w:w="1710" w:type="dxa"/>
          </w:tcPr>
          <w:p w14:paraId="7D5F7CCF" w14:textId="285E818C" w:rsidR="00EF6DC2" w:rsidRPr="007C67E2" w:rsidRDefault="00EF6DC2" w:rsidP="00EF6DC2">
            <w:pPr>
              <w:rPr>
                <w:rFonts w:cstheme="minorHAnsi"/>
                <w:szCs w:val="22"/>
              </w:rPr>
            </w:pPr>
            <w:r w:rsidRPr="007C67E2">
              <w:rPr>
                <w:rFonts w:cstheme="minorHAnsi"/>
                <w:szCs w:val="22"/>
              </w:rPr>
              <w:t>Metric #13 SUD Provider Availability</w:t>
            </w:r>
          </w:p>
          <w:p w14:paraId="5343FEBE" w14:textId="77777777" w:rsidR="00EF6DC2" w:rsidRPr="007C67E2" w:rsidRDefault="00EF6DC2" w:rsidP="00EF6DC2">
            <w:pPr>
              <w:rPr>
                <w:rFonts w:cstheme="minorHAnsi"/>
                <w:szCs w:val="22"/>
              </w:rPr>
            </w:pPr>
          </w:p>
          <w:p w14:paraId="27E38933" w14:textId="7290AE70" w:rsidR="00EF6DC2" w:rsidRPr="007C67E2" w:rsidRDefault="00EF6DC2" w:rsidP="00EF6DC2">
            <w:pPr>
              <w:spacing w:before="40" w:after="40"/>
              <w:rPr>
                <w:rFonts w:cstheme="minorHAnsi"/>
                <w:i/>
                <w:szCs w:val="22"/>
              </w:rPr>
            </w:pPr>
            <w:r w:rsidRPr="007C67E2">
              <w:rPr>
                <w:rFonts w:cstheme="minorHAnsi"/>
                <w:szCs w:val="22"/>
              </w:rPr>
              <w:t>Metric #14: SUD Provider Availability - MAT</w:t>
            </w:r>
          </w:p>
        </w:tc>
        <w:tc>
          <w:tcPr>
            <w:tcW w:w="7380" w:type="dxa"/>
          </w:tcPr>
          <w:p w14:paraId="7E601D99" w14:textId="33B3E8FC" w:rsidR="00EF6DC2" w:rsidRPr="007C67E2" w:rsidRDefault="00EF6DC2" w:rsidP="00EF6DC2">
            <w:pPr>
              <w:spacing w:before="40" w:after="40"/>
              <w:rPr>
                <w:rFonts w:cstheme="minorHAnsi"/>
                <w:i/>
                <w:szCs w:val="22"/>
              </w:rPr>
            </w:pPr>
            <w:r w:rsidRPr="007C67E2">
              <w:rPr>
                <w:rFonts w:cstheme="minorHAnsi"/>
                <w:i/>
                <w:szCs w:val="22"/>
              </w:rPr>
              <w:t>Metrics #13 and 14 are annual metrics and reported for DY1 in the DY2Q1 report for the first time. There is no trend because these were a baseline metrics.</w:t>
            </w:r>
          </w:p>
        </w:tc>
      </w:tr>
      <w:tr w:rsidR="00DE2E07" w:rsidRPr="007C67E2" w14:paraId="4063C67D" w14:textId="77777777" w:rsidTr="00DE7D81">
        <w:trPr>
          <w:cantSplit/>
          <w:trHeight w:val="220"/>
        </w:trPr>
        <w:tc>
          <w:tcPr>
            <w:tcW w:w="12955" w:type="dxa"/>
            <w:gridSpan w:val="4"/>
            <w:shd w:val="clear" w:color="auto" w:fill="F2F2F2"/>
          </w:tcPr>
          <w:p w14:paraId="1BB66C41" w14:textId="77777777" w:rsidR="00EF6DC2" w:rsidRPr="007C67E2" w:rsidRDefault="00EF6DC2" w:rsidP="00EF6DC2">
            <w:pPr>
              <w:rPr>
                <w:rFonts w:cstheme="minorHAnsi"/>
                <w:b/>
                <w:szCs w:val="22"/>
              </w:rPr>
            </w:pPr>
            <w:r w:rsidRPr="007C67E2">
              <w:rPr>
                <w:rFonts w:cstheme="minorHAnsi"/>
                <w:b/>
                <w:szCs w:val="22"/>
              </w:rPr>
              <w:t>5.2 Implementation update</w:t>
            </w:r>
          </w:p>
        </w:tc>
      </w:tr>
      <w:tr w:rsidR="00DE2E07" w:rsidRPr="007C67E2" w14:paraId="0278FB5B" w14:textId="77777777" w:rsidTr="00DE7D81">
        <w:trPr>
          <w:cantSplit/>
          <w:trHeight w:val="233"/>
        </w:trPr>
        <w:tc>
          <w:tcPr>
            <w:tcW w:w="2425" w:type="dxa"/>
          </w:tcPr>
          <w:p w14:paraId="4EC2912F" w14:textId="0A7ED424" w:rsidR="00EF6DC2" w:rsidRPr="007C67E2" w:rsidRDefault="00EF6DC2" w:rsidP="00EF6DC2">
            <w:pPr>
              <w:spacing w:before="40" w:after="40"/>
              <w:rPr>
                <w:rFonts w:cstheme="minorHAnsi"/>
                <w:szCs w:val="22"/>
              </w:rPr>
            </w:pPr>
            <w:bookmarkStart w:id="19" w:name="_Hlk38039792"/>
            <w:r w:rsidRPr="007C67E2">
              <w:rPr>
                <w:rFonts w:cstheme="minorHAnsi"/>
                <w:szCs w:val="22"/>
              </w:rPr>
              <w:t>5.2.1 Compared to the demonstration design and operational details, the state expects to make the following changes to:</w:t>
            </w:r>
          </w:p>
          <w:p w14:paraId="135CC9CA" w14:textId="2A22D32C" w:rsidR="00EF6DC2" w:rsidRPr="007C67E2" w:rsidRDefault="00EF6DC2" w:rsidP="00EF6DC2">
            <w:pPr>
              <w:spacing w:before="40" w:after="40"/>
              <w:rPr>
                <w:rFonts w:cstheme="minorHAnsi"/>
                <w:szCs w:val="22"/>
              </w:rPr>
            </w:pPr>
            <w:r w:rsidRPr="007C67E2">
              <w:rPr>
                <w:rFonts w:cstheme="minorHAnsi"/>
                <w:szCs w:val="22"/>
              </w:rPr>
              <w:t>Planned activities to assess the availability of providers enrolled in Medicaid and accepting new patients in across the continuum of SUD care</w:t>
            </w:r>
          </w:p>
        </w:tc>
        <w:tc>
          <w:tcPr>
            <w:tcW w:w="1440" w:type="dxa"/>
            <w:shd w:val="clear" w:color="auto" w:fill="auto"/>
          </w:tcPr>
          <w:p w14:paraId="08CCB096" w14:textId="1B610881" w:rsidR="00EF6DC2" w:rsidRPr="007C67E2" w:rsidRDefault="00EF6DC2" w:rsidP="00EF6DC2">
            <w:pPr>
              <w:spacing w:before="40" w:after="40"/>
              <w:rPr>
                <w:rFonts w:cstheme="minorHAnsi"/>
                <w:i/>
                <w:szCs w:val="22"/>
              </w:rPr>
            </w:pPr>
            <w:r w:rsidRPr="007C67E2">
              <w:rPr>
                <w:rFonts w:cstheme="minorHAnsi"/>
                <w:iCs/>
                <w:szCs w:val="22"/>
              </w:rPr>
              <w:t xml:space="preserve"> </w:t>
            </w:r>
          </w:p>
        </w:tc>
        <w:tc>
          <w:tcPr>
            <w:tcW w:w="1710" w:type="dxa"/>
            <w:shd w:val="clear" w:color="auto" w:fill="D9D9D9"/>
          </w:tcPr>
          <w:p w14:paraId="04C9763B" w14:textId="748FFE33" w:rsidR="00EF6DC2" w:rsidRPr="007C67E2" w:rsidRDefault="00EF6DC2" w:rsidP="00EF6DC2">
            <w:pPr>
              <w:spacing w:before="40" w:after="40"/>
              <w:rPr>
                <w:rFonts w:cstheme="minorHAnsi"/>
                <w:i/>
                <w:szCs w:val="22"/>
              </w:rPr>
            </w:pPr>
            <w:r w:rsidRPr="007C67E2">
              <w:rPr>
                <w:rFonts w:cstheme="minorHAnsi"/>
                <w:iCs/>
                <w:szCs w:val="22"/>
              </w:rPr>
              <w:t xml:space="preserve"> </w:t>
            </w:r>
          </w:p>
        </w:tc>
        <w:tc>
          <w:tcPr>
            <w:tcW w:w="7380" w:type="dxa"/>
          </w:tcPr>
          <w:p w14:paraId="29DC4612" w14:textId="3075A158" w:rsidR="00EF6DC2" w:rsidRPr="007C67E2" w:rsidRDefault="00CC11DF" w:rsidP="00E15B5E">
            <w:pPr>
              <w:spacing w:after="60" w:line="240" w:lineRule="auto"/>
              <w:contextualSpacing/>
              <w:rPr>
                <w:rFonts w:cstheme="minorHAnsi"/>
                <w:szCs w:val="22"/>
              </w:rPr>
            </w:pPr>
            <w:r w:rsidRPr="007C67E2">
              <w:rPr>
                <w:rFonts w:cstheme="minorHAnsi"/>
                <w:szCs w:val="22"/>
              </w:rPr>
              <w:t>With</w:t>
            </w:r>
            <w:r w:rsidR="00EF6DC2" w:rsidRPr="007C67E2">
              <w:rPr>
                <w:rFonts w:cstheme="minorHAnsi"/>
                <w:szCs w:val="22"/>
              </w:rPr>
              <w:t xml:space="preserve"> the alignment of provider standards to ASAM, DDAP</w:t>
            </w:r>
            <w:r w:rsidR="00887AE5">
              <w:rPr>
                <w:rFonts w:cstheme="minorHAnsi"/>
                <w:szCs w:val="22"/>
              </w:rPr>
              <w:t>,</w:t>
            </w:r>
            <w:r w:rsidR="00EF6DC2" w:rsidRPr="00887AE5">
              <w:rPr>
                <w:rFonts w:cstheme="minorHAnsi"/>
                <w:szCs w:val="22"/>
              </w:rPr>
              <w:t xml:space="preserve"> and OMHSAS believe there will be sufficient </w:t>
            </w:r>
            <w:r w:rsidR="00241B08" w:rsidRPr="00887AE5">
              <w:rPr>
                <w:rFonts w:cstheme="minorHAnsi"/>
                <w:szCs w:val="22"/>
              </w:rPr>
              <w:t>OP</w:t>
            </w:r>
            <w:r w:rsidR="00241B08" w:rsidRPr="007C67E2">
              <w:rPr>
                <w:rFonts w:cstheme="minorHAnsi"/>
                <w:szCs w:val="22"/>
              </w:rPr>
              <w:t xml:space="preserve"> </w:t>
            </w:r>
            <w:r w:rsidR="00EF6DC2" w:rsidRPr="007C67E2">
              <w:rPr>
                <w:rFonts w:cstheme="minorHAnsi"/>
                <w:szCs w:val="22"/>
              </w:rPr>
              <w:t>and IOP capacity.</w:t>
            </w:r>
            <w:r w:rsidR="00DE2E07" w:rsidRPr="007C67E2">
              <w:rPr>
                <w:rFonts w:cstheme="minorHAnsi"/>
                <w:szCs w:val="22"/>
              </w:rPr>
              <w:t xml:space="preserve"> </w:t>
            </w:r>
            <w:r w:rsidR="00EF6DC2" w:rsidRPr="007C67E2">
              <w:rPr>
                <w:rFonts w:cstheme="minorHAnsi"/>
                <w:szCs w:val="22"/>
              </w:rPr>
              <w:t xml:space="preserve">However, as the alignment occurs it is unclear if there will be sufficient </w:t>
            </w:r>
            <w:r w:rsidR="008B488B">
              <w:rPr>
                <w:rFonts w:cstheme="minorHAnsi"/>
                <w:szCs w:val="22"/>
              </w:rPr>
              <w:t>PH</w:t>
            </w:r>
            <w:r w:rsidR="00EF6DC2" w:rsidRPr="00E15B5E">
              <w:rPr>
                <w:rFonts w:cstheme="minorHAnsi"/>
                <w:szCs w:val="22"/>
              </w:rPr>
              <w:t xml:space="preserve"> access given the breadth of changes needed in the industry. ASAM 3.5 should have sufficient access. </w:t>
            </w:r>
            <w:r w:rsidR="00887AE5">
              <w:rPr>
                <w:rFonts w:cstheme="minorHAnsi"/>
                <w:szCs w:val="22"/>
              </w:rPr>
              <w:br/>
            </w:r>
            <w:r w:rsidR="00EF6DC2" w:rsidRPr="00E15B5E">
              <w:rPr>
                <w:rFonts w:cstheme="minorHAnsi"/>
                <w:szCs w:val="22"/>
              </w:rPr>
              <w:t xml:space="preserve">ASAM 3.7 capacity is undetermined because this LOC is also undergoing major changes from the </w:t>
            </w:r>
            <w:r w:rsidR="004644F0" w:rsidRPr="00887AE5">
              <w:rPr>
                <w:rFonts w:cstheme="minorHAnsi"/>
                <w:szCs w:val="22"/>
              </w:rPr>
              <w:t xml:space="preserve">previous </w:t>
            </w:r>
            <w:r w:rsidR="00EF6DC2" w:rsidRPr="00887AE5">
              <w:rPr>
                <w:rFonts w:cstheme="minorHAnsi"/>
                <w:szCs w:val="22"/>
              </w:rPr>
              <w:t xml:space="preserve">definitions. The </w:t>
            </w:r>
            <w:r w:rsidR="00241B08" w:rsidRPr="00887AE5">
              <w:rPr>
                <w:rFonts w:cstheme="minorHAnsi"/>
                <w:szCs w:val="22"/>
              </w:rPr>
              <w:t>WM</w:t>
            </w:r>
            <w:r w:rsidR="00EF6DC2" w:rsidRPr="007C67E2">
              <w:rPr>
                <w:rFonts w:cstheme="minorHAnsi"/>
                <w:szCs w:val="22"/>
              </w:rPr>
              <w:t xml:space="preserve"> roll out has not started yet so there may be some capacity issues. This is an area where there may be a fair amount of work to do to build capacity.</w:t>
            </w:r>
          </w:p>
        </w:tc>
      </w:tr>
      <w:bookmarkEnd w:id="19"/>
      <w:tr w:rsidR="00DE2E07" w:rsidRPr="007C67E2" w14:paraId="42E5BFCB" w14:textId="77777777" w:rsidTr="00DE7D81">
        <w:trPr>
          <w:cantSplit/>
          <w:trHeight w:val="233"/>
        </w:trPr>
        <w:tc>
          <w:tcPr>
            <w:tcW w:w="2425" w:type="dxa"/>
          </w:tcPr>
          <w:p w14:paraId="649D209D" w14:textId="366452D1" w:rsidR="00EF6DC2" w:rsidRPr="007C67E2" w:rsidRDefault="00EF6DC2" w:rsidP="00EF6DC2">
            <w:pPr>
              <w:spacing w:before="40" w:after="40"/>
              <w:rPr>
                <w:rFonts w:cstheme="minorHAnsi"/>
                <w:szCs w:val="22"/>
              </w:rPr>
            </w:pPr>
            <w:r w:rsidRPr="007C67E2">
              <w:rPr>
                <w:rFonts w:cstheme="minorHAnsi"/>
                <w:szCs w:val="22"/>
              </w:rPr>
              <w:lastRenderedPageBreak/>
              <w:t>5.2.2 The state expects to make other program changes that may affect metrics related to Milestone 4</w:t>
            </w:r>
          </w:p>
        </w:tc>
        <w:tc>
          <w:tcPr>
            <w:tcW w:w="1440" w:type="dxa"/>
            <w:shd w:val="clear" w:color="auto" w:fill="auto"/>
          </w:tcPr>
          <w:p w14:paraId="401606DB" w14:textId="54140207" w:rsidR="00EF6DC2" w:rsidRPr="007C67E2" w:rsidRDefault="00EF6DC2" w:rsidP="00EF6DC2">
            <w:pPr>
              <w:spacing w:before="40" w:after="40"/>
              <w:rPr>
                <w:rFonts w:cstheme="minorHAnsi"/>
                <w:i/>
                <w:szCs w:val="22"/>
              </w:rPr>
            </w:pPr>
            <w:r w:rsidRPr="007C67E2">
              <w:rPr>
                <w:rFonts w:cstheme="minorHAnsi"/>
                <w:iCs/>
                <w:szCs w:val="22"/>
              </w:rPr>
              <w:t xml:space="preserve"> </w:t>
            </w:r>
          </w:p>
        </w:tc>
        <w:tc>
          <w:tcPr>
            <w:tcW w:w="1710" w:type="dxa"/>
            <w:shd w:val="clear" w:color="auto" w:fill="D9D9D9"/>
          </w:tcPr>
          <w:p w14:paraId="4D558C2D" w14:textId="1E9EBAAF" w:rsidR="00EF6DC2" w:rsidRPr="007C67E2" w:rsidRDefault="00EF6DC2" w:rsidP="00EF6DC2">
            <w:pPr>
              <w:spacing w:before="40" w:after="40"/>
              <w:rPr>
                <w:rFonts w:cstheme="minorHAnsi"/>
                <w:i/>
                <w:szCs w:val="22"/>
              </w:rPr>
            </w:pPr>
            <w:r w:rsidRPr="007C67E2">
              <w:rPr>
                <w:rFonts w:cstheme="minorHAnsi"/>
                <w:iCs/>
                <w:szCs w:val="22"/>
              </w:rPr>
              <w:t xml:space="preserve"> </w:t>
            </w:r>
          </w:p>
        </w:tc>
        <w:tc>
          <w:tcPr>
            <w:tcW w:w="7380" w:type="dxa"/>
          </w:tcPr>
          <w:p w14:paraId="31DB3DFC" w14:textId="49A95130" w:rsidR="00EF6DC2" w:rsidRPr="007C67E2" w:rsidRDefault="00EF6DC2" w:rsidP="00EF6DC2">
            <w:pPr>
              <w:spacing w:before="40" w:after="40"/>
              <w:rPr>
                <w:rFonts w:cstheme="minorHAnsi"/>
                <w:i/>
                <w:szCs w:val="22"/>
              </w:rPr>
            </w:pPr>
            <w:r w:rsidRPr="007C67E2">
              <w:rPr>
                <w:rFonts w:cstheme="minorHAnsi"/>
                <w:b/>
                <w:szCs w:val="22"/>
              </w:rPr>
              <w:t>No changes are anticipated.</w:t>
            </w:r>
          </w:p>
        </w:tc>
      </w:tr>
      <w:tr w:rsidR="00DE2E07" w:rsidRPr="007C67E2" w14:paraId="0A5D013B" w14:textId="77777777" w:rsidTr="00DE7D81">
        <w:trPr>
          <w:cantSplit/>
          <w:trHeight w:val="220"/>
        </w:trPr>
        <w:tc>
          <w:tcPr>
            <w:tcW w:w="12955" w:type="dxa"/>
            <w:gridSpan w:val="4"/>
            <w:shd w:val="clear" w:color="auto" w:fill="D9D9D9"/>
          </w:tcPr>
          <w:p w14:paraId="02FBA105" w14:textId="77777777" w:rsidR="00EF6DC2" w:rsidRPr="007C67E2" w:rsidRDefault="00EF6DC2" w:rsidP="00EF6DC2">
            <w:pPr>
              <w:rPr>
                <w:rFonts w:cstheme="minorHAnsi"/>
                <w:b/>
                <w:i/>
                <w:szCs w:val="22"/>
              </w:rPr>
            </w:pPr>
            <w:r w:rsidRPr="007C67E2">
              <w:rPr>
                <w:rFonts w:cstheme="minorHAnsi"/>
                <w:b/>
                <w:szCs w:val="22"/>
              </w:rPr>
              <w:t>6. Implementation of Comprehensive Treatment and Prevention Strategies to Address Opioid Abuse and OUD (Milestone 5)</w:t>
            </w:r>
          </w:p>
        </w:tc>
      </w:tr>
      <w:tr w:rsidR="00DE2E07" w:rsidRPr="007C67E2" w14:paraId="2F53290C" w14:textId="77777777" w:rsidTr="00DE7D81">
        <w:trPr>
          <w:cantSplit/>
          <w:trHeight w:val="220"/>
        </w:trPr>
        <w:tc>
          <w:tcPr>
            <w:tcW w:w="12955" w:type="dxa"/>
            <w:gridSpan w:val="4"/>
            <w:shd w:val="clear" w:color="auto" w:fill="F2F2F2"/>
          </w:tcPr>
          <w:p w14:paraId="2D04E1B2" w14:textId="77777777" w:rsidR="00EF6DC2" w:rsidRPr="007C67E2" w:rsidRDefault="00EF6DC2" w:rsidP="00EF6DC2">
            <w:pPr>
              <w:rPr>
                <w:rFonts w:cstheme="minorHAnsi"/>
                <w:b/>
                <w:szCs w:val="22"/>
              </w:rPr>
            </w:pPr>
            <w:r w:rsidRPr="007C67E2">
              <w:rPr>
                <w:rFonts w:cstheme="minorHAnsi"/>
                <w:b/>
                <w:szCs w:val="22"/>
              </w:rPr>
              <w:t>6.1 Metric trends</w:t>
            </w:r>
          </w:p>
        </w:tc>
      </w:tr>
      <w:tr w:rsidR="00DE2E07" w:rsidRPr="007C67E2" w14:paraId="126DF08F" w14:textId="77777777" w:rsidTr="002814B1">
        <w:trPr>
          <w:trHeight w:val="220"/>
        </w:trPr>
        <w:tc>
          <w:tcPr>
            <w:tcW w:w="2425" w:type="dxa"/>
            <w:tcBorders>
              <w:bottom w:val="single" w:sz="4" w:space="0" w:color="DDE0E3" w:themeColor="accent3" w:themeTint="33"/>
            </w:tcBorders>
          </w:tcPr>
          <w:p w14:paraId="3C695581" w14:textId="41C9E0C9" w:rsidR="00EF6DC2" w:rsidRPr="007C67E2" w:rsidRDefault="00EF6DC2" w:rsidP="00EF6DC2">
            <w:pPr>
              <w:spacing w:before="40" w:after="40"/>
              <w:rPr>
                <w:rFonts w:cstheme="minorHAnsi"/>
                <w:szCs w:val="22"/>
              </w:rPr>
            </w:pPr>
            <w:r w:rsidRPr="007C67E2">
              <w:rPr>
                <w:rFonts w:cstheme="minorHAnsi"/>
                <w:szCs w:val="22"/>
              </w:rPr>
              <w:t>6.1 The state reports the following metric trends, including all changes (+ or -) greater than 2 percent related to Milestone 5</w:t>
            </w:r>
          </w:p>
        </w:tc>
        <w:tc>
          <w:tcPr>
            <w:tcW w:w="1440" w:type="dxa"/>
            <w:tcBorders>
              <w:bottom w:val="single" w:sz="4" w:space="0" w:color="DDE0E3" w:themeColor="accent3" w:themeTint="33"/>
            </w:tcBorders>
          </w:tcPr>
          <w:p w14:paraId="57E3C7D3" w14:textId="49BB026C" w:rsidR="00EF6DC2" w:rsidRPr="007C67E2" w:rsidRDefault="00EF6DC2" w:rsidP="00EF6DC2">
            <w:pPr>
              <w:spacing w:before="40" w:after="40"/>
              <w:ind w:right="-18"/>
              <w:rPr>
                <w:rFonts w:cstheme="minorHAnsi"/>
                <w:i/>
                <w:szCs w:val="22"/>
              </w:rPr>
            </w:pPr>
            <w:r w:rsidRPr="007C67E2">
              <w:rPr>
                <w:rFonts w:cstheme="minorHAnsi"/>
                <w:iCs/>
                <w:szCs w:val="22"/>
              </w:rPr>
              <w:t>X</w:t>
            </w:r>
          </w:p>
        </w:tc>
        <w:tc>
          <w:tcPr>
            <w:tcW w:w="1710" w:type="dxa"/>
            <w:tcBorders>
              <w:bottom w:val="single" w:sz="4" w:space="0" w:color="DDE0E3" w:themeColor="accent3" w:themeTint="33"/>
            </w:tcBorders>
          </w:tcPr>
          <w:p w14:paraId="67C66851" w14:textId="77777777" w:rsidR="00EF6DC2" w:rsidRPr="007C67E2" w:rsidRDefault="00EF6DC2" w:rsidP="00EF6DC2">
            <w:pPr>
              <w:rPr>
                <w:rFonts w:cstheme="minorHAnsi"/>
                <w:szCs w:val="22"/>
              </w:rPr>
            </w:pPr>
            <w:r w:rsidRPr="007C67E2">
              <w:rPr>
                <w:rFonts w:cstheme="minorHAnsi"/>
                <w:szCs w:val="22"/>
              </w:rPr>
              <w:t>Metric #15: Initiation and Engagement of Alcohol and Other Drug Abuse or Dependence Treatment</w:t>
            </w:r>
          </w:p>
          <w:p w14:paraId="419CD1B4" w14:textId="77777777" w:rsidR="00EF6DC2" w:rsidRPr="007C67E2" w:rsidRDefault="00EF6DC2" w:rsidP="00EF6DC2">
            <w:pPr>
              <w:rPr>
                <w:rFonts w:cstheme="minorHAnsi"/>
                <w:szCs w:val="22"/>
              </w:rPr>
            </w:pPr>
          </w:p>
          <w:p w14:paraId="3825BDE8" w14:textId="77777777" w:rsidR="00EF6DC2" w:rsidRPr="007C67E2" w:rsidRDefault="00EF6DC2" w:rsidP="00EF6DC2">
            <w:pPr>
              <w:rPr>
                <w:rFonts w:cstheme="minorHAnsi"/>
                <w:szCs w:val="22"/>
              </w:rPr>
            </w:pPr>
            <w:r w:rsidRPr="007C67E2">
              <w:rPr>
                <w:rFonts w:cstheme="minorHAnsi"/>
                <w:szCs w:val="22"/>
              </w:rPr>
              <w:t xml:space="preserve">Metric #18 Use of Opioids at High Dosage in Persons Without Cancer </w:t>
            </w:r>
          </w:p>
          <w:p w14:paraId="1AF34D1E" w14:textId="77777777" w:rsidR="00EF6DC2" w:rsidRPr="007C67E2" w:rsidRDefault="00EF6DC2" w:rsidP="00EF6DC2">
            <w:pPr>
              <w:rPr>
                <w:rFonts w:cstheme="minorHAnsi"/>
                <w:szCs w:val="22"/>
              </w:rPr>
            </w:pPr>
          </w:p>
          <w:p w14:paraId="02E23797" w14:textId="77777777" w:rsidR="00EF6DC2" w:rsidRPr="007C67E2" w:rsidRDefault="00EF6DC2" w:rsidP="00EF6DC2">
            <w:pPr>
              <w:rPr>
                <w:rFonts w:cstheme="minorHAnsi"/>
                <w:szCs w:val="22"/>
              </w:rPr>
            </w:pPr>
            <w:r w:rsidRPr="007C67E2">
              <w:rPr>
                <w:rFonts w:cstheme="minorHAnsi"/>
                <w:szCs w:val="22"/>
              </w:rPr>
              <w:t>Metric #21 Concurrent Use of Opioids and Benzodiazepine</w:t>
            </w:r>
          </w:p>
          <w:p w14:paraId="3B7B5E78" w14:textId="77777777" w:rsidR="00EF6DC2" w:rsidRPr="007C67E2" w:rsidRDefault="00EF6DC2" w:rsidP="00EF6DC2">
            <w:pPr>
              <w:rPr>
                <w:rFonts w:cstheme="minorHAnsi"/>
                <w:szCs w:val="22"/>
              </w:rPr>
            </w:pPr>
          </w:p>
          <w:p w14:paraId="3ABC74B8" w14:textId="06E3E76F" w:rsidR="00EF6DC2" w:rsidRPr="007C67E2" w:rsidRDefault="00EF6DC2" w:rsidP="00EF6DC2">
            <w:pPr>
              <w:spacing w:before="40" w:after="40"/>
              <w:ind w:right="-18"/>
              <w:rPr>
                <w:rFonts w:cstheme="minorHAnsi"/>
                <w:i/>
                <w:szCs w:val="22"/>
              </w:rPr>
            </w:pPr>
            <w:r w:rsidRPr="007C67E2">
              <w:rPr>
                <w:rFonts w:cstheme="minorHAnsi"/>
                <w:szCs w:val="22"/>
              </w:rPr>
              <w:lastRenderedPageBreak/>
              <w:t xml:space="preserve">Metric #22: Continuity of Pharmacotherapy for Opioid Use Disorder </w:t>
            </w:r>
          </w:p>
        </w:tc>
        <w:tc>
          <w:tcPr>
            <w:tcW w:w="7380" w:type="dxa"/>
            <w:tcBorders>
              <w:bottom w:val="single" w:sz="4" w:space="0" w:color="DDE0E3" w:themeColor="accent3" w:themeTint="33"/>
            </w:tcBorders>
          </w:tcPr>
          <w:p w14:paraId="44231F20" w14:textId="2BBB7534" w:rsidR="00EF6DC2" w:rsidRPr="007C67E2" w:rsidRDefault="00EF6DC2" w:rsidP="00EF6DC2">
            <w:pPr>
              <w:spacing w:before="40" w:after="40"/>
              <w:ind w:right="-18"/>
              <w:rPr>
                <w:rFonts w:cstheme="minorHAnsi"/>
                <w:i/>
                <w:szCs w:val="22"/>
              </w:rPr>
            </w:pPr>
            <w:r w:rsidRPr="007C67E2">
              <w:rPr>
                <w:rFonts w:cstheme="minorHAnsi"/>
                <w:iCs/>
                <w:szCs w:val="22"/>
              </w:rPr>
              <w:lastRenderedPageBreak/>
              <w:t xml:space="preserve">The </w:t>
            </w:r>
            <w:r w:rsidR="008B488B" w:rsidRPr="007C67E2">
              <w:rPr>
                <w:rFonts w:cstheme="minorHAnsi"/>
                <w:iCs/>
                <w:szCs w:val="22"/>
              </w:rPr>
              <w:t>Commonwealth</w:t>
            </w:r>
            <w:r w:rsidRPr="007C67E2">
              <w:rPr>
                <w:rFonts w:cstheme="minorHAnsi"/>
                <w:iCs/>
                <w:szCs w:val="22"/>
              </w:rPr>
              <w:t xml:space="preserve"> plans to complete programming of metrics 15, 17, 18, 21, 22, and 25 prior to the DY3Q1 report.</w:t>
            </w:r>
          </w:p>
        </w:tc>
      </w:tr>
      <w:tr w:rsidR="00DE2E07" w:rsidRPr="007C67E2" w14:paraId="3C3D9980" w14:textId="77777777" w:rsidTr="00DE7D81">
        <w:trPr>
          <w:cantSplit/>
          <w:trHeight w:val="220"/>
        </w:trPr>
        <w:tc>
          <w:tcPr>
            <w:tcW w:w="12955" w:type="dxa"/>
            <w:gridSpan w:val="4"/>
            <w:tcBorders>
              <w:top w:val="single" w:sz="4" w:space="0" w:color="DDE0E3" w:themeColor="accent3" w:themeTint="33"/>
              <w:bottom w:val="single" w:sz="4" w:space="0" w:color="DDE0E3" w:themeColor="accent3" w:themeTint="33"/>
            </w:tcBorders>
            <w:shd w:val="clear" w:color="auto" w:fill="F2F2F2"/>
          </w:tcPr>
          <w:p w14:paraId="1EB260F0" w14:textId="77777777" w:rsidR="00EF6DC2" w:rsidRPr="007C67E2" w:rsidRDefault="00EF6DC2" w:rsidP="00EF6DC2">
            <w:pPr>
              <w:ind w:right="-18"/>
              <w:rPr>
                <w:rFonts w:cstheme="minorHAnsi"/>
                <w:bCs/>
                <w:szCs w:val="22"/>
              </w:rPr>
            </w:pPr>
            <w:r w:rsidRPr="007C67E2">
              <w:rPr>
                <w:rFonts w:cstheme="minorHAnsi"/>
                <w:b/>
                <w:szCs w:val="22"/>
              </w:rPr>
              <w:t>6.2 Implementation update</w:t>
            </w:r>
          </w:p>
        </w:tc>
      </w:tr>
      <w:tr w:rsidR="00DE2E07" w:rsidRPr="007C67E2" w14:paraId="29275FC8" w14:textId="77777777" w:rsidTr="00DE7D81">
        <w:trPr>
          <w:cantSplit/>
          <w:trHeight w:val="220"/>
        </w:trPr>
        <w:tc>
          <w:tcPr>
            <w:tcW w:w="2425" w:type="dxa"/>
            <w:tcBorders>
              <w:top w:val="single" w:sz="4" w:space="0" w:color="DDE0E3" w:themeColor="accent3" w:themeTint="33"/>
              <w:bottom w:val="single" w:sz="4" w:space="0" w:color="DDE0E3" w:themeColor="accent3" w:themeTint="33"/>
            </w:tcBorders>
          </w:tcPr>
          <w:p w14:paraId="223693D3" w14:textId="77777777" w:rsidR="00EF6DC2" w:rsidRPr="007C67E2" w:rsidRDefault="00EF6DC2" w:rsidP="00EF6DC2">
            <w:pPr>
              <w:spacing w:before="40" w:after="40"/>
              <w:rPr>
                <w:rFonts w:cstheme="minorHAnsi"/>
                <w:szCs w:val="22"/>
              </w:rPr>
            </w:pPr>
            <w:r w:rsidRPr="007C67E2">
              <w:rPr>
                <w:rFonts w:cstheme="minorHAnsi"/>
                <w:szCs w:val="22"/>
              </w:rPr>
              <w:t xml:space="preserve">6.2.1 Compared to the demonstration design and operational details, the state expects to make the following changes to: </w:t>
            </w:r>
          </w:p>
          <w:p w14:paraId="66D9C911" w14:textId="1D87E5C0" w:rsidR="00EF6DC2" w:rsidRPr="007C67E2" w:rsidRDefault="00EF6DC2" w:rsidP="00EF6DC2">
            <w:pPr>
              <w:pStyle w:val="ListParagraph"/>
              <w:numPr>
                <w:ilvl w:val="0"/>
                <w:numId w:val="30"/>
              </w:numPr>
              <w:spacing w:before="40" w:after="40" w:line="240" w:lineRule="auto"/>
              <w:ind w:left="876" w:hanging="180"/>
              <w:rPr>
                <w:rFonts w:cstheme="minorHAnsi"/>
                <w:szCs w:val="22"/>
              </w:rPr>
            </w:pPr>
            <w:r w:rsidRPr="007C67E2">
              <w:rPr>
                <w:rFonts w:cstheme="minorHAnsi"/>
                <w:szCs w:val="22"/>
              </w:rPr>
              <w:t>Implementation of opioid prescribing guidelines and other interventions related to prevention of OUD</w:t>
            </w:r>
          </w:p>
        </w:tc>
        <w:tc>
          <w:tcPr>
            <w:tcW w:w="1440" w:type="dxa"/>
            <w:tcBorders>
              <w:top w:val="single" w:sz="4" w:space="0" w:color="DDE0E3" w:themeColor="accent3" w:themeTint="33"/>
              <w:bottom w:val="single" w:sz="4" w:space="0" w:color="DDE0E3" w:themeColor="accent3" w:themeTint="33"/>
            </w:tcBorders>
            <w:shd w:val="clear" w:color="auto" w:fill="auto"/>
          </w:tcPr>
          <w:p w14:paraId="3CCDEBDD" w14:textId="1833831E" w:rsidR="00EF6DC2" w:rsidRPr="007C67E2" w:rsidRDefault="00EF6DC2" w:rsidP="00EF6DC2">
            <w:pPr>
              <w:spacing w:before="40" w:after="40"/>
              <w:ind w:right="-18"/>
              <w:rPr>
                <w:rFonts w:cstheme="minorHAnsi"/>
                <w:i/>
                <w:szCs w:val="22"/>
              </w:rPr>
            </w:pPr>
            <w:r w:rsidRPr="007C67E2">
              <w:rPr>
                <w:rFonts w:cstheme="minorHAnsi"/>
                <w:iCs/>
                <w:szCs w:val="22"/>
              </w:rPr>
              <w:t xml:space="preserve"> </w:t>
            </w:r>
          </w:p>
        </w:tc>
        <w:tc>
          <w:tcPr>
            <w:tcW w:w="1710" w:type="dxa"/>
            <w:tcBorders>
              <w:top w:val="single" w:sz="4" w:space="0" w:color="DDE0E3" w:themeColor="accent3" w:themeTint="33"/>
              <w:bottom w:val="single" w:sz="4" w:space="0" w:color="DDE0E3" w:themeColor="accent3" w:themeTint="33"/>
            </w:tcBorders>
            <w:shd w:val="clear" w:color="auto" w:fill="D9D9D9"/>
          </w:tcPr>
          <w:p w14:paraId="65E6C220" w14:textId="0B39D418" w:rsidR="00EF6DC2" w:rsidRPr="007C67E2" w:rsidRDefault="00EF6DC2" w:rsidP="00EF6DC2">
            <w:pPr>
              <w:spacing w:before="40" w:after="40"/>
              <w:ind w:right="-18"/>
              <w:rPr>
                <w:rFonts w:cstheme="minorHAnsi"/>
                <w:i/>
                <w:szCs w:val="22"/>
              </w:rPr>
            </w:pPr>
            <w:r w:rsidRPr="007C67E2">
              <w:rPr>
                <w:rFonts w:cstheme="minorHAnsi"/>
                <w:iCs/>
                <w:szCs w:val="22"/>
              </w:rPr>
              <w:t xml:space="preserve"> </w:t>
            </w:r>
          </w:p>
        </w:tc>
        <w:tc>
          <w:tcPr>
            <w:tcW w:w="7380" w:type="dxa"/>
            <w:tcBorders>
              <w:top w:val="single" w:sz="4" w:space="0" w:color="DDE0E3" w:themeColor="accent3" w:themeTint="33"/>
              <w:bottom w:val="single" w:sz="4" w:space="0" w:color="DDE0E3" w:themeColor="accent3" w:themeTint="33"/>
            </w:tcBorders>
          </w:tcPr>
          <w:p w14:paraId="42431208" w14:textId="518C0343" w:rsidR="00EF6DC2" w:rsidRPr="0004143E" w:rsidRDefault="00EF6DC2" w:rsidP="002814B1">
            <w:pPr>
              <w:autoSpaceDE w:val="0"/>
              <w:autoSpaceDN w:val="0"/>
              <w:adjustRightInd w:val="0"/>
              <w:spacing w:after="120" w:line="240" w:lineRule="auto"/>
              <w:rPr>
                <w:rFonts w:cstheme="minorHAnsi"/>
                <w:szCs w:val="22"/>
              </w:rPr>
            </w:pPr>
            <w:r w:rsidRPr="0004143E">
              <w:rPr>
                <w:rFonts w:cstheme="minorHAnsi"/>
                <w:szCs w:val="22"/>
              </w:rPr>
              <w:t>On October 28, 2019, Governor Wolf announced that health care providers prescribing controlled substances are required to do so electronically, unless they meet certain exceptions.</w:t>
            </w:r>
            <w:r w:rsidR="00DE2E07" w:rsidRPr="0004143E">
              <w:rPr>
                <w:rFonts w:cstheme="minorHAnsi"/>
                <w:szCs w:val="22"/>
              </w:rPr>
              <w:t xml:space="preserve"> </w:t>
            </w:r>
            <w:r w:rsidRPr="0004143E">
              <w:rPr>
                <w:rFonts w:cstheme="minorHAnsi"/>
                <w:szCs w:val="22"/>
              </w:rPr>
              <w:t xml:space="preserve">Act 96 requires the electronic prescribing of controlled substances, which is a deterrent against prescription fraud. </w:t>
            </w:r>
          </w:p>
          <w:p w14:paraId="2D4E1FD1" w14:textId="65C49989" w:rsidR="00EF6DC2" w:rsidRPr="007C67E2" w:rsidRDefault="00EF6DC2" w:rsidP="00EF6DC2">
            <w:pPr>
              <w:spacing w:line="240" w:lineRule="auto"/>
              <w:contextualSpacing/>
              <w:rPr>
                <w:rFonts w:cstheme="minorHAnsi"/>
                <w:i/>
                <w:szCs w:val="22"/>
              </w:rPr>
            </w:pPr>
          </w:p>
        </w:tc>
      </w:tr>
      <w:tr w:rsidR="00DE2E07" w:rsidRPr="007C67E2" w14:paraId="25D80B4C" w14:textId="77777777" w:rsidTr="00DE7D81">
        <w:trPr>
          <w:cantSplit/>
          <w:trHeight w:val="220"/>
        </w:trPr>
        <w:tc>
          <w:tcPr>
            <w:tcW w:w="2425" w:type="dxa"/>
            <w:tcBorders>
              <w:top w:val="single" w:sz="4" w:space="0" w:color="DDE0E3" w:themeColor="accent3" w:themeTint="33"/>
              <w:left w:val="single" w:sz="4" w:space="0" w:color="auto"/>
              <w:bottom w:val="single" w:sz="4" w:space="0" w:color="DDE0E3" w:themeColor="accent3" w:themeTint="33"/>
            </w:tcBorders>
          </w:tcPr>
          <w:p w14:paraId="669240BD" w14:textId="77777777" w:rsidR="00EF6DC2" w:rsidRPr="007C67E2" w:rsidRDefault="00EF6DC2" w:rsidP="00EF6DC2">
            <w:pPr>
              <w:pStyle w:val="ListParagraph"/>
              <w:numPr>
                <w:ilvl w:val="0"/>
                <w:numId w:val="30"/>
              </w:numPr>
              <w:spacing w:before="40" w:after="40" w:line="240" w:lineRule="auto"/>
              <w:ind w:left="876" w:hanging="180"/>
              <w:rPr>
                <w:rFonts w:cstheme="minorHAnsi"/>
                <w:szCs w:val="22"/>
              </w:rPr>
            </w:pPr>
            <w:r w:rsidRPr="007C67E2">
              <w:rPr>
                <w:rFonts w:cstheme="minorHAnsi"/>
                <w:szCs w:val="22"/>
              </w:rPr>
              <w:t>Expansion of coverage for and access to naloxone</w:t>
            </w:r>
          </w:p>
        </w:tc>
        <w:tc>
          <w:tcPr>
            <w:tcW w:w="1440" w:type="dxa"/>
            <w:tcBorders>
              <w:top w:val="single" w:sz="4" w:space="0" w:color="DDE0E3" w:themeColor="accent3" w:themeTint="33"/>
              <w:bottom w:val="single" w:sz="4" w:space="0" w:color="DDE0E3" w:themeColor="accent3" w:themeTint="33"/>
            </w:tcBorders>
            <w:shd w:val="clear" w:color="auto" w:fill="auto"/>
          </w:tcPr>
          <w:p w14:paraId="03EE56EB" w14:textId="07D4AF9E" w:rsidR="00EF6DC2" w:rsidRPr="007C67E2" w:rsidRDefault="00EF6DC2" w:rsidP="00EF6DC2">
            <w:pPr>
              <w:spacing w:before="40" w:after="40"/>
              <w:ind w:right="-18"/>
              <w:rPr>
                <w:rFonts w:cstheme="minorHAnsi"/>
                <w:i/>
                <w:szCs w:val="22"/>
              </w:rPr>
            </w:pPr>
            <w:r w:rsidRPr="007C67E2">
              <w:rPr>
                <w:rFonts w:cstheme="minorHAnsi"/>
                <w:iCs/>
                <w:szCs w:val="22"/>
              </w:rPr>
              <w:t xml:space="preserve"> </w:t>
            </w:r>
          </w:p>
        </w:tc>
        <w:tc>
          <w:tcPr>
            <w:tcW w:w="1710" w:type="dxa"/>
            <w:tcBorders>
              <w:top w:val="single" w:sz="4" w:space="0" w:color="DDE0E3" w:themeColor="accent3" w:themeTint="33"/>
              <w:bottom w:val="single" w:sz="4" w:space="0" w:color="DDE0E3" w:themeColor="accent3" w:themeTint="33"/>
            </w:tcBorders>
            <w:shd w:val="clear" w:color="auto" w:fill="D9D9D9"/>
          </w:tcPr>
          <w:p w14:paraId="4E49FA7F" w14:textId="0561F77A" w:rsidR="00EF6DC2" w:rsidRPr="007C67E2" w:rsidRDefault="00EF6DC2" w:rsidP="00EF6DC2">
            <w:pPr>
              <w:spacing w:before="40" w:after="40"/>
              <w:ind w:right="-18"/>
              <w:rPr>
                <w:rFonts w:cstheme="minorHAnsi"/>
                <w:i/>
                <w:szCs w:val="22"/>
              </w:rPr>
            </w:pPr>
            <w:r w:rsidRPr="007C67E2">
              <w:rPr>
                <w:rFonts w:cstheme="minorHAnsi"/>
                <w:iCs/>
                <w:szCs w:val="22"/>
              </w:rPr>
              <w:t xml:space="preserve"> </w:t>
            </w:r>
          </w:p>
        </w:tc>
        <w:tc>
          <w:tcPr>
            <w:tcW w:w="7380" w:type="dxa"/>
            <w:tcBorders>
              <w:top w:val="single" w:sz="4" w:space="0" w:color="DDE0E3" w:themeColor="accent3" w:themeTint="33"/>
              <w:bottom w:val="single" w:sz="4" w:space="0" w:color="DDE0E3" w:themeColor="accent3" w:themeTint="33"/>
              <w:right w:val="single" w:sz="4" w:space="0" w:color="auto"/>
            </w:tcBorders>
          </w:tcPr>
          <w:p w14:paraId="4ADD4620" w14:textId="53314AED" w:rsidR="00EF6DC2" w:rsidRPr="007C67E2" w:rsidRDefault="00EF6DC2" w:rsidP="00EF6DC2">
            <w:pPr>
              <w:spacing w:before="40" w:after="40"/>
              <w:ind w:right="-18"/>
              <w:rPr>
                <w:rFonts w:cstheme="minorHAnsi"/>
                <w:i/>
                <w:szCs w:val="22"/>
              </w:rPr>
            </w:pPr>
            <w:r w:rsidRPr="007C67E2">
              <w:rPr>
                <w:rFonts w:cstheme="minorHAnsi"/>
                <w:b/>
                <w:szCs w:val="22"/>
              </w:rPr>
              <w:t>No changes are anticipated.</w:t>
            </w:r>
          </w:p>
        </w:tc>
      </w:tr>
      <w:tr w:rsidR="00DE2E07" w:rsidRPr="007C67E2" w14:paraId="6CF45159" w14:textId="77777777" w:rsidTr="00DE7D81">
        <w:trPr>
          <w:cantSplit/>
          <w:trHeight w:val="144"/>
        </w:trPr>
        <w:tc>
          <w:tcPr>
            <w:tcW w:w="2425" w:type="dxa"/>
            <w:tcBorders>
              <w:top w:val="single" w:sz="4" w:space="0" w:color="DDE0E3" w:themeColor="accent3" w:themeTint="33"/>
            </w:tcBorders>
          </w:tcPr>
          <w:p w14:paraId="77A89A39" w14:textId="78C15615" w:rsidR="00EF6DC2" w:rsidRPr="007C67E2" w:rsidRDefault="00EF6DC2" w:rsidP="00EF6DC2">
            <w:pPr>
              <w:spacing w:before="40" w:after="40"/>
              <w:rPr>
                <w:rFonts w:cstheme="minorHAnsi"/>
                <w:i/>
                <w:szCs w:val="22"/>
              </w:rPr>
            </w:pPr>
            <w:r w:rsidRPr="007C67E2">
              <w:rPr>
                <w:rFonts w:cstheme="minorHAnsi"/>
                <w:szCs w:val="22"/>
              </w:rPr>
              <w:lastRenderedPageBreak/>
              <w:t>6.2.2 The state expects to make other program changes that may affect metrics related to Milestone 5</w:t>
            </w:r>
          </w:p>
        </w:tc>
        <w:tc>
          <w:tcPr>
            <w:tcW w:w="1440" w:type="dxa"/>
            <w:tcBorders>
              <w:top w:val="single" w:sz="4" w:space="0" w:color="DDE0E3" w:themeColor="accent3" w:themeTint="33"/>
            </w:tcBorders>
            <w:shd w:val="clear" w:color="auto" w:fill="auto"/>
          </w:tcPr>
          <w:p w14:paraId="757560B4" w14:textId="621D4280" w:rsidR="00EF6DC2" w:rsidRPr="007C67E2" w:rsidRDefault="00EF6DC2" w:rsidP="00EF6DC2">
            <w:pPr>
              <w:spacing w:before="40" w:after="40"/>
              <w:ind w:right="-18"/>
              <w:rPr>
                <w:rFonts w:cstheme="minorHAnsi"/>
                <w:i/>
                <w:szCs w:val="22"/>
              </w:rPr>
            </w:pPr>
            <w:r w:rsidRPr="007C67E2">
              <w:rPr>
                <w:rFonts w:cstheme="minorHAnsi"/>
                <w:iCs/>
                <w:szCs w:val="22"/>
              </w:rPr>
              <w:t xml:space="preserve"> </w:t>
            </w:r>
          </w:p>
        </w:tc>
        <w:tc>
          <w:tcPr>
            <w:tcW w:w="1710" w:type="dxa"/>
            <w:tcBorders>
              <w:top w:val="single" w:sz="4" w:space="0" w:color="DDE0E3" w:themeColor="accent3" w:themeTint="33"/>
            </w:tcBorders>
            <w:shd w:val="clear" w:color="auto" w:fill="D9D9D9"/>
          </w:tcPr>
          <w:p w14:paraId="65013812" w14:textId="178D08B6" w:rsidR="00EF6DC2" w:rsidRPr="007C67E2" w:rsidRDefault="00EF6DC2" w:rsidP="00EF6DC2">
            <w:pPr>
              <w:spacing w:before="40" w:after="40"/>
              <w:ind w:right="-18"/>
              <w:rPr>
                <w:rFonts w:cstheme="minorHAnsi"/>
                <w:i/>
                <w:szCs w:val="22"/>
              </w:rPr>
            </w:pPr>
            <w:r w:rsidRPr="007C67E2">
              <w:rPr>
                <w:rFonts w:cstheme="minorHAnsi"/>
                <w:iCs/>
                <w:szCs w:val="22"/>
              </w:rPr>
              <w:t xml:space="preserve"> </w:t>
            </w:r>
          </w:p>
        </w:tc>
        <w:tc>
          <w:tcPr>
            <w:tcW w:w="7380" w:type="dxa"/>
            <w:tcBorders>
              <w:top w:val="single" w:sz="4" w:space="0" w:color="DDE0E3" w:themeColor="accent3" w:themeTint="33"/>
            </w:tcBorders>
          </w:tcPr>
          <w:p w14:paraId="3C5A3D74" w14:textId="779C4068" w:rsidR="00EF6DC2" w:rsidRPr="007C67E2" w:rsidRDefault="00EF6DC2" w:rsidP="00EF6DC2">
            <w:pPr>
              <w:spacing w:before="40" w:after="40"/>
              <w:ind w:right="-18"/>
              <w:rPr>
                <w:rFonts w:cstheme="minorHAnsi"/>
                <w:i/>
                <w:szCs w:val="22"/>
              </w:rPr>
            </w:pPr>
            <w:r w:rsidRPr="007C67E2">
              <w:rPr>
                <w:rFonts w:cstheme="minorHAnsi"/>
                <w:b/>
                <w:szCs w:val="22"/>
              </w:rPr>
              <w:t>No changes are anticipated.</w:t>
            </w:r>
          </w:p>
        </w:tc>
      </w:tr>
      <w:tr w:rsidR="00DE2E07" w:rsidRPr="007C67E2" w14:paraId="3279C598" w14:textId="77777777" w:rsidTr="00DE7D81">
        <w:trPr>
          <w:cantSplit/>
          <w:trHeight w:val="220"/>
        </w:trPr>
        <w:tc>
          <w:tcPr>
            <w:tcW w:w="12955" w:type="dxa"/>
            <w:gridSpan w:val="4"/>
            <w:shd w:val="clear" w:color="auto" w:fill="D9D9D9"/>
          </w:tcPr>
          <w:p w14:paraId="73E1A4BC" w14:textId="77777777" w:rsidR="00EF6DC2" w:rsidRPr="007C67E2" w:rsidRDefault="00EF6DC2" w:rsidP="00EF6DC2">
            <w:pPr>
              <w:rPr>
                <w:rFonts w:cstheme="minorHAnsi"/>
                <w:b/>
                <w:i/>
                <w:szCs w:val="22"/>
              </w:rPr>
            </w:pPr>
            <w:r w:rsidRPr="007C67E2">
              <w:rPr>
                <w:rFonts w:cstheme="minorHAnsi"/>
                <w:b/>
                <w:szCs w:val="22"/>
              </w:rPr>
              <w:t>7. Improved Care Coordination and Transitions between Levels of Care (Milestone 6)</w:t>
            </w:r>
          </w:p>
        </w:tc>
      </w:tr>
      <w:tr w:rsidR="00DE2E07" w:rsidRPr="007C67E2" w14:paraId="44C231CF" w14:textId="77777777" w:rsidTr="00DE7D81">
        <w:trPr>
          <w:cantSplit/>
          <w:trHeight w:val="220"/>
        </w:trPr>
        <w:tc>
          <w:tcPr>
            <w:tcW w:w="12955" w:type="dxa"/>
            <w:gridSpan w:val="4"/>
            <w:shd w:val="clear" w:color="auto" w:fill="F2F2F2"/>
          </w:tcPr>
          <w:p w14:paraId="049E3775" w14:textId="77777777" w:rsidR="00EF6DC2" w:rsidRPr="007C67E2" w:rsidRDefault="00EF6DC2" w:rsidP="00EF6DC2">
            <w:pPr>
              <w:rPr>
                <w:rFonts w:cstheme="minorHAnsi"/>
                <w:b/>
                <w:szCs w:val="22"/>
              </w:rPr>
            </w:pPr>
            <w:r w:rsidRPr="007C67E2">
              <w:rPr>
                <w:rFonts w:cstheme="minorHAnsi"/>
                <w:b/>
                <w:szCs w:val="22"/>
              </w:rPr>
              <w:t>7.1 Metric trends</w:t>
            </w:r>
          </w:p>
        </w:tc>
      </w:tr>
      <w:tr w:rsidR="00DE2E07" w:rsidRPr="007C67E2" w14:paraId="7F3EA886" w14:textId="77777777" w:rsidTr="00DE7D81">
        <w:trPr>
          <w:cantSplit/>
          <w:trHeight w:val="220"/>
        </w:trPr>
        <w:tc>
          <w:tcPr>
            <w:tcW w:w="2425" w:type="dxa"/>
          </w:tcPr>
          <w:p w14:paraId="68FDB5C7" w14:textId="2C106661" w:rsidR="00EF6DC2" w:rsidRPr="007C67E2" w:rsidRDefault="00EF6DC2" w:rsidP="00EF6DC2">
            <w:pPr>
              <w:spacing w:before="40" w:after="40"/>
              <w:rPr>
                <w:rFonts w:cstheme="minorHAnsi"/>
                <w:szCs w:val="22"/>
              </w:rPr>
            </w:pPr>
            <w:r w:rsidRPr="007C67E2">
              <w:rPr>
                <w:rFonts w:cstheme="minorHAnsi"/>
                <w:szCs w:val="22"/>
              </w:rPr>
              <w:t>7.1.1 The state reports the following metric trends, including all changes (+ or -) greater than 2 percent related to Milestone 6</w:t>
            </w:r>
          </w:p>
        </w:tc>
        <w:tc>
          <w:tcPr>
            <w:tcW w:w="1440" w:type="dxa"/>
          </w:tcPr>
          <w:p w14:paraId="1A3BC884" w14:textId="4866C189" w:rsidR="00EF6DC2" w:rsidRPr="007C67E2" w:rsidRDefault="00EF6DC2" w:rsidP="00EF6DC2">
            <w:pPr>
              <w:spacing w:before="40" w:after="40"/>
              <w:ind w:right="-18"/>
              <w:rPr>
                <w:rFonts w:cstheme="minorHAnsi"/>
                <w:i/>
                <w:szCs w:val="22"/>
              </w:rPr>
            </w:pPr>
            <w:r w:rsidRPr="007C67E2">
              <w:rPr>
                <w:rFonts w:cstheme="minorHAnsi"/>
                <w:iCs/>
                <w:szCs w:val="22"/>
              </w:rPr>
              <w:t>X</w:t>
            </w:r>
          </w:p>
        </w:tc>
        <w:tc>
          <w:tcPr>
            <w:tcW w:w="1710" w:type="dxa"/>
          </w:tcPr>
          <w:p w14:paraId="3B9326D5" w14:textId="6D4EE723" w:rsidR="00EF6DC2" w:rsidRPr="007C67E2" w:rsidRDefault="00EF6DC2" w:rsidP="00EF6DC2">
            <w:pPr>
              <w:rPr>
                <w:rFonts w:cstheme="minorHAnsi"/>
                <w:szCs w:val="22"/>
              </w:rPr>
            </w:pPr>
            <w:r w:rsidRPr="007C67E2">
              <w:rPr>
                <w:rFonts w:cstheme="minorHAnsi"/>
                <w:szCs w:val="22"/>
              </w:rPr>
              <w:t>Metric #17: Follow-up after Emergency Department Visit for Mental Illness or Alcohol and Other Drug Abuse or Dependence</w:t>
            </w:r>
          </w:p>
        </w:tc>
        <w:tc>
          <w:tcPr>
            <w:tcW w:w="7380" w:type="dxa"/>
          </w:tcPr>
          <w:p w14:paraId="621CA04E" w14:textId="03660419" w:rsidR="00EF6DC2" w:rsidRPr="007C67E2" w:rsidRDefault="00EF6DC2" w:rsidP="00EF6DC2">
            <w:pPr>
              <w:spacing w:before="40" w:after="40"/>
              <w:ind w:right="-18"/>
              <w:rPr>
                <w:rFonts w:cstheme="minorHAnsi"/>
                <w:i/>
                <w:szCs w:val="22"/>
              </w:rPr>
            </w:pPr>
            <w:r w:rsidRPr="007C67E2">
              <w:rPr>
                <w:rFonts w:cstheme="minorHAnsi"/>
                <w:iCs/>
                <w:szCs w:val="22"/>
              </w:rPr>
              <w:t xml:space="preserve">The </w:t>
            </w:r>
            <w:r w:rsidR="008B488B" w:rsidRPr="007C67E2">
              <w:rPr>
                <w:rFonts w:cstheme="minorHAnsi"/>
                <w:iCs/>
                <w:szCs w:val="22"/>
              </w:rPr>
              <w:t>Commonwealth</w:t>
            </w:r>
            <w:r w:rsidRPr="007C67E2">
              <w:rPr>
                <w:rFonts w:cstheme="minorHAnsi"/>
                <w:iCs/>
                <w:szCs w:val="22"/>
              </w:rPr>
              <w:t xml:space="preserve"> plans to complete programming of metrics 15, 17, 18, 21, 22, and 25 prior to the DY3Q1 report.</w:t>
            </w:r>
          </w:p>
        </w:tc>
      </w:tr>
      <w:tr w:rsidR="00DE2E07" w:rsidRPr="007C67E2" w14:paraId="6031499C" w14:textId="77777777" w:rsidTr="00DE7D81">
        <w:trPr>
          <w:cantSplit/>
          <w:trHeight w:val="220"/>
        </w:trPr>
        <w:tc>
          <w:tcPr>
            <w:tcW w:w="12955" w:type="dxa"/>
            <w:gridSpan w:val="4"/>
            <w:shd w:val="clear" w:color="auto" w:fill="F2F2F2"/>
          </w:tcPr>
          <w:p w14:paraId="21D414DE" w14:textId="77777777" w:rsidR="00EF6DC2" w:rsidRPr="007C67E2" w:rsidRDefault="00EF6DC2" w:rsidP="00EF6DC2">
            <w:pPr>
              <w:ind w:right="-14"/>
              <w:rPr>
                <w:rFonts w:cstheme="minorHAnsi"/>
                <w:bCs/>
                <w:szCs w:val="22"/>
              </w:rPr>
            </w:pPr>
            <w:r w:rsidRPr="007C67E2">
              <w:rPr>
                <w:rFonts w:cstheme="minorHAnsi"/>
                <w:b/>
                <w:szCs w:val="22"/>
              </w:rPr>
              <w:t>7.2 Implementation update</w:t>
            </w:r>
          </w:p>
        </w:tc>
      </w:tr>
      <w:tr w:rsidR="00DE2E07" w:rsidRPr="007C67E2" w14:paraId="540DDFC4" w14:textId="77777777" w:rsidTr="002814B1">
        <w:trPr>
          <w:trHeight w:val="220"/>
        </w:trPr>
        <w:tc>
          <w:tcPr>
            <w:tcW w:w="2425" w:type="dxa"/>
          </w:tcPr>
          <w:p w14:paraId="3B42D652" w14:textId="7BB7F5FD" w:rsidR="00EF6DC2" w:rsidRPr="007C67E2" w:rsidRDefault="00EF6DC2" w:rsidP="00EF6DC2">
            <w:pPr>
              <w:spacing w:before="40" w:after="40"/>
              <w:ind w:right="-108"/>
              <w:rPr>
                <w:rFonts w:cstheme="minorHAnsi"/>
                <w:szCs w:val="22"/>
              </w:rPr>
            </w:pPr>
            <w:r w:rsidRPr="007C67E2">
              <w:rPr>
                <w:rFonts w:cstheme="minorHAnsi"/>
                <w:szCs w:val="22"/>
              </w:rPr>
              <w:t>7.2.1 Compared to the demonstration design and operational details, the state expects to make the following changes to:</w:t>
            </w:r>
            <w:r w:rsidR="00DE2E07" w:rsidRPr="007C67E2">
              <w:rPr>
                <w:rFonts w:cstheme="minorHAnsi"/>
                <w:szCs w:val="22"/>
              </w:rPr>
              <w:t xml:space="preserve"> </w:t>
            </w:r>
            <w:r w:rsidRPr="007C67E2">
              <w:rPr>
                <w:rFonts w:cstheme="minorHAnsi"/>
                <w:szCs w:val="22"/>
              </w:rPr>
              <w:t xml:space="preserve">Implementation of policies supporting beneficiaries’ transition from residential and inpatient facilities to </w:t>
            </w:r>
            <w:r w:rsidRPr="007C67E2">
              <w:rPr>
                <w:rFonts w:cstheme="minorHAnsi"/>
                <w:szCs w:val="22"/>
              </w:rPr>
              <w:lastRenderedPageBreak/>
              <w:t>community-based services and supports</w:t>
            </w:r>
          </w:p>
        </w:tc>
        <w:tc>
          <w:tcPr>
            <w:tcW w:w="1440" w:type="dxa"/>
            <w:shd w:val="clear" w:color="auto" w:fill="auto"/>
          </w:tcPr>
          <w:p w14:paraId="34CEB33E" w14:textId="38656D10" w:rsidR="00EF6DC2" w:rsidRPr="007C67E2" w:rsidRDefault="00EF6DC2" w:rsidP="00EF6DC2">
            <w:pPr>
              <w:spacing w:before="40" w:after="40"/>
              <w:ind w:right="-18"/>
              <w:rPr>
                <w:rFonts w:cstheme="minorHAnsi"/>
                <w:i/>
                <w:szCs w:val="22"/>
              </w:rPr>
            </w:pPr>
            <w:r w:rsidRPr="007C67E2">
              <w:rPr>
                <w:rFonts w:cstheme="minorHAnsi"/>
                <w:iCs/>
                <w:szCs w:val="22"/>
              </w:rPr>
              <w:lastRenderedPageBreak/>
              <w:t xml:space="preserve"> </w:t>
            </w:r>
          </w:p>
        </w:tc>
        <w:tc>
          <w:tcPr>
            <w:tcW w:w="1710" w:type="dxa"/>
            <w:shd w:val="clear" w:color="auto" w:fill="D9D9D9"/>
          </w:tcPr>
          <w:p w14:paraId="58B3032C" w14:textId="2615D7FB" w:rsidR="00EF6DC2" w:rsidRPr="007C67E2" w:rsidRDefault="00EF6DC2" w:rsidP="00EF6DC2">
            <w:pPr>
              <w:spacing w:before="40" w:after="40"/>
              <w:ind w:right="-18"/>
              <w:rPr>
                <w:rFonts w:cstheme="minorHAnsi"/>
                <w:i/>
                <w:szCs w:val="22"/>
              </w:rPr>
            </w:pPr>
            <w:r w:rsidRPr="007C67E2">
              <w:rPr>
                <w:rFonts w:cstheme="minorHAnsi"/>
                <w:iCs/>
                <w:szCs w:val="22"/>
              </w:rPr>
              <w:t xml:space="preserve"> </w:t>
            </w:r>
          </w:p>
        </w:tc>
        <w:tc>
          <w:tcPr>
            <w:tcW w:w="7380" w:type="dxa"/>
          </w:tcPr>
          <w:p w14:paraId="3F788B4F" w14:textId="5B64F2FB" w:rsidR="00EF6DC2" w:rsidRPr="007C67E2" w:rsidRDefault="00EF6DC2" w:rsidP="00EF6DC2">
            <w:pPr>
              <w:spacing w:after="60" w:line="240" w:lineRule="auto"/>
              <w:rPr>
                <w:rFonts w:cstheme="minorHAnsi"/>
                <w:szCs w:val="22"/>
              </w:rPr>
            </w:pPr>
            <w:r w:rsidRPr="007C67E2">
              <w:rPr>
                <w:rFonts w:cstheme="minorHAnsi"/>
                <w:szCs w:val="22"/>
              </w:rPr>
              <w:t xml:space="preserve">Within the demonstration, the ASAM alignment will emphasize the required provider standards for transition between </w:t>
            </w:r>
            <w:r w:rsidR="00241B08" w:rsidRPr="007C67E2">
              <w:rPr>
                <w:rFonts w:cstheme="minorHAnsi"/>
                <w:szCs w:val="22"/>
              </w:rPr>
              <w:t>LOCs</w:t>
            </w:r>
            <w:r w:rsidRPr="007C67E2">
              <w:rPr>
                <w:rFonts w:cstheme="minorHAnsi"/>
                <w:szCs w:val="22"/>
              </w:rPr>
              <w:t xml:space="preserve">. </w:t>
            </w:r>
          </w:p>
          <w:p w14:paraId="44C11871" w14:textId="77777777" w:rsidR="00EF6DC2" w:rsidRPr="007C67E2" w:rsidRDefault="00EF6DC2" w:rsidP="00EF6DC2">
            <w:pPr>
              <w:spacing w:after="60" w:line="240" w:lineRule="auto"/>
              <w:rPr>
                <w:rFonts w:cstheme="minorHAnsi"/>
                <w:szCs w:val="22"/>
              </w:rPr>
            </w:pPr>
          </w:p>
          <w:p w14:paraId="60310807" w14:textId="63346C2C" w:rsidR="00EF6DC2" w:rsidRPr="007C67E2" w:rsidRDefault="00EF6DC2" w:rsidP="00EF6DC2">
            <w:pPr>
              <w:spacing w:before="40" w:after="40"/>
              <w:ind w:right="-18"/>
              <w:rPr>
                <w:rFonts w:cstheme="minorHAnsi"/>
                <w:i/>
                <w:szCs w:val="22"/>
              </w:rPr>
            </w:pPr>
          </w:p>
        </w:tc>
      </w:tr>
      <w:tr w:rsidR="00DE2E07" w:rsidRPr="007C67E2" w14:paraId="6E408022" w14:textId="77777777" w:rsidTr="002814B1">
        <w:trPr>
          <w:trHeight w:val="220"/>
        </w:trPr>
        <w:tc>
          <w:tcPr>
            <w:tcW w:w="2425" w:type="dxa"/>
          </w:tcPr>
          <w:p w14:paraId="5AF7E874" w14:textId="0C346FBB" w:rsidR="00EF6DC2" w:rsidRPr="007C67E2" w:rsidRDefault="00EF6DC2" w:rsidP="00EF6DC2">
            <w:pPr>
              <w:spacing w:before="40" w:after="40"/>
              <w:rPr>
                <w:rFonts w:cstheme="minorHAnsi"/>
                <w:i/>
                <w:szCs w:val="22"/>
              </w:rPr>
            </w:pPr>
            <w:r w:rsidRPr="007C67E2">
              <w:rPr>
                <w:rFonts w:cstheme="minorHAnsi"/>
                <w:szCs w:val="22"/>
              </w:rPr>
              <w:t>7.2.2 The state expects to make other program changes that may affect metrics related to Milestone 6</w:t>
            </w:r>
          </w:p>
        </w:tc>
        <w:tc>
          <w:tcPr>
            <w:tcW w:w="1440" w:type="dxa"/>
            <w:shd w:val="clear" w:color="auto" w:fill="auto"/>
          </w:tcPr>
          <w:p w14:paraId="7CA6684F" w14:textId="650E39FA" w:rsidR="00EF6DC2" w:rsidRPr="007C67E2" w:rsidRDefault="00EF6DC2" w:rsidP="00EF6DC2">
            <w:pPr>
              <w:spacing w:before="40" w:after="40"/>
              <w:ind w:right="-18"/>
              <w:rPr>
                <w:rFonts w:cstheme="minorHAnsi"/>
                <w:i/>
                <w:szCs w:val="22"/>
              </w:rPr>
            </w:pPr>
            <w:r w:rsidRPr="007C67E2">
              <w:rPr>
                <w:rFonts w:cstheme="minorHAnsi"/>
                <w:iCs/>
                <w:szCs w:val="22"/>
              </w:rPr>
              <w:t xml:space="preserve"> </w:t>
            </w:r>
          </w:p>
        </w:tc>
        <w:tc>
          <w:tcPr>
            <w:tcW w:w="1710" w:type="dxa"/>
            <w:shd w:val="clear" w:color="auto" w:fill="D9D9D9"/>
          </w:tcPr>
          <w:p w14:paraId="7496D398" w14:textId="6DD31D09" w:rsidR="00EF6DC2" w:rsidRPr="007C67E2" w:rsidRDefault="00EF6DC2" w:rsidP="00EF6DC2">
            <w:pPr>
              <w:spacing w:before="40" w:after="40"/>
              <w:ind w:right="-18"/>
              <w:rPr>
                <w:rFonts w:cstheme="minorHAnsi"/>
                <w:i/>
                <w:szCs w:val="22"/>
              </w:rPr>
            </w:pPr>
            <w:r w:rsidRPr="007C67E2">
              <w:rPr>
                <w:rFonts w:cstheme="minorHAnsi"/>
                <w:iCs/>
                <w:szCs w:val="22"/>
              </w:rPr>
              <w:t xml:space="preserve"> </w:t>
            </w:r>
          </w:p>
        </w:tc>
        <w:tc>
          <w:tcPr>
            <w:tcW w:w="7380" w:type="dxa"/>
          </w:tcPr>
          <w:p w14:paraId="14B13B66" w14:textId="4ACA5BA1" w:rsidR="00EF6DC2" w:rsidRPr="00887AE5" w:rsidRDefault="00EF6DC2" w:rsidP="00EF6DC2">
            <w:pPr>
              <w:spacing w:after="60" w:line="240" w:lineRule="auto"/>
              <w:rPr>
                <w:rFonts w:cstheme="minorHAnsi"/>
                <w:i/>
                <w:szCs w:val="22"/>
              </w:rPr>
            </w:pPr>
            <w:r w:rsidRPr="007C67E2">
              <w:rPr>
                <w:rFonts w:cstheme="minorHAnsi"/>
                <w:szCs w:val="22"/>
              </w:rPr>
              <w:t xml:space="preserve">DDAP is planning to provide Care Coordination services separate from the clinical counselors by distinct teams/individuals including ancillary services. DDAP is working on a separate </w:t>
            </w:r>
            <w:r w:rsidR="00887AE5">
              <w:rPr>
                <w:rFonts w:cstheme="minorHAnsi"/>
                <w:szCs w:val="22"/>
              </w:rPr>
              <w:t>five</w:t>
            </w:r>
            <w:r w:rsidRPr="00887AE5">
              <w:rPr>
                <w:rFonts w:cstheme="minorHAnsi"/>
                <w:szCs w:val="22"/>
              </w:rPr>
              <w:t>-year strategic plan for improving Care Coordination services. Any individual with SUD in the Com</w:t>
            </w:r>
            <w:r w:rsidRPr="007C67E2">
              <w:rPr>
                <w:rFonts w:cstheme="minorHAnsi"/>
                <w:szCs w:val="22"/>
              </w:rPr>
              <w:t>monwealth regardless of funding who needs Care Coordination will be able to receive it</w:t>
            </w:r>
            <w:r w:rsidR="00887AE5">
              <w:rPr>
                <w:rFonts w:cstheme="minorHAnsi"/>
                <w:szCs w:val="22"/>
              </w:rPr>
              <w:t>.</w:t>
            </w:r>
          </w:p>
        </w:tc>
      </w:tr>
      <w:tr w:rsidR="00DE2E07" w:rsidRPr="007C67E2" w14:paraId="4DE822A9" w14:textId="77777777" w:rsidTr="00DE7D81">
        <w:trPr>
          <w:cantSplit/>
          <w:trHeight w:val="220"/>
        </w:trPr>
        <w:tc>
          <w:tcPr>
            <w:tcW w:w="12955" w:type="dxa"/>
            <w:gridSpan w:val="4"/>
            <w:tcBorders>
              <w:bottom w:val="single" w:sz="4" w:space="0" w:color="DDE0E3" w:themeColor="accent3" w:themeTint="33"/>
            </w:tcBorders>
            <w:shd w:val="clear" w:color="auto" w:fill="D9D9D9"/>
          </w:tcPr>
          <w:p w14:paraId="3B808E84" w14:textId="77777777" w:rsidR="00EF6DC2" w:rsidRPr="007C67E2" w:rsidRDefault="00EF6DC2" w:rsidP="00EF6DC2">
            <w:pPr>
              <w:rPr>
                <w:rFonts w:cstheme="minorHAnsi"/>
                <w:b/>
                <w:szCs w:val="22"/>
              </w:rPr>
            </w:pPr>
            <w:r w:rsidRPr="007C67E2">
              <w:rPr>
                <w:rFonts w:cstheme="minorHAnsi"/>
                <w:b/>
                <w:szCs w:val="22"/>
              </w:rPr>
              <w:t>8. SUD health information technology (health IT)</w:t>
            </w:r>
          </w:p>
        </w:tc>
      </w:tr>
      <w:tr w:rsidR="00DE2E07" w:rsidRPr="007C67E2" w14:paraId="103D9519" w14:textId="77777777" w:rsidTr="00DE7D81">
        <w:trPr>
          <w:cantSplit/>
          <w:trHeight w:val="220"/>
        </w:trPr>
        <w:tc>
          <w:tcPr>
            <w:tcW w:w="12955" w:type="dxa"/>
            <w:gridSpan w:val="4"/>
            <w:tcBorders>
              <w:top w:val="single" w:sz="4" w:space="0" w:color="DDE0E3" w:themeColor="accent3" w:themeTint="33"/>
              <w:bottom w:val="single" w:sz="4" w:space="0" w:color="DDE0E3" w:themeColor="accent3" w:themeTint="33"/>
            </w:tcBorders>
            <w:shd w:val="clear" w:color="auto" w:fill="F2F2F2"/>
          </w:tcPr>
          <w:p w14:paraId="5D869CE3" w14:textId="77777777" w:rsidR="00EF6DC2" w:rsidRPr="007C67E2" w:rsidRDefault="00EF6DC2" w:rsidP="00EF6DC2">
            <w:pPr>
              <w:rPr>
                <w:rFonts w:cstheme="minorHAnsi"/>
                <w:b/>
                <w:szCs w:val="22"/>
              </w:rPr>
            </w:pPr>
            <w:r w:rsidRPr="007C67E2">
              <w:rPr>
                <w:rFonts w:cstheme="minorHAnsi"/>
                <w:b/>
                <w:szCs w:val="22"/>
              </w:rPr>
              <w:t>8.1 Metric trends</w:t>
            </w:r>
          </w:p>
        </w:tc>
      </w:tr>
      <w:tr w:rsidR="00DE2E07" w:rsidRPr="007C67E2" w14:paraId="5BC63F99" w14:textId="77777777" w:rsidTr="002814B1">
        <w:trPr>
          <w:trHeight w:val="233"/>
        </w:trPr>
        <w:tc>
          <w:tcPr>
            <w:tcW w:w="2425" w:type="dxa"/>
            <w:tcBorders>
              <w:top w:val="single" w:sz="4" w:space="0" w:color="DDE0E3" w:themeColor="accent3" w:themeTint="33"/>
            </w:tcBorders>
          </w:tcPr>
          <w:p w14:paraId="430F4A5F" w14:textId="03A1FE96" w:rsidR="00EF6DC2" w:rsidRPr="007C67E2" w:rsidRDefault="00EF6DC2" w:rsidP="00EF6DC2">
            <w:pPr>
              <w:spacing w:before="40" w:after="40"/>
              <w:rPr>
                <w:rFonts w:cstheme="minorHAnsi"/>
                <w:iCs/>
                <w:szCs w:val="22"/>
              </w:rPr>
            </w:pPr>
            <w:r w:rsidRPr="007C67E2">
              <w:rPr>
                <w:rFonts w:cstheme="minorHAnsi"/>
                <w:iCs/>
                <w:szCs w:val="22"/>
              </w:rPr>
              <w:t xml:space="preserve">8.1.1 The </w:t>
            </w:r>
            <w:r w:rsidRPr="007C67E2">
              <w:rPr>
                <w:rFonts w:cstheme="minorHAnsi"/>
                <w:szCs w:val="22"/>
              </w:rPr>
              <w:t>state reports the following metric trends, including all changes (+ or -) greater than 2 percent related to its health IT metrics</w:t>
            </w:r>
          </w:p>
        </w:tc>
        <w:tc>
          <w:tcPr>
            <w:tcW w:w="1440" w:type="dxa"/>
            <w:tcBorders>
              <w:top w:val="single" w:sz="4" w:space="0" w:color="DDE0E3" w:themeColor="accent3" w:themeTint="33"/>
            </w:tcBorders>
          </w:tcPr>
          <w:p w14:paraId="2070BF84" w14:textId="0563A48E" w:rsidR="00EF6DC2" w:rsidRPr="007C67E2" w:rsidRDefault="00EF6DC2" w:rsidP="00EF6DC2">
            <w:pPr>
              <w:spacing w:before="40" w:after="40"/>
              <w:rPr>
                <w:rFonts w:cstheme="minorHAnsi"/>
                <w:i/>
                <w:szCs w:val="22"/>
              </w:rPr>
            </w:pPr>
            <w:r w:rsidRPr="007C67E2">
              <w:rPr>
                <w:rFonts w:cstheme="minorHAnsi"/>
                <w:iCs/>
                <w:szCs w:val="22"/>
              </w:rPr>
              <w:t xml:space="preserve"> </w:t>
            </w:r>
          </w:p>
        </w:tc>
        <w:tc>
          <w:tcPr>
            <w:tcW w:w="1710" w:type="dxa"/>
            <w:tcBorders>
              <w:top w:val="single" w:sz="4" w:space="0" w:color="DDE0E3" w:themeColor="accent3" w:themeTint="33"/>
            </w:tcBorders>
          </w:tcPr>
          <w:p w14:paraId="193752EF" w14:textId="77777777" w:rsidR="00EF6DC2" w:rsidRPr="007C67E2" w:rsidRDefault="00EF6DC2" w:rsidP="00EF6DC2">
            <w:pPr>
              <w:rPr>
                <w:rFonts w:cstheme="minorHAnsi"/>
                <w:szCs w:val="22"/>
              </w:rPr>
            </w:pPr>
            <w:r w:rsidRPr="007C67E2">
              <w:rPr>
                <w:rFonts w:cstheme="minorHAnsi"/>
                <w:szCs w:val="22"/>
              </w:rPr>
              <w:t>Q1. PDMP checking by provider types (prescribers, dispensers).</w:t>
            </w:r>
          </w:p>
          <w:p w14:paraId="7A7568BF" w14:textId="77777777" w:rsidR="00EF6DC2" w:rsidRPr="007C67E2" w:rsidRDefault="00EF6DC2" w:rsidP="00EF6DC2">
            <w:pPr>
              <w:rPr>
                <w:rFonts w:cstheme="minorHAnsi"/>
                <w:szCs w:val="22"/>
              </w:rPr>
            </w:pPr>
            <w:r w:rsidRPr="007C67E2">
              <w:rPr>
                <w:rFonts w:cstheme="minorHAnsi"/>
                <w:szCs w:val="22"/>
              </w:rPr>
              <w:t>S1. Opioid prescriptions submitted to the PDMP</w:t>
            </w:r>
          </w:p>
          <w:p w14:paraId="054063FF" w14:textId="77777777" w:rsidR="00EF6DC2" w:rsidRPr="007C67E2" w:rsidRDefault="00EF6DC2" w:rsidP="00EF6DC2">
            <w:pPr>
              <w:rPr>
                <w:rFonts w:cstheme="minorHAnsi"/>
                <w:szCs w:val="22"/>
              </w:rPr>
            </w:pPr>
            <w:r w:rsidRPr="007C67E2">
              <w:rPr>
                <w:rFonts w:cstheme="minorHAnsi"/>
                <w:szCs w:val="22"/>
              </w:rPr>
              <w:t>Q2. SSO Connections live.</w:t>
            </w:r>
          </w:p>
          <w:p w14:paraId="1248E3D0" w14:textId="77777777" w:rsidR="00EF6DC2" w:rsidRPr="007C67E2" w:rsidRDefault="00EF6DC2" w:rsidP="00EF6DC2">
            <w:pPr>
              <w:rPr>
                <w:rFonts w:cstheme="minorHAnsi"/>
                <w:szCs w:val="22"/>
              </w:rPr>
            </w:pPr>
            <w:r w:rsidRPr="007C67E2">
              <w:rPr>
                <w:rFonts w:cstheme="minorHAnsi"/>
                <w:szCs w:val="22"/>
              </w:rPr>
              <w:t>S2. PDMP MME/D threshold exceeded alerts generated</w:t>
            </w:r>
          </w:p>
          <w:p w14:paraId="1158628E" w14:textId="77777777" w:rsidR="00EF6DC2" w:rsidRPr="007C67E2" w:rsidRDefault="00EF6DC2" w:rsidP="00EF6DC2">
            <w:pPr>
              <w:rPr>
                <w:rFonts w:cstheme="minorHAnsi"/>
                <w:szCs w:val="22"/>
              </w:rPr>
            </w:pPr>
            <w:r w:rsidRPr="007C67E2">
              <w:rPr>
                <w:rFonts w:cstheme="minorHAnsi"/>
                <w:szCs w:val="22"/>
              </w:rPr>
              <w:t xml:space="preserve">S3. PDMP Multiple </w:t>
            </w:r>
            <w:r w:rsidRPr="007C67E2">
              <w:rPr>
                <w:rFonts w:cstheme="minorHAnsi"/>
                <w:szCs w:val="22"/>
              </w:rPr>
              <w:lastRenderedPageBreak/>
              <w:t>Provider Alerts generated</w:t>
            </w:r>
          </w:p>
          <w:p w14:paraId="06C999B6" w14:textId="77777777" w:rsidR="00EF6DC2" w:rsidRPr="007C67E2" w:rsidRDefault="00EF6DC2" w:rsidP="00EF6DC2">
            <w:pPr>
              <w:rPr>
                <w:rFonts w:cstheme="minorHAnsi"/>
                <w:szCs w:val="22"/>
              </w:rPr>
            </w:pPr>
            <w:r w:rsidRPr="007C67E2">
              <w:rPr>
                <w:rFonts w:cstheme="minorHAnsi"/>
                <w:szCs w:val="22"/>
              </w:rPr>
              <w:t>Q3. Corrections Facilities on-boarded to ADT</w:t>
            </w:r>
          </w:p>
          <w:p w14:paraId="0067001C" w14:textId="7F1A9076" w:rsidR="00EF6DC2" w:rsidRPr="007C67E2" w:rsidRDefault="00EF6DC2" w:rsidP="00EF6DC2">
            <w:pPr>
              <w:spacing w:before="40" w:after="40"/>
              <w:rPr>
                <w:rFonts w:cstheme="minorHAnsi"/>
                <w:i/>
                <w:szCs w:val="22"/>
              </w:rPr>
            </w:pPr>
            <w:r w:rsidRPr="007C67E2">
              <w:rPr>
                <w:rFonts w:cstheme="minorHAnsi"/>
                <w:szCs w:val="22"/>
              </w:rPr>
              <w:t>S4. EDs connected to ADT</w:t>
            </w:r>
          </w:p>
        </w:tc>
        <w:tc>
          <w:tcPr>
            <w:tcW w:w="7380" w:type="dxa"/>
            <w:tcBorders>
              <w:top w:val="single" w:sz="4" w:space="0" w:color="DDE0E3" w:themeColor="accent3" w:themeTint="33"/>
            </w:tcBorders>
          </w:tcPr>
          <w:p w14:paraId="69B4FE27" w14:textId="76086074" w:rsidR="00EF6DC2" w:rsidRPr="007C67E2" w:rsidRDefault="00EF6DC2" w:rsidP="00EF6DC2">
            <w:pPr>
              <w:rPr>
                <w:rFonts w:cstheme="minorHAnsi"/>
                <w:szCs w:val="22"/>
              </w:rPr>
            </w:pPr>
            <w:r w:rsidRPr="007C67E2">
              <w:rPr>
                <w:rFonts w:cstheme="minorHAnsi"/>
                <w:szCs w:val="22"/>
              </w:rPr>
              <w:lastRenderedPageBreak/>
              <w:t>Question Area A: The metrics Q1 and Q2 demonstrate that information technology is being used to slow down the rate of growth of individuals identified with SUD by increasing the number of providers registered with and using the PDMP.</w:t>
            </w:r>
          </w:p>
          <w:p w14:paraId="5F871A8C" w14:textId="77777777" w:rsidR="00EF6DC2" w:rsidRPr="007C67E2" w:rsidRDefault="00EF6DC2" w:rsidP="00EF6DC2">
            <w:pPr>
              <w:rPr>
                <w:rFonts w:cstheme="minorHAnsi"/>
                <w:szCs w:val="22"/>
                <w:highlight w:val="yellow"/>
              </w:rPr>
            </w:pPr>
          </w:p>
          <w:p w14:paraId="5E8C02B4" w14:textId="77777777" w:rsidR="00887AE5" w:rsidRDefault="00887AE5" w:rsidP="00EF6DC2">
            <w:pPr>
              <w:rPr>
                <w:rFonts w:cstheme="minorHAnsi"/>
                <w:szCs w:val="22"/>
              </w:rPr>
            </w:pPr>
          </w:p>
          <w:p w14:paraId="04089052" w14:textId="77777777" w:rsidR="00887AE5" w:rsidRDefault="00887AE5" w:rsidP="00EF6DC2">
            <w:pPr>
              <w:rPr>
                <w:rFonts w:cstheme="minorHAnsi"/>
                <w:szCs w:val="22"/>
              </w:rPr>
            </w:pPr>
          </w:p>
          <w:p w14:paraId="1D276DDB" w14:textId="77777777" w:rsidR="00887AE5" w:rsidRDefault="00887AE5" w:rsidP="00EF6DC2">
            <w:pPr>
              <w:rPr>
                <w:rFonts w:cstheme="minorHAnsi"/>
                <w:szCs w:val="22"/>
              </w:rPr>
            </w:pPr>
          </w:p>
          <w:p w14:paraId="4009595B" w14:textId="77777777" w:rsidR="00887AE5" w:rsidRDefault="00887AE5" w:rsidP="00EF6DC2">
            <w:pPr>
              <w:rPr>
                <w:rFonts w:cstheme="minorHAnsi"/>
                <w:szCs w:val="22"/>
              </w:rPr>
            </w:pPr>
          </w:p>
          <w:p w14:paraId="42CB699D" w14:textId="77777777" w:rsidR="00887AE5" w:rsidRDefault="00887AE5" w:rsidP="00EF6DC2">
            <w:pPr>
              <w:rPr>
                <w:rFonts w:cstheme="minorHAnsi"/>
                <w:szCs w:val="22"/>
              </w:rPr>
            </w:pPr>
          </w:p>
          <w:p w14:paraId="2248C7A4" w14:textId="77777777" w:rsidR="00887AE5" w:rsidRDefault="00887AE5" w:rsidP="00EF6DC2">
            <w:pPr>
              <w:rPr>
                <w:rFonts w:cstheme="minorHAnsi"/>
                <w:szCs w:val="22"/>
              </w:rPr>
            </w:pPr>
          </w:p>
          <w:p w14:paraId="386BFBBB" w14:textId="77777777" w:rsidR="00887AE5" w:rsidRDefault="00887AE5" w:rsidP="00EF6DC2">
            <w:pPr>
              <w:rPr>
                <w:rFonts w:cstheme="minorHAnsi"/>
                <w:szCs w:val="22"/>
              </w:rPr>
            </w:pPr>
          </w:p>
          <w:p w14:paraId="19F2A62C" w14:textId="77777777" w:rsidR="00887AE5" w:rsidRDefault="00887AE5" w:rsidP="00EF6DC2">
            <w:pPr>
              <w:rPr>
                <w:rFonts w:cstheme="minorHAnsi"/>
                <w:szCs w:val="22"/>
              </w:rPr>
            </w:pPr>
          </w:p>
          <w:p w14:paraId="368D42FD" w14:textId="77777777" w:rsidR="00887AE5" w:rsidRDefault="00887AE5" w:rsidP="00EF6DC2">
            <w:pPr>
              <w:rPr>
                <w:rFonts w:cstheme="minorHAnsi"/>
                <w:szCs w:val="22"/>
              </w:rPr>
            </w:pPr>
          </w:p>
          <w:p w14:paraId="64632858" w14:textId="77777777" w:rsidR="00887AE5" w:rsidRDefault="00887AE5" w:rsidP="00EF6DC2">
            <w:pPr>
              <w:rPr>
                <w:rFonts w:cstheme="minorHAnsi"/>
                <w:szCs w:val="22"/>
              </w:rPr>
            </w:pPr>
          </w:p>
          <w:p w14:paraId="11AE1B90" w14:textId="77777777" w:rsidR="00887AE5" w:rsidRDefault="00887AE5" w:rsidP="00EF6DC2">
            <w:pPr>
              <w:rPr>
                <w:rFonts w:cstheme="minorHAnsi"/>
                <w:szCs w:val="22"/>
              </w:rPr>
            </w:pPr>
          </w:p>
          <w:p w14:paraId="2AB5DB49" w14:textId="77777777" w:rsidR="00887AE5" w:rsidRDefault="00887AE5" w:rsidP="00EF6DC2">
            <w:pPr>
              <w:rPr>
                <w:rFonts w:cstheme="minorHAnsi"/>
                <w:szCs w:val="22"/>
              </w:rPr>
            </w:pPr>
          </w:p>
          <w:p w14:paraId="7C4BEE1E" w14:textId="77777777" w:rsidR="00887AE5" w:rsidRDefault="00887AE5" w:rsidP="00EF6DC2">
            <w:pPr>
              <w:rPr>
                <w:rFonts w:cstheme="minorHAnsi"/>
                <w:szCs w:val="22"/>
              </w:rPr>
            </w:pPr>
          </w:p>
          <w:p w14:paraId="7274CE74" w14:textId="77777777" w:rsidR="00887AE5" w:rsidRDefault="00887AE5" w:rsidP="00EF6DC2">
            <w:pPr>
              <w:rPr>
                <w:rFonts w:cstheme="minorHAnsi"/>
                <w:szCs w:val="22"/>
              </w:rPr>
            </w:pPr>
          </w:p>
          <w:p w14:paraId="5D125AC7" w14:textId="27FE0221" w:rsidR="00EF6DC2" w:rsidRPr="00887AE5" w:rsidRDefault="00EF6DC2" w:rsidP="00EF6DC2">
            <w:pPr>
              <w:rPr>
                <w:rFonts w:cstheme="minorHAnsi"/>
                <w:szCs w:val="22"/>
              </w:rPr>
            </w:pPr>
            <w:r w:rsidRPr="00887AE5">
              <w:rPr>
                <w:rFonts w:cstheme="minorHAnsi"/>
                <w:szCs w:val="22"/>
              </w:rPr>
              <w:lastRenderedPageBreak/>
              <w:t>Q1 (HIT1) PDMP checking by providers (prescribers, dispensers) PDMP Provider Inquiries co</w:t>
            </w:r>
            <w:r w:rsidR="00873942" w:rsidRPr="00887AE5">
              <w:rPr>
                <w:rFonts w:cstheme="minorHAnsi"/>
                <w:szCs w:val="22"/>
              </w:rPr>
              <w:t xml:space="preserve">ntinue to increase through </w:t>
            </w:r>
            <w:r w:rsidR="004C787D" w:rsidRPr="00887AE5">
              <w:rPr>
                <w:rFonts w:cstheme="minorHAnsi"/>
                <w:szCs w:val="22"/>
              </w:rPr>
              <w:t>DYQ3</w:t>
            </w:r>
            <w:r w:rsidR="008E0531">
              <w:rPr>
                <w:rFonts w:cstheme="minorHAnsi"/>
                <w:szCs w:val="22"/>
              </w:rPr>
              <w:t>.</w:t>
            </w:r>
          </w:p>
          <w:p w14:paraId="2431700B" w14:textId="19026E5C" w:rsidR="00EF6DC2" w:rsidRPr="007C67E2" w:rsidRDefault="00EF6DC2" w:rsidP="00EF6DC2">
            <w:pPr>
              <w:rPr>
                <w:rFonts w:cstheme="minorHAnsi"/>
                <w:i/>
                <w:szCs w:val="22"/>
              </w:rPr>
            </w:pPr>
          </w:p>
          <w:p w14:paraId="17A4111E" w14:textId="5D40B48E" w:rsidR="00EF6DC2" w:rsidRPr="00E15B5E" w:rsidRDefault="00873942" w:rsidP="00EF6DC2">
            <w:pPr>
              <w:rPr>
                <w:rFonts w:cstheme="minorHAnsi"/>
                <w:szCs w:val="22"/>
              </w:rPr>
            </w:pPr>
            <w:r w:rsidRPr="00E15B5E">
              <w:rPr>
                <w:rFonts w:cstheme="minorHAnsi"/>
                <w:noProof/>
                <w:szCs w:val="22"/>
              </w:rPr>
              <w:drawing>
                <wp:inline distT="0" distB="0" distL="0" distR="0" wp14:anchorId="165BA38D" wp14:editId="4178A335">
                  <wp:extent cx="4480560" cy="2953512"/>
                  <wp:effectExtent l="0" t="0" r="15240" b="18415"/>
                  <wp:docPr id="27" name="Chart 27">
                    <a:extLst xmlns:a="http://schemas.openxmlformats.org/drawingml/2006/main">
                      <a:ext uri="{FF2B5EF4-FFF2-40B4-BE49-F238E27FC236}">
                        <a16:creationId xmlns:a16="http://schemas.microsoft.com/office/drawing/2014/main" id="{00000000-0008-0000-0D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E1B0127" w14:textId="77777777" w:rsidR="00873942" w:rsidRPr="00E15B5E" w:rsidRDefault="00873942" w:rsidP="00EF6DC2">
            <w:pPr>
              <w:rPr>
                <w:rFonts w:cstheme="minorHAnsi"/>
                <w:szCs w:val="22"/>
              </w:rPr>
            </w:pPr>
          </w:p>
          <w:p w14:paraId="02930A3B" w14:textId="77777777" w:rsidR="00887AE5" w:rsidRDefault="00887AE5" w:rsidP="00EF6DC2">
            <w:pPr>
              <w:rPr>
                <w:rFonts w:cstheme="minorHAnsi"/>
                <w:szCs w:val="22"/>
              </w:rPr>
            </w:pPr>
          </w:p>
          <w:p w14:paraId="60AF53FD" w14:textId="77777777" w:rsidR="00887AE5" w:rsidRDefault="00887AE5" w:rsidP="00EF6DC2">
            <w:pPr>
              <w:rPr>
                <w:rFonts w:cstheme="minorHAnsi"/>
                <w:szCs w:val="22"/>
              </w:rPr>
            </w:pPr>
          </w:p>
          <w:p w14:paraId="0F46CF1E" w14:textId="77777777" w:rsidR="00887AE5" w:rsidRDefault="00887AE5" w:rsidP="00EF6DC2">
            <w:pPr>
              <w:rPr>
                <w:rFonts w:cstheme="minorHAnsi"/>
                <w:szCs w:val="22"/>
              </w:rPr>
            </w:pPr>
          </w:p>
          <w:p w14:paraId="47DB4392" w14:textId="77777777" w:rsidR="00887AE5" w:rsidRDefault="00887AE5" w:rsidP="00EF6DC2">
            <w:pPr>
              <w:rPr>
                <w:rFonts w:cstheme="minorHAnsi"/>
                <w:szCs w:val="22"/>
              </w:rPr>
            </w:pPr>
          </w:p>
          <w:p w14:paraId="75E1AA57" w14:textId="77777777" w:rsidR="00887AE5" w:rsidRDefault="00887AE5" w:rsidP="00EF6DC2">
            <w:pPr>
              <w:rPr>
                <w:rFonts w:cstheme="minorHAnsi"/>
                <w:szCs w:val="22"/>
              </w:rPr>
            </w:pPr>
          </w:p>
          <w:p w14:paraId="53F41E39" w14:textId="77777777" w:rsidR="00887AE5" w:rsidRDefault="00887AE5" w:rsidP="00EF6DC2">
            <w:pPr>
              <w:rPr>
                <w:rFonts w:cstheme="minorHAnsi"/>
                <w:szCs w:val="22"/>
              </w:rPr>
            </w:pPr>
          </w:p>
          <w:p w14:paraId="273A02AE" w14:textId="77777777" w:rsidR="00887AE5" w:rsidRDefault="00887AE5" w:rsidP="00EF6DC2">
            <w:pPr>
              <w:rPr>
                <w:rFonts w:cstheme="minorHAnsi"/>
                <w:szCs w:val="22"/>
              </w:rPr>
            </w:pPr>
          </w:p>
          <w:p w14:paraId="49077D64" w14:textId="77777777" w:rsidR="00887AE5" w:rsidRDefault="00887AE5" w:rsidP="00EF6DC2">
            <w:pPr>
              <w:rPr>
                <w:rFonts w:cstheme="minorHAnsi"/>
                <w:szCs w:val="22"/>
              </w:rPr>
            </w:pPr>
          </w:p>
          <w:p w14:paraId="0C316B71" w14:textId="7826C45C" w:rsidR="00EF6DC2" w:rsidRDefault="00EF6DC2" w:rsidP="00EF6DC2">
            <w:pPr>
              <w:rPr>
                <w:rFonts w:cstheme="minorHAnsi"/>
                <w:i/>
                <w:szCs w:val="22"/>
              </w:rPr>
            </w:pPr>
            <w:r w:rsidRPr="00887AE5">
              <w:rPr>
                <w:rFonts w:cstheme="minorHAnsi"/>
                <w:szCs w:val="22"/>
              </w:rPr>
              <w:lastRenderedPageBreak/>
              <w:t>Q2 (HIT3) S</w:t>
            </w:r>
            <w:r w:rsidR="00E03406">
              <w:rPr>
                <w:rFonts w:cstheme="minorHAnsi"/>
                <w:szCs w:val="22"/>
              </w:rPr>
              <w:t xml:space="preserve">ingle Sign On </w:t>
            </w:r>
            <w:r w:rsidRPr="00887AE5">
              <w:rPr>
                <w:rFonts w:cstheme="minorHAnsi"/>
                <w:szCs w:val="22"/>
              </w:rPr>
              <w:t>Connections live. The number of PDMP connections/users co</w:t>
            </w:r>
            <w:r w:rsidR="00367170" w:rsidRPr="00887AE5">
              <w:rPr>
                <w:rFonts w:cstheme="minorHAnsi"/>
                <w:szCs w:val="22"/>
              </w:rPr>
              <w:t xml:space="preserve">ntinue to increase through </w:t>
            </w:r>
            <w:r w:rsidR="004C787D" w:rsidRPr="00887AE5">
              <w:rPr>
                <w:rFonts w:cstheme="minorHAnsi"/>
                <w:szCs w:val="22"/>
              </w:rPr>
              <w:t>DYQ3</w:t>
            </w:r>
            <w:r w:rsidRPr="00887AE5">
              <w:rPr>
                <w:rFonts w:cstheme="minorHAnsi"/>
                <w:i/>
                <w:szCs w:val="22"/>
              </w:rPr>
              <w:t xml:space="preserve">. </w:t>
            </w:r>
          </w:p>
          <w:p w14:paraId="75501495" w14:textId="77777777" w:rsidR="00887AE5" w:rsidRPr="00887AE5" w:rsidRDefault="00887AE5" w:rsidP="00EF6DC2">
            <w:pPr>
              <w:rPr>
                <w:rFonts w:cstheme="minorHAnsi"/>
                <w:szCs w:val="22"/>
              </w:rPr>
            </w:pPr>
          </w:p>
          <w:p w14:paraId="5EF382B9" w14:textId="5BC183C3" w:rsidR="00EF6DC2" w:rsidRPr="00E15B5E" w:rsidRDefault="001B6D07" w:rsidP="001B6D07">
            <w:pPr>
              <w:rPr>
                <w:rFonts w:cstheme="minorHAnsi"/>
                <w:szCs w:val="22"/>
              </w:rPr>
            </w:pPr>
            <w:r w:rsidRPr="00E15B5E">
              <w:rPr>
                <w:rFonts w:cstheme="minorHAnsi"/>
                <w:noProof/>
                <w:szCs w:val="22"/>
              </w:rPr>
              <w:drawing>
                <wp:inline distT="0" distB="0" distL="0" distR="0" wp14:anchorId="29E8C40E" wp14:editId="2A9104C1">
                  <wp:extent cx="4480560" cy="2953512"/>
                  <wp:effectExtent l="0" t="0" r="15240" b="18415"/>
                  <wp:docPr id="11" name="Chart 11">
                    <a:extLst xmlns:a="http://schemas.openxmlformats.org/drawingml/2006/main">
                      <a:ext uri="{FF2B5EF4-FFF2-40B4-BE49-F238E27FC236}">
                        <a16:creationId xmlns:a16="http://schemas.microsoft.com/office/drawing/2014/main" id="{00000000-0008-0000-0D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EEAE7A5" w14:textId="77777777" w:rsidR="00EF6DC2" w:rsidRPr="00E15B5E" w:rsidRDefault="00EF6DC2" w:rsidP="00EF6DC2">
            <w:pPr>
              <w:rPr>
                <w:rFonts w:cstheme="minorHAnsi"/>
                <w:szCs w:val="22"/>
              </w:rPr>
            </w:pPr>
          </w:p>
          <w:p w14:paraId="1A4A2277" w14:textId="77777777" w:rsidR="00855EED" w:rsidRDefault="00EF6DC2" w:rsidP="00EF6DC2">
            <w:pPr>
              <w:rPr>
                <w:rFonts w:cstheme="minorHAnsi"/>
                <w:szCs w:val="22"/>
              </w:rPr>
            </w:pPr>
            <w:r w:rsidRPr="00887AE5">
              <w:rPr>
                <w:rFonts w:cstheme="minorHAnsi"/>
                <w:szCs w:val="22"/>
              </w:rPr>
              <w:t xml:space="preserve">Question Area B: How is information technology being used to treat effectively individuals identified with SUD? </w:t>
            </w:r>
          </w:p>
          <w:p w14:paraId="5611C504" w14:textId="77777777" w:rsidR="00855EED" w:rsidRDefault="00855EED" w:rsidP="00EF6DC2">
            <w:pPr>
              <w:rPr>
                <w:rFonts w:cstheme="minorHAnsi"/>
                <w:szCs w:val="22"/>
              </w:rPr>
            </w:pPr>
          </w:p>
          <w:p w14:paraId="392A3E7B" w14:textId="033E600D" w:rsidR="00EF6DC2" w:rsidRPr="00887AE5" w:rsidRDefault="00EF6DC2" w:rsidP="00EF6DC2">
            <w:pPr>
              <w:rPr>
                <w:rFonts w:cstheme="minorHAnsi"/>
                <w:i/>
                <w:szCs w:val="22"/>
              </w:rPr>
            </w:pPr>
            <w:r w:rsidRPr="00887AE5">
              <w:rPr>
                <w:rFonts w:cstheme="minorHAnsi"/>
                <w:szCs w:val="22"/>
              </w:rPr>
              <w:t xml:space="preserve">Question Area B: The HIT Metrics # S1, </w:t>
            </w:r>
            <w:r w:rsidR="00855EED">
              <w:rPr>
                <w:rFonts w:cstheme="minorHAnsi"/>
                <w:szCs w:val="22"/>
              </w:rPr>
              <w:t>#</w:t>
            </w:r>
            <w:r w:rsidRPr="00887AE5">
              <w:rPr>
                <w:rFonts w:cstheme="minorHAnsi"/>
                <w:szCs w:val="22"/>
              </w:rPr>
              <w:t xml:space="preserve">S2, and </w:t>
            </w:r>
            <w:r w:rsidR="00855EED">
              <w:rPr>
                <w:rFonts w:cstheme="minorHAnsi"/>
                <w:szCs w:val="22"/>
              </w:rPr>
              <w:t>#</w:t>
            </w:r>
            <w:r w:rsidRPr="00887AE5">
              <w:rPr>
                <w:rFonts w:cstheme="minorHAnsi"/>
                <w:szCs w:val="22"/>
              </w:rPr>
              <w:t>S3 demonstrate that the information technology is being used to treat effectively individuals identified with SUD. Action</w:t>
            </w:r>
            <w:r w:rsidR="00873942" w:rsidRPr="00887AE5">
              <w:rPr>
                <w:rFonts w:cstheme="minorHAnsi"/>
                <w:szCs w:val="22"/>
              </w:rPr>
              <w:t>s</w:t>
            </w:r>
            <w:r w:rsidRPr="00887AE5">
              <w:rPr>
                <w:rFonts w:cstheme="minorHAnsi"/>
                <w:szCs w:val="22"/>
              </w:rPr>
              <w:t xml:space="preserve"> tracked: </w:t>
            </w:r>
            <w:r w:rsidR="00873942" w:rsidRPr="00887AE5">
              <w:rPr>
                <w:rFonts w:cstheme="minorHAnsi"/>
                <w:szCs w:val="22"/>
              </w:rPr>
              <w:t>Opioid prescriptions dispensed and a</w:t>
            </w:r>
            <w:r w:rsidRPr="00887AE5">
              <w:rPr>
                <w:rFonts w:cstheme="minorHAnsi"/>
                <w:szCs w:val="22"/>
              </w:rPr>
              <w:t xml:space="preserve">lerts for high dosage. </w:t>
            </w:r>
            <w:r w:rsidRPr="00887AE5">
              <w:rPr>
                <w:rFonts w:cstheme="minorHAnsi"/>
                <w:i/>
                <w:szCs w:val="22"/>
              </w:rPr>
              <w:t>Note: Alerts began in October 2018.</w:t>
            </w:r>
          </w:p>
          <w:p w14:paraId="24ABD4D2" w14:textId="77777777" w:rsidR="00EF6DC2" w:rsidRPr="00887AE5" w:rsidRDefault="00EF6DC2" w:rsidP="00EF6DC2">
            <w:pPr>
              <w:rPr>
                <w:rFonts w:cstheme="minorHAnsi"/>
                <w:szCs w:val="22"/>
              </w:rPr>
            </w:pPr>
          </w:p>
          <w:p w14:paraId="6F10317C" w14:textId="731A5C07" w:rsidR="00EF6DC2" w:rsidRDefault="00EF6DC2" w:rsidP="00EF6DC2">
            <w:pPr>
              <w:rPr>
                <w:rFonts w:cstheme="minorHAnsi"/>
                <w:szCs w:val="22"/>
              </w:rPr>
            </w:pPr>
            <w:r w:rsidRPr="00887AE5">
              <w:rPr>
                <w:rFonts w:cstheme="minorHAnsi"/>
                <w:szCs w:val="22"/>
              </w:rPr>
              <w:lastRenderedPageBreak/>
              <w:t>S1 (HIT2): Number of Opioid Prescriptions being dispensed continues to decrease as the number of PDMP queries continue to increase. There were significantly more opioids reported dispensed beginning in January 1, 2019, but the overall trend is still a decrease in dispensed opioids.</w:t>
            </w:r>
            <w:r w:rsidR="00DE2E07" w:rsidRPr="007C67E2">
              <w:rPr>
                <w:rFonts w:cstheme="minorHAnsi"/>
                <w:szCs w:val="22"/>
              </w:rPr>
              <w:t xml:space="preserve"> </w:t>
            </w:r>
            <w:r w:rsidR="00207E4E" w:rsidRPr="007C67E2">
              <w:rPr>
                <w:rFonts w:cstheme="minorHAnsi"/>
                <w:szCs w:val="22"/>
              </w:rPr>
              <w:t xml:space="preserve">Since </w:t>
            </w:r>
            <w:r w:rsidR="008B69E8" w:rsidRPr="007C67E2">
              <w:rPr>
                <w:rFonts w:cstheme="minorHAnsi"/>
                <w:szCs w:val="22"/>
              </w:rPr>
              <w:t>October</w:t>
            </w:r>
            <w:r w:rsidR="00207E4E" w:rsidRPr="007C67E2">
              <w:rPr>
                <w:rFonts w:cstheme="minorHAnsi"/>
                <w:szCs w:val="22"/>
              </w:rPr>
              <w:t xml:space="preserve"> 2019, the number of opioid prescriptions dispensed have remained under 600,000 with two months falling below 500,000.</w:t>
            </w:r>
          </w:p>
          <w:p w14:paraId="6C12BA6D" w14:textId="77777777" w:rsidR="00887AE5" w:rsidRPr="00887AE5" w:rsidRDefault="00887AE5" w:rsidP="00EF6DC2">
            <w:pPr>
              <w:rPr>
                <w:rFonts w:cstheme="minorHAnsi"/>
                <w:szCs w:val="22"/>
              </w:rPr>
            </w:pPr>
          </w:p>
          <w:p w14:paraId="5B4760E6" w14:textId="6EF4AAC0" w:rsidR="00EF6DC2" w:rsidRPr="00E15B5E" w:rsidRDefault="00873942" w:rsidP="00EF6DC2">
            <w:pPr>
              <w:rPr>
                <w:rFonts w:cstheme="minorHAnsi"/>
                <w:szCs w:val="22"/>
              </w:rPr>
            </w:pPr>
            <w:r w:rsidRPr="00E15B5E">
              <w:rPr>
                <w:rFonts w:cstheme="minorHAnsi"/>
                <w:noProof/>
                <w:szCs w:val="22"/>
              </w:rPr>
              <w:drawing>
                <wp:inline distT="0" distB="0" distL="0" distR="0" wp14:anchorId="3B477B11" wp14:editId="2AA3B340">
                  <wp:extent cx="4480560" cy="2953512"/>
                  <wp:effectExtent l="0" t="0" r="15240" b="18415"/>
                  <wp:docPr id="33" name="Chart 33">
                    <a:extLst xmlns:a="http://schemas.openxmlformats.org/drawingml/2006/main">
                      <a:ext uri="{FF2B5EF4-FFF2-40B4-BE49-F238E27FC236}">
                        <a16:creationId xmlns:a16="http://schemas.microsoft.com/office/drawing/2014/main" id="{00000000-0008-0000-0D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21BE2B1" w14:textId="77777777" w:rsidR="00873942" w:rsidRPr="00E15B5E" w:rsidRDefault="00873942" w:rsidP="00EF6DC2">
            <w:pPr>
              <w:rPr>
                <w:rFonts w:cstheme="minorHAnsi"/>
                <w:szCs w:val="22"/>
              </w:rPr>
            </w:pPr>
          </w:p>
          <w:p w14:paraId="5C5D4553" w14:textId="55495E4B" w:rsidR="00EF6DC2" w:rsidRPr="007C67E2" w:rsidRDefault="00EF6DC2" w:rsidP="00EF6DC2">
            <w:pPr>
              <w:rPr>
                <w:rFonts w:cstheme="minorHAnsi"/>
                <w:szCs w:val="22"/>
              </w:rPr>
            </w:pPr>
            <w:r w:rsidRPr="00887AE5">
              <w:rPr>
                <w:rFonts w:cstheme="minorHAnsi"/>
                <w:szCs w:val="22"/>
              </w:rPr>
              <w:t>S2 (HIT4): The number of individuals who receive a dosage of greater than or equal to 90 morphine milligram equivalents (MME</w:t>
            </w:r>
            <w:r w:rsidR="00887AE5">
              <w:rPr>
                <w:rFonts w:cstheme="minorHAnsi"/>
                <w:szCs w:val="22"/>
              </w:rPr>
              <w:t>s</w:t>
            </w:r>
            <w:r w:rsidRPr="00887AE5">
              <w:rPr>
                <w:rFonts w:cstheme="minorHAnsi"/>
                <w:szCs w:val="22"/>
              </w:rPr>
              <w:t>) per day continues to decrease</w:t>
            </w:r>
            <w:r w:rsidR="00873942" w:rsidRPr="00887AE5">
              <w:rPr>
                <w:rFonts w:cstheme="minorHAnsi"/>
                <w:szCs w:val="22"/>
              </w:rPr>
              <w:t xml:space="preserve"> as measured by number of “Patient Exceeds Opioid Dosage (MME/D) Threshold” alerts generated</w:t>
            </w:r>
            <w:r w:rsidRPr="00887AE5">
              <w:rPr>
                <w:rFonts w:cstheme="minorHAnsi"/>
                <w:szCs w:val="22"/>
              </w:rPr>
              <w:t xml:space="preserve">. The Centers for Disease Control and Prevention </w:t>
            </w:r>
            <w:r w:rsidRPr="00887AE5">
              <w:rPr>
                <w:rFonts w:cstheme="minorHAnsi"/>
                <w:szCs w:val="22"/>
              </w:rPr>
              <w:lastRenderedPageBreak/>
              <w:t xml:space="preserve">(CDC) recommends that prescribers should reassess evidence of the benefits and risks to the individual when increasing dosage to ≥ 50 MME/day (e.g., ≥ 50 mg hydrocodone; ≥ 33 mg oxycodone) and avoid increasing to ≥ 90 MME/day </w:t>
            </w:r>
            <w:r w:rsidR="00887AE5">
              <w:rPr>
                <w:rFonts w:cstheme="minorHAnsi"/>
                <w:szCs w:val="22"/>
              </w:rPr>
              <w:br/>
            </w:r>
            <w:r w:rsidRPr="00887AE5">
              <w:rPr>
                <w:rFonts w:cstheme="minorHAnsi"/>
                <w:szCs w:val="22"/>
              </w:rPr>
              <w:t>(≥ 90 mg hydrocodone; ≥ 60 mg oxycodone) when possible due to an increased risk of complications.</w:t>
            </w:r>
            <w:r w:rsidR="00DE2E07" w:rsidRPr="00887AE5">
              <w:rPr>
                <w:rFonts w:cstheme="minorHAnsi"/>
                <w:szCs w:val="22"/>
              </w:rPr>
              <w:t xml:space="preserve"> </w:t>
            </w:r>
            <w:r w:rsidRPr="00887AE5">
              <w:rPr>
                <w:rFonts w:cstheme="minorHAnsi"/>
                <w:szCs w:val="22"/>
              </w:rPr>
              <w:t>The PDMP</w:t>
            </w:r>
            <w:r w:rsidR="00EC34CB" w:rsidRPr="00887AE5">
              <w:rPr>
                <w:rFonts w:cstheme="minorHAnsi"/>
                <w:szCs w:val="22"/>
              </w:rPr>
              <w:t xml:space="preserve"> has</w:t>
            </w:r>
            <w:r w:rsidRPr="00887AE5">
              <w:rPr>
                <w:rFonts w:cstheme="minorHAnsi"/>
                <w:szCs w:val="22"/>
              </w:rPr>
              <w:t xml:space="preserve"> reported fewer than </w:t>
            </w:r>
            <w:r w:rsidR="00EC34CB" w:rsidRPr="00887AE5">
              <w:rPr>
                <w:rFonts w:cstheme="minorHAnsi"/>
                <w:szCs w:val="22"/>
              </w:rPr>
              <w:t>54,000</w:t>
            </w:r>
            <w:r w:rsidRPr="00887AE5">
              <w:rPr>
                <w:rFonts w:cstheme="minorHAnsi"/>
                <w:szCs w:val="22"/>
              </w:rPr>
              <w:t xml:space="preserve"> alerts </w:t>
            </w:r>
            <w:r w:rsidR="00EC34CB" w:rsidRPr="00E72557">
              <w:rPr>
                <w:rFonts w:cstheme="minorHAnsi"/>
                <w:szCs w:val="22"/>
              </w:rPr>
              <w:t>since February 2020, dropping below 50,000 twice.</w:t>
            </w:r>
          </w:p>
          <w:p w14:paraId="01395EF7" w14:textId="77777777" w:rsidR="00EF6DC2" w:rsidRPr="007C67E2" w:rsidRDefault="00EF6DC2" w:rsidP="00EF6DC2">
            <w:pPr>
              <w:rPr>
                <w:rFonts w:cstheme="minorHAnsi"/>
                <w:szCs w:val="22"/>
              </w:rPr>
            </w:pPr>
          </w:p>
          <w:p w14:paraId="10FCED18" w14:textId="131A2287" w:rsidR="00EF6DC2" w:rsidRPr="007C67E2" w:rsidRDefault="00EF6DC2" w:rsidP="00EF6DC2">
            <w:pPr>
              <w:rPr>
                <w:rFonts w:cstheme="minorHAnsi"/>
                <w:szCs w:val="22"/>
              </w:rPr>
            </w:pPr>
            <w:r w:rsidRPr="007C67E2">
              <w:rPr>
                <w:rFonts w:cstheme="minorHAnsi"/>
                <w:szCs w:val="22"/>
              </w:rPr>
              <w:t>S3 (HIT5):</w:t>
            </w:r>
            <w:r w:rsidR="00873942" w:rsidRPr="007C67E2">
              <w:rPr>
                <w:rFonts w:cstheme="minorHAnsi"/>
                <w:szCs w:val="22"/>
              </w:rPr>
              <w:t xml:space="preserve"> The number of </w:t>
            </w:r>
            <w:r w:rsidRPr="007C67E2">
              <w:rPr>
                <w:rFonts w:cstheme="minorHAnsi"/>
                <w:szCs w:val="22"/>
              </w:rPr>
              <w:t>patient</w:t>
            </w:r>
            <w:r w:rsidR="00873942" w:rsidRPr="007C67E2">
              <w:rPr>
                <w:rFonts w:cstheme="minorHAnsi"/>
                <w:szCs w:val="22"/>
              </w:rPr>
              <w:t>s</w:t>
            </w:r>
            <w:r w:rsidRPr="007C67E2">
              <w:rPr>
                <w:rFonts w:cstheme="minorHAnsi"/>
                <w:szCs w:val="22"/>
              </w:rPr>
              <w:t xml:space="preserve"> received controlled substance prescriptions from </w:t>
            </w:r>
            <w:r w:rsidR="00887AE5">
              <w:rPr>
                <w:rFonts w:cstheme="minorHAnsi"/>
                <w:szCs w:val="22"/>
              </w:rPr>
              <w:t>three</w:t>
            </w:r>
            <w:r w:rsidRPr="00887AE5">
              <w:rPr>
                <w:rFonts w:cstheme="minorHAnsi"/>
                <w:szCs w:val="22"/>
              </w:rPr>
              <w:t xml:space="preserve"> or more prescribers</w:t>
            </w:r>
            <w:r w:rsidR="00887AE5">
              <w:rPr>
                <w:rFonts w:cstheme="minorHAnsi"/>
                <w:szCs w:val="22"/>
              </w:rPr>
              <w:t>,</w:t>
            </w:r>
            <w:r w:rsidRPr="00887AE5">
              <w:rPr>
                <w:rFonts w:cstheme="minorHAnsi"/>
                <w:szCs w:val="22"/>
              </w:rPr>
              <w:t xml:space="preserve"> and </w:t>
            </w:r>
            <w:r w:rsidR="00887AE5">
              <w:rPr>
                <w:rFonts w:cstheme="minorHAnsi"/>
                <w:szCs w:val="22"/>
              </w:rPr>
              <w:t>three</w:t>
            </w:r>
            <w:r w:rsidRPr="00887AE5">
              <w:rPr>
                <w:rFonts w:cstheme="minorHAnsi"/>
                <w:szCs w:val="22"/>
              </w:rPr>
              <w:t xml:space="preserve"> or more pharm</w:t>
            </w:r>
            <w:r w:rsidR="00873942" w:rsidRPr="00887AE5">
              <w:rPr>
                <w:rFonts w:cstheme="minorHAnsi"/>
                <w:szCs w:val="22"/>
              </w:rPr>
              <w:t xml:space="preserve">acists in a three-month period </w:t>
            </w:r>
            <w:r w:rsidRPr="007C67E2">
              <w:rPr>
                <w:rFonts w:cstheme="minorHAnsi"/>
                <w:szCs w:val="22"/>
              </w:rPr>
              <w:t>continues to decrease</w:t>
            </w:r>
            <w:r w:rsidR="00873942" w:rsidRPr="007C67E2">
              <w:rPr>
                <w:rFonts w:cstheme="minorHAnsi"/>
                <w:szCs w:val="22"/>
              </w:rPr>
              <w:t xml:space="preserve"> as measured by the PDMP Multiple Provider Alerts generated</w:t>
            </w:r>
            <w:r w:rsidRPr="007C67E2">
              <w:rPr>
                <w:rFonts w:cstheme="minorHAnsi"/>
                <w:szCs w:val="22"/>
              </w:rPr>
              <w:t>.</w:t>
            </w:r>
            <w:r w:rsidR="00DE2E07" w:rsidRPr="007C67E2">
              <w:rPr>
                <w:rFonts w:cstheme="minorHAnsi"/>
                <w:szCs w:val="22"/>
              </w:rPr>
              <w:t xml:space="preserve"> </w:t>
            </w:r>
            <w:r w:rsidRPr="007C67E2">
              <w:rPr>
                <w:rFonts w:cstheme="minorHAnsi"/>
                <w:szCs w:val="22"/>
              </w:rPr>
              <w:t xml:space="preserve">The metric </w:t>
            </w:r>
            <w:r w:rsidR="00EC34CB" w:rsidRPr="007C67E2">
              <w:rPr>
                <w:rFonts w:cstheme="minorHAnsi"/>
                <w:szCs w:val="22"/>
              </w:rPr>
              <w:t xml:space="preserve">has stayed below 27,000 since </w:t>
            </w:r>
            <w:r w:rsidR="008B69E8" w:rsidRPr="007C67E2">
              <w:rPr>
                <w:rFonts w:cstheme="minorHAnsi"/>
                <w:szCs w:val="22"/>
              </w:rPr>
              <w:t>February</w:t>
            </w:r>
            <w:r w:rsidR="00EC34CB" w:rsidRPr="007C67E2">
              <w:rPr>
                <w:rFonts w:cstheme="minorHAnsi"/>
                <w:szCs w:val="22"/>
              </w:rPr>
              <w:t xml:space="preserve"> 2020, and has even dropped below 20,000 twice.</w:t>
            </w:r>
          </w:p>
          <w:p w14:paraId="52207082" w14:textId="0F4B6D86" w:rsidR="00EF6DC2" w:rsidRPr="00E15B5E" w:rsidRDefault="00EC34CB" w:rsidP="00EF6DC2">
            <w:pPr>
              <w:pStyle w:val="ListParagraph"/>
              <w:rPr>
                <w:rFonts w:cstheme="minorHAnsi"/>
                <w:szCs w:val="22"/>
              </w:rPr>
            </w:pPr>
            <w:r w:rsidRPr="00E15B5E">
              <w:rPr>
                <w:rFonts w:cstheme="minorHAnsi"/>
                <w:noProof/>
                <w:szCs w:val="22"/>
              </w:rPr>
              <w:lastRenderedPageBreak/>
              <w:drawing>
                <wp:inline distT="0" distB="0" distL="0" distR="0" wp14:anchorId="5BB56679" wp14:editId="5EC26565">
                  <wp:extent cx="4480560" cy="4572000"/>
                  <wp:effectExtent l="0" t="0" r="15240" b="0"/>
                  <wp:docPr id="26" name="Chart 26">
                    <a:extLst xmlns:a="http://schemas.openxmlformats.org/drawingml/2006/main">
                      <a:ext uri="{FF2B5EF4-FFF2-40B4-BE49-F238E27FC236}">
                        <a16:creationId xmlns:a16="http://schemas.microsoft.com/office/drawing/2014/main" id="{00000000-0008-0000-0E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0AE59A8" w14:textId="77777777" w:rsidR="00887AE5" w:rsidRDefault="00887AE5" w:rsidP="00873942">
            <w:pPr>
              <w:rPr>
                <w:rFonts w:cstheme="minorHAnsi"/>
                <w:szCs w:val="22"/>
              </w:rPr>
            </w:pPr>
          </w:p>
          <w:p w14:paraId="4C9D98FC" w14:textId="77777777" w:rsidR="00887AE5" w:rsidRDefault="00887AE5" w:rsidP="00873942">
            <w:pPr>
              <w:rPr>
                <w:rFonts w:cstheme="minorHAnsi"/>
                <w:szCs w:val="22"/>
              </w:rPr>
            </w:pPr>
          </w:p>
          <w:p w14:paraId="4AD24693" w14:textId="7055B858" w:rsidR="00EF6DC2" w:rsidRPr="00887AE5" w:rsidRDefault="00EF6DC2" w:rsidP="00873942">
            <w:pPr>
              <w:rPr>
                <w:rFonts w:cstheme="minorHAnsi"/>
                <w:szCs w:val="22"/>
              </w:rPr>
            </w:pPr>
            <w:r w:rsidRPr="00887AE5">
              <w:rPr>
                <w:rFonts w:cstheme="minorHAnsi"/>
                <w:szCs w:val="22"/>
              </w:rPr>
              <w:lastRenderedPageBreak/>
              <w:t>Question Area C: How is information technology being used to effectively monitor “recovery” supports and services for individuals identified with SUD?</w:t>
            </w:r>
          </w:p>
          <w:p w14:paraId="33436EC9" w14:textId="77777777" w:rsidR="00761FAD" w:rsidRPr="00887AE5" w:rsidRDefault="00761FAD" w:rsidP="00761FAD">
            <w:pPr>
              <w:spacing w:line="240" w:lineRule="auto"/>
              <w:contextualSpacing/>
              <w:rPr>
                <w:rFonts w:cstheme="minorHAnsi"/>
                <w:szCs w:val="22"/>
              </w:rPr>
            </w:pPr>
          </w:p>
          <w:p w14:paraId="6F072131" w14:textId="7E87C343" w:rsidR="00761FAD" w:rsidRPr="007C67E2" w:rsidRDefault="00761FAD" w:rsidP="00761FAD">
            <w:pPr>
              <w:spacing w:line="240" w:lineRule="auto"/>
              <w:contextualSpacing/>
              <w:rPr>
                <w:rFonts w:cstheme="minorHAnsi"/>
                <w:szCs w:val="22"/>
              </w:rPr>
            </w:pPr>
            <w:r w:rsidRPr="00887AE5">
              <w:rPr>
                <w:rFonts w:cstheme="minorHAnsi"/>
                <w:szCs w:val="22"/>
              </w:rPr>
              <w:t xml:space="preserve">The HIT metrics (Q3 and S4) demonstrate that information technology is being used to effectively monitor “recovery supports and services” for individuals identified with SUD. This is occurring through improvements in the overall integration of corrections facilities and </w:t>
            </w:r>
            <w:r w:rsidR="00241B08" w:rsidRPr="007C67E2">
              <w:rPr>
                <w:rFonts w:cstheme="minorHAnsi"/>
                <w:szCs w:val="22"/>
              </w:rPr>
              <w:t>ED</w:t>
            </w:r>
            <w:r w:rsidRPr="007C67E2">
              <w:rPr>
                <w:rFonts w:cstheme="minorHAnsi"/>
                <w:szCs w:val="22"/>
              </w:rPr>
              <w:t xml:space="preserve">s with the HIE and PDMP and the increase in alerts sent. </w:t>
            </w:r>
          </w:p>
          <w:p w14:paraId="7401209A" w14:textId="77777777" w:rsidR="00873942" w:rsidRPr="007C67E2" w:rsidRDefault="00873942" w:rsidP="00873942">
            <w:pPr>
              <w:rPr>
                <w:rFonts w:cstheme="minorHAnsi"/>
                <w:szCs w:val="22"/>
              </w:rPr>
            </w:pPr>
          </w:p>
          <w:p w14:paraId="138CE80A" w14:textId="77777777" w:rsidR="00C1181C" w:rsidRDefault="00C1181C" w:rsidP="00EF6DC2">
            <w:pPr>
              <w:rPr>
                <w:rFonts w:cstheme="minorHAnsi"/>
                <w:szCs w:val="22"/>
              </w:rPr>
            </w:pPr>
          </w:p>
          <w:p w14:paraId="755B8F0C" w14:textId="77777777" w:rsidR="00C1181C" w:rsidRDefault="00C1181C" w:rsidP="00EF6DC2">
            <w:pPr>
              <w:rPr>
                <w:rFonts w:cstheme="minorHAnsi"/>
                <w:szCs w:val="22"/>
              </w:rPr>
            </w:pPr>
          </w:p>
          <w:p w14:paraId="0A3A60F4" w14:textId="77777777" w:rsidR="00C1181C" w:rsidRDefault="00C1181C" w:rsidP="00EF6DC2">
            <w:pPr>
              <w:rPr>
                <w:rFonts w:cstheme="minorHAnsi"/>
                <w:szCs w:val="22"/>
              </w:rPr>
            </w:pPr>
          </w:p>
          <w:p w14:paraId="3F960C44" w14:textId="77777777" w:rsidR="00C1181C" w:rsidRDefault="00C1181C" w:rsidP="00EF6DC2">
            <w:pPr>
              <w:rPr>
                <w:rFonts w:cstheme="minorHAnsi"/>
                <w:szCs w:val="22"/>
              </w:rPr>
            </w:pPr>
          </w:p>
          <w:p w14:paraId="3B9280A1" w14:textId="77777777" w:rsidR="00C1181C" w:rsidRDefault="00C1181C" w:rsidP="00EF6DC2">
            <w:pPr>
              <w:rPr>
                <w:rFonts w:cstheme="minorHAnsi"/>
                <w:szCs w:val="22"/>
              </w:rPr>
            </w:pPr>
          </w:p>
          <w:p w14:paraId="7FF23952" w14:textId="77777777" w:rsidR="00C1181C" w:rsidRDefault="00C1181C" w:rsidP="00EF6DC2">
            <w:pPr>
              <w:rPr>
                <w:rFonts w:cstheme="minorHAnsi"/>
                <w:szCs w:val="22"/>
              </w:rPr>
            </w:pPr>
          </w:p>
          <w:p w14:paraId="531DAA7E" w14:textId="77777777" w:rsidR="00C1181C" w:rsidRDefault="00C1181C" w:rsidP="00EF6DC2">
            <w:pPr>
              <w:rPr>
                <w:rFonts w:cstheme="minorHAnsi"/>
                <w:szCs w:val="22"/>
              </w:rPr>
            </w:pPr>
          </w:p>
          <w:p w14:paraId="1E9AF42A" w14:textId="77777777" w:rsidR="00C1181C" w:rsidRDefault="00C1181C" w:rsidP="00EF6DC2">
            <w:pPr>
              <w:rPr>
                <w:rFonts w:cstheme="minorHAnsi"/>
                <w:szCs w:val="22"/>
              </w:rPr>
            </w:pPr>
          </w:p>
          <w:p w14:paraId="54DBAC48" w14:textId="77777777" w:rsidR="00C1181C" w:rsidRDefault="00C1181C" w:rsidP="00EF6DC2">
            <w:pPr>
              <w:rPr>
                <w:rFonts w:cstheme="minorHAnsi"/>
                <w:szCs w:val="22"/>
              </w:rPr>
            </w:pPr>
          </w:p>
          <w:p w14:paraId="61B0E8CB" w14:textId="77777777" w:rsidR="00C1181C" w:rsidRDefault="00C1181C" w:rsidP="00EF6DC2">
            <w:pPr>
              <w:rPr>
                <w:rFonts w:cstheme="minorHAnsi"/>
                <w:szCs w:val="22"/>
              </w:rPr>
            </w:pPr>
          </w:p>
          <w:p w14:paraId="3498C70C" w14:textId="77777777" w:rsidR="00C1181C" w:rsidRDefault="00C1181C" w:rsidP="00EF6DC2">
            <w:pPr>
              <w:rPr>
                <w:rFonts w:cstheme="minorHAnsi"/>
                <w:szCs w:val="22"/>
              </w:rPr>
            </w:pPr>
          </w:p>
          <w:p w14:paraId="645C19EE" w14:textId="77777777" w:rsidR="00C1181C" w:rsidRDefault="00C1181C" w:rsidP="00EF6DC2">
            <w:pPr>
              <w:rPr>
                <w:rFonts w:cstheme="minorHAnsi"/>
                <w:szCs w:val="22"/>
              </w:rPr>
            </w:pPr>
          </w:p>
          <w:p w14:paraId="5721E847" w14:textId="77777777" w:rsidR="00C1181C" w:rsidRDefault="00C1181C" w:rsidP="00EF6DC2">
            <w:pPr>
              <w:rPr>
                <w:rFonts w:cstheme="minorHAnsi"/>
                <w:szCs w:val="22"/>
              </w:rPr>
            </w:pPr>
          </w:p>
          <w:p w14:paraId="44D43230" w14:textId="77777777" w:rsidR="00C1181C" w:rsidRDefault="00C1181C" w:rsidP="00EF6DC2">
            <w:pPr>
              <w:rPr>
                <w:rFonts w:cstheme="minorHAnsi"/>
                <w:szCs w:val="22"/>
              </w:rPr>
            </w:pPr>
          </w:p>
          <w:p w14:paraId="372ED45B" w14:textId="77777777" w:rsidR="00C1181C" w:rsidRDefault="00C1181C" w:rsidP="00EF6DC2">
            <w:pPr>
              <w:rPr>
                <w:rFonts w:cstheme="minorHAnsi"/>
                <w:szCs w:val="22"/>
              </w:rPr>
            </w:pPr>
          </w:p>
          <w:p w14:paraId="280B6620" w14:textId="77777777" w:rsidR="00C1181C" w:rsidRDefault="00C1181C" w:rsidP="00EF6DC2">
            <w:pPr>
              <w:rPr>
                <w:rFonts w:cstheme="minorHAnsi"/>
                <w:szCs w:val="22"/>
              </w:rPr>
            </w:pPr>
          </w:p>
          <w:p w14:paraId="70ABA34A" w14:textId="77777777" w:rsidR="00C1181C" w:rsidRDefault="00C1181C" w:rsidP="00EF6DC2">
            <w:pPr>
              <w:rPr>
                <w:rFonts w:cstheme="minorHAnsi"/>
                <w:szCs w:val="22"/>
              </w:rPr>
            </w:pPr>
          </w:p>
          <w:p w14:paraId="50F41921" w14:textId="77777777" w:rsidR="00C1181C" w:rsidRDefault="00C1181C" w:rsidP="00EF6DC2">
            <w:pPr>
              <w:rPr>
                <w:rFonts w:cstheme="minorHAnsi"/>
                <w:szCs w:val="22"/>
              </w:rPr>
            </w:pPr>
          </w:p>
          <w:p w14:paraId="1ED41C27" w14:textId="77777777" w:rsidR="00C1181C" w:rsidRDefault="00C1181C" w:rsidP="00EF6DC2">
            <w:pPr>
              <w:rPr>
                <w:rFonts w:cstheme="minorHAnsi"/>
                <w:szCs w:val="22"/>
              </w:rPr>
            </w:pPr>
          </w:p>
          <w:p w14:paraId="29D620BA" w14:textId="77777777" w:rsidR="00C1181C" w:rsidRDefault="00C1181C" w:rsidP="00EF6DC2">
            <w:pPr>
              <w:rPr>
                <w:rFonts w:cstheme="minorHAnsi"/>
                <w:szCs w:val="22"/>
              </w:rPr>
            </w:pPr>
          </w:p>
          <w:p w14:paraId="7FEA486B" w14:textId="6ADA3834" w:rsidR="00EF6DC2" w:rsidRPr="00E72557" w:rsidRDefault="00EF6DC2" w:rsidP="00EF6DC2">
            <w:pPr>
              <w:rPr>
                <w:rFonts w:cstheme="minorHAnsi"/>
                <w:szCs w:val="22"/>
              </w:rPr>
            </w:pPr>
            <w:r w:rsidRPr="007C67E2">
              <w:rPr>
                <w:rFonts w:cstheme="minorHAnsi"/>
                <w:szCs w:val="22"/>
              </w:rPr>
              <w:lastRenderedPageBreak/>
              <w:t>Q3 (HIT6)</w:t>
            </w:r>
            <w:r w:rsidR="00873942" w:rsidRPr="007C67E2">
              <w:rPr>
                <w:rFonts w:cstheme="minorHAnsi"/>
                <w:szCs w:val="22"/>
              </w:rPr>
              <w:t>:</w:t>
            </w:r>
            <w:r w:rsidR="00761FAD" w:rsidRPr="007C67E2">
              <w:rPr>
                <w:rFonts w:cstheme="minorHAnsi"/>
                <w:szCs w:val="22"/>
              </w:rPr>
              <w:t xml:space="preserve"> The n</w:t>
            </w:r>
            <w:r w:rsidRPr="007C67E2">
              <w:rPr>
                <w:rFonts w:cstheme="minorHAnsi"/>
                <w:szCs w:val="22"/>
              </w:rPr>
              <w:t xml:space="preserve">umber of corrections connections live has increased over the demonstration. </w:t>
            </w:r>
            <w:r w:rsidR="00887AE5">
              <w:rPr>
                <w:rFonts w:cstheme="minorHAnsi"/>
                <w:szCs w:val="22"/>
              </w:rPr>
              <w:t>Pennsylvania e</w:t>
            </w:r>
            <w:r w:rsidRPr="00887AE5">
              <w:rPr>
                <w:rFonts w:cstheme="minorHAnsi"/>
                <w:szCs w:val="22"/>
              </w:rPr>
              <w:t>Health is working on establishing connections between all prisons and the gateway, to be able to see information about inmates. This is about using the PDMP through a portal and integration with medical records. T</w:t>
            </w:r>
            <w:r w:rsidRPr="007C67E2">
              <w:rPr>
                <w:rFonts w:cstheme="minorHAnsi"/>
                <w:szCs w:val="22"/>
              </w:rPr>
              <w:t xml:space="preserve">wenty-five corrections facilities have been on-boarded with the HIE. This represents all </w:t>
            </w:r>
            <w:r w:rsidR="008B488B" w:rsidRPr="007C67E2">
              <w:rPr>
                <w:rFonts w:cstheme="minorHAnsi"/>
                <w:szCs w:val="22"/>
              </w:rPr>
              <w:t>Commonwealth</w:t>
            </w:r>
            <w:r w:rsidRPr="007C67E2">
              <w:rPr>
                <w:rFonts w:cstheme="minorHAnsi"/>
                <w:szCs w:val="22"/>
              </w:rPr>
              <w:t xml:space="preserve"> corrections facilities (there are only 25 </w:t>
            </w:r>
            <w:r w:rsidR="008B488B" w:rsidRPr="007C67E2">
              <w:rPr>
                <w:rFonts w:cstheme="minorHAnsi"/>
                <w:szCs w:val="22"/>
              </w:rPr>
              <w:t>Commonwealth</w:t>
            </w:r>
            <w:r w:rsidRPr="007C67E2">
              <w:rPr>
                <w:rFonts w:cstheme="minorHAnsi"/>
                <w:szCs w:val="22"/>
              </w:rPr>
              <w:t xml:space="preserve"> correctional facilities) and they are all on-boarded now to the </w:t>
            </w:r>
            <w:r w:rsidR="00E03406">
              <w:t>Pennsylvania Patient &amp; Provider Network (P3N), which is the Health Information Exchange in PA</w:t>
            </w:r>
            <w:r w:rsidRPr="00887AE5">
              <w:rPr>
                <w:rFonts w:cstheme="minorHAnsi"/>
                <w:szCs w:val="22"/>
              </w:rPr>
              <w:t>.</w:t>
            </w:r>
            <w:r w:rsidR="00DE2E07" w:rsidRPr="00887AE5">
              <w:rPr>
                <w:rFonts w:cstheme="minorHAnsi"/>
                <w:szCs w:val="22"/>
              </w:rPr>
              <w:t xml:space="preserve"> </w:t>
            </w:r>
            <w:r w:rsidRPr="00887AE5">
              <w:rPr>
                <w:rFonts w:cstheme="minorHAnsi"/>
                <w:szCs w:val="22"/>
              </w:rPr>
              <w:t xml:space="preserve">The </w:t>
            </w:r>
            <w:r w:rsidR="008B488B" w:rsidRPr="00887AE5">
              <w:rPr>
                <w:rFonts w:cstheme="minorHAnsi"/>
                <w:szCs w:val="22"/>
              </w:rPr>
              <w:t>Commonwealth</w:t>
            </w:r>
            <w:r w:rsidRPr="00887AE5">
              <w:rPr>
                <w:rFonts w:cstheme="minorHAnsi"/>
                <w:szCs w:val="22"/>
              </w:rPr>
              <w:t xml:space="preserve"> will now begin working with county facilities to begin </w:t>
            </w:r>
            <w:r w:rsidR="006A7D89" w:rsidRPr="00E72557">
              <w:rPr>
                <w:rFonts w:cstheme="minorHAnsi"/>
                <w:szCs w:val="22"/>
              </w:rPr>
              <w:t>on boarding</w:t>
            </w:r>
            <w:r w:rsidRPr="00E72557">
              <w:rPr>
                <w:rFonts w:cstheme="minorHAnsi"/>
                <w:szCs w:val="22"/>
              </w:rPr>
              <w:t xml:space="preserve"> those facilities.</w:t>
            </w:r>
          </w:p>
          <w:p w14:paraId="6387E694" w14:textId="621168FF" w:rsidR="00EF6DC2" w:rsidRPr="00E15B5E" w:rsidRDefault="00873942" w:rsidP="00EF6DC2">
            <w:pPr>
              <w:pStyle w:val="ListParagraph"/>
              <w:rPr>
                <w:rFonts w:cstheme="minorHAnsi"/>
                <w:szCs w:val="22"/>
              </w:rPr>
            </w:pPr>
            <w:r w:rsidRPr="00E15B5E">
              <w:rPr>
                <w:rFonts w:cstheme="minorHAnsi"/>
                <w:noProof/>
                <w:szCs w:val="22"/>
              </w:rPr>
              <w:drawing>
                <wp:inline distT="0" distB="0" distL="0" distR="0" wp14:anchorId="50F5E7C3" wp14:editId="7F3EBBA3">
                  <wp:extent cx="4480560" cy="2953512"/>
                  <wp:effectExtent l="0" t="0" r="15240" b="18415"/>
                  <wp:docPr id="34" name="Chart 34">
                    <a:extLst xmlns:a="http://schemas.openxmlformats.org/drawingml/2006/main">
                      <a:ext uri="{FF2B5EF4-FFF2-40B4-BE49-F238E27FC236}">
                        <a16:creationId xmlns:a16="http://schemas.microsoft.com/office/drawing/2014/main" id="{00000000-0008-0000-0F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EB93B8E" w14:textId="77777777" w:rsidR="00873942" w:rsidRPr="00887AE5" w:rsidRDefault="00873942" w:rsidP="00EF6DC2">
            <w:pPr>
              <w:rPr>
                <w:rFonts w:cstheme="minorHAnsi"/>
                <w:szCs w:val="22"/>
              </w:rPr>
            </w:pPr>
          </w:p>
          <w:p w14:paraId="5ED0DBBA" w14:textId="1AA64E2B" w:rsidR="009D671E" w:rsidRPr="007C67E2" w:rsidRDefault="00EF6DC2" w:rsidP="00EF6DC2">
            <w:pPr>
              <w:rPr>
                <w:rFonts w:cstheme="minorHAnsi"/>
                <w:szCs w:val="22"/>
              </w:rPr>
            </w:pPr>
            <w:r w:rsidRPr="00E72557">
              <w:rPr>
                <w:rFonts w:cstheme="minorHAnsi"/>
                <w:szCs w:val="22"/>
              </w:rPr>
              <w:lastRenderedPageBreak/>
              <w:t xml:space="preserve">S4 (HIT7): Tracking MAT to treat SUDs and prevent opioid overdose </w:t>
            </w:r>
            <w:r w:rsidR="00873942" w:rsidRPr="007C67E2">
              <w:rPr>
                <w:rFonts w:cstheme="minorHAnsi"/>
                <w:szCs w:val="22"/>
              </w:rPr>
              <w:t>using the metric for the n</w:t>
            </w:r>
            <w:r w:rsidRPr="007C67E2">
              <w:rPr>
                <w:rFonts w:cstheme="minorHAnsi"/>
                <w:szCs w:val="22"/>
              </w:rPr>
              <w:t xml:space="preserve">umber of </w:t>
            </w:r>
            <w:r w:rsidR="00241B08" w:rsidRPr="007C67E2">
              <w:rPr>
                <w:rFonts w:cstheme="minorHAnsi"/>
                <w:szCs w:val="22"/>
              </w:rPr>
              <w:t>ED</w:t>
            </w:r>
            <w:r w:rsidR="00873942" w:rsidRPr="007C67E2">
              <w:rPr>
                <w:rFonts w:cstheme="minorHAnsi"/>
                <w:szCs w:val="22"/>
              </w:rPr>
              <w:t xml:space="preserve"> connected to the </w:t>
            </w:r>
            <w:r w:rsidR="009D671E" w:rsidRPr="007C67E2">
              <w:rPr>
                <w:rFonts w:cstheme="minorHAnsi"/>
                <w:szCs w:val="22"/>
              </w:rPr>
              <w:t>HIE</w:t>
            </w:r>
            <w:r w:rsidR="00873942" w:rsidRPr="007C67E2">
              <w:rPr>
                <w:rFonts w:cstheme="minorHAnsi"/>
                <w:szCs w:val="22"/>
              </w:rPr>
              <w:t xml:space="preserve"> (HIT PM 7). The </w:t>
            </w:r>
            <w:r w:rsidR="00E22FA2" w:rsidRPr="007C67E2">
              <w:rPr>
                <w:rFonts w:cstheme="minorHAnsi"/>
                <w:szCs w:val="22"/>
              </w:rPr>
              <w:t>cumulative</w:t>
            </w:r>
            <w:r w:rsidR="00873942" w:rsidRPr="007C67E2">
              <w:rPr>
                <w:rFonts w:cstheme="minorHAnsi"/>
                <w:szCs w:val="22"/>
              </w:rPr>
              <w:t xml:space="preserve"> number of a</w:t>
            </w:r>
            <w:r w:rsidRPr="007C67E2">
              <w:rPr>
                <w:rFonts w:cstheme="minorHAnsi"/>
                <w:szCs w:val="22"/>
              </w:rPr>
              <w:t>lerts sent by EDs (HIT PM 8)</w:t>
            </w:r>
            <w:r w:rsidR="00E22FA2" w:rsidRPr="007C67E2">
              <w:rPr>
                <w:rFonts w:cstheme="minorHAnsi"/>
                <w:szCs w:val="22"/>
              </w:rPr>
              <w:t xml:space="preserve"> continues to increase even though there are fewer hospitals and EDs dispensing Opioids</w:t>
            </w:r>
            <w:r w:rsidRPr="007C67E2">
              <w:rPr>
                <w:rFonts w:cstheme="minorHAnsi"/>
                <w:szCs w:val="22"/>
              </w:rPr>
              <w:t xml:space="preserve">. </w:t>
            </w:r>
            <w:r w:rsidR="00873942" w:rsidRPr="007C67E2">
              <w:rPr>
                <w:rFonts w:cstheme="minorHAnsi"/>
                <w:szCs w:val="22"/>
              </w:rPr>
              <w:t xml:space="preserve">This is the Hospital Quality Improvement program tracking the number of </w:t>
            </w:r>
            <w:r w:rsidR="00241B08" w:rsidRPr="007C67E2">
              <w:rPr>
                <w:rFonts w:cstheme="minorHAnsi"/>
                <w:szCs w:val="22"/>
              </w:rPr>
              <w:t>ED</w:t>
            </w:r>
            <w:r w:rsidR="00873942" w:rsidRPr="007C67E2">
              <w:rPr>
                <w:rFonts w:cstheme="minorHAnsi"/>
                <w:szCs w:val="22"/>
              </w:rPr>
              <w:t xml:space="preserve">s that are connected to the </w:t>
            </w:r>
            <w:r w:rsidR="00E22FA2" w:rsidRPr="007C67E2">
              <w:rPr>
                <w:rFonts w:cstheme="minorHAnsi"/>
                <w:szCs w:val="22"/>
              </w:rPr>
              <w:t xml:space="preserve">HIE and sending </w:t>
            </w:r>
            <w:r w:rsidR="00873942" w:rsidRPr="007C67E2">
              <w:rPr>
                <w:rFonts w:cstheme="minorHAnsi"/>
                <w:szCs w:val="22"/>
              </w:rPr>
              <w:t>Automated Admission, Discharge and Transfer (ADT)</w:t>
            </w:r>
            <w:r w:rsidR="00E22FA2" w:rsidRPr="007C67E2">
              <w:rPr>
                <w:rFonts w:cstheme="minorHAnsi"/>
                <w:szCs w:val="22"/>
              </w:rPr>
              <w:t xml:space="preserve"> Alerts. The</w:t>
            </w:r>
            <w:r w:rsidR="00873942" w:rsidRPr="007C67E2">
              <w:rPr>
                <w:rFonts w:cstheme="minorHAnsi"/>
                <w:szCs w:val="22"/>
              </w:rPr>
              <w:t xml:space="preserve"> Commonwealth-wide alerting system</w:t>
            </w:r>
            <w:r w:rsidR="00E22FA2" w:rsidRPr="007C67E2">
              <w:rPr>
                <w:rFonts w:cstheme="minorHAnsi"/>
                <w:szCs w:val="22"/>
              </w:rPr>
              <w:t xml:space="preserve"> tracks the</w:t>
            </w:r>
            <w:r w:rsidR="00873942" w:rsidRPr="007C67E2">
              <w:rPr>
                <w:rFonts w:cstheme="minorHAnsi"/>
                <w:szCs w:val="22"/>
              </w:rPr>
              <w:t xml:space="preserve"> volume of alerting messages over time.</w:t>
            </w:r>
            <w:r w:rsidR="009D671E" w:rsidRPr="007C67E2">
              <w:rPr>
                <w:rFonts w:cstheme="minorHAnsi"/>
                <w:i/>
                <w:szCs w:val="22"/>
              </w:rPr>
              <w:t xml:space="preserve"> </w:t>
            </w:r>
            <w:r w:rsidR="009D671E" w:rsidRPr="007C67E2">
              <w:rPr>
                <w:rFonts w:cstheme="minorHAnsi"/>
                <w:szCs w:val="22"/>
              </w:rPr>
              <w:t>Actions Tracked: Individuals connected to alternative therapies from other community-based resources for pain management or general therapy/treatment and number of alerts sent.</w:t>
            </w:r>
          </w:p>
          <w:p w14:paraId="4DFF7A0C" w14:textId="4E2B03E9" w:rsidR="00C1181C" w:rsidRDefault="00EF6DC2" w:rsidP="00873942">
            <w:pPr>
              <w:rPr>
                <w:rFonts w:cstheme="minorHAnsi"/>
                <w:szCs w:val="22"/>
              </w:rPr>
            </w:pPr>
            <w:r w:rsidRPr="007C67E2">
              <w:rPr>
                <w:rFonts w:cstheme="minorHAnsi"/>
                <w:szCs w:val="22"/>
              </w:rPr>
              <w:t xml:space="preserve">Note: one hospital with an ED closed in DY2Q2. This resulted in a slight drop in the number of </w:t>
            </w:r>
            <w:r w:rsidR="00241B08" w:rsidRPr="007C67E2">
              <w:rPr>
                <w:rFonts w:cstheme="minorHAnsi"/>
                <w:szCs w:val="22"/>
              </w:rPr>
              <w:t>ED</w:t>
            </w:r>
            <w:r w:rsidRPr="007C67E2">
              <w:rPr>
                <w:rFonts w:cstheme="minorHAnsi"/>
                <w:szCs w:val="22"/>
              </w:rPr>
              <w:t>s on-boarded with the HIE.</w:t>
            </w:r>
            <w:r w:rsidR="00DE2E07" w:rsidRPr="007C67E2">
              <w:rPr>
                <w:rFonts w:cstheme="minorHAnsi"/>
                <w:szCs w:val="22"/>
              </w:rPr>
              <w:t xml:space="preserve"> </w:t>
            </w:r>
            <w:r w:rsidRPr="007C67E2">
              <w:rPr>
                <w:rFonts w:cstheme="minorHAnsi"/>
                <w:szCs w:val="22"/>
              </w:rPr>
              <w:t xml:space="preserve">Two hospitals </w:t>
            </w:r>
            <w:r w:rsidR="009D671E" w:rsidRPr="007C67E2">
              <w:rPr>
                <w:rFonts w:cstheme="minorHAnsi"/>
                <w:szCs w:val="22"/>
              </w:rPr>
              <w:t>began</w:t>
            </w:r>
            <w:r w:rsidRPr="007C67E2">
              <w:rPr>
                <w:rFonts w:cstheme="minorHAnsi"/>
                <w:szCs w:val="22"/>
              </w:rPr>
              <w:t xml:space="preserve"> sending inpatient alerts </w:t>
            </w:r>
            <w:r w:rsidR="009D671E" w:rsidRPr="007C67E2">
              <w:rPr>
                <w:rFonts w:cstheme="minorHAnsi"/>
                <w:szCs w:val="22"/>
              </w:rPr>
              <w:t>in November 2019</w:t>
            </w:r>
            <w:r w:rsidRPr="007C67E2">
              <w:rPr>
                <w:rFonts w:cstheme="minorHAnsi"/>
                <w:szCs w:val="22"/>
              </w:rPr>
              <w:t>.</w:t>
            </w:r>
            <w:r w:rsidR="00DE2E07" w:rsidRPr="007C67E2">
              <w:rPr>
                <w:rFonts w:cstheme="minorHAnsi"/>
                <w:szCs w:val="22"/>
              </w:rPr>
              <w:t xml:space="preserve"> </w:t>
            </w:r>
            <w:r w:rsidRPr="007C67E2">
              <w:rPr>
                <w:rFonts w:cstheme="minorHAnsi"/>
                <w:szCs w:val="22"/>
              </w:rPr>
              <w:t>The</w:t>
            </w:r>
            <w:r w:rsidR="00E03406">
              <w:rPr>
                <w:rFonts w:cstheme="minorHAnsi"/>
                <w:szCs w:val="22"/>
              </w:rPr>
              <w:t xml:space="preserve"> Health Information Organizations (</w:t>
            </w:r>
            <w:r w:rsidRPr="007C67E2">
              <w:rPr>
                <w:rFonts w:cstheme="minorHAnsi"/>
                <w:szCs w:val="22"/>
              </w:rPr>
              <w:t>HIO</w:t>
            </w:r>
            <w:r w:rsidRPr="00E72557">
              <w:rPr>
                <w:rFonts w:cstheme="minorHAnsi"/>
                <w:szCs w:val="22"/>
              </w:rPr>
              <w:t>s</w:t>
            </w:r>
            <w:r w:rsidR="00E03406">
              <w:rPr>
                <w:rFonts w:cstheme="minorHAnsi"/>
                <w:szCs w:val="22"/>
              </w:rPr>
              <w:t>)</w:t>
            </w:r>
            <w:r w:rsidRPr="00E72557">
              <w:rPr>
                <w:rFonts w:cstheme="minorHAnsi"/>
                <w:szCs w:val="22"/>
              </w:rPr>
              <w:t xml:space="preserve"> are working to get more hospitals to send inpatient alerts.</w:t>
            </w:r>
          </w:p>
          <w:p w14:paraId="4319194D" w14:textId="246C1251" w:rsidR="00C1181C" w:rsidRPr="00E72557" w:rsidRDefault="00C1181C" w:rsidP="00873942">
            <w:pPr>
              <w:rPr>
                <w:rFonts w:cstheme="minorHAnsi"/>
                <w:szCs w:val="22"/>
              </w:rPr>
            </w:pPr>
          </w:p>
          <w:p w14:paraId="3BB70449" w14:textId="77777777" w:rsidR="00EF6DC2" w:rsidRPr="00E15B5E" w:rsidRDefault="00EF6DC2" w:rsidP="00EF6DC2">
            <w:pPr>
              <w:rPr>
                <w:rFonts w:cstheme="minorHAnsi"/>
                <w:szCs w:val="22"/>
              </w:rPr>
            </w:pPr>
            <w:r w:rsidRPr="00E15B5E">
              <w:rPr>
                <w:rFonts w:cstheme="minorHAnsi"/>
                <w:noProof/>
                <w:szCs w:val="22"/>
              </w:rPr>
              <w:drawing>
                <wp:inline distT="0" distB="0" distL="0" distR="0" wp14:anchorId="244F4B15" wp14:editId="408CDED7">
                  <wp:extent cx="4480560" cy="2468880"/>
                  <wp:effectExtent l="0" t="0" r="15240" b="7620"/>
                  <wp:docPr id="30" name="Chart 30">
                    <a:extLst xmlns:a="http://schemas.openxmlformats.org/drawingml/2006/main">
                      <a:ext uri="{FF2B5EF4-FFF2-40B4-BE49-F238E27FC236}">
                        <a16:creationId xmlns:a16="http://schemas.microsoft.com/office/drawing/2014/main" id="{00000000-0008-0000-0F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94CAAFA" w14:textId="13707305" w:rsidR="00EF6DC2" w:rsidRPr="007C67E2" w:rsidRDefault="00EF6DC2" w:rsidP="00EF6DC2">
            <w:pPr>
              <w:rPr>
                <w:rFonts w:cstheme="minorHAnsi"/>
                <w:szCs w:val="22"/>
              </w:rPr>
            </w:pPr>
            <w:r w:rsidRPr="00887AE5">
              <w:rPr>
                <w:rFonts w:cstheme="minorHAnsi"/>
                <w:szCs w:val="22"/>
              </w:rPr>
              <w:lastRenderedPageBreak/>
              <w:t>S4: The cumulative number of alerts sent</w:t>
            </w:r>
            <w:r w:rsidR="009D671E" w:rsidRPr="00887AE5">
              <w:rPr>
                <w:rFonts w:cstheme="minorHAnsi"/>
                <w:szCs w:val="22"/>
              </w:rPr>
              <w:t xml:space="preserve"> by emergency rooms and hospitals</w:t>
            </w:r>
            <w:r w:rsidRPr="00887AE5">
              <w:rPr>
                <w:rFonts w:cstheme="minorHAnsi"/>
                <w:szCs w:val="22"/>
              </w:rPr>
              <w:t xml:space="preserve"> continues to rise</w:t>
            </w:r>
            <w:r w:rsidR="009D671E" w:rsidRPr="00887AE5">
              <w:rPr>
                <w:rFonts w:cstheme="minorHAnsi"/>
                <w:szCs w:val="22"/>
              </w:rPr>
              <w:t xml:space="preserve"> even as the n</w:t>
            </w:r>
            <w:r w:rsidRPr="00887AE5">
              <w:rPr>
                <w:rFonts w:cstheme="minorHAnsi"/>
                <w:szCs w:val="22"/>
              </w:rPr>
              <w:t>umber of alert</w:t>
            </w:r>
            <w:r w:rsidR="009D671E" w:rsidRPr="00887AE5">
              <w:rPr>
                <w:rFonts w:cstheme="minorHAnsi"/>
                <w:szCs w:val="22"/>
              </w:rPr>
              <w:t>s sent in any given month have dropped due to reduced emergency room and hospitalization utilization of opioids</w:t>
            </w:r>
            <w:r w:rsidRPr="00E72557">
              <w:rPr>
                <w:rFonts w:cstheme="minorHAnsi"/>
                <w:szCs w:val="22"/>
              </w:rPr>
              <w:t>.</w:t>
            </w:r>
            <w:r w:rsidR="00DE2E07" w:rsidRPr="00E72557">
              <w:rPr>
                <w:rFonts w:cstheme="minorHAnsi"/>
                <w:szCs w:val="22"/>
              </w:rPr>
              <w:t xml:space="preserve"> </w:t>
            </w:r>
            <w:r w:rsidRPr="007C67E2">
              <w:rPr>
                <w:rFonts w:cstheme="minorHAnsi"/>
                <w:szCs w:val="22"/>
              </w:rPr>
              <w:t>It is not possible to distinguish the ED alerts from the hospital inpatient alerts so the number below reflects combined total alerts sent.</w:t>
            </w:r>
          </w:p>
          <w:p w14:paraId="0D482A7D" w14:textId="57853E10" w:rsidR="00EF6DC2" w:rsidRPr="00E15B5E" w:rsidRDefault="009D671E" w:rsidP="009D671E">
            <w:pPr>
              <w:pStyle w:val="ListParagraph"/>
              <w:rPr>
                <w:rFonts w:cstheme="minorHAnsi"/>
                <w:szCs w:val="22"/>
              </w:rPr>
            </w:pPr>
            <w:r w:rsidRPr="00E15B5E">
              <w:rPr>
                <w:rFonts w:cstheme="minorHAnsi"/>
                <w:noProof/>
                <w:szCs w:val="22"/>
              </w:rPr>
              <w:drawing>
                <wp:inline distT="0" distB="0" distL="0" distR="0" wp14:anchorId="2DAAD922" wp14:editId="0E648263">
                  <wp:extent cx="4480560" cy="2953512"/>
                  <wp:effectExtent l="0" t="0" r="15240" b="18415"/>
                  <wp:docPr id="32" name="Chart 32">
                    <a:extLst xmlns:a="http://schemas.openxmlformats.org/drawingml/2006/main">
                      <a:ext uri="{FF2B5EF4-FFF2-40B4-BE49-F238E27FC236}">
                        <a16:creationId xmlns:a16="http://schemas.microsoft.com/office/drawing/2014/main" id="{00000000-0008-0000-0F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514704F" w14:textId="77777777" w:rsidR="00E72557" w:rsidRDefault="00E72557" w:rsidP="009D671E">
            <w:pPr>
              <w:rPr>
                <w:rFonts w:cstheme="minorHAnsi"/>
                <w:szCs w:val="22"/>
              </w:rPr>
            </w:pPr>
          </w:p>
          <w:p w14:paraId="650CF91C" w14:textId="77777777" w:rsidR="00C1181C" w:rsidRDefault="00C1181C" w:rsidP="009D671E">
            <w:pPr>
              <w:rPr>
                <w:rFonts w:cstheme="minorHAnsi"/>
                <w:szCs w:val="22"/>
              </w:rPr>
            </w:pPr>
          </w:p>
          <w:p w14:paraId="0F7A820B" w14:textId="77777777" w:rsidR="00C1181C" w:rsidRDefault="00C1181C" w:rsidP="009D671E">
            <w:pPr>
              <w:rPr>
                <w:rFonts w:cstheme="minorHAnsi"/>
                <w:szCs w:val="22"/>
              </w:rPr>
            </w:pPr>
          </w:p>
          <w:p w14:paraId="4D1EC74B" w14:textId="77777777" w:rsidR="00C1181C" w:rsidRDefault="00C1181C" w:rsidP="009D671E">
            <w:pPr>
              <w:rPr>
                <w:rFonts w:cstheme="minorHAnsi"/>
                <w:szCs w:val="22"/>
              </w:rPr>
            </w:pPr>
          </w:p>
          <w:p w14:paraId="1B543F1B" w14:textId="77777777" w:rsidR="00C1181C" w:rsidRDefault="00C1181C" w:rsidP="009D671E">
            <w:pPr>
              <w:rPr>
                <w:rFonts w:cstheme="minorHAnsi"/>
                <w:szCs w:val="22"/>
              </w:rPr>
            </w:pPr>
          </w:p>
          <w:p w14:paraId="4CCFD25E" w14:textId="3E85697C" w:rsidR="00C1181C" w:rsidRPr="00887AE5" w:rsidRDefault="00C1181C" w:rsidP="009D671E">
            <w:pPr>
              <w:rPr>
                <w:rFonts w:cstheme="minorHAnsi"/>
                <w:szCs w:val="22"/>
              </w:rPr>
            </w:pPr>
          </w:p>
        </w:tc>
      </w:tr>
      <w:tr w:rsidR="00DE2E07" w:rsidRPr="007C67E2" w14:paraId="10A839AC" w14:textId="77777777" w:rsidTr="00DE7D81">
        <w:trPr>
          <w:cantSplit/>
          <w:trHeight w:val="233"/>
        </w:trPr>
        <w:tc>
          <w:tcPr>
            <w:tcW w:w="12955" w:type="dxa"/>
            <w:gridSpan w:val="4"/>
            <w:tcBorders>
              <w:bottom w:val="single" w:sz="4" w:space="0" w:color="DDE0E3" w:themeColor="accent3" w:themeTint="33"/>
            </w:tcBorders>
            <w:shd w:val="clear" w:color="auto" w:fill="F2F2F2"/>
          </w:tcPr>
          <w:p w14:paraId="42214030" w14:textId="50E9BF59" w:rsidR="00EF6DC2" w:rsidRPr="007C67E2" w:rsidRDefault="00EF6DC2" w:rsidP="00EF6DC2">
            <w:pPr>
              <w:ind w:right="-18"/>
              <w:rPr>
                <w:rFonts w:cstheme="minorHAnsi"/>
                <w:iCs/>
                <w:szCs w:val="22"/>
              </w:rPr>
            </w:pPr>
            <w:r w:rsidRPr="007C67E2">
              <w:rPr>
                <w:rFonts w:cstheme="minorHAnsi"/>
                <w:b/>
                <w:szCs w:val="22"/>
              </w:rPr>
              <w:lastRenderedPageBreak/>
              <w:t>8.2 Implementation update</w:t>
            </w:r>
          </w:p>
        </w:tc>
      </w:tr>
      <w:tr w:rsidR="00DE2E07" w:rsidRPr="007C67E2" w14:paraId="218CA4E6" w14:textId="77777777" w:rsidTr="00DE7D81">
        <w:trPr>
          <w:cantSplit/>
          <w:trHeight w:val="233"/>
        </w:trPr>
        <w:tc>
          <w:tcPr>
            <w:tcW w:w="2425" w:type="dxa"/>
            <w:tcBorders>
              <w:top w:val="single" w:sz="4" w:space="0" w:color="DDE0E3" w:themeColor="accent3" w:themeTint="33"/>
              <w:left w:val="single" w:sz="4" w:space="0" w:color="auto"/>
              <w:bottom w:val="single" w:sz="4" w:space="0" w:color="DDE0E3" w:themeColor="accent3" w:themeTint="33"/>
            </w:tcBorders>
          </w:tcPr>
          <w:p w14:paraId="17BA73A5" w14:textId="04309557" w:rsidR="00EF6DC2" w:rsidRPr="007C67E2" w:rsidRDefault="00EF6DC2" w:rsidP="00EF6DC2">
            <w:pPr>
              <w:spacing w:before="40" w:after="40"/>
              <w:rPr>
                <w:rFonts w:cstheme="minorHAnsi"/>
                <w:szCs w:val="22"/>
              </w:rPr>
            </w:pPr>
            <w:r w:rsidRPr="007C67E2">
              <w:rPr>
                <w:rFonts w:cstheme="minorHAnsi"/>
                <w:szCs w:val="22"/>
              </w:rPr>
              <w:t xml:space="preserve">8.2.1 Compared to the demonstration design and operational details, the state expects to make the following changes to: </w:t>
            </w:r>
          </w:p>
          <w:p w14:paraId="1BD73EAB" w14:textId="06DDF976" w:rsidR="00EF6DC2" w:rsidRPr="007C67E2" w:rsidRDefault="00EF6DC2" w:rsidP="00EF6DC2">
            <w:pPr>
              <w:pStyle w:val="ListParagraph"/>
              <w:numPr>
                <w:ilvl w:val="0"/>
                <w:numId w:val="31"/>
              </w:numPr>
              <w:spacing w:before="40" w:after="40" w:line="240" w:lineRule="auto"/>
              <w:ind w:left="876" w:hanging="180"/>
              <w:rPr>
                <w:rFonts w:cstheme="minorHAnsi"/>
                <w:iCs/>
                <w:szCs w:val="22"/>
              </w:rPr>
            </w:pPr>
            <w:r w:rsidRPr="007C67E2">
              <w:rPr>
                <w:rFonts w:cstheme="minorHAnsi"/>
                <w:szCs w:val="22"/>
              </w:rPr>
              <w:t>How health IT is being used to slow down the rate of growth of individuals identified with SUD</w:t>
            </w:r>
          </w:p>
        </w:tc>
        <w:tc>
          <w:tcPr>
            <w:tcW w:w="1440" w:type="dxa"/>
            <w:tcBorders>
              <w:top w:val="single" w:sz="4" w:space="0" w:color="DDE0E3" w:themeColor="accent3" w:themeTint="33"/>
              <w:bottom w:val="single" w:sz="4" w:space="0" w:color="DDE0E3" w:themeColor="accent3" w:themeTint="33"/>
            </w:tcBorders>
          </w:tcPr>
          <w:p w14:paraId="2B8BF7A5" w14:textId="1FD4C9BC" w:rsidR="00EF6DC2" w:rsidRPr="007C67E2" w:rsidRDefault="00EF6DC2" w:rsidP="00EF6DC2">
            <w:pPr>
              <w:spacing w:before="40" w:after="40"/>
              <w:ind w:right="-18"/>
              <w:rPr>
                <w:rFonts w:cstheme="minorHAnsi"/>
                <w:iCs/>
                <w:szCs w:val="22"/>
              </w:rPr>
            </w:pPr>
            <w:r w:rsidRPr="007C67E2">
              <w:rPr>
                <w:rFonts w:cstheme="minorHAnsi"/>
                <w:iCs/>
                <w:szCs w:val="22"/>
              </w:rPr>
              <w:t xml:space="preserve"> </w:t>
            </w:r>
          </w:p>
        </w:tc>
        <w:tc>
          <w:tcPr>
            <w:tcW w:w="1710" w:type="dxa"/>
            <w:tcBorders>
              <w:top w:val="single" w:sz="4" w:space="0" w:color="DDE0E3" w:themeColor="accent3" w:themeTint="33"/>
              <w:bottom w:val="single" w:sz="4" w:space="0" w:color="DDE0E3" w:themeColor="accent3" w:themeTint="33"/>
            </w:tcBorders>
            <w:shd w:val="clear" w:color="auto" w:fill="D9D9D9"/>
          </w:tcPr>
          <w:p w14:paraId="33A84065" w14:textId="414C0478" w:rsidR="00EF6DC2" w:rsidRPr="007C67E2" w:rsidRDefault="00EF6DC2" w:rsidP="00EF6DC2">
            <w:pPr>
              <w:spacing w:before="40" w:after="40"/>
              <w:ind w:right="-18"/>
              <w:rPr>
                <w:rFonts w:cstheme="minorHAnsi"/>
                <w:iCs/>
                <w:szCs w:val="22"/>
                <w:highlight w:val="yellow"/>
              </w:rPr>
            </w:pPr>
            <w:r w:rsidRPr="007C67E2">
              <w:rPr>
                <w:rFonts w:cstheme="minorHAnsi"/>
                <w:iCs/>
                <w:szCs w:val="22"/>
                <w:highlight w:val="yellow"/>
              </w:rPr>
              <w:t xml:space="preserve"> </w:t>
            </w:r>
          </w:p>
        </w:tc>
        <w:tc>
          <w:tcPr>
            <w:tcW w:w="7380" w:type="dxa"/>
            <w:tcBorders>
              <w:top w:val="single" w:sz="4" w:space="0" w:color="DDE0E3" w:themeColor="accent3" w:themeTint="33"/>
              <w:bottom w:val="single" w:sz="4" w:space="0" w:color="DDE0E3" w:themeColor="accent3" w:themeTint="33"/>
              <w:right w:val="single" w:sz="4" w:space="0" w:color="auto"/>
            </w:tcBorders>
          </w:tcPr>
          <w:p w14:paraId="1077DA2E" w14:textId="01C2B1FE" w:rsidR="00761FAD" w:rsidRPr="007C67E2" w:rsidRDefault="00761FAD" w:rsidP="00761FAD">
            <w:pPr>
              <w:rPr>
                <w:rFonts w:cstheme="minorHAnsi"/>
                <w:szCs w:val="22"/>
              </w:rPr>
            </w:pPr>
            <w:r w:rsidRPr="007C67E2">
              <w:rPr>
                <w:rFonts w:cstheme="minorHAnsi"/>
                <w:szCs w:val="22"/>
              </w:rPr>
              <w:t>Question Area A: The metrics Q1 and Q2 demonstrate that information technology is being used to slow down the rate of growth of individuals identified with SUD by increasing the number of providers registered with and using the PDMP.</w:t>
            </w:r>
          </w:p>
          <w:p w14:paraId="58BB3928" w14:textId="531E9D96" w:rsidR="00EF6DC2" w:rsidRPr="007C67E2" w:rsidRDefault="00EF6DC2" w:rsidP="00EF6DC2">
            <w:pPr>
              <w:spacing w:line="240" w:lineRule="auto"/>
              <w:contextualSpacing/>
              <w:rPr>
                <w:rFonts w:cstheme="minorHAnsi"/>
                <w:iCs/>
                <w:szCs w:val="22"/>
                <w:highlight w:val="yellow"/>
              </w:rPr>
            </w:pPr>
          </w:p>
        </w:tc>
      </w:tr>
      <w:tr w:rsidR="00DE2E07" w:rsidRPr="007C67E2" w14:paraId="409D916B" w14:textId="77777777" w:rsidTr="00DE7D81">
        <w:trPr>
          <w:cantSplit/>
          <w:trHeight w:val="233"/>
        </w:trPr>
        <w:tc>
          <w:tcPr>
            <w:tcW w:w="2425" w:type="dxa"/>
            <w:tcBorders>
              <w:top w:val="single" w:sz="4" w:space="0" w:color="DDE0E3" w:themeColor="accent3" w:themeTint="33"/>
            </w:tcBorders>
          </w:tcPr>
          <w:p w14:paraId="274CAA94" w14:textId="5F986656" w:rsidR="00EF6DC2" w:rsidRPr="007C67E2" w:rsidRDefault="00EF6DC2" w:rsidP="00EF6DC2">
            <w:pPr>
              <w:spacing w:before="40" w:after="40"/>
              <w:rPr>
                <w:rFonts w:cstheme="minorHAnsi"/>
                <w:iCs/>
                <w:szCs w:val="22"/>
              </w:rPr>
            </w:pPr>
            <w:r w:rsidRPr="007C67E2">
              <w:rPr>
                <w:rFonts w:cstheme="minorHAnsi"/>
                <w:szCs w:val="22"/>
              </w:rPr>
              <w:t>8.2.1.ii.How health IT is being used to treat effectively individuals identified with SUD</w:t>
            </w:r>
          </w:p>
        </w:tc>
        <w:tc>
          <w:tcPr>
            <w:tcW w:w="1440" w:type="dxa"/>
            <w:tcBorders>
              <w:top w:val="single" w:sz="4" w:space="0" w:color="DDE0E3" w:themeColor="accent3" w:themeTint="33"/>
            </w:tcBorders>
          </w:tcPr>
          <w:p w14:paraId="4338B706" w14:textId="66645215" w:rsidR="00EF6DC2" w:rsidRPr="007C67E2" w:rsidRDefault="00EF6DC2" w:rsidP="00EF6DC2">
            <w:pPr>
              <w:spacing w:before="40" w:after="40"/>
              <w:ind w:right="-18"/>
              <w:rPr>
                <w:rFonts w:cstheme="minorHAnsi"/>
                <w:iCs/>
                <w:szCs w:val="22"/>
              </w:rPr>
            </w:pPr>
            <w:r w:rsidRPr="007C67E2">
              <w:rPr>
                <w:rFonts w:cstheme="minorHAnsi"/>
                <w:iCs/>
                <w:szCs w:val="22"/>
              </w:rPr>
              <w:t xml:space="preserve"> </w:t>
            </w:r>
          </w:p>
        </w:tc>
        <w:tc>
          <w:tcPr>
            <w:tcW w:w="1710" w:type="dxa"/>
            <w:tcBorders>
              <w:top w:val="single" w:sz="4" w:space="0" w:color="DDE0E3" w:themeColor="accent3" w:themeTint="33"/>
            </w:tcBorders>
            <w:shd w:val="clear" w:color="auto" w:fill="D9D9D9"/>
          </w:tcPr>
          <w:p w14:paraId="71D2310D" w14:textId="31ADE93D" w:rsidR="00EF6DC2" w:rsidRPr="007C67E2" w:rsidRDefault="00EF6DC2" w:rsidP="00EF6DC2">
            <w:pPr>
              <w:spacing w:before="40" w:after="40"/>
              <w:ind w:right="-18"/>
              <w:rPr>
                <w:rFonts w:cstheme="minorHAnsi"/>
                <w:iCs/>
                <w:szCs w:val="22"/>
              </w:rPr>
            </w:pPr>
            <w:r w:rsidRPr="007C67E2">
              <w:rPr>
                <w:rFonts w:cstheme="minorHAnsi"/>
                <w:iCs/>
                <w:szCs w:val="22"/>
              </w:rPr>
              <w:t xml:space="preserve"> </w:t>
            </w:r>
          </w:p>
        </w:tc>
        <w:tc>
          <w:tcPr>
            <w:tcW w:w="7380" w:type="dxa"/>
            <w:tcBorders>
              <w:top w:val="single" w:sz="4" w:space="0" w:color="DDE0E3" w:themeColor="accent3" w:themeTint="33"/>
            </w:tcBorders>
          </w:tcPr>
          <w:p w14:paraId="27B0B1B1" w14:textId="2E1CE52B" w:rsidR="00EF6DC2" w:rsidRPr="007C67E2" w:rsidRDefault="00761FAD" w:rsidP="00761FAD">
            <w:pPr>
              <w:rPr>
                <w:rFonts w:cstheme="minorHAnsi"/>
                <w:i/>
                <w:szCs w:val="22"/>
              </w:rPr>
            </w:pPr>
            <w:r w:rsidRPr="007C67E2">
              <w:rPr>
                <w:rFonts w:cstheme="minorHAnsi"/>
                <w:szCs w:val="22"/>
              </w:rPr>
              <w:t xml:space="preserve">Question Area B: How is information technology being used to treat effectively individuals identified with SUD? Question Area B: The HIT Metrics # S1, S2, and S3 demonstrate that the information technology is being used to treat effectively individuals identified with SUD. Actions tracked: Opioid prescriptions dispensed and alerts for high dosage. </w:t>
            </w:r>
            <w:r w:rsidRPr="007C67E2">
              <w:rPr>
                <w:rFonts w:cstheme="minorHAnsi"/>
                <w:i/>
                <w:szCs w:val="22"/>
              </w:rPr>
              <w:t xml:space="preserve">Note: Alerts began in </w:t>
            </w:r>
            <w:r w:rsidR="00E72557">
              <w:rPr>
                <w:rFonts w:cstheme="minorHAnsi"/>
                <w:i/>
                <w:szCs w:val="22"/>
              </w:rPr>
              <w:br/>
            </w:r>
            <w:r w:rsidRPr="007C67E2">
              <w:rPr>
                <w:rFonts w:cstheme="minorHAnsi"/>
                <w:i/>
                <w:szCs w:val="22"/>
              </w:rPr>
              <w:t>October 2018.</w:t>
            </w:r>
          </w:p>
        </w:tc>
      </w:tr>
      <w:tr w:rsidR="00DE2E07" w:rsidRPr="007C67E2" w14:paraId="1942BA6A" w14:textId="77777777" w:rsidTr="00DE7D81">
        <w:trPr>
          <w:cantSplit/>
          <w:trHeight w:val="233"/>
        </w:trPr>
        <w:tc>
          <w:tcPr>
            <w:tcW w:w="2425" w:type="dxa"/>
          </w:tcPr>
          <w:p w14:paraId="177045B7" w14:textId="24B31FF6" w:rsidR="00EF6DC2" w:rsidRPr="007C67E2" w:rsidRDefault="00EF6DC2" w:rsidP="00EF6DC2">
            <w:pPr>
              <w:pStyle w:val="ListParagraph"/>
              <w:numPr>
                <w:ilvl w:val="0"/>
                <w:numId w:val="31"/>
              </w:numPr>
              <w:spacing w:before="40" w:after="40" w:line="240" w:lineRule="auto"/>
              <w:ind w:left="876" w:hanging="180"/>
              <w:rPr>
                <w:rFonts w:cstheme="minorHAnsi"/>
                <w:szCs w:val="22"/>
              </w:rPr>
            </w:pPr>
            <w:r w:rsidRPr="007C67E2">
              <w:rPr>
                <w:rFonts w:cstheme="minorHAnsi"/>
                <w:szCs w:val="22"/>
              </w:rPr>
              <w:lastRenderedPageBreak/>
              <w:t>How health IT is being used to effectively monitor “recovery” supports and services for individuals identified with SUD</w:t>
            </w:r>
          </w:p>
        </w:tc>
        <w:tc>
          <w:tcPr>
            <w:tcW w:w="1440" w:type="dxa"/>
          </w:tcPr>
          <w:p w14:paraId="492F31B5" w14:textId="722CB5BB" w:rsidR="00EF6DC2" w:rsidRPr="007C67E2" w:rsidRDefault="00EF6DC2" w:rsidP="00EF6DC2">
            <w:pPr>
              <w:spacing w:before="40" w:after="40"/>
              <w:ind w:right="-18"/>
              <w:rPr>
                <w:rFonts w:cstheme="minorHAnsi"/>
                <w:iCs/>
                <w:szCs w:val="22"/>
              </w:rPr>
            </w:pPr>
            <w:r w:rsidRPr="007C67E2">
              <w:rPr>
                <w:rFonts w:cstheme="minorHAnsi"/>
                <w:iCs/>
                <w:szCs w:val="22"/>
              </w:rPr>
              <w:t xml:space="preserve"> </w:t>
            </w:r>
          </w:p>
        </w:tc>
        <w:tc>
          <w:tcPr>
            <w:tcW w:w="1710" w:type="dxa"/>
            <w:shd w:val="clear" w:color="auto" w:fill="D9D9D9"/>
          </w:tcPr>
          <w:p w14:paraId="3292B762" w14:textId="3844C0FE" w:rsidR="00EF6DC2" w:rsidRPr="007C67E2" w:rsidRDefault="00EF6DC2" w:rsidP="00EF6DC2">
            <w:pPr>
              <w:spacing w:before="40" w:after="40"/>
              <w:ind w:right="-18"/>
              <w:rPr>
                <w:rFonts w:cstheme="minorHAnsi"/>
                <w:iCs/>
                <w:szCs w:val="22"/>
              </w:rPr>
            </w:pPr>
            <w:r w:rsidRPr="007C67E2">
              <w:rPr>
                <w:rFonts w:cstheme="minorHAnsi"/>
                <w:iCs/>
                <w:szCs w:val="22"/>
              </w:rPr>
              <w:t xml:space="preserve"> </w:t>
            </w:r>
          </w:p>
        </w:tc>
        <w:tc>
          <w:tcPr>
            <w:tcW w:w="7380" w:type="dxa"/>
          </w:tcPr>
          <w:p w14:paraId="2560D62F" w14:textId="7B3B919D" w:rsidR="00EF6DC2" w:rsidRPr="007C67E2" w:rsidRDefault="00761FAD" w:rsidP="00EF6DC2">
            <w:pPr>
              <w:rPr>
                <w:rFonts w:cstheme="minorHAnsi"/>
                <w:szCs w:val="22"/>
              </w:rPr>
            </w:pPr>
            <w:r w:rsidRPr="007C67E2">
              <w:rPr>
                <w:rFonts w:cstheme="minorHAnsi"/>
                <w:iCs/>
                <w:szCs w:val="22"/>
              </w:rPr>
              <w:t>Question Area C:</w:t>
            </w:r>
            <w:r w:rsidR="00DE2E07" w:rsidRPr="007C67E2">
              <w:rPr>
                <w:rFonts w:cstheme="minorHAnsi"/>
                <w:iCs/>
                <w:szCs w:val="22"/>
              </w:rPr>
              <w:t xml:space="preserve"> </w:t>
            </w:r>
            <w:r w:rsidRPr="007C67E2">
              <w:rPr>
                <w:rFonts w:cstheme="minorHAnsi"/>
                <w:szCs w:val="22"/>
              </w:rPr>
              <w:t xml:space="preserve">The HIT metrics (Q3 and S4) demonstrate that information technology is being used to effectively monitor “recovery supports and services” for individuals identified with SUD. This is occurring through improvements in the overall integration of corrections facilities and </w:t>
            </w:r>
            <w:r w:rsidR="00241B08" w:rsidRPr="007C67E2">
              <w:rPr>
                <w:rFonts w:cstheme="minorHAnsi"/>
                <w:szCs w:val="22"/>
              </w:rPr>
              <w:t>ED</w:t>
            </w:r>
            <w:r w:rsidRPr="007C67E2">
              <w:rPr>
                <w:rFonts w:cstheme="minorHAnsi"/>
                <w:szCs w:val="22"/>
              </w:rPr>
              <w:t>s with the HIE and PDMP and the increase in alerts sent</w:t>
            </w:r>
            <w:r w:rsidR="00E72557">
              <w:rPr>
                <w:rFonts w:cstheme="minorHAnsi"/>
                <w:szCs w:val="22"/>
              </w:rPr>
              <w:t>.</w:t>
            </w:r>
          </w:p>
          <w:p w14:paraId="41920125" w14:textId="2316CE0B" w:rsidR="00EF6DC2" w:rsidRPr="007C67E2" w:rsidRDefault="00EF6DC2" w:rsidP="00EF6DC2">
            <w:pPr>
              <w:rPr>
                <w:rFonts w:cstheme="minorHAnsi"/>
                <w:szCs w:val="22"/>
              </w:rPr>
            </w:pPr>
          </w:p>
        </w:tc>
      </w:tr>
      <w:tr w:rsidR="00DE2E07" w:rsidRPr="007C67E2" w14:paraId="090313EB" w14:textId="77777777" w:rsidTr="00DE7D81">
        <w:trPr>
          <w:cantSplit/>
          <w:trHeight w:val="233"/>
        </w:trPr>
        <w:tc>
          <w:tcPr>
            <w:tcW w:w="2425" w:type="dxa"/>
          </w:tcPr>
          <w:p w14:paraId="69D5407B" w14:textId="5B755B01" w:rsidR="00EF6DC2" w:rsidRPr="007C67E2" w:rsidRDefault="00EF6DC2" w:rsidP="00EF6DC2">
            <w:pPr>
              <w:pStyle w:val="ListParagraph"/>
              <w:numPr>
                <w:ilvl w:val="0"/>
                <w:numId w:val="31"/>
              </w:numPr>
              <w:spacing w:before="40" w:after="40" w:line="240" w:lineRule="auto"/>
              <w:ind w:left="876" w:hanging="180"/>
              <w:rPr>
                <w:rFonts w:cstheme="minorHAnsi"/>
                <w:iCs/>
                <w:szCs w:val="22"/>
              </w:rPr>
            </w:pPr>
            <w:r w:rsidRPr="007C67E2">
              <w:rPr>
                <w:rFonts w:cstheme="minorHAnsi"/>
                <w:szCs w:val="22"/>
              </w:rPr>
              <w:t>Other aspects of the state’s plan to develop the health IT infrastructure/capabilities at the state, delivery system, health plan/MCO, and individual provider levels</w:t>
            </w:r>
          </w:p>
        </w:tc>
        <w:tc>
          <w:tcPr>
            <w:tcW w:w="1440" w:type="dxa"/>
          </w:tcPr>
          <w:p w14:paraId="3517B10F" w14:textId="3A6BB331" w:rsidR="00EF6DC2" w:rsidRPr="007C67E2" w:rsidRDefault="00EF6DC2" w:rsidP="00EF6DC2">
            <w:pPr>
              <w:spacing w:before="40" w:after="40"/>
              <w:ind w:right="-18"/>
              <w:rPr>
                <w:rFonts w:cstheme="minorHAnsi"/>
                <w:iCs/>
                <w:szCs w:val="22"/>
              </w:rPr>
            </w:pPr>
            <w:r w:rsidRPr="007C67E2">
              <w:rPr>
                <w:rFonts w:cstheme="minorHAnsi"/>
                <w:iCs/>
                <w:szCs w:val="22"/>
              </w:rPr>
              <w:t xml:space="preserve"> </w:t>
            </w:r>
          </w:p>
        </w:tc>
        <w:tc>
          <w:tcPr>
            <w:tcW w:w="1710" w:type="dxa"/>
            <w:shd w:val="clear" w:color="auto" w:fill="D9D9D9"/>
          </w:tcPr>
          <w:p w14:paraId="68F06862" w14:textId="50C6308C" w:rsidR="00EF6DC2" w:rsidRPr="007C67E2" w:rsidRDefault="00EF6DC2" w:rsidP="00EF6DC2">
            <w:pPr>
              <w:spacing w:before="40" w:after="40"/>
              <w:ind w:right="-18"/>
              <w:rPr>
                <w:rFonts w:cstheme="minorHAnsi"/>
                <w:iCs/>
                <w:szCs w:val="22"/>
              </w:rPr>
            </w:pPr>
            <w:r w:rsidRPr="007C67E2">
              <w:rPr>
                <w:rFonts w:cstheme="minorHAnsi"/>
                <w:iCs/>
                <w:szCs w:val="22"/>
              </w:rPr>
              <w:t xml:space="preserve"> </w:t>
            </w:r>
          </w:p>
        </w:tc>
        <w:tc>
          <w:tcPr>
            <w:tcW w:w="7380" w:type="dxa"/>
          </w:tcPr>
          <w:p w14:paraId="69E172EE" w14:textId="3268525A" w:rsidR="00EF6DC2" w:rsidRPr="007C67E2" w:rsidRDefault="00EF6DC2" w:rsidP="00EF6DC2">
            <w:pPr>
              <w:spacing w:before="40" w:after="40"/>
              <w:ind w:right="-18"/>
              <w:rPr>
                <w:rFonts w:cstheme="minorHAnsi"/>
                <w:iCs/>
                <w:szCs w:val="22"/>
              </w:rPr>
            </w:pPr>
            <w:r w:rsidRPr="007C67E2">
              <w:rPr>
                <w:rFonts w:cstheme="minorHAnsi"/>
                <w:iCs/>
                <w:szCs w:val="22"/>
              </w:rPr>
              <w:t xml:space="preserve"> </w:t>
            </w:r>
            <w:r w:rsidRPr="007C67E2">
              <w:rPr>
                <w:rFonts w:cstheme="minorHAnsi"/>
                <w:szCs w:val="22"/>
              </w:rPr>
              <w:t>None.</w:t>
            </w:r>
          </w:p>
        </w:tc>
      </w:tr>
      <w:tr w:rsidR="00DE2E07" w:rsidRPr="007C67E2" w14:paraId="3F221EAC" w14:textId="77777777" w:rsidTr="00DE7D81">
        <w:trPr>
          <w:cantSplit/>
          <w:trHeight w:val="233"/>
        </w:trPr>
        <w:tc>
          <w:tcPr>
            <w:tcW w:w="2425" w:type="dxa"/>
            <w:tcBorders>
              <w:bottom w:val="single" w:sz="4" w:space="0" w:color="DDE0E3" w:themeColor="accent3" w:themeTint="33"/>
            </w:tcBorders>
          </w:tcPr>
          <w:p w14:paraId="59F05152" w14:textId="72525435" w:rsidR="00EF6DC2" w:rsidRPr="007C67E2" w:rsidRDefault="00EF6DC2" w:rsidP="00EF6DC2">
            <w:pPr>
              <w:pStyle w:val="ListParagraph"/>
              <w:numPr>
                <w:ilvl w:val="0"/>
                <w:numId w:val="31"/>
              </w:numPr>
              <w:spacing w:before="40" w:after="40" w:line="240" w:lineRule="auto"/>
              <w:ind w:left="876" w:hanging="180"/>
              <w:rPr>
                <w:rFonts w:cstheme="minorHAnsi"/>
                <w:iCs/>
                <w:szCs w:val="22"/>
              </w:rPr>
            </w:pPr>
            <w:r w:rsidRPr="007C67E2">
              <w:rPr>
                <w:rFonts w:cstheme="minorHAnsi"/>
                <w:szCs w:val="22"/>
              </w:rPr>
              <w:t>Other aspects of the state’s health IT implementation milestones</w:t>
            </w:r>
          </w:p>
        </w:tc>
        <w:tc>
          <w:tcPr>
            <w:tcW w:w="1440" w:type="dxa"/>
            <w:tcBorders>
              <w:bottom w:val="single" w:sz="4" w:space="0" w:color="DDE0E3" w:themeColor="accent3" w:themeTint="33"/>
            </w:tcBorders>
          </w:tcPr>
          <w:p w14:paraId="736CAB4D" w14:textId="09EF6D74" w:rsidR="00EF6DC2" w:rsidRPr="007C67E2" w:rsidRDefault="00EF6DC2" w:rsidP="00EF6DC2">
            <w:pPr>
              <w:spacing w:before="40" w:after="40"/>
              <w:ind w:right="-18"/>
              <w:rPr>
                <w:rFonts w:cstheme="minorHAnsi"/>
                <w:iCs/>
                <w:szCs w:val="22"/>
              </w:rPr>
            </w:pPr>
            <w:r w:rsidRPr="007C67E2">
              <w:rPr>
                <w:rFonts w:cstheme="minorHAnsi"/>
                <w:iCs/>
                <w:szCs w:val="22"/>
              </w:rPr>
              <w:t xml:space="preserve"> </w:t>
            </w:r>
          </w:p>
        </w:tc>
        <w:tc>
          <w:tcPr>
            <w:tcW w:w="1710" w:type="dxa"/>
            <w:tcBorders>
              <w:bottom w:val="single" w:sz="4" w:space="0" w:color="DDE0E3" w:themeColor="accent3" w:themeTint="33"/>
            </w:tcBorders>
            <w:shd w:val="clear" w:color="auto" w:fill="D9D9D9"/>
          </w:tcPr>
          <w:p w14:paraId="2AF4941F" w14:textId="4146A0E8" w:rsidR="00EF6DC2" w:rsidRPr="007C67E2" w:rsidRDefault="00EF6DC2" w:rsidP="00EF6DC2">
            <w:pPr>
              <w:spacing w:before="40" w:after="40"/>
              <w:ind w:right="-18"/>
              <w:rPr>
                <w:rFonts w:cstheme="minorHAnsi"/>
                <w:iCs/>
                <w:szCs w:val="22"/>
              </w:rPr>
            </w:pPr>
            <w:r w:rsidRPr="007C67E2">
              <w:rPr>
                <w:rFonts w:cstheme="minorHAnsi"/>
                <w:iCs/>
                <w:szCs w:val="22"/>
              </w:rPr>
              <w:t xml:space="preserve"> </w:t>
            </w:r>
          </w:p>
        </w:tc>
        <w:tc>
          <w:tcPr>
            <w:tcW w:w="7380" w:type="dxa"/>
            <w:tcBorders>
              <w:bottom w:val="single" w:sz="4" w:space="0" w:color="DDE0E3" w:themeColor="accent3" w:themeTint="33"/>
            </w:tcBorders>
          </w:tcPr>
          <w:p w14:paraId="03E33984" w14:textId="76C7A2CC" w:rsidR="00EF6DC2" w:rsidRPr="007C67E2" w:rsidRDefault="00EF6DC2" w:rsidP="00EF6DC2">
            <w:pPr>
              <w:spacing w:before="40" w:after="40"/>
              <w:ind w:right="-18"/>
              <w:rPr>
                <w:rFonts w:cstheme="minorHAnsi"/>
                <w:iCs/>
                <w:szCs w:val="22"/>
              </w:rPr>
            </w:pPr>
            <w:r w:rsidRPr="007C67E2">
              <w:rPr>
                <w:rFonts w:cstheme="minorHAnsi"/>
                <w:iCs/>
                <w:szCs w:val="22"/>
              </w:rPr>
              <w:t xml:space="preserve"> </w:t>
            </w:r>
            <w:r w:rsidRPr="007C67E2">
              <w:rPr>
                <w:rFonts w:cstheme="minorHAnsi"/>
                <w:szCs w:val="22"/>
              </w:rPr>
              <w:t>None.</w:t>
            </w:r>
          </w:p>
        </w:tc>
      </w:tr>
      <w:tr w:rsidR="00DE2E07" w:rsidRPr="007C67E2" w14:paraId="0151DDAA" w14:textId="77777777" w:rsidTr="00DE7D81">
        <w:trPr>
          <w:cantSplit/>
          <w:trHeight w:val="233"/>
        </w:trPr>
        <w:tc>
          <w:tcPr>
            <w:tcW w:w="2425" w:type="dxa"/>
            <w:tcBorders>
              <w:top w:val="single" w:sz="4" w:space="0" w:color="DDE0E3" w:themeColor="accent3" w:themeTint="33"/>
              <w:bottom w:val="single" w:sz="4" w:space="0" w:color="DDE0E3" w:themeColor="accent3" w:themeTint="33"/>
            </w:tcBorders>
          </w:tcPr>
          <w:p w14:paraId="3DABA204" w14:textId="56A77C24" w:rsidR="00EF6DC2" w:rsidRPr="007C67E2" w:rsidRDefault="00EF6DC2" w:rsidP="00EF6DC2">
            <w:pPr>
              <w:pStyle w:val="ListParagraph"/>
              <w:numPr>
                <w:ilvl w:val="0"/>
                <w:numId w:val="31"/>
              </w:numPr>
              <w:spacing w:before="40" w:after="40" w:line="240" w:lineRule="auto"/>
              <w:ind w:left="876" w:hanging="180"/>
              <w:rPr>
                <w:rFonts w:cstheme="minorHAnsi"/>
                <w:iCs/>
                <w:szCs w:val="22"/>
              </w:rPr>
            </w:pPr>
            <w:r w:rsidRPr="007C67E2">
              <w:rPr>
                <w:rFonts w:cstheme="minorHAnsi"/>
                <w:szCs w:val="22"/>
              </w:rPr>
              <w:lastRenderedPageBreak/>
              <w:t>The timeline for achieving health IT implementation milestones</w:t>
            </w:r>
          </w:p>
        </w:tc>
        <w:tc>
          <w:tcPr>
            <w:tcW w:w="1440" w:type="dxa"/>
            <w:tcBorders>
              <w:top w:val="single" w:sz="4" w:space="0" w:color="DDE0E3" w:themeColor="accent3" w:themeTint="33"/>
              <w:bottom w:val="single" w:sz="4" w:space="0" w:color="DDE0E3" w:themeColor="accent3" w:themeTint="33"/>
            </w:tcBorders>
          </w:tcPr>
          <w:p w14:paraId="7C733E61" w14:textId="4ECA9AF0" w:rsidR="00EF6DC2" w:rsidRPr="007C67E2" w:rsidRDefault="00EF6DC2" w:rsidP="00EF6DC2">
            <w:pPr>
              <w:spacing w:before="40" w:after="40"/>
              <w:ind w:right="-18"/>
              <w:rPr>
                <w:rFonts w:cstheme="minorHAnsi"/>
                <w:iCs/>
                <w:szCs w:val="22"/>
              </w:rPr>
            </w:pPr>
            <w:r w:rsidRPr="007C67E2">
              <w:rPr>
                <w:rFonts w:cstheme="minorHAnsi"/>
                <w:iCs/>
                <w:szCs w:val="22"/>
              </w:rPr>
              <w:t xml:space="preserve"> </w:t>
            </w:r>
          </w:p>
        </w:tc>
        <w:tc>
          <w:tcPr>
            <w:tcW w:w="1710" w:type="dxa"/>
            <w:tcBorders>
              <w:top w:val="single" w:sz="4" w:space="0" w:color="DDE0E3" w:themeColor="accent3" w:themeTint="33"/>
              <w:bottom w:val="single" w:sz="4" w:space="0" w:color="DDE0E3" w:themeColor="accent3" w:themeTint="33"/>
            </w:tcBorders>
            <w:shd w:val="clear" w:color="auto" w:fill="D9D9D9"/>
          </w:tcPr>
          <w:p w14:paraId="6C2D01A7" w14:textId="4DA6BF94" w:rsidR="00EF6DC2" w:rsidRPr="007C67E2" w:rsidRDefault="00EF6DC2" w:rsidP="00EF6DC2">
            <w:pPr>
              <w:spacing w:before="40" w:after="40"/>
              <w:ind w:right="-18"/>
              <w:rPr>
                <w:rFonts w:cstheme="minorHAnsi"/>
                <w:iCs/>
                <w:szCs w:val="22"/>
              </w:rPr>
            </w:pPr>
            <w:r w:rsidRPr="007C67E2">
              <w:rPr>
                <w:rFonts w:cstheme="minorHAnsi"/>
                <w:iCs/>
                <w:szCs w:val="22"/>
              </w:rPr>
              <w:t xml:space="preserve"> </w:t>
            </w:r>
          </w:p>
        </w:tc>
        <w:tc>
          <w:tcPr>
            <w:tcW w:w="7380" w:type="dxa"/>
            <w:tcBorders>
              <w:top w:val="single" w:sz="4" w:space="0" w:color="DDE0E3" w:themeColor="accent3" w:themeTint="33"/>
              <w:bottom w:val="single" w:sz="4" w:space="0" w:color="DDE0E3" w:themeColor="accent3" w:themeTint="33"/>
            </w:tcBorders>
          </w:tcPr>
          <w:p w14:paraId="15A54B99" w14:textId="23F3C292" w:rsidR="00EF6DC2" w:rsidRPr="007C67E2" w:rsidRDefault="00EF6DC2" w:rsidP="00EF6DC2">
            <w:pPr>
              <w:spacing w:before="40" w:after="40"/>
              <w:ind w:right="-18"/>
              <w:rPr>
                <w:rFonts w:cstheme="minorHAnsi"/>
                <w:iCs/>
                <w:szCs w:val="22"/>
              </w:rPr>
            </w:pPr>
            <w:r w:rsidRPr="007C67E2">
              <w:rPr>
                <w:rFonts w:cstheme="minorHAnsi"/>
                <w:iCs/>
                <w:szCs w:val="22"/>
              </w:rPr>
              <w:t xml:space="preserve"> </w:t>
            </w:r>
            <w:r w:rsidRPr="007C67E2">
              <w:rPr>
                <w:rFonts w:cstheme="minorHAnsi"/>
                <w:szCs w:val="22"/>
              </w:rPr>
              <w:t>None.</w:t>
            </w:r>
          </w:p>
        </w:tc>
      </w:tr>
      <w:tr w:rsidR="00DE2E07" w:rsidRPr="007C67E2" w14:paraId="4F5A2F53" w14:textId="77777777" w:rsidTr="00DE7D81">
        <w:trPr>
          <w:cantSplit/>
          <w:trHeight w:val="233"/>
        </w:trPr>
        <w:tc>
          <w:tcPr>
            <w:tcW w:w="2425" w:type="dxa"/>
            <w:tcBorders>
              <w:top w:val="single" w:sz="4" w:space="0" w:color="DDE0E3" w:themeColor="accent3" w:themeTint="33"/>
            </w:tcBorders>
          </w:tcPr>
          <w:p w14:paraId="2B353307" w14:textId="26F31633" w:rsidR="00EF6DC2" w:rsidRPr="007C67E2" w:rsidRDefault="00EF6DC2" w:rsidP="00EF6DC2">
            <w:pPr>
              <w:pStyle w:val="ListParagraph"/>
              <w:numPr>
                <w:ilvl w:val="0"/>
                <w:numId w:val="31"/>
              </w:numPr>
              <w:spacing w:before="40" w:after="40" w:line="240" w:lineRule="auto"/>
              <w:ind w:left="876" w:hanging="180"/>
              <w:rPr>
                <w:rFonts w:cstheme="minorHAnsi"/>
                <w:iCs/>
                <w:szCs w:val="22"/>
              </w:rPr>
            </w:pPr>
            <w:r w:rsidRPr="007C67E2">
              <w:rPr>
                <w:rFonts w:cstheme="minorHAnsi"/>
                <w:szCs w:val="22"/>
              </w:rPr>
              <w:t>Planned activities to increase use and functionality of the state’s prescription drug monitoring program</w:t>
            </w:r>
          </w:p>
        </w:tc>
        <w:tc>
          <w:tcPr>
            <w:tcW w:w="1440" w:type="dxa"/>
            <w:tcBorders>
              <w:top w:val="single" w:sz="4" w:space="0" w:color="DDE0E3" w:themeColor="accent3" w:themeTint="33"/>
            </w:tcBorders>
          </w:tcPr>
          <w:p w14:paraId="32F36DAF" w14:textId="087A3CD4" w:rsidR="00EF6DC2" w:rsidRPr="007C67E2" w:rsidRDefault="00EF6DC2" w:rsidP="00EF6DC2">
            <w:pPr>
              <w:spacing w:before="40" w:after="40"/>
              <w:ind w:right="-18"/>
              <w:rPr>
                <w:rFonts w:cstheme="minorHAnsi"/>
                <w:iCs/>
                <w:szCs w:val="22"/>
              </w:rPr>
            </w:pPr>
            <w:r w:rsidRPr="007C67E2">
              <w:rPr>
                <w:rFonts w:cstheme="minorHAnsi"/>
                <w:iCs/>
                <w:szCs w:val="22"/>
              </w:rPr>
              <w:t xml:space="preserve"> </w:t>
            </w:r>
          </w:p>
        </w:tc>
        <w:tc>
          <w:tcPr>
            <w:tcW w:w="1710" w:type="dxa"/>
            <w:tcBorders>
              <w:top w:val="single" w:sz="4" w:space="0" w:color="DDE0E3" w:themeColor="accent3" w:themeTint="33"/>
            </w:tcBorders>
            <w:shd w:val="clear" w:color="auto" w:fill="D9D9D9"/>
          </w:tcPr>
          <w:p w14:paraId="3FC399C2" w14:textId="547C4384" w:rsidR="00EF6DC2" w:rsidRPr="007C67E2" w:rsidRDefault="00EF6DC2" w:rsidP="00EF6DC2">
            <w:pPr>
              <w:spacing w:before="40" w:after="40"/>
              <w:ind w:right="-18"/>
              <w:rPr>
                <w:rFonts w:cstheme="minorHAnsi"/>
                <w:iCs/>
                <w:szCs w:val="22"/>
              </w:rPr>
            </w:pPr>
            <w:r w:rsidRPr="007C67E2">
              <w:rPr>
                <w:rFonts w:cstheme="minorHAnsi"/>
                <w:iCs/>
                <w:szCs w:val="22"/>
              </w:rPr>
              <w:t xml:space="preserve"> </w:t>
            </w:r>
          </w:p>
        </w:tc>
        <w:tc>
          <w:tcPr>
            <w:tcW w:w="7380" w:type="dxa"/>
            <w:tcBorders>
              <w:top w:val="single" w:sz="4" w:space="0" w:color="DDE0E3" w:themeColor="accent3" w:themeTint="33"/>
            </w:tcBorders>
          </w:tcPr>
          <w:p w14:paraId="4DEE7062" w14:textId="5E4BE641" w:rsidR="00EF6DC2" w:rsidRPr="007C67E2" w:rsidRDefault="00EF6DC2" w:rsidP="00EF6DC2">
            <w:pPr>
              <w:spacing w:before="40" w:after="40"/>
              <w:ind w:right="-18"/>
              <w:rPr>
                <w:rFonts w:cstheme="minorHAnsi"/>
                <w:iCs/>
                <w:szCs w:val="22"/>
              </w:rPr>
            </w:pPr>
            <w:r w:rsidRPr="007C67E2">
              <w:rPr>
                <w:rFonts w:cstheme="minorHAnsi"/>
                <w:iCs/>
                <w:szCs w:val="22"/>
              </w:rPr>
              <w:t xml:space="preserve"> </w:t>
            </w:r>
            <w:r w:rsidRPr="007C67E2">
              <w:rPr>
                <w:rFonts w:cstheme="minorHAnsi"/>
                <w:szCs w:val="22"/>
              </w:rPr>
              <w:t>None.</w:t>
            </w:r>
          </w:p>
        </w:tc>
      </w:tr>
      <w:tr w:rsidR="00DE2E07" w:rsidRPr="007C67E2" w14:paraId="4BF9A4AC" w14:textId="77777777" w:rsidTr="00DE7D81">
        <w:trPr>
          <w:cantSplit/>
          <w:trHeight w:val="233"/>
        </w:trPr>
        <w:tc>
          <w:tcPr>
            <w:tcW w:w="2425" w:type="dxa"/>
          </w:tcPr>
          <w:p w14:paraId="23F2D640" w14:textId="42DCAD59" w:rsidR="00EF6DC2" w:rsidRPr="007C67E2" w:rsidRDefault="00EF6DC2" w:rsidP="00EF6DC2">
            <w:pPr>
              <w:spacing w:before="40" w:after="40"/>
              <w:rPr>
                <w:rFonts w:cstheme="minorHAnsi"/>
                <w:iCs/>
                <w:szCs w:val="22"/>
              </w:rPr>
            </w:pPr>
            <w:r w:rsidRPr="007C67E2">
              <w:rPr>
                <w:rFonts w:cstheme="minorHAnsi"/>
                <w:szCs w:val="22"/>
              </w:rPr>
              <w:t>8.2.2 The state expects to make other program changes that may affect metrics related to health IT</w:t>
            </w:r>
          </w:p>
        </w:tc>
        <w:tc>
          <w:tcPr>
            <w:tcW w:w="1440" w:type="dxa"/>
          </w:tcPr>
          <w:p w14:paraId="36121F6E" w14:textId="6065F939" w:rsidR="00EF6DC2" w:rsidRPr="007C67E2" w:rsidRDefault="00EF6DC2" w:rsidP="00EF6DC2">
            <w:pPr>
              <w:spacing w:before="40" w:after="40"/>
              <w:ind w:right="-18"/>
              <w:rPr>
                <w:rFonts w:cstheme="minorHAnsi"/>
                <w:iCs/>
                <w:szCs w:val="22"/>
              </w:rPr>
            </w:pPr>
            <w:r w:rsidRPr="007C67E2">
              <w:rPr>
                <w:rFonts w:cstheme="minorHAnsi"/>
                <w:iCs/>
                <w:szCs w:val="22"/>
              </w:rPr>
              <w:t xml:space="preserve"> </w:t>
            </w:r>
          </w:p>
        </w:tc>
        <w:tc>
          <w:tcPr>
            <w:tcW w:w="1710" w:type="dxa"/>
            <w:shd w:val="clear" w:color="auto" w:fill="D9D9D9"/>
          </w:tcPr>
          <w:p w14:paraId="704C920E" w14:textId="4316EF6D" w:rsidR="00EF6DC2" w:rsidRPr="007C67E2" w:rsidRDefault="00EF6DC2" w:rsidP="00EF6DC2">
            <w:pPr>
              <w:spacing w:before="40" w:after="40"/>
              <w:ind w:right="-18"/>
              <w:rPr>
                <w:rFonts w:cstheme="minorHAnsi"/>
                <w:iCs/>
                <w:szCs w:val="22"/>
              </w:rPr>
            </w:pPr>
            <w:r w:rsidRPr="007C67E2">
              <w:rPr>
                <w:rFonts w:cstheme="minorHAnsi"/>
                <w:iCs/>
                <w:szCs w:val="22"/>
              </w:rPr>
              <w:t xml:space="preserve"> </w:t>
            </w:r>
          </w:p>
        </w:tc>
        <w:tc>
          <w:tcPr>
            <w:tcW w:w="7380" w:type="dxa"/>
          </w:tcPr>
          <w:p w14:paraId="448C0DC9" w14:textId="37508CB1" w:rsidR="00EF6DC2" w:rsidRPr="007C67E2" w:rsidRDefault="00EF6DC2" w:rsidP="00EF6DC2">
            <w:pPr>
              <w:spacing w:before="40" w:after="40"/>
              <w:ind w:right="-18"/>
              <w:rPr>
                <w:rFonts w:cstheme="minorHAnsi"/>
                <w:iCs/>
                <w:szCs w:val="22"/>
              </w:rPr>
            </w:pPr>
            <w:r w:rsidRPr="007C67E2">
              <w:rPr>
                <w:rFonts w:cstheme="minorHAnsi"/>
                <w:iCs/>
                <w:szCs w:val="22"/>
              </w:rPr>
              <w:t xml:space="preserve"> </w:t>
            </w:r>
            <w:r w:rsidRPr="007C67E2">
              <w:rPr>
                <w:rFonts w:cstheme="minorHAnsi"/>
                <w:szCs w:val="22"/>
              </w:rPr>
              <w:t>None.</w:t>
            </w:r>
          </w:p>
        </w:tc>
      </w:tr>
      <w:tr w:rsidR="00DE2E07" w:rsidRPr="007C67E2" w14:paraId="66FC396C" w14:textId="77777777" w:rsidTr="00DE7D81">
        <w:trPr>
          <w:cantSplit/>
          <w:trHeight w:val="233"/>
        </w:trPr>
        <w:tc>
          <w:tcPr>
            <w:tcW w:w="12955" w:type="dxa"/>
            <w:gridSpan w:val="4"/>
            <w:shd w:val="clear" w:color="auto" w:fill="D9D9D9"/>
          </w:tcPr>
          <w:p w14:paraId="1DC3435E" w14:textId="0FF1D104" w:rsidR="00EF6DC2" w:rsidRPr="007C67E2" w:rsidRDefault="00EF6DC2" w:rsidP="00EF6DC2">
            <w:pPr>
              <w:ind w:right="-18"/>
              <w:rPr>
                <w:rFonts w:cstheme="minorHAnsi"/>
                <w:iCs/>
                <w:szCs w:val="22"/>
              </w:rPr>
            </w:pPr>
            <w:r w:rsidRPr="007C67E2">
              <w:rPr>
                <w:rFonts w:cstheme="minorHAnsi"/>
                <w:b/>
                <w:szCs w:val="22"/>
              </w:rPr>
              <w:t>9. Other SUD-related metrics</w:t>
            </w:r>
          </w:p>
        </w:tc>
      </w:tr>
      <w:tr w:rsidR="00DE2E07" w:rsidRPr="007C67E2" w14:paraId="13EC52E7" w14:textId="77777777" w:rsidTr="00DE7D81">
        <w:trPr>
          <w:cantSplit/>
          <w:trHeight w:val="233"/>
        </w:trPr>
        <w:tc>
          <w:tcPr>
            <w:tcW w:w="12955" w:type="dxa"/>
            <w:gridSpan w:val="4"/>
            <w:shd w:val="clear" w:color="auto" w:fill="F2F2F2"/>
          </w:tcPr>
          <w:p w14:paraId="2C78088A" w14:textId="4A06AF22" w:rsidR="00EF6DC2" w:rsidRPr="007C67E2" w:rsidRDefault="00EF6DC2" w:rsidP="00EF6DC2">
            <w:pPr>
              <w:ind w:right="-18"/>
              <w:rPr>
                <w:rFonts w:cstheme="minorHAnsi"/>
                <w:iCs/>
                <w:szCs w:val="22"/>
              </w:rPr>
            </w:pPr>
            <w:r w:rsidRPr="007C67E2">
              <w:rPr>
                <w:rFonts w:cstheme="minorHAnsi"/>
                <w:b/>
                <w:szCs w:val="22"/>
              </w:rPr>
              <w:t>9.1 Metric trends</w:t>
            </w:r>
          </w:p>
        </w:tc>
      </w:tr>
      <w:tr w:rsidR="00DE2E07" w:rsidRPr="007C67E2" w14:paraId="04FF84BD" w14:textId="77777777" w:rsidTr="002814B1">
        <w:trPr>
          <w:trHeight w:val="233"/>
        </w:trPr>
        <w:tc>
          <w:tcPr>
            <w:tcW w:w="2425" w:type="dxa"/>
          </w:tcPr>
          <w:p w14:paraId="79017CB6" w14:textId="09B6BF7C" w:rsidR="00EF6DC2" w:rsidRPr="007C67E2" w:rsidRDefault="00EF6DC2" w:rsidP="00EF6DC2">
            <w:pPr>
              <w:spacing w:before="40" w:after="40"/>
              <w:rPr>
                <w:rFonts w:cstheme="minorHAnsi"/>
                <w:iCs/>
                <w:szCs w:val="22"/>
              </w:rPr>
            </w:pPr>
            <w:r w:rsidRPr="007C67E2">
              <w:rPr>
                <w:rFonts w:cstheme="minorHAnsi"/>
                <w:szCs w:val="22"/>
              </w:rPr>
              <w:t>9.1.1 The state reports the following metric trends, including all changes (+ or -) greater than 2 percent related to other SUD-related metrics</w:t>
            </w:r>
          </w:p>
        </w:tc>
        <w:tc>
          <w:tcPr>
            <w:tcW w:w="1440" w:type="dxa"/>
          </w:tcPr>
          <w:p w14:paraId="491A5BD6" w14:textId="5862487B" w:rsidR="00EF6DC2" w:rsidRPr="007C67E2" w:rsidRDefault="00EF6DC2" w:rsidP="00EF6DC2">
            <w:pPr>
              <w:spacing w:before="40" w:after="40"/>
              <w:ind w:right="-18"/>
              <w:rPr>
                <w:rFonts w:cstheme="minorHAnsi"/>
                <w:iCs/>
                <w:szCs w:val="22"/>
              </w:rPr>
            </w:pPr>
            <w:r w:rsidRPr="007C67E2">
              <w:rPr>
                <w:rFonts w:cstheme="minorHAnsi"/>
                <w:iCs/>
                <w:szCs w:val="22"/>
              </w:rPr>
              <w:t>X</w:t>
            </w:r>
          </w:p>
        </w:tc>
        <w:tc>
          <w:tcPr>
            <w:tcW w:w="1710" w:type="dxa"/>
          </w:tcPr>
          <w:p w14:paraId="0717344A" w14:textId="77777777" w:rsidR="00EF6DC2" w:rsidRPr="007C67E2" w:rsidRDefault="00EF6DC2" w:rsidP="00EF6DC2">
            <w:pPr>
              <w:rPr>
                <w:rFonts w:cstheme="minorHAnsi"/>
                <w:szCs w:val="22"/>
              </w:rPr>
            </w:pPr>
            <w:r w:rsidRPr="007C67E2">
              <w:rPr>
                <w:rFonts w:cstheme="minorHAnsi"/>
                <w:szCs w:val="22"/>
              </w:rPr>
              <w:t>Metric #23: Emergency Department Utilization for SUD per 1,000 Medicaid Beneficiaries</w:t>
            </w:r>
          </w:p>
          <w:p w14:paraId="203DACB6" w14:textId="77777777" w:rsidR="00EF6DC2" w:rsidRPr="007C67E2" w:rsidRDefault="00EF6DC2" w:rsidP="00EF6DC2">
            <w:pPr>
              <w:rPr>
                <w:rFonts w:cstheme="minorHAnsi"/>
                <w:szCs w:val="22"/>
              </w:rPr>
            </w:pPr>
          </w:p>
          <w:p w14:paraId="791793F0" w14:textId="374E1EF5" w:rsidR="00EF6DC2" w:rsidRPr="007C67E2" w:rsidRDefault="00EF6DC2" w:rsidP="00EF6DC2">
            <w:pPr>
              <w:rPr>
                <w:rFonts w:cstheme="minorHAnsi"/>
                <w:szCs w:val="22"/>
              </w:rPr>
            </w:pPr>
            <w:r w:rsidRPr="007C67E2">
              <w:rPr>
                <w:rFonts w:cstheme="minorHAnsi"/>
                <w:szCs w:val="22"/>
              </w:rPr>
              <w:t>Metric #24: Inpatient Stays for SUD per 1,000 Medicaid Beneficiaries</w:t>
            </w:r>
            <w:r w:rsidR="00DE2E07" w:rsidRPr="007C67E2">
              <w:rPr>
                <w:rFonts w:cstheme="minorHAnsi"/>
                <w:szCs w:val="22"/>
              </w:rPr>
              <w:t xml:space="preserve"> </w:t>
            </w:r>
          </w:p>
          <w:p w14:paraId="18934584" w14:textId="77777777" w:rsidR="00EF6DC2" w:rsidRPr="007C67E2" w:rsidRDefault="00EF6DC2" w:rsidP="00EF6DC2">
            <w:pPr>
              <w:rPr>
                <w:rFonts w:cstheme="minorHAnsi"/>
                <w:szCs w:val="22"/>
              </w:rPr>
            </w:pPr>
          </w:p>
          <w:p w14:paraId="64DE9F02" w14:textId="77777777" w:rsidR="00EF6DC2" w:rsidRPr="007C67E2" w:rsidRDefault="00EF6DC2" w:rsidP="00EF6DC2">
            <w:pPr>
              <w:rPr>
                <w:rFonts w:cstheme="minorHAnsi"/>
                <w:szCs w:val="22"/>
              </w:rPr>
            </w:pPr>
            <w:r w:rsidRPr="007C67E2">
              <w:rPr>
                <w:rFonts w:cstheme="minorHAnsi"/>
                <w:szCs w:val="22"/>
              </w:rPr>
              <w:t>Metric #25: Readmissions Among Beneficiaries with SUD</w:t>
            </w:r>
          </w:p>
          <w:p w14:paraId="4B87098F" w14:textId="77777777" w:rsidR="00EF6DC2" w:rsidRPr="007C67E2" w:rsidRDefault="00EF6DC2" w:rsidP="00EF6DC2">
            <w:pPr>
              <w:rPr>
                <w:rFonts w:cstheme="minorHAnsi"/>
                <w:szCs w:val="22"/>
              </w:rPr>
            </w:pPr>
          </w:p>
          <w:p w14:paraId="16869A21" w14:textId="61664AD1" w:rsidR="00EF6DC2" w:rsidRPr="007C67E2" w:rsidRDefault="00EF6DC2" w:rsidP="00EF6DC2">
            <w:pPr>
              <w:rPr>
                <w:rFonts w:cstheme="minorHAnsi"/>
                <w:szCs w:val="22"/>
              </w:rPr>
            </w:pPr>
            <w:r w:rsidRPr="007C67E2">
              <w:rPr>
                <w:rFonts w:cstheme="minorHAnsi"/>
                <w:szCs w:val="22"/>
              </w:rPr>
              <w:t>Metric #26: Drug Overdose Deaths (count)</w:t>
            </w:r>
          </w:p>
          <w:p w14:paraId="2C510ED1" w14:textId="77777777" w:rsidR="00EF6DC2" w:rsidRPr="007C67E2" w:rsidRDefault="00EF6DC2" w:rsidP="00EF6DC2">
            <w:pPr>
              <w:rPr>
                <w:rFonts w:cstheme="minorHAnsi"/>
                <w:szCs w:val="22"/>
              </w:rPr>
            </w:pPr>
          </w:p>
          <w:p w14:paraId="2564112A" w14:textId="1A11A33D" w:rsidR="00EF6DC2" w:rsidRPr="007C67E2" w:rsidRDefault="00EF6DC2" w:rsidP="00EF6DC2">
            <w:pPr>
              <w:rPr>
                <w:rFonts w:cstheme="minorHAnsi"/>
                <w:szCs w:val="22"/>
              </w:rPr>
            </w:pPr>
            <w:r w:rsidRPr="007C67E2">
              <w:rPr>
                <w:rFonts w:cstheme="minorHAnsi"/>
                <w:szCs w:val="22"/>
              </w:rPr>
              <w:t>Metric #27: Drug Overdose Deaths (rate)</w:t>
            </w:r>
          </w:p>
          <w:p w14:paraId="44D39C09" w14:textId="77777777" w:rsidR="00EF6DC2" w:rsidRPr="007C67E2" w:rsidRDefault="00EF6DC2" w:rsidP="00EF6DC2">
            <w:pPr>
              <w:rPr>
                <w:rFonts w:cstheme="minorHAnsi"/>
                <w:szCs w:val="22"/>
              </w:rPr>
            </w:pPr>
          </w:p>
          <w:p w14:paraId="1341F530" w14:textId="0515DA04" w:rsidR="00EF6DC2" w:rsidRPr="007C67E2" w:rsidRDefault="00EF6DC2" w:rsidP="00EF6DC2">
            <w:pPr>
              <w:spacing w:before="40" w:after="40"/>
              <w:ind w:right="-18"/>
              <w:rPr>
                <w:rFonts w:cstheme="minorHAnsi"/>
                <w:iCs/>
                <w:szCs w:val="22"/>
              </w:rPr>
            </w:pPr>
            <w:r w:rsidRPr="007C67E2">
              <w:rPr>
                <w:rFonts w:cstheme="minorHAnsi"/>
                <w:szCs w:val="22"/>
              </w:rPr>
              <w:t xml:space="preserve">Metric #32: Access to Preventive/Ambulatory Health Services for Adult Medicaid </w:t>
            </w:r>
            <w:r w:rsidRPr="007C67E2">
              <w:rPr>
                <w:rFonts w:cstheme="minorHAnsi"/>
                <w:szCs w:val="22"/>
              </w:rPr>
              <w:lastRenderedPageBreak/>
              <w:t>Beneficiaries with SUD</w:t>
            </w:r>
            <w:r w:rsidRPr="007C67E2" w:rsidDel="00CA2B9B">
              <w:rPr>
                <w:rFonts w:cstheme="minorHAnsi"/>
                <w:szCs w:val="22"/>
              </w:rPr>
              <w:t xml:space="preserve"> </w:t>
            </w:r>
          </w:p>
        </w:tc>
        <w:tc>
          <w:tcPr>
            <w:tcW w:w="7380" w:type="dxa"/>
          </w:tcPr>
          <w:p w14:paraId="067775CC" w14:textId="5E90FFC4" w:rsidR="00EF6DC2" w:rsidRPr="007C67E2" w:rsidRDefault="00EF6DC2" w:rsidP="00EF6DC2">
            <w:pPr>
              <w:spacing w:before="40" w:after="40"/>
              <w:ind w:right="-18"/>
              <w:rPr>
                <w:rFonts w:cstheme="minorHAnsi"/>
                <w:i/>
                <w:szCs w:val="22"/>
              </w:rPr>
            </w:pPr>
            <w:r w:rsidRPr="007C67E2">
              <w:rPr>
                <w:rFonts w:cstheme="minorHAnsi"/>
                <w:i/>
                <w:szCs w:val="22"/>
              </w:rPr>
              <w:lastRenderedPageBreak/>
              <w:t>Metrics #24, 26, 27, and 32 are annual metrics and reported for DY1 in the DY2Q1 report for the first time. There is no trend because these were a baseline metrics.</w:t>
            </w:r>
          </w:p>
          <w:p w14:paraId="5D15B7CD" w14:textId="77777777" w:rsidR="00EF6DC2" w:rsidRPr="007C67E2" w:rsidRDefault="00EF6DC2" w:rsidP="00EF6DC2">
            <w:pPr>
              <w:spacing w:before="40" w:after="40"/>
              <w:ind w:right="-18"/>
              <w:rPr>
                <w:rFonts w:cstheme="minorHAnsi"/>
                <w:iCs/>
                <w:szCs w:val="22"/>
              </w:rPr>
            </w:pPr>
          </w:p>
          <w:p w14:paraId="6886DCD8" w14:textId="4B067EA3" w:rsidR="00EF6DC2" w:rsidRPr="007C67E2" w:rsidRDefault="00EF6DC2" w:rsidP="00EF6DC2">
            <w:pPr>
              <w:spacing w:before="40" w:after="40"/>
              <w:ind w:right="-18"/>
              <w:rPr>
                <w:rFonts w:cstheme="minorHAnsi"/>
                <w:iCs/>
                <w:szCs w:val="22"/>
              </w:rPr>
            </w:pPr>
            <w:r w:rsidRPr="007C67E2">
              <w:rPr>
                <w:rFonts w:cstheme="minorHAnsi"/>
                <w:iCs/>
                <w:szCs w:val="22"/>
              </w:rPr>
              <w:t xml:space="preserve">The </w:t>
            </w:r>
            <w:r w:rsidR="008B488B" w:rsidRPr="007C67E2">
              <w:rPr>
                <w:rFonts w:cstheme="minorHAnsi"/>
                <w:iCs/>
                <w:szCs w:val="22"/>
              </w:rPr>
              <w:t>Commonwealth</w:t>
            </w:r>
            <w:r w:rsidRPr="007C67E2">
              <w:rPr>
                <w:rFonts w:cstheme="minorHAnsi"/>
                <w:iCs/>
                <w:szCs w:val="22"/>
              </w:rPr>
              <w:t xml:space="preserve"> plans to complete programming of metrics 15, 17, 18, 21, 22, and 25 prior to the DY3Q1 report.</w:t>
            </w:r>
          </w:p>
          <w:p w14:paraId="60008424" w14:textId="33685919" w:rsidR="00EF6DC2" w:rsidRDefault="00EF6DC2" w:rsidP="00EF6DC2">
            <w:pPr>
              <w:rPr>
                <w:rFonts w:cstheme="minorHAnsi"/>
                <w:szCs w:val="22"/>
              </w:rPr>
            </w:pPr>
            <w:r w:rsidRPr="007C67E2">
              <w:rPr>
                <w:rFonts w:cstheme="minorHAnsi"/>
                <w:szCs w:val="22"/>
              </w:rPr>
              <w:lastRenderedPageBreak/>
              <w:t>Metric #23 reports the rate per 1,000 of emergency room visits for SUD.</w:t>
            </w:r>
            <w:r w:rsidR="00DE2E07" w:rsidRPr="007C67E2">
              <w:rPr>
                <w:rFonts w:cstheme="minorHAnsi"/>
                <w:szCs w:val="22"/>
              </w:rPr>
              <w:t xml:space="preserve"> </w:t>
            </w:r>
            <w:r w:rsidRPr="007C67E2">
              <w:rPr>
                <w:rFonts w:cstheme="minorHAnsi"/>
                <w:szCs w:val="22"/>
              </w:rPr>
              <w:t xml:space="preserve">The number of </w:t>
            </w:r>
            <w:r w:rsidR="00241B08" w:rsidRPr="007C67E2">
              <w:rPr>
                <w:rFonts w:cstheme="minorHAnsi"/>
                <w:szCs w:val="22"/>
              </w:rPr>
              <w:t>ED</w:t>
            </w:r>
            <w:r w:rsidRPr="007C67E2">
              <w:rPr>
                <w:rFonts w:cstheme="minorHAnsi"/>
                <w:szCs w:val="22"/>
              </w:rPr>
              <w:t xml:space="preserve"> visits for SUD per 1,000 beneficiaries continues to decline.</w:t>
            </w:r>
          </w:p>
          <w:p w14:paraId="46B4153E" w14:textId="77777777" w:rsidR="00E72557" w:rsidRPr="007C67E2" w:rsidRDefault="00E72557" w:rsidP="00EF6DC2">
            <w:pPr>
              <w:rPr>
                <w:rFonts w:cstheme="minorHAnsi"/>
                <w:szCs w:val="22"/>
              </w:rPr>
            </w:pPr>
          </w:p>
          <w:p w14:paraId="0497B636" w14:textId="77777777" w:rsidR="00EF6DC2" w:rsidRPr="00E15B5E" w:rsidRDefault="00EF6DC2" w:rsidP="00EF6DC2">
            <w:pPr>
              <w:spacing w:before="40" w:after="40"/>
              <w:ind w:right="-18"/>
              <w:rPr>
                <w:rFonts w:cstheme="minorHAnsi"/>
                <w:iCs/>
                <w:szCs w:val="22"/>
              </w:rPr>
            </w:pPr>
            <w:r w:rsidRPr="00E15B5E">
              <w:rPr>
                <w:rFonts w:cstheme="minorHAnsi"/>
                <w:noProof/>
                <w:szCs w:val="22"/>
              </w:rPr>
              <w:drawing>
                <wp:inline distT="0" distB="0" distL="0" distR="0" wp14:anchorId="615B0C8F" wp14:editId="49C1FB70">
                  <wp:extent cx="4480560" cy="2953512"/>
                  <wp:effectExtent l="0" t="0" r="15240" b="18415"/>
                  <wp:docPr id="1" name="Chart 1">
                    <a:extLst xmlns:a="http://schemas.openxmlformats.org/drawingml/2006/main">
                      <a:ext uri="{FF2B5EF4-FFF2-40B4-BE49-F238E27FC236}">
                        <a16:creationId xmlns:a16="http://schemas.microsoft.com/office/drawing/2014/main" id="{00000000-0008-0000-0A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5DA0D0EB" w14:textId="77777777" w:rsidR="00E72557" w:rsidRDefault="00E72557" w:rsidP="00EF6DC2">
            <w:pPr>
              <w:rPr>
                <w:rFonts w:cstheme="minorHAnsi"/>
                <w:szCs w:val="22"/>
              </w:rPr>
            </w:pPr>
          </w:p>
          <w:p w14:paraId="5F01EDCC" w14:textId="1F716E4A" w:rsidR="00EF6DC2" w:rsidRPr="00887AE5" w:rsidRDefault="00EF6DC2" w:rsidP="00EF6DC2">
            <w:pPr>
              <w:rPr>
                <w:rFonts w:cstheme="minorHAnsi"/>
                <w:szCs w:val="22"/>
              </w:rPr>
            </w:pPr>
            <w:r w:rsidRPr="00887AE5">
              <w:rPr>
                <w:rFonts w:cstheme="minorHAnsi"/>
                <w:szCs w:val="22"/>
              </w:rPr>
              <w:t>ED visits for older adults increased over time while ED visits for children was relatively steady.</w:t>
            </w:r>
          </w:p>
          <w:p w14:paraId="6468011C" w14:textId="0EFFC0E4" w:rsidR="00EF6DC2" w:rsidRPr="00887AE5" w:rsidRDefault="00EF6DC2" w:rsidP="00EF6DC2">
            <w:pPr>
              <w:spacing w:before="40" w:after="40"/>
              <w:ind w:right="-18"/>
              <w:rPr>
                <w:rFonts w:cstheme="minorHAnsi"/>
                <w:iCs/>
                <w:szCs w:val="22"/>
              </w:rPr>
            </w:pPr>
          </w:p>
        </w:tc>
      </w:tr>
      <w:tr w:rsidR="00DE2E07" w:rsidRPr="007C67E2" w14:paraId="132A12B1" w14:textId="77777777" w:rsidTr="00DE7D81">
        <w:trPr>
          <w:cantSplit/>
          <w:trHeight w:val="233"/>
        </w:trPr>
        <w:tc>
          <w:tcPr>
            <w:tcW w:w="12955" w:type="dxa"/>
            <w:gridSpan w:val="4"/>
            <w:tcBorders>
              <w:bottom w:val="single" w:sz="4" w:space="0" w:color="DDE0E3" w:themeColor="accent3" w:themeTint="33"/>
            </w:tcBorders>
            <w:shd w:val="clear" w:color="auto" w:fill="F2F2F2" w:themeFill="background1" w:themeFillShade="F2"/>
          </w:tcPr>
          <w:p w14:paraId="1A28329B" w14:textId="4E879303" w:rsidR="00EF6DC2" w:rsidRPr="007C67E2" w:rsidRDefault="00EF6DC2" w:rsidP="00EF6DC2">
            <w:pPr>
              <w:ind w:right="-18"/>
              <w:rPr>
                <w:rFonts w:cstheme="minorHAnsi"/>
                <w:iCs/>
                <w:szCs w:val="22"/>
              </w:rPr>
            </w:pPr>
            <w:r w:rsidRPr="007C67E2">
              <w:rPr>
                <w:rFonts w:cstheme="minorHAnsi"/>
                <w:b/>
                <w:szCs w:val="22"/>
              </w:rPr>
              <w:lastRenderedPageBreak/>
              <w:t>9.2 Implementation update</w:t>
            </w:r>
          </w:p>
        </w:tc>
      </w:tr>
      <w:tr w:rsidR="00DE2E07" w:rsidRPr="007C67E2" w14:paraId="0D126363" w14:textId="77777777" w:rsidTr="00DE7D81">
        <w:trPr>
          <w:cantSplit/>
          <w:trHeight w:val="233"/>
        </w:trPr>
        <w:tc>
          <w:tcPr>
            <w:tcW w:w="2425" w:type="dxa"/>
            <w:tcBorders>
              <w:top w:val="single" w:sz="4" w:space="0" w:color="DDE0E3" w:themeColor="accent3" w:themeTint="33"/>
              <w:left w:val="single" w:sz="4" w:space="0" w:color="auto"/>
              <w:bottom w:val="single" w:sz="4" w:space="0" w:color="DDE0E3" w:themeColor="accent3" w:themeTint="33"/>
            </w:tcBorders>
          </w:tcPr>
          <w:p w14:paraId="7D3FD072" w14:textId="5BD7EAC6" w:rsidR="00EF6DC2" w:rsidRPr="007C67E2" w:rsidRDefault="00EF6DC2" w:rsidP="00EF6DC2">
            <w:pPr>
              <w:spacing w:before="40" w:after="40"/>
              <w:rPr>
                <w:rFonts w:cstheme="minorHAnsi"/>
                <w:iCs/>
                <w:szCs w:val="22"/>
              </w:rPr>
            </w:pPr>
            <w:r w:rsidRPr="007C67E2">
              <w:rPr>
                <w:rFonts w:cstheme="minorHAnsi"/>
                <w:szCs w:val="22"/>
              </w:rPr>
              <w:t>9.2.1 The state reports the following metric trends, including all changes (+ or -) greater than 2 percent related to other SUD-related metrics</w:t>
            </w:r>
          </w:p>
        </w:tc>
        <w:tc>
          <w:tcPr>
            <w:tcW w:w="1440" w:type="dxa"/>
            <w:tcBorders>
              <w:top w:val="single" w:sz="4" w:space="0" w:color="DDE0E3" w:themeColor="accent3" w:themeTint="33"/>
              <w:bottom w:val="single" w:sz="4" w:space="0" w:color="DDE0E3" w:themeColor="accent3" w:themeTint="33"/>
            </w:tcBorders>
          </w:tcPr>
          <w:p w14:paraId="142CA060" w14:textId="362080E8" w:rsidR="00EF6DC2" w:rsidRPr="007C67E2" w:rsidRDefault="00EF6DC2" w:rsidP="00EF6DC2">
            <w:pPr>
              <w:spacing w:before="40" w:after="40"/>
              <w:ind w:right="-18"/>
              <w:rPr>
                <w:rFonts w:cstheme="minorHAnsi"/>
                <w:iCs/>
                <w:szCs w:val="22"/>
              </w:rPr>
            </w:pPr>
            <w:r w:rsidRPr="007C67E2">
              <w:rPr>
                <w:rFonts w:cstheme="minorHAnsi"/>
                <w:iCs/>
                <w:szCs w:val="22"/>
              </w:rPr>
              <w:t xml:space="preserve"> </w:t>
            </w:r>
          </w:p>
        </w:tc>
        <w:tc>
          <w:tcPr>
            <w:tcW w:w="1710" w:type="dxa"/>
            <w:tcBorders>
              <w:top w:val="single" w:sz="4" w:space="0" w:color="DDE0E3" w:themeColor="accent3" w:themeTint="33"/>
              <w:bottom w:val="single" w:sz="4" w:space="0" w:color="DDE0E3" w:themeColor="accent3" w:themeTint="33"/>
            </w:tcBorders>
          </w:tcPr>
          <w:p w14:paraId="0F113934" w14:textId="17FE2385" w:rsidR="00EF6DC2" w:rsidRPr="007C67E2" w:rsidRDefault="00EF6DC2" w:rsidP="00EF6DC2">
            <w:pPr>
              <w:spacing w:before="40" w:after="40"/>
              <w:ind w:right="-18"/>
              <w:rPr>
                <w:rFonts w:cstheme="minorHAnsi"/>
                <w:iCs/>
                <w:szCs w:val="22"/>
              </w:rPr>
            </w:pPr>
            <w:r w:rsidRPr="007C67E2">
              <w:rPr>
                <w:rFonts w:cstheme="minorHAnsi"/>
                <w:iCs/>
                <w:szCs w:val="22"/>
              </w:rPr>
              <w:t xml:space="preserve"> </w:t>
            </w:r>
          </w:p>
        </w:tc>
        <w:tc>
          <w:tcPr>
            <w:tcW w:w="7380" w:type="dxa"/>
            <w:tcBorders>
              <w:top w:val="single" w:sz="4" w:space="0" w:color="DDE0E3" w:themeColor="accent3" w:themeTint="33"/>
              <w:bottom w:val="single" w:sz="4" w:space="0" w:color="DDE0E3" w:themeColor="accent3" w:themeTint="33"/>
              <w:right w:val="single" w:sz="4" w:space="0" w:color="auto"/>
            </w:tcBorders>
          </w:tcPr>
          <w:p w14:paraId="22CC2774" w14:textId="0BA553A0" w:rsidR="00EF6DC2" w:rsidRPr="007C67E2" w:rsidRDefault="00EF6DC2" w:rsidP="00EF6DC2">
            <w:pPr>
              <w:spacing w:before="40" w:after="40"/>
              <w:ind w:right="-18"/>
              <w:rPr>
                <w:rFonts w:cstheme="minorHAnsi"/>
                <w:iCs/>
                <w:szCs w:val="22"/>
              </w:rPr>
            </w:pPr>
            <w:r w:rsidRPr="007C67E2">
              <w:rPr>
                <w:rFonts w:cstheme="minorHAnsi"/>
                <w:iCs/>
                <w:szCs w:val="22"/>
              </w:rPr>
              <w:t xml:space="preserve"> </w:t>
            </w:r>
          </w:p>
        </w:tc>
      </w:tr>
    </w:tbl>
    <w:p w14:paraId="3475FFC5" w14:textId="31A5F187" w:rsidR="00DE0B86" w:rsidRPr="00DE2E07" w:rsidRDefault="00DE0B86" w:rsidP="008D06AA">
      <w:pPr>
        <w:pStyle w:val="H3"/>
        <w:outlineLvl w:val="0"/>
        <w:rPr>
          <w:rFonts w:cstheme="minorHAnsi"/>
          <w:sz w:val="22"/>
          <w:szCs w:val="22"/>
        </w:rPr>
      </w:pPr>
      <w:bookmarkStart w:id="20" w:name="_Hlk37770197"/>
      <w:bookmarkEnd w:id="18"/>
      <w:r w:rsidRPr="00DE2E07">
        <w:rPr>
          <w:rFonts w:cstheme="minorHAnsi"/>
          <w:sz w:val="22"/>
          <w:szCs w:val="22"/>
        </w:rPr>
        <w:t>4.</w:t>
      </w:r>
      <w:r w:rsidR="005E0516" w:rsidRPr="00DE2E07">
        <w:rPr>
          <w:rFonts w:cstheme="minorHAnsi"/>
          <w:sz w:val="22"/>
          <w:szCs w:val="22"/>
        </w:rPr>
        <w:tab/>
      </w:r>
      <w:r w:rsidRPr="00DE2E07">
        <w:rPr>
          <w:rFonts w:cstheme="minorHAnsi"/>
          <w:sz w:val="22"/>
          <w:szCs w:val="22"/>
        </w:rPr>
        <w:t>Narrative information on other reporting topics</w:t>
      </w:r>
    </w:p>
    <w:tbl>
      <w:tblPr>
        <w:tblStyle w:val="TableGrid21"/>
        <w:tblW w:w="12955" w:type="dxa"/>
        <w:tblBorders>
          <w:bottom w:val="single" w:sz="4" w:space="0" w:color="DDE0E3" w:themeColor="accent3" w:themeTint="33"/>
          <w:insideH w:val="single" w:sz="4" w:space="0" w:color="DDE0E3" w:themeColor="accent3" w:themeTint="33"/>
          <w:insideV w:val="single" w:sz="4" w:space="0" w:color="DDE0E3" w:themeColor="accent3" w:themeTint="33"/>
        </w:tblBorders>
        <w:tblLayout w:type="fixed"/>
        <w:tblLook w:val="04A0" w:firstRow="1" w:lastRow="0" w:firstColumn="1" w:lastColumn="0" w:noHBand="0" w:noVBand="1"/>
        <w:tblCaption w:val="Narrative Information on Implementation, by Milestone and Reporting Topic"/>
      </w:tblPr>
      <w:tblGrid>
        <w:gridCol w:w="5215"/>
        <w:gridCol w:w="1710"/>
        <w:gridCol w:w="6030"/>
      </w:tblGrid>
      <w:tr w:rsidR="00DE2E07" w:rsidRPr="00DE2E07" w14:paraId="07202E74" w14:textId="77777777" w:rsidTr="0047610C">
        <w:trPr>
          <w:cantSplit/>
          <w:trHeight w:val="638"/>
          <w:tblHeader/>
        </w:trPr>
        <w:tc>
          <w:tcPr>
            <w:tcW w:w="5215" w:type="dxa"/>
            <w:tcBorders>
              <w:top w:val="single" w:sz="4" w:space="0" w:color="auto"/>
              <w:bottom w:val="single" w:sz="4" w:space="0" w:color="auto"/>
              <w:right w:val="single" w:sz="4" w:space="0" w:color="auto"/>
            </w:tcBorders>
            <w:shd w:val="clear" w:color="auto" w:fill="6C6F70"/>
            <w:vAlign w:val="bottom"/>
          </w:tcPr>
          <w:bookmarkEnd w:id="20"/>
          <w:p w14:paraId="2DE1ED47" w14:textId="77777777" w:rsidR="00DE0B86" w:rsidRPr="00DE2E07" w:rsidRDefault="00DE0B86" w:rsidP="00121F68">
            <w:pPr>
              <w:pStyle w:val="TableHeaderCenter"/>
              <w:jc w:val="left"/>
              <w:rPr>
                <w:rFonts w:asciiTheme="minorHAnsi" w:hAnsiTheme="minorHAnsi" w:cstheme="minorHAnsi"/>
                <w:i/>
                <w:color w:val="auto"/>
                <w:sz w:val="22"/>
                <w:szCs w:val="22"/>
              </w:rPr>
            </w:pPr>
            <w:r w:rsidRPr="00DE2E07">
              <w:rPr>
                <w:rFonts w:asciiTheme="minorHAnsi" w:hAnsiTheme="minorHAnsi" w:cstheme="minorHAnsi"/>
                <w:color w:val="auto"/>
                <w:sz w:val="22"/>
                <w:szCs w:val="22"/>
              </w:rPr>
              <w:t>Prompts</w:t>
            </w:r>
          </w:p>
        </w:tc>
        <w:tc>
          <w:tcPr>
            <w:tcW w:w="1710" w:type="dxa"/>
            <w:tcBorders>
              <w:top w:val="single" w:sz="4" w:space="0" w:color="auto"/>
              <w:left w:val="single" w:sz="4" w:space="0" w:color="auto"/>
              <w:bottom w:val="single" w:sz="4" w:space="0" w:color="auto"/>
              <w:right w:val="single" w:sz="4" w:space="0" w:color="auto"/>
            </w:tcBorders>
            <w:shd w:val="clear" w:color="auto" w:fill="6C6F70"/>
            <w:vAlign w:val="bottom"/>
          </w:tcPr>
          <w:p w14:paraId="4F5885EC" w14:textId="4B5FBBB3" w:rsidR="00DE0B86" w:rsidRPr="00DE2E07" w:rsidRDefault="00DE0B86" w:rsidP="00121F68">
            <w:pPr>
              <w:pStyle w:val="TableHeaderCenter"/>
              <w:rPr>
                <w:rFonts w:asciiTheme="minorHAnsi" w:hAnsiTheme="minorHAnsi" w:cstheme="minorHAnsi"/>
                <w:color w:val="auto"/>
                <w:sz w:val="22"/>
                <w:szCs w:val="22"/>
              </w:rPr>
            </w:pPr>
            <w:r w:rsidRPr="00DE2E07">
              <w:rPr>
                <w:rFonts w:asciiTheme="minorHAnsi" w:hAnsiTheme="minorHAnsi" w:cstheme="minorHAnsi"/>
                <w:color w:val="auto"/>
                <w:sz w:val="22"/>
                <w:szCs w:val="22"/>
              </w:rPr>
              <w:t xml:space="preserve">State has no update to report </w:t>
            </w:r>
            <w:r w:rsidR="00121F68" w:rsidRPr="00DE2E07">
              <w:rPr>
                <w:rFonts w:asciiTheme="minorHAnsi" w:hAnsiTheme="minorHAnsi" w:cstheme="minorHAnsi"/>
                <w:color w:val="auto"/>
                <w:sz w:val="22"/>
                <w:szCs w:val="22"/>
              </w:rPr>
              <w:br/>
            </w:r>
            <w:r w:rsidRPr="00DE2E07">
              <w:rPr>
                <w:rFonts w:asciiTheme="minorHAnsi" w:hAnsiTheme="minorHAnsi" w:cstheme="minorHAnsi"/>
                <w:color w:val="auto"/>
                <w:sz w:val="22"/>
                <w:szCs w:val="22"/>
              </w:rPr>
              <w:t>(Place an X)</w:t>
            </w:r>
          </w:p>
        </w:tc>
        <w:tc>
          <w:tcPr>
            <w:tcW w:w="6030" w:type="dxa"/>
            <w:tcBorders>
              <w:top w:val="single" w:sz="4" w:space="0" w:color="auto"/>
              <w:left w:val="single" w:sz="4" w:space="0" w:color="auto"/>
              <w:bottom w:val="single" w:sz="4" w:space="0" w:color="auto"/>
            </w:tcBorders>
            <w:shd w:val="clear" w:color="auto" w:fill="6C6F70"/>
            <w:vAlign w:val="bottom"/>
          </w:tcPr>
          <w:p w14:paraId="1216935E" w14:textId="77777777" w:rsidR="00DE0B86" w:rsidRPr="00DE2E07" w:rsidRDefault="00DE0B86" w:rsidP="00121F68">
            <w:pPr>
              <w:pStyle w:val="TableHeaderCenter"/>
              <w:rPr>
                <w:rFonts w:asciiTheme="minorHAnsi" w:hAnsiTheme="minorHAnsi" w:cstheme="minorHAnsi"/>
                <w:i/>
                <w:color w:val="auto"/>
                <w:sz w:val="22"/>
                <w:szCs w:val="22"/>
              </w:rPr>
            </w:pPr>
            <w:r w:rsidRPr="00DE2E07">
              <w:rPr>
                <w:rFonts w:asciiTheme="minorHAnsi" w:hAnsiTheme="minorHAnsi" w:cstheme="minorHAnsi"/>
                <w:color w:val="auto"/>
                <w:sz w:val="22"/>
                <w:szCs w:val="22"/>
              </w:rPr>
              <w:t>State response</w:t>
            </w:r>
          </w:p>
        </w:tc>
      </w:tr>
      <w:tr w:rsidR="00DE2E07" w:rsidRPr="00DE2E07" w14:paraId="1B66DBAC" w14:textId="77777777" w:rsidTr="00757B4B">
        <w:trPr>
          <w:cantSplit/>
          <w:trHeight w:val="63"/>
        </w:trPr>
        <w:tc>
          <w:tcPr>
            <w:tcW w:w="12955" w:type="dxa"/>
            <w:gridSpan w:val="3"/>
            <w:tcBorders>
              <w:top w:val="single" w:sz="4" w:space="0" w:color="auto"/>
            </w:tcBorders>
            <w:shd w:val="clear" w:color="auto" w:fill="D9D9D9"/>
          </w:tcPr>
          <w:p w14:paraId="78A2DF8B" w14:textId="77777777" w:rsidR="00DE0B86" w:rsidRPr="00DE2E07" w:rsidRDefault="00DE0B86" w:rsidP="00DE0B86">
            <w:pPr>
              <w:ind w:right="-18"/>
              <w:rPr>
                <w:rFonts w:cstheme="minorHAnsi"/>
                <w:iCs/>
                <w:szCs w:val="22"/>
              </w:rPr>
            </w:pPr>
            <w:r w:rsidRPr="00DE2E07">
              <w:rPr>
                <w:rFonts w:cstheme="minorHAnsi"/>
                <w:b/>
                <w:szCs w:val="22"/>
              </w:rPr>
              <w:t>10. Budget neutrality</w:t>
            </w:r>
          </w:p>
        </w:tc>
      </w:tr>
      <w:tr w:rsidR="00DE2E07" w:rsidRPr="00DE2E07" w14:paraId="08F3FBA0" w14:textId="77777777" w:rsidTr="00757B4B">
        <w:trPr>
          <w:cantSplit/>
          <w:trHeight w:val="63"/>
        </w:trPr>
        <w:tc>
          <w:tcPr>
            <w:tcW w:w="12955" w:type="dxa"/>
            <w:gridSpan w:val="3"/>
            <w:shd w:val="clear" w:color="auto" w:fill="F2F2F2"/>
          </w:tcPr>
          <w:p w14:paraId="540618D8" w14:textId="77777777" w:rsidR="00DE0B86" w:rsidRPr="00DE2E07" w:rsidRDefault="00DE0B86" w:rsidP="00DE0B86">
            <w:pPr>
              <w:ind w:right="-18"/>
              <w:rPr>
                <w:rFonts w:cstheme="minorHAnsi"/>
                <w:iCs/>
                <w:szCs w:val="22"/>
              </w:rPr>
            </w:pPr>
            <w:r w:rsidRPr="00DE2E07">
              <w:rPr>
                <w:rFonts w:cstheme="minorHAnsi"/>
                <w:b/>
                <w:szCs w:val="22"/>
              </w:rPr>
              <w:t>10.1 Current status and analysis</w:t>
            </w:r>
          </w:p>
        </w:tc>
      </w:tr>
      <w:tr w:rsidR="00DE2E07" w:rsidRPr="00DE2E07" w14:paraId="71DA4446" w14:textId="77777777" w:rsidTr="0047610C">
        <w:trPr>
          <w:cantSplit/>
          <w:trHeight w:val="63"/>
        </w:trPr>
        <w:tc>
          <w:tcPr>
            <w:tcW w:w="5215" w:type="dxa"/>
          </w:tcPr>
          <w:p w14:paraId="57400364" w14:textId="452EE2E8" w:rsidR="00DE0B86" w:rsidRPr="00DE2E07" w:rsidRDefault="00DE0B86" w:rsidP="0047610C">
            <w:pPr>
              <w:spacing w:before="40" w:after="40"/>
              <w:rPr>
                <w:rFonts w:cstheme="minorHAnsi"/>
                <w:szCs w:val="22"/>
              </w:rPr>
            </w:pPr>
            <w:r w:rsidRPr="00DE2E07">
              <w:rPr>
                <w:rFonts w:cstheme="minorHAnsi"/>
                <w:szCs w:val="22"/>
              </w:rPr>
              <w:t>10.1.1 If the SUD component is part of a broader demonstration, the state should provide an analysis of the SUD-related budget neutrality and an analysis of budget neutrality as a whole.</w:t>
            </w:r>
            <w:r w:rsidR="00DE2E07">
              <w:rPr>
                <w:rFonts w:cstheme="minorHAnsi"/>
                <w:szCs w:val="22"/>
              </w:rPr>
              <w:t xml:space="preserve"> </w:t>
            </w:r>
            <w:r w:rsidRPr="00DE2E07">
              <w:rPr>
                <w:rFonts w:cstheme="minorHAnsi"/>
                <w:szCs w:val="22"/>
              </w:rPr>
              <w:t>Describe the current status of budget neutrality and an analysis of the budget neutrality to date.</w:t>
            </w:r>
          </w:p>
        </w:tc>
        <w:tc>
          <w:tcPr>
            <w:tcW w:w="1710" w:type="dxa"/>
          </w:tcPr>
          <w:p w14:paraId="176A50EA" w14:textId="602A816C" w:rsidR="00DE0B86" w:rsidRPr="00DE2E07" w:rsidRDefault="00E60D72" w:rsidP="0047610C">
            <w:pPr>
              <w:spacing w:before="40" w:after="40"/>
              <w:ind w:right="-18"/>
              <w:rPr>
                <w:rFonts w:cstheme="minorHAnsi"/>
                <w:iCs/>
                <w:szCs w:val="22"/>
              </w:rPr>
            </w:pPr>
            <w:r w:rsidRPr="00DE2E07">
              <w:rPr>
                <w:rFonts w:cstheme="minorHAnsi"/>
                <w:iCs/>
                <w:szCs w:val="22"/>
              </w:rPr>
              <w:t xml:space="preserve"> </w:t>
            </w:r>
          </w:p>
        </w:tc>
        <w:tc>
          <w:tcPr>
            <w:tcW w:w="6030" w:type="dxa"/>
          </w:tcPr>
          <w:p w14:paraId="252E0749" w14:textId="1DA671F8" w:rsidR="00DE0B86" w:rsidRPr="00DE2E07" w:rsidRDefault="006773D8" w:rsidP="006773D8">
            <w:pPr>
              <w:spacing w:after="80"/>
              <w:rPr>
                <w:rFonts w:cstheme="minorHAnsi"/>
                <w:i/>
                <w:szCs w:val="22"/>
              </w:rPr>
            </w:pPr>
            <w:r w:rsidRPr="00DE2E07">
              <w:rPr>
                <w:rFonts w:cstheme="minorHAnsi"/>
                <w:szCs w:val="22"/>
              </w:rPr>
              <w:t>The Commonwealth continues to report on the 1115 waiver schedules this quarter by Date of Payment. The Commonwealth is using the correct BN forms for the SUD 1115 quarterly report.</w:t>
            </w:r>
          </w:p>
        </w:tc>
      </w:tr>
      <w:tr w:rsidR="00DE2E07" w:rsidRPr="00DE2E07" w14:paraId="30342F30" w14:textId="77777777" w:rsidTr="00757B4B">
        <w:trPr>
          <w:cantSplit/>
          <w:trHeight w:val="220"/>
        </w:trPr>
        <w:tc>
          <w:tcPr>
            <w:tcW w:w="12955" w:type="dxa"/>
            <w:gridSpan w:val="3"/>
            <w:shd w:val="clear" w:color="auto" w:fill="F2F2F2"/>
          </w:tcPr>
          <w:p w14:paraId="5D7A1994" w14:textId="77777777" w:rsidR="00DE0B86" w:rsidRPr="00DE2E07" w:rsidRDefault="00DE0B86" w:rsidP="00DE0B86">
            <w:pPr>
              <w:keepNext/>
              <w:rPr>
                <w:rFonts w:cstheme="minorHAnsi"/>
                <w:bCs/>
                <w:szCs w:val="22"/>
              </w:rPr>
            </w:pPr>
            <w:r w:rsidRPr="00DE2E07">
              <w:rPr>
                <w:rFonts w:cstheme="minorHAnsi"/>
                <w:b/>
                <w:szCs w:val="22"/>
              </w:rPr>
              <w:t>10.2 Implementation update</w:t>
            </w:r>
          </w:p>
        </w:tc>
      </w:tr>
      <w:tr w:rsidR="00DE2E07" w:rsidRPr="00DE2E07" w14:paraId="3AB9E00D" w14:textId="77777777" w:rsidTr="0047610C">
        <w:trPr>
          <w:cantSplit/>
          <w:trHeight w:val="233"/>
        </w:trPr>
        <w:tc>
          <w:tcPr>
            <w:tcW w:w="5215" w:type="dxa"/>
          </w:tcPr>
          <w:p w14:paraId="5AB90675" w14:textId="0CB7D639" w:rsidR="00E60D72" w:rsidRPr="00DE2E07" w:rsidRDefault="00E60D72" w:rsidP="0047610C">
            <w:pPr>
              <w:spacing w:before="40" w:after="40"/>
              <w:rPr>
                <w:rFonts w:cstheme="minorHAnsi"/>
                <w:szCs w:val="22"/>
              </w:rPr>
            </w:pPr>
            <w:r w:rsidRPr="00DE2E07">
              <w:rPr>
                <w:rFonts w:cstheme="minorHAnsi"/>
                <w:szCs w:val="22"/>
              </w:rPr>
              <w:t>10.2.1 The state expects to make other program changes that may affect budget neutrality</w:t>
            </w:r>
          </w:p>
        </w:tc>
        <w:tc>
          <w:tcPr>
            <w:tcW w:w="1710" w:type="dxa"/>
          </w:tcPr>
          <w:p w14:paraId="4712A9C0" w14:textId="64FCB7A2" w:rsidR="00E60D72" w:rsidRPr="00DE2E07" w:rsidRDefault="00E60D72" w:rsidP="0047610C">
            <w:pPr>
              <w:spacing w:before="40" w:after="40"/>
              <w:rPr>
                <w:rFonts w:cstheme="minorHAnsi"/>
                <w:i/>
                <w:szCs w:val="22"/>
              </w:rPr>
            </w:pPr>
            <w:r w:rsidRPr="00DE2E07">
              <w:rPr>
                <w:rFonts w:cstheme="minorHAnsi"/>
                <w:szCs w:val="22"/>
              </w:rPr>
              <w:t xml:space="preserve"> </w:t>
            </w:r>
          </w:p>
        </w:tc>
        <w:tc>
          <w:tcPr>
            <w:tcW w:w="6030" w:type="dxa"/>
          </w:tcPr>
          <w:p w14:paraId="54C8E9B0" w14:textId="11BFCD94" w:rsidR="00E60D72" w:rsidRPr="00DE2E07" w:rsidRDefault="006773D8" w:rsidP="006773D8">
            <w:pPr>
              <w:spacing w:before="40" w:after="40"/>
              <w:rPr>
                <w:rFonts w:cstheme="minorHAnsi"/>
                <w:i/>
                <w:szCs w:val="22"/>
              </w:rPr>
            </w:pPr>
            <w:r w:rsidRPr="00DE2E07">
              <w:rPr>
                <w:rFonts w:cstheme="minorHAnsi"/>
                <w:szCs w:val="22"/>
              </w:rPr>
              <w:t xml:space="preserve">The Commonwealth reported on the Commonwealth’s 1115 waiver schedule by Date of Payment only. </w:t>
            </w:r>
          </w:p>
        </w:tc>
      </w:tr>
      <w:tr w:rsidR="00DE2E07" w:rsidRPr="00DE2E07" w14:paraId="17636A44" w14:textId="77777777" w:rsidTr="00757B4B">
        <w:trPr>
          <w:cantSplit/>
          <w:trHeight w:val="220"/>
        </w:trPr>
        <w:tc>
          <w:tcPr>
            <w:tcW w:w="12955" w:type="dxa"/>
            <w:gridSpan w:val="3"/>
            <w:shd w:val="clear" w:color="auto" w:fill="D9D9D9"/>
          </w:tcPr>
          <w:p w14:paraId="07D527C5" w14:textId="77777777" w:rsidR="00DE0B86" w:rsidRPr="00DE2E07" w:rsidRDefault="00DE0B86" w:rsidP="00DE0B86">
            <w:pPr>
              <w:keepNext/>
              <w:rPr>
                <w:rFonts w:cstheme="minorHAnsi"/>
                <w:b/>
                <w:szCs w:val="22"/>
              </w:rPr>
            </w:pPr>
            <w:r w:rsidRPr="00DE2E07">
              <w:rPr>
                <w:rFonts w:cstheme="minorHAnsi"/>
                <w:b/>
                <w:szCs w:val="22"/>
              </w:rPr>
              <w:lastRenderedPageBreak/>
              <w:t>11. SUD-related demonstration operations and policy</w:t>
            </w:r>
          </w:p>
        </w:tc>
      </w:tr>
      <w:tr w:rsidR="00DE2E07" w:rsidRPr="00DE2E07" w14:paraId="2FC38D70" w14:textId="77777777" w:rsidTr="00757B4B">
        <w:trPr>
          <w:cantSplit/>
          <w:trHeight w:val="220"/>
        </w:trPr>
        <w:tc>
          <w:tcPr>
            <w:tcW w:w="12955" w:type="dxa"/>
            <w:gridSpan w:val="3"/>
            <w:shd w:val="clear" w:color="auto" w:fill="F2F2F2"/>
          </w:tcPr>
          <w:p w14:paraId="5BF060EF" w14:textId="77777777" w:rsidR="00DE0B86" w:rsidRPr="00DE2E07" w:rsidRDefault="00DE0B86" w:rsidP="00DE0B86">
            <w:pPr>
              <w:keepNext/>
              <w:rPr>
                <w:rFonts w:cstheme="minorHAnsi"/>
                <w:bCs/>
                <w:szCs w:val="22"/>
              </w:rPr>
            </w:pPr>
            <w:r w:rsidRPr="00DE2E07">
              <w:rPr>
                <w:rFonts w:cstheme="minorHAnsi"/>
                <w:b/>
                <w:szCs w:val="22"/>
              </w:rPr>
              <w:t>11.1 Considerations</w:t>
            </w:r>
          </w:p>
        </w:tc>
      </w:tr>
      <w:tr w:rsidR="00DE2E07" w:rsidRPr="00DE2E07" w14:paraId="124AB03F" w14:textId="77777777" w:rsidTr="002814B1">
        <w:trPr>
          <w:trHeight w:val="233"/>
        </w:trPr>
        <w:tc>
          <w:tcPr>
            <w:tcW w:w="5215" w:type="dxa"/>
          </w:tcPr>
          <w:p w14:paraId="6ABF3C4D" w14:textId="19F9C93F" w:rsidR="00E60D72" w:rsidRPr="00DE2E07" w:rsidRDefault="00E60D72" w:rsidP="0047610C">
            <w:pPr>
              <w:spacing w:before="40" w:after="40"/>
              <w:rPr>
                <w:rFonts w:cstheme="minorHAnsi"/>
                <w:szCs w:val="22"/>
              </w:rPr>
            </w:pPr>
            <w:r w:rsidRPr="00DE2E07">
              <w:rPr>
                <w:rFonts w:cstheme="minorHAnsi"/>
                <w:szCs w:val="22"/>
              </w:rPr>
              <w:t xml:space="preserve">11.1.1 The state should highlight significant SUD (or if broader demonstration, then SUD-related) demonstration operations or policy considerations that could positively or negatively affect beneficiary enrollment, access to services, timely provision of services, budget neutrality, or any other provision that has potential for beneficiary impacts. </w:t>
            </w:r>
            <w:r w:rsidR="008B69E8" w:rsidRPr="00DE2E07">
              <w:rPr>
                <w:rFonts w:cstheme="minorHAnsi"/>
                <w:szCs w:val="22"/>
              </w:rPr>
              <w:t>Also,</w:t>
            </w:r>
            <w:r w:rsidRPr="00DE2E07">
              <w:rPr>
                <w:rFonts w:cstheme="minorHAnsi"/>
                <w:szCs w:val="22"/>
              </w:rPr>
              <w:t xml:space="preserve"> note any activity that may accelerate or create delays or impediments in achieving the SUD demonstration’s approved goals or objectives, if not already reported elsewhere in this document.</w:t>
            </w:r>
            <w:r w:rsidR="00DE2E07">
              <w:rPr>
                <w:rFonts w:cstheme="minorHAnsi"/>
                <w:szCs w:val="22"/>
              </w:rPr>
              <w:t xml:space="preserve"> </w:t>
            </w:r>
            <w:r w:rsidRPr="00DE2E07">
              <w:rPr>
                <w:rFonts w:cstheme="minorHAnsi"/>
                <w:szCs w:val="22"/>
              </w:rPr>
              <w:t>See report template instructions for more detail.</w:t>
            </w:r>
          </w:p>
        </w:tc>
        <w:tc>
          <w:tcPr>
            <w:tcW w:w="1710" w:type="dxa"/>
          </w:tcPr>
          <w:p w14:paraId="5B47C9E1" w14:textId="6F22E20C" w:rsidR="00E60D72" w:rsidRPr="00DE2E07" w:rsidRDefault="00E60D72" w:rsidP="0047610C">
            <w:pPr>
              <w:spacing w:before="40" w:after="40"/>
              <w:rPr>
                <w:rFonts w:cstheme="minorHAnsi"/>
                <w:i/>
                <w:szCs w:val="22"/>
              </w:rPr>
            </w:pPr>
            <w:r w:rsidRPr="00DE2E07">
              <w:rPr>
                <w:rFonts w:cstheme="minorHAnsi"/>
                <w:iCs/>
                <w:szCs w:val="22"/>
              </w:rPr>
              <w:t xml:space="preserve"> </w:t>
            </w:r>
          </w:p>
        </w:tc>
        <w:tc>
          <w:tcPr>
            <w:tcW w:w="6030" w:type="dxa"/>
          </w:tcPr>
          <w:p w14:paraId="03FCC058" w14:textId="77777777" w:rsidR="00DE3A69" w:rsidRPr="00DE2E07" w:rsidRDefault="00DE3A69" w:rsidP="00DE3A69">
            <w:pPr>
              <w:spacing w:line="240" w:lineRule="auto"/>
              <w:rPr>
                <w:rFonts w:cstheme="minorHAnsi"/>
                <w:iCs/>
                <w:szCs w:val="22"/>
              </w:rPr>
            </w:pPr>
            <w:r w:rsidRPr="00DE2E07">
              <w:rPr>
                <w:rFonts w:cstheme="minorHAnsi"/>
                <w:iCs/>
                <w:szCs w:val="22"/>
              </w:rPr>
              <w:t xml:space="preserve">Annual Grievance and Appeal reporting: </w:t>
            </w:r>
          </w:p>
          <w:p w14:paraId="589FAFF9" w14:textId="77777777" w:rsidR="00DE3A69" w:rsidRPr="00DE2E07" w:rsidRDefault="00DE3A69" w:rsidP="00DE3A69">
            <w:pPr>
              <w:spacing w:line="240" w:lineRule="auto"/>
              <w:rPr>
                <w:rFonts w:cstheme="minorHAnsi"/>
                <w:szCs w:val="22"/>
              </w:rPr>
            </w:pPr>
          </w:p>
          <w:p w14:paraId="126BA159" w14:textId="795BFA56" w:rsidR="00DE3A69" w:rsidRPr="00DE2E07" w:rsidRDefault="00DE3A69" w:rsidP="00DE3A69">
            <w:pPr>
              <w:spacing w:line="240" w:lineRule="auto"/>
              <w:rPr>
                <w:rFonts w:cstheme="minorHAnsi"/>
                <w:szCs w:val="22"/>
              </w:rPr>
            </w:pPr>
            <w:r w:rsidRPr="00DE2E07">
              <w:rPr>
                <w:rFonts w:cstheme="minorHAnsi"/>
                <w:szCs w:val="22"/>
              </w:rPr>
              <w:t xml:space="preserve">Complaints (Federally known as Grievances) </w:t>
            </w:r>
          </w:p>
          <w:tbl>
            <w:tblPr>
              <w:tblW w:w="5741" w:type="dxa"/>
              <w:tblLayout w:type="fixed"/>
              <w:tblCellMar>
                <w:left w:w="0" w:type="dxa"/>
                <w:right w:w="0" w:type="dxa"/>
              </w:tblCellMar>
              <w:tblLook w:val="04A0" w:firstRow="1" w:lastRow="0" w:firstColumn="1" w:lastColumn="0" w:noHBand="0" w:noVBand="1"/>
            </w:tblPr>
            <w:tblGrid>
              <w:gridCol w:w="514"/>
              <w:gridCol w:w="1080"/>
              <w:gridCol w:w="1080"/>
              <w:gridCol w:w="1080"/>
              <w:gridCol w:w="1987"/>
            </w:tblGrid>
            <w:tr w:rsidR="00DE2E07" w:rsidRPr="00E72557" w14:paraId="391A79ED" w14:textId="77777777" w:rsidTr="002814B1">
              <w:trPr>
                <w:trHeight w:val="300"/>
              </w:trPr>
              <w:tc>
                <w:tcPr>
                  <w:tcW w:w="51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619A1B5" w14:textId="77777777" w:rsidR="00DE3A69" w:rsidRPr="002814B1" w:rsidRDefault="00DE3A69" w:rsidP="00DE3A69">
                  <w:pPr>
                    <w:spacing w:after="0" w:line="240" w:lineRule="auto"/>
                    <w:rPr>
                      <w:rFonts w:cstheme="minorHAnsi"/>
                      <w:sz w:val="20"/>
                    </w:rPr>
                  </w:pPr>
                </w:p>
              </w:tc>
              <w:tc>
                <w:tcPr>
                  <w:tcW w:w="10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05D7671" w14:textId="5E8BBEF1" w:rsidR="00DE3A69" w:rsidRPr="002814B1" w:rsidRDefault="00DE3A69" w:rsidP="00DE3A69">
                  <w:pPr>
                    <w:spacing w:after="0" w:line="240" w:lineRule="auto"/>
                    <w:rPr>
                      <w:rFonts w:eastAsiaTheme="minorHAnsi" w:cstheme="minorHAnsi"/>
                      <w:sz w:val="20"/>
                    </w:rPr>
                  </w:pPr>
                  <w:r w:rsidRPr="002814B1">
                    <w:rPr>
                      <w:rFonts w:cstheme="minorHAnsi"/>
                      <w:sz w:val="20"/>
                    </w:rPr>
                    <w:t xml:space="preserve">SFY </w:t>
                  </w:r>
                  <w:r w:rsidR="00E72557">
                    <w:rPr>
                      <w:rFonts w:cstheme="minorHAnsi"/>
                      <w:sz w:val="20"/>
                    </w:rPr>
                    <w:t>20</w:t>
                  </w:r>
                  <w:r w:rsidRPr="002814B1">
                    <w:rPr>
                      <w:rFonts w:cstheme="minorHAnsi"/>
                      <w:sz w:val="20"/>
                    </w:rPr>
                    <w:t>18/</w:t>
                  </w:r>
                  <w:r w:rsidR="00E72557">
                    <w:rPr>
                      <w:rFonts w:cstheme="minorHAnsi"/>
                      <w:sz w:val="20"/>
                    </w:rPr>
                    <w:t>20</w:t>
                  </w:r>
                  <w:r w:rsidRPr="002814B1">
                    <w:rPr>
                      <w:rFonts w:cstheme="minorHAnsi"/>
                      <w:sz w:val="20"/>
                    </w:rPr>
                    <w:t>19</w:t>
                  </w:r>
                </w:p>
              </w:tc>
              <w:tc>
                <w:tcPr>
                  <w:tcW w:w="10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C95B725" w14:textId="0595C263" w:rsidR="00DE3A69" w:rsidRPr="002814B1" w:rsidRDefault="00DE3A69" w:rsidP="00DE3A69">
                  <w:pPr>
                    <w:spacing w:after="0" w:line="240" w:lineRule="auto"/>
                    <w:rPr>
                      <w:rFonts w:cstheme="minorHAnsi"/>
                      <w:sz w:val="20"/>
                    </w:rPr>
                  </w:pPr>
                  <w:r w:rsidRPr="002814B1">
                    <w:rPr>
                      <w:rFonts w:cstheme="minorHAnsi"/>
                      <w:sz w:val="20"/>
                    </w:rPr>
                    <w:t xml:space="preserve">SFY </w:t>
                  </w:r>
                  <w:r w:rsidR="00E72557">
                    <w:rPr>
                      <w:rFonts w:cstheme="minorHAnsi"/>
                      <w:sz w:val="20"/>
                    </w:rPr>
                    <w:t>20</w:t>
                  </w:r>
                  <w:r w:rsidRPr="002814B1">
                    <w:rPr>
                      <w:rFonts w:cstheme="minorHAnsi"/>
                      <w:sz w:val="20"/>
                    </w:rPr>
                    <w:t>19/</w:t>
                  </w:r>
                  <w:r w:rsidR="00E72557">
                    <w:rPr>
                      <w:rFonts w:cstheme="minorHAnsi"/>
                      <w:sz w:val="20"/>
                    </w:rPr>
                    <w:t>20</w:t>
                  </w:r>
                  <w:r w:rsidRPr="002814B1">
                    <w:rPr>
                      <w:rFonts w:cstheme="minorHAnsi"/>
                      <w:sz w:val="20"/>
                    </w:rPr>
                    <w:t>20</w:t>
                  </w:r>
                </w:p>
              </w:tc>
              <w:tc>
                <w:tcPr>
                  <w:tcW w:w="10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6A00E70" w14:textId="74796E71" w:rsidR="00DE3A69" w:rsidRPr="002814B1" w:rsidRDefault="00DE3A69" w:rsidP="00DE3A69">
                  <w:pPr>
                    <w:spacing w:after="0" w:line="240" w:lineRule="auto"/>
                    <w:rPr>
                      <w:rFonts w:cstheme="minorHAnsi"/>
                      <w:sz w:val="20"/>
                    </w:rPr>
                  </w:pPr>
                  <w:r w:rsidRPr="002814B1">
                    <w:rPr>
                      <w:rFonts w:cstheme="minorHAnsi"/>
                      <w:sz w:val="20"/>
                    </w:rPr>
                    <w:t>Rate</w:t>
                  </w:r>
                </w:p>
              </w:tc>
              <w:tc>
                <w:tcPr>
                  <w:tcW w:w="19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556AC3E" w14:textId="77777777" w:rsidR="00DE3A69" w:rsidRPr="002814B1" w:rsidRDefault="00DE3A69" w:rsidP="00DE3A69">
                  <w:pPr>
                    <w:spacing w:after="0" w:line="240" w:lineRule="auto"/>
                    <w:rPr>
                      <w:rFonts w:cstheme="minorHAnsi"/>
                      <w:sz w:val="20"/>
                    </w:rPr>
                  </w:pPr>
                  <w:r w:rsidRPr="002814B1">
                    <w:rPr>
                      <w:rFonts w:cstheme="minorHAnsi"/>
                      <w:sz w:val="20"/>
                    </w:rPr>
                    <w:t>Description</w:t>
                  </w:r>
                </w:p>
              </w:tc>
            </w:tr>
            <w:tr w:rsidR="00DE2E07" w:rsidRPr="00E72557" w14:paraId="29743218" w14:textId="77777777" w:rsidTr="002814B1">
              <w:trPr>
                <w:trHeight w:val="300"/>
              </w:trPr>
              <w:tc>
                <w:tcPr>
                  <w:tcW w:w="51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7C443CD" w14:textId="77777777" w:rsidR="00DE3A69" w:rsidRPr="002814B1" w:rsidRDefault="00DE3A69" w:rsidP="00DE3A69">
                  <w:pPr>
                    <w:spacing w:after="0" w:line="240" w:lineRule="auto"/>
                    <w:rPr>
                      <w:rFonts w:eastAsiaTheme="minorHAnsi" w:cstheme="minorHAnsi"/>
                      <w:sz w:val="20"/>
                    </w:rPr>
                  </w:pPr>
                  <w:r w:rsidRPr="002814B1">
                    <w:rPr>
                      <w:rFonts w:cstheme="minorHAnsi"/>
                      <w:sz w:val="20"/>
                    </w:rPr>
                    <w:t>N</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69ECFC" w14:textId="77777777" w:rsidR="00DE3A69" w:rsidRPr="002814B1" w:rsidRDefault="00DE3A69" w:rsidP="00DE3A69">
                  <w:pPr>
                    <w:spacing w:after="0" w:line="240" w:lineRule="auto"/>
                    <w:jc w:val="right"/>
                    <w:rPr>
                      <w:rFonts w:cstheme="minorHAnsi"/>
                      <w:sz w:val="20"/>
                    </w:rPr>
                  </w:pPr>
                  <w:r w:rsidRPr="002814B1">
                    <w:rPr>
                      <w:rFonts w:cstheme="minorHAnsi"/>
                      <w:sz w:val="20"/>
                    </w:rPr>
                    <w:t>975</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B54D66" w14:textId="77777777" w:rsidR="00DE3A69" w:rsidRPr="002814B1" w:rsidRDefault="00DE3A69" w:rsidP="00DE3A69">
                  <w:pPr>
                    <w:spacing w:after="0" w:line="240" w:lineRule="auto"/>
                    <w:jc w:val="right"/>
                    <w:rPr>
                      <w:rFonts w:cstheme="minorHAnsi"/>
                      <w:sz w:val="20"/>
                    </w:rPr>
                  </w:pPr>
                  <w:r w:rsidRPr="002814B1">
                    <w:rPr>
                      <w:rFonts w:cstheme="minorHAnsi"/>
                      <w:sz w:val="20"/>
                    </w:rPr>
                    <w:t>879</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671155" w14:textId="77777777" w:rsidR="00DE3A69" w:rsidRPr="002814B1" w:rsidRDefault="00DE3A69" w:rsidP="00DE3A69">
                  <w:pPr>
                    <w:spacing w:after="0" w:line="240" w:lineRule="auto"/>
                    <w:jc w:val="right"/>
                    <w:rPr>
                      <w:rFonts w:cstheme="minorHAnsi"/>
                      <w:sz w:val="20"/>
                    </w:rPr>
                  </w:pPr>
                  <w:r w:rsidRPr="002814B1">
                    <w:rPr>
                      <w:rFonts w:cstheme="minorHAnsi"/>
                      <w:sz w:val="20"/>
                    </w:rPr>
                    <w:t>9.85%</w:t>
                  </w:r>
                </w:p>
              </w:tc>
              <w:tc>
                <w:tcPr>
                  <w:tcW w:w="19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10A419" w14:textId="77777777" w:rsidR="00DE3A69" w:rsidRPr="002814B1" w:rsidRDefault="00DE3A69" w:rsidP="00DE3A69">
                  <w:pPr>
                    <w:spacing w:after="0" w:line="240" w:lineRule="auto"/>
                    <w:rPr>
                      <w:rFonts w:cstheme="minorHAnsi"/>
                      <w:sz w:val="20"/>
                    </w:rPr>
                  </w:pPr>
                  <w:r w:rsidRPr="002814B1">
                    <w:rPr>
                      <w:rFonts w:cstheme="minorHAnsi"/>
                      <w:sz w:val="20"/>
                    </w:rPr>
                    <w:t>DECREASE in Numerator</w:t>
                  </w:r>
                </w:p>
              </w:tc>
            </w:tr>
            <w:tr w:rsidR="00DE2E07" w:rsidRPr="00E72557" w14:paraId="3206DD1F" w14:textId="77777777" w:rsidTr="002814B1">
              <w:trPr>
                <w:trHeight w:val="300"/>
              </w:trPr>
              <w:tc>
                <w:tcPr>
                  <w:tcW w:w="51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B2827B" w14:textId="77777777" w:rsidR="00DE3A69" w:rsidRPr="002814B1" w:rsidRDefault="00DE3A69" w:rsidP="00DE3A69">
                  <w:pPr>
                    <w:spacing w:after="0" w:line="240" w:lineRule="auto"/>
                    <w:rPr>
                      <w:rFonts w:cstheme="minorHAnsi"/>
                      <w:sz w:val="20"/>
                    </w:rPr>
                  </w:pPr>
                  <w:r w:rsidRPr="002814B1">
                    <w:rPr>
                      <w:rFonts w:cstheme="minorHAnsi"/>
                      <w:sz w:val="20"/>
                    </w:rPr>
                    <w:t>D</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4498A1" w14:textId="77777777" w:rsidR="00DE3A69" w:rsidRPr="002814B1" w:rsidRDefault="00DE3A69" w:rsidP="00DE3A69">
                  <w:pPr>
                    <w:spacing w:after="0" w:line="240" w:lineRule="auto"/>
                    <w:jc w:val="right"/>
                    <w:rPr>
                      <w:rFonts w:cstheme="minorHAnsi"/>
                      <w:sz w:val="20"/>
                    </w:rPr>
                  </w:pPr>
                  <w:r w:rsidRPr="002814B1">
                    <w:rPr>
                      <w:rFonts w:cstheme="minorHAnsi"/>
                      <w:sz w:val="20"/>
                    </w:rPr>
                    <w:t>2,968</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A01A33" w14:textId="77777777" w:rsidR="00DE3A69" w:rsidRPr="002814B1" w:rsidRDefault="00DE3A69" w:rsidP="00DE3A69">
                  <w:pPr>
                    <w:spacing w:after="0" w:line="240" w:lineRule="auto"/>
                    <w:jc w:val="right"/>
                    <w:rPr>
                      <w:rFonts w:cstheme="minorHAnsi"/>
                      <w:sz w:val="20"/>
                    </w:rPr>
                  </w:pPr>
                  <w:r w:rsidRPr="002814B1">
                    <w:rPr>
                      <w:rFonts w:cstheme="minorHAnsi"/>
                      <w:sz w:val="20"/>
                    </w:rPr>
                    <w:t>3,595</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19FBD5" w14:textId="3A8E4030" w:rsidR="00DE3A69" w:rsidRPr="002814B1" w:rsidRDefault="00DE3A69" w:rsidP="00DE3A69">
                  <w:pPr>
                    <w:spacing w:after="0" w:line="240" w:lineRule="auto"/>
                    <w:jc w:val="right"/>
                    <w:rPr>
                      <w:rFonts w:cstheme="minorHAnsi"/>
                      <w:sz w:val="20"/>
                    </w:rPr>
                  </w:pPr>
                  <w:r w:rsidRPr="002814B1">
                    <w:rPr>
                      <w:rFonts w:cstheme="minorHAnsi"/>
                      <w:sz w:val="20"/>
                    </w:rPr>
                    <w:t>1.21%</w:t>
                  </w:r>
                </w:p>
              </w:tc>
              <w:tc>
                <w:tcPr>
                  <w:tcW w:w="19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DEF26C" w14:textId="1EAA3368" w:rsidR="00DE3A69" w:rsidRPr="002814B1" w:rsidRDefault="00DE3A69" w:rsidP="00DE3A69">
                  <w:pPr>
                    <w:spacing w:after="0" w:line="240" w:lineRule="auto"/>
                    <w:rPr>
                      <w:rFonts w:cstheme="minorHAnsi"/>
                      <w:sz w:val="20"/>
                    </w:rPr>
                  </w:pPr>
                  <w:r w:rsidRPr="002814B1">
                    <w:rPr>
                      <w:rFonts w:cstheme="minorHAnsi"/>
                      <w:sz w:val="20"/>
                    </w:rPr>
                    <w:t>21%</w:t>
                  </w:r>
                  <w:r w:rsidR="00DE2E07" w:rsidRPr="002814B1">
                    <w:rPr>
                      <w:rFonts w:cstheme="minorHAnsi"/>
                      <w:sz w:val="20"/>
                    </w:rPr>
                    <w:t xml:space="preserve"> </w:t>
                  </w:r>
                  <w:r w:rsidRPr="002814B1">
                    <w:rPr>
                      <w:rFonts w:cstheme="minorHAnsi"/>
                      <w:sz w:val="20"/>
                    </w:rPr>
                    <w:t>INCREASE in Denominator</w:t>
                  </w:r>
                </w:p>
              </w:tc>
            </w:tr>
          </w:tbl>
          <w:p w14:paraId="4C5DB777" w14:textId="77777777" w:rsidR="00DE3A69" w:rsidRPr="00DE2E07" w:rsidRDefault="00DE3A69" w:rsidP="00DE3A69">
            <w:pPr>
              <w:spacing w:line="240" w:lineRule="auto"/>
              <w:rPr>
                <w:rFonts w:cstheme="minorHAnsi"/>
                <w:szCs w:val="22"/>
              </w:rPr>
            </w:pPr>
          </w:p>
          <w:p w14:paraId="42543BD4" w14:textId="6292D970" w:rsidR="00DE3A69" w:rsidRPr="00DE2E07" w:rsidRDefault="00DE3A69" w:rsidP="00DE3A69">
            <w:pPr>
              <w:spacing w:line="240" w:lineRule="auto"/>
              <w:rPr>
                <w:rFonts w:cstheme="minorHAnsi"/>
                <w:szCs w:val="22"/>
              </w:rPr>
            </w:pPr>
            <w:r w:rsidRPr="00DE2E07">
              <w:rPr>
                <w:rFonts w:cstheme="minorHAnsi"/>
                <w:szCs w:val="22"/>
              </w:rPr>
              <w:t xml:space="preserve">Grievances (Federally known as </w:t>
            </w:r>
            <w:r w:rsidR="00C955FA" w:rsidRPr="00DE2E07">
              <w:rPr>
                <w:rFonts w:cstheme="minorHAnsi"/>
                <w:szCs w:val="22"/>
              </w:rPr>
              <w:t>A</w:t>
            </w:r>
            <w:r w:rsidRPr="00DE2E07">
              <w:rPr>
                <w:rFonts w:cstheme="minorHAnsi"/>
                <w:szCs w:val="22"/>
              </w:rPr>
              <w:t>ppeals)</w:t>
            </w:r>
          </w:p>
          <w:tbl>
            <w:tblPr>
              <w:tblW w:w="5741" w:type="dxa"/>
              <w:tblLayout w:type="fixed"/>
              <w:tblCellMar>
                <w:left w:w="0" w:type="dxa"/>
                <w:right w:w="0" w:type="dxa"/>
              </w:tblCellMar>
              <w:tblLook w:val="04A0" w:firstRow="1" w:lastRow="0" w:firstColumn="1" w:lastColumn="0" w:noHBand="0" w:noVBand="1"/>
            </w:tblPr>
            <w:tblGrid>
              <w:gridCol w:w="514"/>
              <w:gridCol w:w="1080"/>
              <w:gridCol w:w="1080"/>
              <w:gridCol w:w="1080"/>
              <w:gridCol w:w="1987"/>
            </w:tblGrid>
            <w:tr w:rsidR="00DE2E07" w:rsidRPr="00E72557" w14:paraId="2DC9A89C" w14:textId="77777777" w:rsidTr="002814B1">
              <w:trPr>
                <w:trHeight w:val="300"/>
              </w:trPr>
              <w:tc>
                <w:tcPr>
                  <w:tcW w:w="51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4880790" w14:textId="77777777" w:rsidR="00DE3A69" w:rsidRPr="002814B1" w:rsidRDefault="00DE3A69" w:rsidP="00DE3A69">
                  <w:pPr>
                    <w:spacing w:after="0" w:line="240" w:lineRule="auto"/>
                    <w:rPr>
                      <w:rFonts w:cstheme="minorHAnsi"/>
                      <w:sz w:val="20"/>
                    </w:rPr>
                  </w:pPr>
                </w:p>
              </w:tc>
              <w:tc>
                <w:tcPr>
                  <w:tcW w:w="10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196E718" w14:textId="2DFF24EA" w:rsidR="00DE3A69" w:rsidRPr="002814B1" w:rsidRDefault="00DE3A69" w:rsidP="00DE3A69">
                  <w:pPr>
                    <w:spacing w:after="0" w:line="240" w:lineRule="auto"/>
                    <w:rPr>
                      <w:rFonts w:eastAsiaTheme="minorHAnsi" w:cstheme="minorHAnsi"/>
                      <w:sz w:val="20"/>
                    </w:rPr>
                  </w:pPr>
                  <w:r w:rsidRPr="002814B1">
                    <w:rPr>
                      <w:rFonts w:cstheme="minorHAnsi"/>
                      <w:sz w:val="20"/>
                    </w:rPr>
                    <w:t xml:space="preserve">SFY </w:t>
                  </w:r>
                  <w:r w:rsidR="00E72557">
                    <w:rPr>
                      <w:rFonts w:cstheme="minorHAnsi"/>
                      <w:sz w:val="20"/>
                    </w:rPr>
                    <w:t>20</w:t>
                  </w:r>
                  <w:r w:rsidRPr="002814B1">
                    <w:rPr>
                      <w:rFonts w:cstheme="minorHAnsi"/>
                      <w:sz w:val="20"/>
                    </w:rPr>
                    <w:t>18/</w:t>
                  </w:r>
                  <w:r w:rsidR="00E72557">
                    <w:rPr>
                      <w:rFonts w:cstheme="minorHAnsi"/>
                      <w:sz w:val="20"/>
                    </w:rPr>
                    <w:t>20</w:t>
                  </w:r>
                  <w:r w:rsidRPr="002814B1">
                    <w:rPr>
                      <w:rFonts w:cstheme="minorHAnsi"/>
                      <w:sz w:val="20"/>
                    </w:rPr>
                    <w:t>19</w:t>
                  </w:r>
                </w:p>
              </w:tc>
              <w:tc>
                <w:tcPr>
                  <w:tcW w:w="10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52C5E01" w14:textId="6E073A9E" w:rsidR="00DE3A69" w:rsidRPr="002814B1" w:rsidRDefault="00DE3A69" w:rsidP="00DE3A69">
                  <w:pPr>
                    <w:spacing w:after="0" w:line="240" w:lineRule="auto"/>
                    <w:rPr>
                      <w:rFonts w:cstheme="minorHAnsi"/>
                      <w:sz w:val="20"/>
                    </w:rPr>
                  </w:pPr>
                  <w:r w:rsidRPr="002814B1">
                    <w:rPr>
                      <w:rFonts w:cstheme="minorHAnsi"/>
                      <w:sz w:val="20"/>
                    </w:rPr>
                    <w:t xml:space="preserve">SFY </w:t>
                  </w:r>
                  <w:r w:rsidR="00E72557">
                    <w:rPr>
                      <w:rFonts w:cstheme="minorHAnsi"/>
                      <w:sz w:val="20"/>
                    </w:rPr>
                    <w:t>20</w:t>
                  </w:r>
                  <w:r w:rsidRPr="002814B1">
                    <w:rPr>
                      <w:rFonts w:cstheme="minorHAnsi"/>
                      <w:sz w:val="20"/>
                    </w:rPr>
                    <w:t>19/</w:t>
                  </w:r>
                  <w:r w:rsidR="00E72557">
                    <w:rPr>
                      <w:rFonts w:cstheme="minorHAnsi"/>
                      <w:sz w:val="20"/>
                    </w:rPr>
                    <w:t>20</w:t>
                  </w:r>
                  <w:r w:rsidRPr="002814B1">
                    <w:rPr>
                      <w:rFonts w:cstheme="minorHAnsi"/>
                      <w:sz w:val="20"/>
                    </w:rPr>
                    <w:t>20</w:t>
                  </w:r>
                </w:p>
              </w:tc>
              <w:tc>
                <w:tcPr>
                  <w:tcW w:w="10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21F47D8" w14:textId="1ABB6837" w:rsidR="00DE3A69" w:rsidRPr="002814B1" w:rsidRDefault="00DE3A69" w:rsidP="00DE3A69">
                  <w:pPr>
                    <w:spacing w:after="0" w:line="240" w:lineRule="auto"/>
                    <w:rPr>
                      <w:rFonts w:cstheme="minorHAnsi"/>
                      <w:sz w:val="20"/>
                    </w:rPr>
                  </w:pPr>
                  <w:r w:rsidRPr="002814B1">
                    <w:rPr>
                      <w:rFonts w:cstheme="minorHAnsi"/>
                      <w:sz w:val="20"/>
                    </w:rPr>
                    <w:t>Rate</w:t>
                  </w:r>
                </w:p>
              </w:tc>
              <w:tc>
                <w:tcPr>
                  <w:tcW w:w="19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514107F" w14:textId="77777777" w:rsidR="00DE3A69" w:rsidRPr="002814B1" w:rsidRDefault="00DE3A69" w:rsidP="00DE3A69">
                  <w:pPr>
                    <w:spacing w:after="0" w:line="240" w:lineRule="auto"/>
                    <w:rPr>
                      <w:rFonts w:cstheme="minorHAnsi"/>
                      <w:sz w:val="20"/>
                    </w:rPr>
                  </w:pPr>
                  <w:r w:rsidRPr="002814B1">
                    <w:rPr>
                      <w:rFonts w:cstheme="minorHAnsi"/>
                      <w:sz w:val="20"/>
                    </w:rPr>
                    <w:t>Description</w:t>
                  </w:r>
                </w:p>
              </w:tc>
            </w:tr>
            <w:tr w:rsidR="00DE2E07" w:rsidRPr="00E72557" w14:paraId="1AE0B65B" w14:textId="77777777" w:rsidTr="002814B1">
              <w:trPr>
                <w:trHeight w:val="300"/>
              </w:trPr>
              <w:tc>
                <w:tcPr>
                  <w:tcW w:w="51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C5645A9" w14:textId="77777777" w:rsidR="00DE3A69" w:rsidRPr="002814B1" w:rsidRDefault="00DE3A69" w:rsidP="00DE3A69">
                  <w:pPr>
                    <w:spacing w:after="0" w:line="240" w:lineRule="auto"/>
                    <w:rPr>
                      <w:rFonts w:eastAsiaTheme="minorHAnsi" w:cstheme="minorHAnsi"/>
                      <w:sz w:val="20"/>
                    </w:rPr>
                  </w:pPr>
                  <w:r w:rsidRPr="002814B1">
                    <w:rPr>
                      <w:rFonts w:cstheme="minorHAnsi"/>
                      <w:sz w:val="20"/>
                    </w:rPr>
                    <w:t>N</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BB27D5" w14:textId="77777777" w:rsidR="00DE3A69" w:rsidRPr="002814B1" w:rsidRDefault="00DE3A69" w:rsidP="00DE3A69">
                  <w:pPr>
                    <w:spacing w:after="0" w:line="240" w:lineRule="auto"/>
                    <w:jc w:val="right"/>
                    <w:rPr>
                      <w:rFonts w:cstheme="minorHAnsi"/>
                      <w:sz w:val="20"/>
                    </w:rPr>
                  </w:pPr>
                  <w:r w:rsidRPr="002814B1">
                    <w:rPr>
                      <w:rFonts w:cstheme="minorHAnsi"/>
                      <w:sz w:val="20"/>
                    </w:rPr>
                    <w:t>117</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F3DC24" w14:textId="77777777" w:rsidR="00DE3A69" w:rsidRPr="002814B1" w:rsidRDefault="00DE3A69" w:rsidP="00DE3A69">
                  <w:pPr>
                    <w:spacing w:after="0" w:line="240" w:lineRule="auto"/>
                    <w:jc w:val="right"/>
                    <w:rPr>
                      <w:rFonts w:cstheme="minorHAnsi"/>
                      <w:sz w:val="20"/>
                    </w:rPr>
                  </w:pPr>
                  <w:r w:rsidRPr="002814B1">
                    <w:rPr>
                      <w:rFonts w:cstheme="minorHAnsi"/>
                      <w:sz w:val="20"/>
                    </w:rPr>
                    <w:t>343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5108AD" w14:textId="7DCAD61D" w:rsidR="00DE3A69" w:rsidRPr="002814B1" w:rsidRDefault="00DE3A69" w:rsidP="00DE3A69">
                  <w:pPr>
                    <w:spacing w:after="0" w:line="240" w:lineRule="auto"/>
                    <w:jc w:val="right"/>
                    <w:rPr>
                      <w:rFonts w:cstheme="minorHAnsi"/>
                      <w:sz w:val="20"/>
                    </w:rPr>
                  </w:pPr>
                  <w:r w:rsidRPr="002814B1">
                    <w:rPr>
                      <w:rFonts w:cstheme="minorHAnsi"/>
                      <w:sz w:val="20"/>
                    </w:rPr>
                    <w:t>2.93%</w:t>
                  </w:r>
                </w:p>
              </w:tc>
              <w:tc>
                <w:tcPr>
                  <w:tcW w:w="19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C6A624" w14:textId="70371D3D" w:rsidR="00DE3A69" w:rsidRPr="002814B1" w:rsidRDefault="00DE3A69" w:rsidP="00DE3A69">
                  <w:pPr>
                    <w:spacing w:after="0" w:line="240" w:lineRule="auto"/>
                    <w:rPr>
                      <w:rFonts w:cstheme="minorHAnsi"/>
                      <w:sz w:val="20"/>
                    </w:rPr>
                  </w:pPr>
                  <w:r w:rsidRPr="002814B1">
                    <w:rPr>
                      <w:rFonts w:cstheme="minorHAnsi"/>
                      <w:sz w:val="20"/>
                    </w:rPr>
                    <w:t xml:space="preserve">Almost a </w:t>
                  </w:r>
                  <w:r w:rsidR="00C1181C">
                    <w:rPr>
                      <w:rFonts w:cstheme="minorHAnsi"/>
                      <w:sz w:val="20"/>
                    </w:rPr>
                    <w:t>three</w:t>
                  </w:r>
                  <w:r w:rsidR="00C1181C" w:rsidRPr="00C1181C">
                    <w:rPr>
                      <w:rFonts w:cstheme="minorHAnsi"/>
                      <w:sz w:val="20"/>
                    </w:rPr>
                    <w:t>fold</w:t>
                  </w:r>
                  <w:r w:rsidRPr="002814B1">
                    <w:rPr>
                      <w:rFonts w:cstheme="minorHAnsi"/>
                      <w:sz w:val="20"/>
                    </w:rPr>
                    <w:t xml:space="preserve"> INCREASE in SUD Grievances filed </w:t>
                  </w:r>
                </w:p>
              </w:tc>
            </w:tr>
            <w:tr w:rsidR="00DE2E07" w:rsidRPr="00E72557" w14:paraId="1829D09D" w14:textId="77777777" w:rsidTr="002814B1">
              <w:trPr>
                <w:trHeight w:val="300"/>
              </w:trPr>
              <w:tc>
                <w:tcPr>
                  <w:tcW w:w="51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9C07D87" w14:textId="77777777" w:rsidR="00DE3A69" w:rsidRPr="002814B1" w:rsidRDefault="00DE3A69" w:rsidP="00DE3A69">
                  <w:pPr>
                    <w:spacing w:after="0" w:line="240" w:lineRule="auto"/>
                    <w:rPr>
                      <w:rFonts w:cstheme="minorHAnsi"/>
                      <w:sz w:val="20"/>
                    </w:rPr>
                  </w:pPr>
                  <w:r w:rsidRPr="002814B1">
                    <w:rPr>
                      <w:rFonts w:cstheme="minorHAnsi"/>
                      <w:sz w:val="20"/>
                    </w:rPr>
                    <w:t>D</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9C6DED" w14:textId="77777777" w:rsidR="00DE3A69" w:rsidRPr="002814B1" w:rsidRDefault="00DE3A69" w:rsidP="00DE3A69">
                  <w:pPr>
                    <w:spacing w:after="0" w:line="240" w:lineRule="auto"/>
                    <w:jc w:val="right"/>
                    <w:rPr>
                      <w:rFonts w:cstheme="minorHAnsi"/>
                      <w:sz w:val="20"/>
                    </w:rPr>
                  </w:pPr>
                  <w:r w:rsidRPr="002814B1">
                    <w:rPr>
                      <w:rFonts w:cstheme="minorHAnsi"/>
                      <w:sz w:val="20"/>
                    </w:rPr>
                    <w:t>975</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31D453" w14:textId="77777777" w:rsidR="00DE3A69" w:rsidRPr="002814B1" w:rsidRDefault="00DE3A69" w:rsidP="00DE3A69">
                  <w:pPr>
                    <w:spacing w:after="0" w:line="240" w:lineRule="auto"/>
                    <w:jc w:val="right"/>
                    <w:rPr>
                      <w:rFonts w:cstheme="minorHAnsi"/>
                      <w:sz w:val="20"/>
                    </w:rPr>
                  </w:pPr>
                  <w:r w:rsidRPr="002814B1">
                    <w:rPr>
                      <w:rFonts w:cstheme="minorHAnsi"/>
                      <w:sz w:val="20"/>
                    </w:rPr>
                    <w:t>2,052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AB229B" w14:textId="529885FB" w:rsidR="00DE3A69" w:rsidRPr="002814B1" w:rsidRDefault="00DE3A69" w:rsidP="00C955FA">
                  <w:pPr>
                    <w:spacing w:after="0" w:line="240" w:lineRule="auto"/>
                    <w:jc w:val="right"/>
                    <w:rPr>
                      <w:rFonts w:cstheme="minorHAnsi"/>
                      <w:sz w:val="20"/>
                    </w:rPr>
                  </w:pPr>
                  <w:r w:rsidRPr="002814B1">
                    <w:rPr>
                      <w:rFonts w:cstheme="minorHAnsi"/>
                      <w:sz w:val="20"/>
                    </w:rPr>
                    <w:t>2.10</w:t>
                  </w:r>
                  <w:r w:rsidR="00C955FA" w:rsidRPr="002814B1">
                    <w:rPr>
                      <w:rFonts w:cstheme="minorHAnsi"/>
                      <w:sz w:val="20"/>
                    </w:rPr>
                    <w:t>%</w:t>
                  </w:r>
                </w:p>
              </w:tc>
              <w:tc>
                <w:tcPr>
                  <w:tcW w:w="19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5B85D2" w14:textId="0D69AD98" w:rsidR="00DE3A69" w:rsidRPr="002814B1" w:rsidRDefault="00DE3A69" w:rsidP="00DE3A69">
                  <w:pPr>
                    <w:spacing w:after="0" w:line="240" w:lineRule="auto"/>
                    <w:rPr>
                      <w:rFonts w:cstheme="minorHAnsi"/>
                      <w:sz w:val="20"/>
                    </w:rPr>
                  </w:pPr>
                  <w:r w:rsidRPr="002814B1">
                    <w:rPr>
                      <w:rFonts w:cstheme="minorHAnsi"/>
                      <w:sz w:val="20"/>
                    </w:rPr>
                    <w:t xml:space="preserve">A </w:t>
                  </w:r>
                  <w:r w:rsidR="00E72557">
                    <w:rPr>
                      <w:rFonts w:cstheme="minorHAnsi"/>
                      <w:sz w:val="20"/>
                    </w:rPr>
                    <w:t>two</w:t>
                  </w:r>
                  <w:r w:rsidRPr="002814B1">
                    <w:rPr>
                      <w:rFonts w:cstheme="minorHAnsi"/>
                      <w:sz w:val="20"/>
                    </w:rPr>
                    <w:t xml:space="preserve"> fold INCREASE in Grievances </w:t>
                  </w:r>
                </w:p>
              </w:tc>
            </w:tr>
          </w:tbl>
          <w:p w14:paraId="1734CC50" w14:textId="77777777" w:rsidR="00DE3A69" w:rsidRPr="00DE2E07" w:rsidRDefault="00DE3A69" w:rsidP="00DE3A69">
            <w:pPr>
              <w:spacing w:line="240" w:lineRule="auto"/>
              <w:rPr>
                <w:rFonts w:cstheme="minorHAnsi"/>
                <w:szCs w:val="22"/>
              </w:rPr>
            </w:pPr>
          </w:p>
          <w:p w14:paraId="5F8ED228" w14:textId="5A76E9BB" w:rsidR="00DE3A69" w:rsidRDefault="00DE3A69" w:rsidP="00DE3A69">
            <w:pPr>
              <w:spacing w:line="240" w:lineRule="auto"/>
              <w:rPr>
                <w:rFonts w:cstheme="minorHAnsi"/>
                <w:szCs w:val="22"/>
              </w:rPr>
            </w:pPr>
            <w:r w:rsidRPr="00DE2E07">
              <w:rPr>
                <w:rFonts w:cstheme="minorHAnsi"/>
                <w:szCs w:val="22"/>
              </w:rPr>
              <w:t xml:space="preserve">In looking at SFY </w:t>
            </w:r>
            <w:r w:rsidR="00E72557">
              <w:rPr>
                <w:rFonts w:cstheme="minorHAnsi"/>
                <w:szCs w:val="22"/>
              </w:rPr>
              <w:t>20</w:t>
            </w:r>
            <w:r w:rsidRPr="00DE2E07">
              <w:rPr>
                <w:rFonts w:cstheme="minorHAnsi"/>
                <w:szCs w:val="22"/>
              </w:rPr>
              <w:t>19/</w:t>
            </w:r>
            <w:r w:rsidR="00E72557">
              <w:rPr>
                <w:rFonts w:cstheme="minorHAnsi"/>
                <w:szCs w:val="22"/>
              </w:rPr>
              <w:t>20</w:t>
            </w:r>
            <w:r w:rsidRPr="00DE2E07">
              <w:rPr>
                <w:rFonts w:cstheme="minorHAnsi"/>
                <w:szCs w:val="22"/>
              </w:rPr>
              <w:t xml:space="preserve">20 compared to SFY </w:t>
            </w:r>
            <w:r w:rsidR="00E72557">
              <w:rPr>
                <w:rFonts w:cstheme="minorHAnsi"/>
                <w:szCs w:val="22"/>
              </w:rPr>
              <w:t>20</w:t>
            </w:r>
            <w:r w:rsidRPr="00DE2E07">
              <w:rPr>
                <w:rFonts w:cstheme="minorHAnsi"/>
                <w:szCs w:val="22"/>
              </w:rPr>
              <w:t>18/</w:t>
            </w:r>
            <w:r w:rsidR="00E72557">
              <w:rPr>
                <w:rFonts w:cstheme="minorHAnsi"/>
                <w:szCs w:val="22"/>
              </w:rPr>
              <w:t>20</w:t>
            </w:r>
            <w:r w:rsidRPr="00DE2E07">
              <w:rPr>
                <w:rFonts w:cstheme="minorHAnsi"/>
                <w:szCs w:val="22"/>
              </w:rPr>
              <w:t xml:space="preserve">19, there was an increase in the SUD complaints filed (numerators) and a decrease </w:t>
            </w:r>
            <w:r w:rsidR="00C955FA" w:rsidRPr="00DE2E07">
              <w:rPr>
                <w:rFonts w:cstheme="minorHAnsi"/>
                <w:szCs w:val="22"/>
              </w:rPr>
              <w:t xml:space="preserve">in the </w:t>
            </w:r>
            <w:r w:rsidR="00E72557">
              <w:rPr>
                <w:rFonts w:cstheme="minorHAnsi"/>
                <w:szCs w:val="22"/>
              </w:rPr>
              <w:t>Mental Health Substance Use Disorder (</w:t>
            </w:r>
            <w:r w:rsidRPr="00DE2E07">
              <w:rPr>
                <w:rFonts w:cstheme="minorHAnsi"/>
                <w:szCs w:val="22"/>
              </w:rPr>
              <w:t>MH/SUD</w:t>
            </w:r>
            <w:r w:rsidR="00E72557">
              <w:rPr>
                <w:rFonts w:cstheme="minorHAnsi"/>
                <w:szCs w:val="22"/>
              </w:rPr>
              <w:t>)</w:t>
            </w:r>
            <w:r w:rsidR="006A7D89" w:rsidRPr="00DE2E07">
              <w:rPr>
                <w:rFonts w:cstheme="minorHAnsi"/>
                <w:szCs w:val="22"/>
              </w:rPr>
              <w:t xml:space="preserve"> c</w:t>
            </w:r>
            <w:r w:rsidRPr="00DE2E07">
              <w:rPr>
                <w:rFonts w:cstheme="minorHAnsi"/>
                <w:szCs w:val="22"/>
              </w:rPr>
              <w:t>omplaint</w:t>
            </w:r>
            <w:r w:rsidR="00C955FA" w:rsidRPr="00DE2E07">
              <w:rPr>
                <w:rFonts w:cstheme="minorHAnsi"/>
                <w:szCs w:val="22"/>
              </w:rPr>
              <w:t>s</w:t>
            </w:r>
            <w:r w:rsidRPr="00DE2E07">
              <w:rPr>
                <w:rFonts w:cstheme="minorHAnsi"/>
                <w:szCs w:val="22"/>
              </w:rPr>
              <w:t xml:space="preserve"> filed (denominators). There was an upward trend in quarterly percentages with one break over </w:t>
            </w:r>
            <w:r w:rsidR="00E72557">
              <w:rPr>
                <w:rFonts w:cstheme="minorHAnsi"/>
                <w:szCs w:val="22"/>
              </w:rPr>
              <w:t>eight</w:t>
            </w:r>
            <w:r w:rsidRPr="00DE2E07">
              <w:rPr>
                <w:rFonts w:cstheme="minorHAnsi"/>
                <w:szCs w:val="22"/>
              </w:rPr>
              <w:t xml:space="preserve"> quarters.</w:t>
            </w:r>
            <w:r w:rsidR="00DE2E07">
              <w:rPr>
                <w:rFonts w:cstheme="minorHAnsi"/>
                <w:szCs w:val="22"/>
              </w:rPr>
              <w:t xml:space="preserve"> </w:t>
            </w:r>
          </w:p>
          <w:p w14:paraId="0BF0FD2A" w14:textId="77777777" w:rsidR="00E72557" w:rsidRPr="00DE2E07" w:rsidRDefault="00E72557" w:rsidP="00DE3A69">
            <w:pPr>
              <w:spacing w:line="240" w:lineRule="auto"/>
              <w:rPr>
                <w:rFonts w:cstheme="minorHAnsi"/>
                <w:szCs w:val="22"/>
              </w:rPr>
            </w:pPr>
          </w:p>
          <w:p w14:paraId="03B1D8A2" w14:textId="77777777" w:rsidR="00E72557" w:rsidRDefault="00E72557" w:rsidP="00DE3A69">
            <w:pPr>
              <w:spacing w:line="240" w:lineRule="auto"/>
              <w:rPr>
                <w:rFonts w:cstheme="minorHAnsi"/>
                <w:szCs w:val="22"/>
              </w:rPr>
            </w:pPr>
          </w:p>
          <w:p w14:paraId="222796F2" w14:textId="77777777" w:rsidR="00E72557" w:rsidRDefault="00E72557" w:rsidP="00DE3A69">
            <w:pPr>
              <w:spacing w:line="240" w:lineRule="auto"/>
              <w:rPr>
                <w:rFonts w:cstheme="minorHAnsi"/>
                <w:szCs w:val="22"/>
              </w:rPr>
            </w:pPr>
          </w:p>
          <w:p w14:paraId="6790F16C" w14:textId="77777777" w:rsidR="00E72557" w:rsidRDefault="00E72557" w:rsidP="00DE3A69">
            <w:pPr>
              <w:spacing w:line="240" w:lineRule="auto"/>
              <w:rPr>
                <w:rFonts w:cstheme="minorHAnsi"/>
                <w:szCs w:val="22"/>
              </w:rPr>
            </w:pPr>
          </w:p>
          <w:p w14:paraId="0521321C" w14:textId="1EF19D5A" w:rsidR="00DE3A69" w:rsidRDefault="00DE3A69" w:rsidP="00DE3A69">
            <w:pPr>
              <w:spacing w:line="240" w:lineRule="auto"/>
              <w:rPr>
                <w:rFonts w:cstheme="minorHAnsi"/>
                <w:szCs w:val="22"/>
              </w:rPr>
            </w:pPr>
            <w:r w:rsidRPr="00DE2E07">
              <w:rPr>
                <w:rFonts w:cstheme="minorHAnsi"/>
                <w:szCs w:val="22"/>
              </w:rPr>
              <w:lastRenderedPageBreak/>
              <w:t xml:space="preserve">BH-MCO reports concerning SUD Complaints (federal </w:t>
            </w:r>
            <w:r w:rsidR="00E72557">
              <w:rPr>
                <w:rFonts w:cstheme="minorHAnsi"/>
                <w:szCs w:val="22"/>
              </w:rPr>
              <w:br/>
            </w:r>
            <w:r w:rsidRPr="00DE2E07">
              <w:rPr>
                <w:rFonts w:cstheme="minorHAnsi"/>
                <w:szCs w:val="22"/>
              </w:rPr>
              <w:t>language</w:t>
            </w:r>
            <w:r w:rsidR="00E72557">
              <w:rPr>
                <w:rFonts w:cstheme="minorHAnsi"/>
                <w:szCs w:val="22"/>
              </w:rPr>
              <w:t xml:space="preserve"> </w:t>
            </w:r>
            <w:r w:rsidR="00E72557">
              <w:rPr>
                <w:rFonts w:ascii="Arial" w:hAnsi="Arial" w:cs="Arial"/>
                <w:szCs w:val="22"/>
              </w:rPr>
              <w:t>—</w:t>
            </w:r>
            <w:r w:rsidR="00E72557">
              <w:rPr>
                <w:rFonts w:cstheme="minorHAnsi"/>
                <w:szCs w:val="22"/>
              </w:rPr>
              <w:t xml:space="preserve"> </w:t>
            </w:r>
            <w:r w:rsidRPr="00DE2E07">
              <w:rPr>
                <w:rFonts w:cstheme="minorHAnsi"/>
                <w:szCs w:val="22"/>
              </w:rPr>
              <w:t>Grievances)</w:t>
            </w:r>
          </w:p>
          <w:p w14:paraId="55102A96" w14:textId="77777777" w:rsidR="00E72557" w:rsidRPr="00DE2E07" w:rsidRDefault="00E72557" w:rsidP="00DE3A69">
            <w:pPr>
              <w:spacing w:line="240" w:lineRule="auto"/>
              <w:rPr>
                <w:rFonts w:cstheme="minorHAnsi"/>
                <w:szCs w:val="22"/>
              </w:rPr>
            </w:pPr>
          </w:p>
          <w:p w14:paraId="658C0D06" w14:textId="362E472F" w:rsidR="00DE3A69" w:rsidRPr="00DE2E07" w:rsidRDefault="00DE3A69" w:rsidP="002814B1">
            <w:pPr>
              <w:pStyle w:val="ListParagraph"/>
              <w:numPr>
                <w:ilvl w:val="0"/>
                <w:numId w:val="38"/>
              </w:numPr>
              <w:autoSpaceDE w:val="0"/>
              <w:autoSpaceDN w:val="0"/>
              <w:adjustRightInd w:val="0"/>
              <w:spacing w:before="0" w:after="120" w:line="240" w:lineRule="auto"/>
              <w:ind w:left="389"/>
              <w:rPr>
                <w:rFonts w:cstheme="minorHAnsi"/>
                <w:szCs w:val="22"/>
              </w:rPr>
            </w:pPr>
            <w:r w:rsidRPr="00DE2E07">
              <w:rPr>
                <w:rFonts w:cstheme="minorHAnsi"/>
                <w:szCs w:val="22"/>
              </w:rPr>
              <w:t>The BH-MCOs have noted an increase in SUD complaint numbers but these were smaller numbers than MH complaints.</w:t>
            </w:r>
          </w:p>
          <w:p w14:paraId="48DC8981" w14:textId="286DA679" w:rsidR="00DE3A69" w:rsidRPr="00DE2E07" w:rsidRDefault="00DE3A69" w:rsidP="002814B1">
            <w:pPr>
              <w:pStyle w:val="ListParagraph"/>
              <w:numPr>
                <w:ilvl w:val="0"/>
                <w:numId w:val="38"/>
              </w:numPr>
              <w:autoSpaceDE w:val="0"/>
              <w:autoSpaceDN w:val="0"/>
              <w:adjustRightInd w:val="0"/>
              <w:spacing w:before="0" w:after="120" w:line="240" w:lineRule="auto"/>
              <w:ind w:left="389"/>
              <w:rPr>
                <w:rFonts w:cstheme="minorHAnsi"/>
                <w:szCs w:val="22"/>
              </w:rPr>
            </w:pPr>
            <w:r w:rsidRPr="00DE2E07">
              <w:rPr>
                <w:rFonts w:cstheme="minorHAnsi"/>
                <w:szCs w:val="22"/>
              </w:rPr>
              <w:t>There were smaller clusters of SUD complaints in OP SUD providers that were newer or had turnover of staff.</w:t>
            </w:r>
            <w:r w:rsidR="00DE2E07">
              <w:rPr>
                <w:rFonts w:cstheme="minorHAnsi"/>
                <w:szCs w:val="22"/>
              </w:rPr>
              <w:t xml:space="preserve"> </w:t>
            </w:r>
          </w:p>
          <w:p w14:paraId="4F93EA09" w14:textId="119845FA" w:rsidR="00DE3A69" w:rsidRPr="00DE2E07" w:rsidRDefault="00DE3A69" w:rsidP="002814B1">
            <w:pPr>
              <w:pStyle w:val="ListParagraph"/>
              <w:numPr>
                <w:ilvl w:val="0"/>
                <w:numId w:val="38"/>
              </w:numPr>
              <w:autoSpaceDE w:val="0"/>
              <w:autoSpaceDN w:val="0"/>
              <w:adjustRightInd w:val="0"/>
              <w:spacing w:before="0" w:after="120" w:line="240" w:lineRule="auto"/>
              <w:ind w:left="389"/>
              <w:rPr>
                <w:rFonts w:cstheme="minorHAnsi"/>
                <w:szCs w:val="22"/>
              </w:rPr>
            </w:pPr>
            <w:r w:rsidRPr="00DE2E07">
              <w:rPr>
                <w:rFonts w:cstheme="minorHAnsi"/>
                <w:szCs w:val="22"/>
              </w:rPr>
              <w:t>There has been an ongoing quality improvement effort related to complaints by having consistent collaboration between care management staff and providers.</w:t>
            </w:r>
          </w:p>
          <w:p w14:paraId="788642BE" w14:textId="19C14F61" w:rsidR="00DE3A69" w:rsidRPr="00DE2E07" w:rsidRDefault="00DE3A69" w:rsidP="002814B1">
            <w:pPr>
              <w:pStyle w:val="ListParagraph"/>
              <w:numPr>
                <w:ilvl w:val="0"/>
                <w:numId w:val="38"/>
              </w:numPr>
              <w:autoSpaceDE w:val="0"/>
              <w:autoSpaceDN w:val="0"/>
              <w:adjustRightInd w:val="0"/>
              <w:spacing w:before="0" w:after="120" w:line="240" w:lineRule="auto"/>
              <w:ind w:left="389"/>
              <w:rPr>
                <w:rFonts w:cstheme="minorHAnsi"/>
                <w:szCs w:val="22"/>
              </w:rPr>
            </w:pPr>
            <w:r w:rsidRPr="00DE2E07">
              <w:rPr>
                <w:rFonts w:cstheme="minorHAnsi"/>
                <w:szCs w:val="22"/>
              </w:rPr>
              <w:t>Of the SUD complaints, COVID</w:t>
            </w:r>
            <w:r w:rsidR="00E72557">
              <w:rPr>
                <w:rFonts w:cstheme="minorHAnsi"/>
                <w:szCs w:val="22"/>
              </w:rPr>
              <w:t>-</w:t>
            </w:r>
            <w:r w:rsidRPr="00DE2E07">
              <w:rPr>
                <w:rFonts w:cstheme="minorHAnsi"/>
                <w:szCs w:val="22"/>
              </w:rPr>
              <w:t xml:space="preserve">19 precautions/protocols Q4 SFY </w:t>
            </w:r>
            <w:r w:rsidR="00E72557">
              <w:rPr>
                <w:rFonts w:cstheme="minorHAnsi"/>
                <w:szCs w:val="22"/>
              </w:rPr>
              <w:t>20</w:t>
            </w:r>
            <w:r w:rsidRPr="00DE2E07">
              <w:rPr>
                <w:rFonts w:cstheme="minorHAnsi"/>
                <w:szCs w:val="22"/>
              </w:rPr>
              <w:t>19/</w:t>
            </w:r>
            <w:r w:rsidR="00E72557">
              <w:rPr>
                <w:rFonts w:cstheme="minorHAnsi"/>
                <w:szCs w:val="22"/>
              </w:rPr>
              <w:t>20</w:t>
            </w:r>
            <w:r w:rsidRPr="00DE2E07">
              <w:rPr>
                <w:rFonts w:cstheme="minorHAnsi"/>
                <w:szCs w:val="22"/>
              </w:rPr>
              <w:t>20 were a newer complaint area as providers/members tried adjusted to this pandemic (April, May</w:t>
            </w:r>
            <w:r w:rsidR="007C67E2">
              <w:rPr>
                <w:rFonts w:cstheme="minorHAnsi"/>
                <w:szCs w:val="22"/>
              </w:rPr>
              <w:t>, and</w:t>
            </w:r>
            <w:r w:rsidRPr="00DE2E07">
              <w:rPr>
                <w:rFonts w:cstheme="minorHAnsi"/>
                <w:szCs w:val="22"/>
              </w:rPr>
              <w:t xml:space="preserve"> June 2020).</w:t>
            </w:r>
          </w:p>
          <w:p w14:paraId="51BB6D4E" w14:textId="1723182B" w:rsidR="00DE3A69" w:rsidRPr="00DE2E07" w:rsidRDefault="00DE3A69" w:rsidP="002814B1">
            <w:pPr>
              <w:pStyle w:val="ListParagraph"/>
              <w:numPr>
                <w:ilvl w:val="0"/>
                <w:numId w:val="38"/>
              </w:numPr>
              <w:autoSpaceDE w:val="0"/>
              <w:autoSpaceDN w:val="0"/>
              <w:adjustRightInd w:val="0"/>
              <w:spacing w:before="0" w:after="120" w:line="240" w:lineRule="auto"/>
              <w:ind w:left="389"/>
              <w:rPr>
                <w:rFonts w:cstheme="minorHAnsi"/>
                <w:szCs w:val="22"/>
              </w:rPr>
            </w:pPr>
            <w:r w:rsidRPr="00DE2E07">
              <w:rPr>
                <w:rFonts w:cstheme="minorHAnsi"/>
                <w:szCs w:val="22"/>
              </w:rPr>
              <w:t xml:space="preserve">There have been newer services as related to the </w:t>
            </w:r>
            <w:r w:rsidR="00C955FA" w:rsidRPr="00DE2E07">
              <w:rPr>
                <w:rFonts w:cstheme="minorHAnsi"/>
                <w:szCs w:val="22"/>
              </w:rPr>
              <w:t xml:space="preserve">opioid </w:t>
            </w:r>
            <w:r w:rsidRPr="00DE2E07">
              <w:rPr>
                <w:rFonts w:cstheme="minorHAnsi"/>
                <w:szCs w:val="22"/>
              </w:rPr>
              <w:t>epidemic with newer learning processes for Providers.</w:t>
            </w:r>
          </w:p>
          <w:p w14:paraId="1E5D33F6" w14:textId="280F01A0" w:rsidR="00DE3A69" w:rsidRPr="00DE2E07" w:rsidRDefault="00DE3A69" w:rsidP="002814B1">
            <w:pPr>
              <w:pStyle w:val="ListParagraph"/>
              <w:numPr>
                <w:ilvl w:val="0"/>
                <w:numId w:val="38"/>
              </w:numPr>
              <w:autoSpaceDE w:val="0"/>
              <w:autoSpaceDN w:val="0"/>
              <w:adjustRightInd w:val="0"/>
              <w:spacing w:before="0" w:after="120" w:line="240" w:lineRule="auto"/>
              <w:ind w:left="389"/>
              <w:rPr>
                <w:rFonts w:cstheme="minorHAnsi"/>
                <w:szCs w:val="22"/>
              </w:rPr>
            </w:pPr>
            <w:r w:rsidRPr="00DE2E07">
              <w:rPr>
                <w:rFonts w:cstheme="minorHAnsi"/>
                <w:szCs w:val="22"/>
              </w:rPr>
              <w:t>All of the BH-MCOs responding have active review processes to identify opportunities in collaboration when a provider</w:t>
            </w:r>
            <w:r w:rsidR="00C955FA" w:rsidRPr="00DE2E07">
              <w:rPr>
                <w:rFonts w:cstheme="minorHAnsi"/>
                <w:szCs w:val="22"/>
              </w:rPr>
              <w:t xml:space="preserve"> or</w:t>
            </w:r>
            <w:r w:rsidRPr="00DE2E07">
              <w:rPr>
                <w:rFonts w:cstheme="minorHAnsi"/>
                <w:szCs w:val="22"/>
              </w:rPr>
              <w:t xml:space="preserve"> area has been identified.</w:t>
            </w:r>
            <w:r w:rsidR="00DE2E07">
              <w:rPr>
                <w:rFonts w:cstheme="minorHAnsi"/>
                <w:szCs w:val="22"/>
              </w:rPr>
              <w:t xml:space="preserve"> </w:t>
            </w:r>
          </w:p>
          <w:p w14:paraId="789F2A0C" w14:textId="77777777" w:rsidR="00DE3A69" w:rsidRPr="00DE2E07" w:rsidRDefault="00DE3A69" w:rsidP="00DE3A69">
            <w:pPr>
              <w:spacing w:line="240" w:lineRule="auto"/>
              <w:rPr>
                <w:rFonts w:cstheme="minorHAnsi"/>
                <w:szCs w:val="22"/>
              </w:rPr>
            </w:pPr>
          </w:p>
          <w:p w14:paraId="0D1D0BB8" w14:textId="0181B54B" w:rsidR="00DE3A69" w:rsidRPr="00DE2E07" w:rsidRDefault="00DE3A69" w:rsidP="00DE3A69">
            <w:pPr>
              <w:spacing w:line="240" w:lineRule="auto"/>
              <w:rPr>
                <w:rFonts w:cstheme="minorHAnsi"/>
                <w:szCs w:val="22"/>
              </w:rPr>
            </w:pPr>
            <w:r w:rsidRPr="00DE2E07">
              <w:rPr>
                <w:rFonts w:cstheme="minorHAnsi"/>
                <w:szCs w:val="22"/>
              </w:rPr>
              <w:t xml:space="preserve">In analyzing the above </w:t>
            </w:r>
            <w:r w:rsidR="008B488B">
              <w:rPr>
                <w:rFonts w:cstheme="minorHAnsi"/>
                <w:szCs w:val="22"/>
              </w:rPr>
              <w:t>Commonwealth</w:t>
            </w:r>
            <w:r w:rsidRPr="00DE2E07">
              <w:rPr>
                <w:rFonts w:cstheme="minorHAnsi"/>
                <w:szCs w:val="22"/>
              </w:rPr>
              <w:t xml:space="preserve"> SUD grievance</w:t>
            </w:r>
            <w:r w:rsidR="00C955FA" w:rsidRPr="00DE2E07">
              <w:rPr>
                <w:rFonts w:cstheme="minorHAnsi"/>
                <w:szCs w:val="22"/>
              </w:rPr>
              <w:t xml:space="preserve"> (federal language </w:t>
            </w:r>
            <w:r w:rsidR="007C67E2">
              <w:rPr>
                <w:rFonts w:ascii="Arial" w:hAnsi="Arial" w:cs="Arial"/>
                <w:szCs w:val="22"/>
              </w:rPr>
              <w:t>—</w:t>
            </w:r>
            <w:r w:rsidR="00C955FA" w:rsidRPr="00DE2E07">
              <w:rPr>
                <w:rFonts w:cstheme="minorHAnsi"/>
                <w:szCs w:val="22"/>
              </w:rPr>
              <w:t xml:space="preserve"> appeals)</w:t>
            </w:r>
            <w:r w:rsidRPr="00DE2E07">
              <w:rPr>
                <w:rFonts w:cstheme="minorHAnsi"/>
                <w:szCs w:val="22"/>
              </w:rPr>
              <w:t xml:space="preserve"> numbers in the 1115 </w:t>
            </w:r>
            <w:r w:rsidR="008B69E8" w:rsidRPr="00DE2E07">
              <w:rPr>
                <w:rFonts w:cstheme="minorHAnsi"/>
                <w:szCs w:val="22"/>
              </w:rPr>
              <w:t>waiver,</w:t>
            </w:r>
            <w:r w:rsidR="00C955FA" w:rsidRPr="00DE2E07">
              <w:rPr>
                <w:rFonts w:cstheme="minorHAnsi"/>
                <w:szCs w:val="22"/>
              </w:rPr>
              <w:t xml:space="preserve"> we </w:t>
            </w:r>
            <w:r w:rsidRPr="00DE2E07">
              <w:rPr>
                <w:rFonts w:cstheme="minorHAnsi"/>
                <w:szCs w:val="22"/>
              </w:rPr>
              <w:t xml:space="preserve">compared this to the data provided for SFY </w:t>
            </w:r>
            <w:r w:rsidR="007C67E2">
              <w:rPr>
                <w:rFonts w:cstheme="minorHAnsi"/>
                <w:szCs w:val="22"/>
              </w:rPr>
              <w:t>20</w:t>
            </w:r>
            <w:r w:rsidRPr="00DE2E07">
              <w:rPr>
                <w:rFonts w:cstheme="minorHAnsi"/>
                <w:szCs w:val="22"/>
              </w:rPr>
              <w:t>18/</w:t>
            </w:r>
            <w:r w:rsidR="007C67E2">
              <w:rPr>
                <w:rFonts w:cstheme="minorHAnsi"/>
                <w:szCs w:val="22"/>
              </w:rPr>
              <w:t>20</w:t>
            </w:r>
            <w:r w:rsidRPr="00DE2E07">
              <w:rPr>
                <w:rFonts w:cstheme="minorHAnsi"/>
                <w:szCs w:val="22"/>
              </w:rPr>
              <w:t xml:space="preserve">19. We found a sharp decrease in the SUD grievances filed and the </w:t>
            </w:r>
            <w:r w:rsidR="007C67E2">
              <w:rPr>
                <w:rFonts w:cstheme="minorHAnsi"/>
                <w:szCs w:val="22"/>
              </w:rPr>
              <w:t>MH/SUD</w:t>
            </w:r>
            <w:r w:rsidRPr="00DE2E07">
              <w:rPr>
                <w:rFonts w:cstheme="minorHAnsi"/>
                <w:szCs w:val="22"/>
              </w:rPr>
              <w:t xml:space="preserve"> denominators </w:t>
            </w:r>
            <w:r w:rsidR="00C955FA" w:rsidRPr="00DE2E07">
              <w:rPr>
                <w:rFonts w:cstheme="minorHAnsi"/>
                <w:szCs w:val="22"/>
              </w:rPr>
              <w:t xml:space="preserve">in </w:t>
            </w:r>
            <w:r w:rsidRPr="00DE2E07">
              <w:rPr>
                <w:rFonts w:cstheme="minorHAnsi"/>
                <w:szCs w:val="22"/>
              </w:rPr>
              <w:t xml:space="preserve">SFY </w:t>
            </w:r>
            <w:r w:rsidR="007C67E2">
              <w:rPr>
                <w:rFonts w:cstheme="minorHAnsi"/>
                <w:szCs w:val="22"/>
              </w:rPr>
              <w:t>20</w:t>
            </w:r>
            <w:r w:rsidRPr="00DE2E07">
              <w:rPr>
                <w:rFonts w:cstheme="minorHAnsi"/>
                <w:szCs w:val="22"/>
              </w:rPr>
              <w:t>19/</w:t>
            </w:r>
            <w:r w:rsidR="007C67E2">
              <w:rPr>
                <w:rFonts w:cstheme="minorHAnsi"/>
                <w:szCs w:val="22"/>
              </w:rPr>
              <w:t>20</w:t>
            </w:r>
            <w:r w:rsidRPr="00DE2E07">
              <w:rPr>
                <w:rFonts w:cstheme="minorHAnsi"/>
                <w:szCs w:val="22"/>
              </w:rPr>
              <w:t xml:space="preserve">20 when compared to SFY </w:t>
            </w:r>
            <w:r w:rsidR="007C67E2">
              <w:rPr>
                <w:rFonts w:cstheme="minorHAnsi"/>
                <w:szCs w:val="22"/>
              </w:rPr>
              <w:t>20</w:t>
            </w:r>
            <w:r w:rsidRPr="00DE2E07">
              <w:rPr>
                <w:rFonts w:cstheme="minorHAnsi"/>
                <w:szCs w:val="22"/>
              </w:rPr>
              <w:t>18/</w:t>
            </w:r>
            <w:r w:rsidR="007C67E2">
              <w:rPr>
                <w:rFonts w:cstheme="minorHAnsi"/>
                <w:szCs w:val="22"/>
              </w:rPr>
              <w:t>20</w:t>
            </w:r>
            <w:r w:rsidRPr="00DE2E07">
              <w:rPr>
                <w:rFonts w:cstheme="minorHAnsi"/>
                <w:szCs w:val="22"/>
              </w:rPr>
              <w:t xml:space="preserve">19. </w:t>
            </w:r>
          </w:p>
          <w:p w14:paraId="2E5740FA" w14:textId="77777777" w:rsidR="00DE3A69" w:rsidRPr="00DE2E07" w:rsidRDefault="00DE3A69" w:rsidP="00DE3A69">
            <w:pPr>
              <w:spacing w:line="240" w:lineRule="auto"/>
              <w:rPr>
                <w:rFonts w:cstheme="minorHAnsi"/>
                <w:szCs w:val="22"/>
              </w:rPr>
            </w:pPr>
          </w:p>
          <w:p w14:paraId="646473F6" w14:textId="6814BC0F" w:rsidR="00DE3A69" w:rsidRDefault="00DE3A69" w:rsidP="00DE3A69">
            <w:pPr>
              <w:spacing w:line="240" w:lineRule="auto"/>
              <w:rPr>
                <w:rFonts w:cstheme="minorHAnsi"/>
                <w:szCs w:val="22"/>
              </w:rPr>
            </w:pPr>
            <w:r w:rsidRPr="00DE2E07">
              <w:rPr>
                <w:rFonts w:cstheme="minorHAnsi"/>
                <w:szCs w:val="22"/>
              </w:rPr>
              <w:lastRenderedPageBreak/>
              <w:t>BH-MCO reports concerning SUD Grievances (federal language</w:t>
            </w:r>
            <w:r w:rsidR="007C67E2">
              <w:rPr>
                <w:rFonts w:cstheme="minorHAnsi"/>
                <w:szCs w:val="22"/>
              </w:rPr>
              <w:noBreakHyphen/>
            </w:r>
            <w:r w:rsidR="00C955FA" w:rsidRPr="00DE2E07">
              <w:rPr>
                <w:rFonts w:cstheme="minorHAnsi"/>
                <w:szCs w:val="22"/>
              </w:rPr>
              <w:t>a</w:t>
            </w:r>
            <w:r w:rsidRPr="00DE2E07">
              <w:rPr>
                <w:rFonts w:cstheme="minorHAnsi"/>
                <w:szCs w:val="22"/>
              </w:rPr>
              <w:t>ppeals)</w:t>
            </w:r>
          </w:p>
          <w:p w14:paraId="60C051BF" w14:textId="77777777" w:rsidR="007C67E2" w:rsidRPr="00DE2E07" w:rsidRDefault="007C67E2" w:rsidP="00DE3A69">
            <w:pPr>
              <w:spacing w:line="240" w:lineRule="auto"/>
              <w:rPr>
                <w:rFonts w:cstheme="minorHAnsi"/>
                <w:szCs w:val="22"/>
              </w:rPr>
            </w:pPr>
          </w:p>
          <w:p w14:paraId="7CC18698" w14:textId="6E0D6378" w:rsidR="00DE3A69" w:rsidRPr="007C67E2" w:rsidRDefault="00DE3A69" w:rsidP="002814B1">
            <w:pPr>
              <w:pStyle w:val="ListParagraph"/>
              <w:numPr>
                <w:ilvl w:val="0"/>
                <w:numId w:val="38"/>
              </w:numPr>
              <w:autoSpaceDE w:val="0"/>
              <w:autoSpaceDN w:val="0"/>
              <w:adjustRightInd w:val="0"/>
              <w:spacing w:before="0" w:after="120" w:line="240" w:lineRule="auto"/>
              <w:ind w:left="389"/>
              <w:rPr>
                <w:rFonts w:cstheme="minorHAnsi"/>
              </w:rPr>
            </w:pPr>
            <w:r w:rsidRPr="007C67E2">
              <w:rPr>
                <w:rFonts w:cstheme="minorHAnsi"/>
                <w:szCs w:val="22"/>
              </w:rPr>
              <w:t>The 11</w:t>
            </w:r>
            <w:r w:rsidR="00020CA1">
              <w:rPr>
                <w:rFonts w:cstheme="minorHAnsi"/>
                <w:szCs w:val="22"/>
              </w:rPr>
              <w:t>3</w:t>
            </w:r>
            <w:r w:rsidRPr="007C67E2">
              <w:rPr>
                <w:rFonts w:cstheme="minorHAnsi"/>
                <w:szCs w:val="22"/>
              </w:rPr>
              <w:t>5 waiver of pre-authorization requirements during the COVID</w:t>
            </w:r>
            <w:r w:rsidR="00E72557" w:rsidRPr="007C67E2">
              <w:rPr>
                <w:rFonts w:cstheme="minorHAnsi"/>
                <w:szCs w:val="22"/>
              </w:rPr>
              <w:t>-</w:t>
            </w:r>
            <w:r w:rsidRPr="007C67E2">
              <w:rPr>
                <w:rFonts w:cstheme="minorHAnsi"/>
                <w:szCs w:val="22"/>
              </w:rPr>
              <w:t>19 pandemic went into effect in May 2020, decreasing denials and thus grievances.</w:t>
            </w:r>
          </w:p>
          <w:p w14:paraId="27557A71" w14:textId="79C34468" w:rsidR="00DE3A69" w:rsidRPr="00DE2E07" w:rsidRDefault="00DE3A69" w:rsidP="002814B1">
            <w:pPr>
              <w:pStyle w:val="ListParagraph"/>
              <w:numPr>
                <w:ilvl w:val="0"/>
                <w:numId w:val="38"/>
              </w:numPr>
              <w:autoSpaceDE w:val="0"/>
              <w:autoSpaceDN w:val="0"/>
              <w:adjustRightInd w:val="0"/>
              <w:spacing w:before="0" w:after="120" w:line="240" w:lineRule="auto"/>
              <w:ind w:left="389"/>
              <w:rPr>
                <w:rFonts w:cstheme="minorHAnsi"/>
                <w:szCs w:val="22"/>
              </w:rPr>
            </w:pPr>
            <w:r w:rsidRPr="00DE2E07">
              <w:rPr>
                <w:rFonts w:cstheme="minorHAnsi"/>
                <w:szCs w:val="22"/>
              </w:rPr>
              <w:t xml:space="preserve">There has been a consistent decrease in </w:t>
            </w:r>
            <w:r w:rsidR="00A33A09" w:rsidRPr="00DE2E07">
              <w:rPr>
                <w:rFonts w:cstheme="minorHAnsi"/>
                <w:szCs w:val="22"/>
              </w:rPr>
              <w:t>d</w:t>
            </w:r>
            <w:r w:rsidRPr="00DE2E07">
              <w:rPr>
                <w:rFonts w:cstheme="minorHAnsi"/>
                <w:szCs w:val="22"/>
              </w:rPr>
              <w:t xml:space="preserve">enials over this time period related to more frequent </w:t>
            </w:r>
            <w:r w:rsidR="008B69E8" w:rsidRPr="00DE2E07">
              <w:rPr>
                <w:rFonts w:cstheme="minorHAnsi"/>
                <w:szCs w:val="22"/>
              </w:rPr>
              <w:t>peer-to-peer</w:t>
            </w:r>
            <w:r w:rsidRPr="00DE2E07">
              <w:rPr>
                <w:rFonts w:cstheme="minorHAnsi"/>
                <w:szCs w:val="22"/>
              </w:rPr>
              <w:t xml:space="preserve"> consultations.</w:t>
            </w:r>
            <w:r w:rsidR="00DE2E07">
              <w:rPr>
                <w:rFonts w:cstheme="minorHAnsi"/>
                <w:szCs w:val="22"/>
              </w:rPr>
              <w:t xml:space="preserve"> </w:t>
            </w:r>
            <w:r w:rsidRPr="00DE2E07">
              <w:rPr>
                <w:rFonts w:cstheme="minorHAnsi"/>
                <w:szCs w:val="22"/>
              </w:rPr>
              <w:t xml:space="preserve">This resulted in decreased </w:t>
            </w:r>
            <w:r w:rsidR="00A33A09" w:rsidRPr="00DE2E07">
              <w:rPr>
                <w:rFonts w:cstheme="minorHAnsi"/>
                <w:szCs w:val="22"/>
              </w:rPr>
              <w:t>g</w:t>
            </w:r>
            <w:r w:rsidRPr="00DE2E07">
              <w:rPr>
                <w:rFonts w:cstheme="minorHAnsi"/>
                <w:szCs w:val="22"/>
              </w:rPr>
              <w:t xml:space="preserve">rievance numbers. </w:t>
            </w:r>
          </w:p>
          <w:p w14:paraId="15471965" w14:textId="53243800" w:rsidR="00DE3A69" w:rsidRPr="007C67E2" w:rsidRDefault="00DE3A69" w:rsidP="002814B1">
            <w:pPr>
              <w:pStyle w:val="ListParagraph"/>
              <w:numPr>
                <w:ilvl w:val="0"/>
                <w:numId w:val="38"/>
              </w:numPr>
              <w:autoSpaceDE w:val="0"/>
              <w:autoSpaceDN w:val="0"/>
              <w:adjustRightInd w:val="0"/>
              <w:spacing w:before="0" w:after="120" w:line="240" w:lineRule="auto"/>
              <w:ind w:left="389"/>
              <w:rPr>
                <w:rFonts w:cstheme="minorHAnsi"/>
              </w:rPr>
            </w:pPr>
            <w:r w:rsidRPr="007C67E2">
              <w:rPr>
                <w:rFonts w:cstheme="minorHAnsi"/>
                <w:szCs w:val="22"/>
              </w:rPr>
              <w:t>Provider and BH</w:t>
            </w:r>
            <w:r w:rsidR="007C67E2">
              <w:rPr>
                <w:rFonts w:cstheme="minorHAnsi"/>
                <w:szCs w:val="22"/>
              </w:rPr>
              <w:t>-</w:t>
            </w:r>
            <w:r w:rsidRPr="007C67E2">
              <w:rPr>
                <w:rFonts w:cstheme="minorHAnsi"/>
                <w:szCs w:val="22"/>
              </w:rPr>
              <w:t xml:space="preserve">MCO staff learned to apply ASAM guidelines together as part of the </w:t>
            </w:r>
            <w:r w:rsidR="008B488B" w:rsidRPr="007C67E2">
              <w:rPr>
                <w:rFonts w:cstheme="minorHAnsi"/>
                <w:szCs w:val="22"/>
              </w:rPr>
              <w:t>Commonwealth</w:t>
            </w:r>
            <w:r w:rsidR="007C67E2">
              <w:rPr>
                <w:rFonts w:cstheme="minorHAnsi"/>
                <w:szCs w:val="22"/>
              </w:rPr>
              <w:t>-</w:t>
            </w:r>
            <w:r w:rsidRPr="007C67E2">
              <w:rPr>
                <w:rFonts w:cstheme="minorHAnsi"/>
                <w:szCs w:val="22"/>
              </w:rPr>
              <w:t>wide transition initiative. This helped in the interpretation of medical necessity guidelines for SUD treatment thus decreasing denials then grievances.</w:t>
            </w:r>
          </w:p>
          <w:p w14:paraId="63A5F116" w14:textId="2F853955" w:rsidR="00DE3A69" w:rsidRPr="007C67E2" w:rsidRDefault="00DE3A69" w:rsidP="002814B1">
            <w:pPr>
              <w:pStyle w:val="ListParagraph"/>
              <w:numPr>
                <w:ilvl w:val="0"/>
                <w:numId w:val="38"/>
              </w:numPr>
              <w:autoSpaceDE w:val="0"/>
              <w:autoSpaceDN w:val="0"/>
              <w:adjustRightInd w:val="0"/>
              <w:spacing w:before="0" w:after="120" w:line="240" w:lineRule="auto"/>
              <w:ind w:left="389"/>
              <w:rPr>
                <w:rFonts w:cstheme="minorHAnsi"/>
              </w:rPr>
            </w:pPr>
            <w:r w:rsidRPr="007C67E2">
              <w:rPr>
                <w:rFonts w:cstheme="minorHAnsi"/>
                <w:szCs w:val="22"/>
              </w:rPr>
              <w:t xml:space="preserve">One BH-MCO implemented a system for automated authorization and notification of several SUD </w:t>
            </w:r>
            <w:r w:rsidR="00241B08" w:rsidRPr="007C67E2">
              <w:rPr>
                <w:rFonts w:cstheme="minorHAnsi"/>
                <w:szCs w:val="22"/>
              </w:rPr>
              <w:t>LOCs</w:t>
            </w:r>
            <w:r w:rsidRPr="007C67E2">
              <w:rPr>
                <w:rFonts w:cstheme="minorHAnsi"/>
                <w:szCs w:val="22"/>
              </w:rPr>
              <w:t xml:space="preserve"> through our provider portal, which lessened the need for prior authorization of SUD services. </w:t>
            </w:r>
          </w:p>
          <w:p w14:paraId="098018F9" w14:textId="711EC6BF" w:rsidR="00A565DB" w:rsidRPr="00DE2E07" w:rsidRDefault="00DE3A69" w:rsidP="002814B1">
            <w:pPr>
              <w:pStyle w:val="ListParagraph"/>
              <w:numPr>
                <w:ilvl w:val="0"/>
                <w:numId w:val="38"/>
              </w:numPr>
              <w:autoSpaceDE w:val="0"/>
              <w:autoSpaceDN w:val="0"/>
              <w:adjustRightInd w:val="0"/>
              <w:spacing w:before="0" w:after="120" w:line="240" w:lineRule="auto"/>
              <w:ind w:left="389"/>
              <w:rPr>
                <w:rFonts w:cstheme="minorHAnsi"/>
              </w:rPr>
            </w:pPr>
            <w:r w:rsidRPr="007C67E2">
              <w:rPr>
                <w:rFonts w:cstheme="minorHAnsi"/>
                <w:szCs w:val="22"/>
              </w:rPr>
              <w:t xml:space="preserve">Another BH-MCO removed the precertification requirements for 2.5 </w:t>
            </w:r>
            <w:r w:rsidR="00241B08" w:rsidRPr="007C67E2">
              <w:rPr>
                <w:rFonts w:cstheme="minorHAnsi"/>
                <w:szCs w:val="22"/>
              </w:rPr>
              <w:t>LOC</w:t>
            </w:r>
            <w:r w:rsidRPr="007C67E2">
              <w:rPr>
                <w:rFonts w:cstheme="minorHAnsi"/>
                <w:szCs w:val="22"/>
              </w:rPr>
              <w:t xml:space="preserve"> and on April 1, 2020 moved to an alternative payment arrangement because of the COVID-19 pandemic during this period no SUD precertification were required.</w:t>
            </w:r>
            <w:r w:rsidRPr="00DE2E07">
              <w:rPr>
                <w:rFonts w:cstheme="minorHAnsi"/>
              </w:rPr>
              <w:t xml:space="preserve"> </w:t>
            </w:r>
          </w:p>
        </w:tc>
      </w:tr>
      <w:tr w:rsidR="00DE2E07" w:rsidRPr="00DE2E07" w14:paraId="0EAA0796" w14:textId="77777777" w:rsidTr="00757B4B">
        <w:trPr>
          <w:cantSplit/>
          <w:trHeight w:val="220"/>
        </w:trPr>
        <w:tc>
          <w:tcPr>
            <w:tcW w:w="12955" w:type="dxa"/>
            <w:gridSpan w:val="3"/>
            <w:shd w:val="clear" w:color="auto" w:fill="F2F2F2"/>
          </w:tcPr>
          <w:p w14:paraId="565825AB" w14:textId="77777777" w:rsidR="00DE0B86" w:rsidRPr="00DE2E07" w:rsidRDefault="00DE0B86" w:rsidP="00DE0B86">
            <w:pPr>
              <w:keepNext/>
              <w:rPr>
                <w:rFonts w:cstheme="minorHAnsi"/>
                <w:bCs/>
                <w:szCs w:val="22"/>
              </w:rPr>
            </w:pPr>
            <w:r w:rsidRPr="00DE2E07">
              <w:rPr>
                <w:rFonts w:cstheme="minorHAnsi"/>
                <w:b/>
                <w:szCs w:val="22"/>
              </w:rPr>
              <w:lastRenderedPageBreak/>
              <w:t>11.2 Implementation update</w:t>
            </w:r>
            <w:bookmarkStart w:id="21" w:name="_GoBack"/>
            <w:bookmarkEnd w:id="21"/>
          </w:p>
        </w:tc>
      </w:tr>
      <w:tr w:rsidR="00DE2E07" w:rsidRPr="00DE2E07" w14:paraId="479F6D5D" w14:textId="77777777" w:rsidTr="0047610C">
        <w:trPr>
          <w:cantSplit/>
          <w:trHeight w:val="233"/>
        </w:trPr>
        <w:tc>
          <w:tcPr>
            <w:tcW w:w="5215" w:type="dxa"/>
          </w:tcPr>
          <w:p w14:paraId="2BF1BFA3" w14:textId="77777777" w:rsidR="00E60D72" w:rsidRPr="00DE2E07" w:rsidRDefault="00E60D72" w:rsidP="0047610C">
            <w:pPr>
              <w:spacing w:before="40" w:after="40"/>
              <w:rPr>
                <w:rFonts w:cstheme="minorHAnsi"/>
                <w:szCs w:val="22"/>
              </w:rPr>
            </w:pPr>
            <w:r w:rsidRPr="00DE2E07">
              <w:rPr>
                <w:rFonts w:cstheme="minorHAnsi"/>
                <w:szCs w:val="22"/>
              </w:rPr>
              <w:t xml:space="preserve">11.2.1 Compared to the demonstration design and operational details, the state expects to make the following changes to: </w:t>
            </w:r>
          </w:p>
          <w:p w14:paraId="7BB0AFDC" w14:textId="021F7916" w:rsidR="00E60D72" w:rsidRPr="00DE2E07" w:rsidRDefault="00E60D72" w:rsidP="003553F3">
            <w:pPr>
              <w:pStyle w:val="ListParagraph"/>
              <w:numPr>
                <w:ilvl w:val="0"/>
                <w:numId w:val="32"/>
              </w:numPr>
              <w:spacing w:before="40" w:after="40" w:line="240" w:lineRule="auto"/>
              <w:ind w:left="876" w:hanging="180"/>
              <w:contextualSpacing/>
              <w:rPr>
                <w:rFonts w:cstheme="minorHAnsi"/>
                <w:szCs w:val="22"/>
              </w:rPr>
            </w:pPr>
            <w:r w:rsidRPr="00DE2E07">
              <w:rPr>
                <w:rFonts w:cstheme="minorHAnsi"/>
                <w:szCs w:val="22"/>
              </w:rPr>
              <w:t>How the delivery system operates under the demonstration (e.g. through the managed care system or fee for service)</w:t>
            </w:r>
          </w:p>
        </w:tc>
        <w:tc>
          <w:tcPr>
            <w:tcW w:w="1710" w:type="dxa"/>
          </w:tcPr>
          <w:p w14:paraId="48A748EC" w14:textId="297BDA23" w:rsidR="00E60D72" w:rsidRPr="00DE2E07" w:rsidRDefault="00E60D72" w:rsidP="0047610C">
            <w:pPr>
              <w:spacing w:before="40" w:after="40"/>
              <w:rPr>
                <w:rFonts w:cstheme="minorHAnsi"/>
                <w:i/>
                <w:szCs w:val="22"/>
              </w:rPr>
            </w:pPr>
            <w:r w:rsidRPr="00DE2E07">
              <w:rPr>
                <w:rFonts w:cstheme="minorHAnsi"/>
                <w:iCs/>
                <w:szCs w:val="22"/>
              </w:rPr>
              <w:t xml:space="preserve"> </w:t>
            </w:r>
          </w:p>
        </w:tc>
        <w:tc>
          <w:tcPr>
            <w:tcW w:w="6030" w:type="dxa"/>
          </w:tcPr>
          <w:p w14:paraId="69DFBE96" w14:textId="44BB8113" w:rsidR="00E60D72" w:rsidRPr="00DE2E07" w:rsidRDefault="002064A9" w:rsidP="007C67E2">
            <w:pPr>
              <w:spacing w:after="60" w:line="240" w:lineRule="auto"/>
              <w:contextualSpacing/>
              <w:rPr>
                <w:rFonts w:cstheme="minorHAnsi"/>
                <w:szCs w:val="22"/>
              </w:rPr>
            </w:pPr>
            <w:r w:rsidRPr="00DE2E07">
              <w:rPr>
                <w:rFonts w:cstheme="minorHAnsi"/>
                <w:szCs w:val="22"/>
              </w:rPr>
              <w:t>Initially, the Commonwealth face</w:t>
            </w:r>
            <w:r w:rsidR="00F61E4C" w:rsidRPr="00DE2E07">
              <w:rPr>
                <w:rFonts w:cstheme="minorHAnsi"/>
                <w:szCs w:val="22"/>
              </w:rPr>
              <w:t>d</w:t>
            </w:r>
            <w:r w:rsidRPr="00DE2E07">
              <w:rPr>
                <w:rFonts w:cstheme="minorHAnsi"/>
                <w:szCs w:val="22"/>
              </w:rPr>
              <w:t xml:space="preserve"> many political issues that caused significant delays. Pennsylvania has over 900 providers involved in this transition </w:t>
            </w:r>
            <w:r w:rsidR="007C67E2">
              <w:rPr>
                <w:rFonts w:ascii="Arial" w:hAnsi="Arial" w:cs="Arial"/>
                <w:szCs w:val="22"/>
              </w:rPr>
              <w:t>—</w:t>
            </w:r>
            <w:r w:rsidRPr="00DE2E07">
              <w:rPr>
                <w:rFonts w:cstheme="minorHAnsi"/>
                <w:szCs w:val="22"/>
              </w:rPr>
              <w:t xml:space="preserve"> not like some states with a small number of public funded providers. Pennsylvania has a large number of providers trying to transition; this is not a barrier or a challenge, but this is a </w:t>
            </w:r>
            <w:r w:rsidR="00A33A09" w:rsidRPr="00DE2E07">
              <w:rPr>
                <w:rFonts w:cstheme="minorHAnsi"/>
                <w:szCs w:val="22"/>
              </w:rPr>
              <w:t>large number of providers to transition.</w:t>
            </w:r>
          </w:p>
        </w:tc>
      </w:tr>
      <w:tr w:rsidR="00DE2E07" w:rsidRPr="00DE2E07" w14:paraId="1636CDBE" w14:textId="77777777" w:rsidTr="0047610C">
        <w:trPr>
          <w:cantSplit/>
          <w:trHeight w:val="233"/>
        </w:trPr>
        <w:tc>
          <w:tcPr>
            <w:tcW w:w="5215" w:type="dxa"/>
          </w:tcPr>
          <w:p w14:paraId="2FEB4AD8" w14:textId="4E500AF5" w:rsidR="00E60D72" w:rsidRPr="00DE2E07" w:rsidRDefault="00E60D72" w:rsidP="003553F3">
            <w:pPr>
              <w:pStyle w:val="ListParagraph"/>
              <w:numPr>
                <w:ilvl w:val="0"/>
                <w:numId w:val="32"/>
              </w:numPr>
              <w:spacing w:before="40" w:after="40" w:line="240" w:lineRule="auto"/>
              <w:ind w:left="876" w:hanging="180"/>
              <w:contextualSpacing/>
              <w:rPr>
                <w:rFonts w:cstheme="minorHAnsi"/>
                <w:szCs w:val="22"/>
              </w:rPr>
            </w:pPr>
            <w:r w:rsidRPr="00DE2E07">
              <w:rPr>
                <w:rFonts w:cstheme="minorHAnsi"/>
                <w:szCs w:val="22"/>
              </w:rPr>
              <w:t>Delivery models affecting demonstration participants (e.g. Accountable Care Organizations, Patient Centered Medical Homes)</w:t>
            </w:r>
          </w:p>
        </w:tc>
        <w:tc>
          <w:tcPr>
            <w:tcW w:w="1710" w:type="dxa"/>
          </w:tcPr>
          <w:p w14:paraId="377AF0D1" w14:textId="4818FF65" w:rsidR="00E60D72" w:rsidRPr="00DE2E07" w:rsidRDefault="00E60D72" w:rsidP="0047610C">
            <w:pPr>
              <w:spacing w:before="40" w:after="40"/>
              <w:rPr>
                <w:rFonts w:cstheme="minorHAnsi"/>
                <w:i/>
                <w:szCs w:val="22"/>
              </w:rPr>
            </w:pPr>
            <w:r w:rsidRPr="00DE2E07">
              <w:rPr>
                <w:rFonts w:cstheme="minorHAnsi"/>
                <w:iCs/>
                <w:szCs w:val="22"/>
              </w:rPr>
              <w:t xml:space="preserve"> </w:t>
            </w:r>
          </w:p>
        </w:tc>
        <w:tc>
          <w:tcPr>
            <w:tcW w:w="6030" w:type="dxa"/>
          </w:tcPr>
          <w:p w14:paraId="6C8A71A6" w14:textId="0A04360B" w:rsidR="00E60D72" w:rsidRPr="00DE2E07" w:rsidRDefault="003B1319" w:rsidP="003B1319">
            <w:pPr>
              <w:rPr>
                <w:rFonts w:cstheme="minorHAnsi"/>
                <w:szCs w:val="22"/>
              </w:rPr>
            </w:pPr>
            <w:r w:rsidRPr="00DE2E07">
              <w:rPr>
                <w:rFonts w:cstheme="minorHAnsi"/>
                <w:szCs w:val="22"/>
              </w:rPr>
              <w:t xml:space="preserve">There are 16 providers who contract under Medicaid who do not have contracts with the SCAs. OMHSAS is analyzing its options for ensuring that those Medicaid only providers will comply with ASAM requirements. </w:t>
            </w:r>
          </w:p>
        </w:tc>
      </w:tr>
      <w:tr w:rsidR="00DE2E07" w:rsidRPr="00DE2E07" w14:paraId="7DFADF08" w14:textId="77777777" w:rsidTr="0047610C">
        <w:trPr>
          <w:cantSplit/>
          <w:trHeight w:val="91"/>
        </w:trPr>
        <w:tc>
          <w:tcPr>
            <w:tcW w:w="5215" w:type="dxa"/>
          </w:tcPr>
          <w:p w14:paraId="711F1899" w14:textId="5C208D64" w:rsidR="00E60D72" w:rsidRPr="00DE2E07" w:rsidRDefault="00E60D72" w:rsidP="003553F3">
            <w:pPr>
              <w:pStyle w:val="ListParagraph"/>
              <w:numPr>
                <w:ilvl w:val="0"/>
                <w:numId w:val="32"/>
              </w:numPr>
              <w:spacing w:before="40" w:after="40" w:line="240" w:lineRule="auto"/>
              <w:ind w:left="876" w:hanging="180"/>
              <w:contextualSpacing/>
              <w:rPr>
                <w:rFonts w:cstheme="minorHAnsi"/>
                <w:szCs w:val="22"/>
              </w:rPr>
            </w:pPr>
            <w:r w:rsidRPr="00DE2E07">
              <w:rPr>
                <w:rFonts w:cstheme="minorHAnsi"/>
                <w:szCs w:val="22"/>
              </w:rPr>
              <w:t>Partners involved in service delivery</w:t>
            </w:r>
          </w:p>
        </w:tc>
        <w:tc>
          <w:tcPr>
            <w:tcW w:w="1710" w:type="dxa"/>
          </w:tcPr>
          <w:p w14:paraId="781AFDB3" w14:textId="5E6162D2" w:rsidR="00E60D72" w:rsidRPr="00DE2E07" w:rsidRDefault="00E60D72" w:rsidP="0047610C">
            <w:pPr>
              <w:spacing w:before="40" w:after="40"/>
              <w:ind w:right="-18"/>
              <w:rPr>
                <w:rFonts w:cstheme="minorHAnsi"/>
                <w:iCs/>
                <w:szCs w:val="22"/>
              </w:rPr>
            </w:pPr>
            <w:r w:rsidRPr="00DE2E07">
              <w:rPr>
                <w:rFonts w:cstheme="minorHAnsi"/>
                <w:iCs/>
                <w:szCs w:val="22"/>
              </w:rPr>
              <w:t xml:space="preserve"> </w:t>
            </w:r>
          </w:p>
        </w:tc>
        <w:tc>
          <w:tcPr>
            <w:tcW w:w="6030" w:type="dxa"/>
          </w:tcPr>
          <w:p w14:paraId="2F4AFCCE" w14:textId="6853A11F" w:rsidR="00F61E4C" w:rsidRPr="00DE2E07" w:rsidRDefault="00F61E4C" w:rsidP="00F61E4C">
            <w:pPr>
              <w:spacing w:after="60" w:line="240" w:lineRule="auto"/>
              <w:contextualSpacing/>
              <w:rPr>
                <w:rFonts w:cstheme="minorHAnsi"/>
                <w:szCs w:val="22"/>
              </w:rPr>
            </w:pPr>
            <w:r w:rsidRPr="00DE2E07">
              <w:rPr>
                <w:rFonts w:cstheme="minorHAnsi"/>
                <w:szCs w:val="22"/>
              </w:rPr>
              <w:t xml:space="preserve">The Commonwealth is also working with two sister agencies; forging a major system transformation across the entire </w:t>
            </w:r>
            <w:r w:rsidR="008B488B">
              <w:rPr>
                <w:rFonts w:cstheme="minorHAnsi"/>
                <w:szCs w:val="22"/>
              </w:rPr>
              <w:t>Commonwealth</w:t>
            </w:r>
            <w:r w:rsidRPr="00DE2E07">
              <w:rPr>
                <w:rFonts w:cstheme="minorHAnsi"/>
                <w:szCs w:val="22"/>
              </w:rPr>
              <w:t xml:space="preserve">. </w:t>
            </w:r>
          </w:p>
          <w:p w14:paraId="29AADD2C" w14:textId="77777777" w:rsidR="00E60D72" w:rsidRPr="00DE2E07" w:rsidRDefault="00E60D72" w:rsidP="0047610C">
            <w:pPr>
              <w:spacing w:before="40" w:after="40"/>
              <w:rPr>
                <w:rFonts w:cstheme="minorHAnsi"/>
                <w:i/>
                <w:szCs w:val="22"/>
              </w:rPr>
            </w:pPr>
          </w:p>
          <w:p w14:paraId="5B3E3EC4" w14:textId="5521A5B0" w:rsidR="00F61E4C" w:rsidRPr="00DE2E07" w:rsidRDefault="00F61E4C" w:rsidP="00855EED">
            <w:pPr>
              <w:spacing w:before="40" w:after="40"/>
              <w:rPr>
                <w:rFonts w:cstheme="minorHAnsi"/>
                <w:i/>
                <w:szCs w:val="22"/>
              </w:rPr>
            </w:pPr>
            <w:r w:rsidRPr="00DE2E07">
              <w:rPr>
                <w:rFonts w:cstheme="minorHAnsi"/>
                <w:szCs w:val="22"/>
              </w:rPr>
              <w:t xml:space="preserve">The </w:t>
            </w:r>
            <w:r w:rsidR="007C67E2">
              <w:rPr>
                <w:rFonts w:cstheme="minorHAnsi"/>
                <w:szCs w:val="22"/>
              </w:rPr>
              <w:t>Drug and Alcohol</w:t>
            </w:r>
            <w:r w:rsidRPr="00DE2E07">
              <w:rPr>
                <w:rFonts w:cstheme="minorHAnsi"/>
                <w:szCs w:val="22"/>
              </w:rPr>
              <w:t xml:space="preserve"> system is layered; DDAP (managing the system transformation), SCA (responsible for getting the clients the services that they need), OMHSAS (overseeing Medicaid), Primary Contractors</w:t>
            </w:r>
            <w:r w:rsidR="00855EED">
              <w:rPr>
                <w:rFonts w:cstheme="minorHAnsi"/>
                <w:szCs w:val="22"/>
              </w:rPr>
              <w:t xml:space="preserve"> </w:t>
            </w:r>
            <w:r w:rsidRPr="00DE2E07">
              <w:rPr>
                <w:rFonts w:cstheme="minorHAnsi"/>
                <w:szCs w:val="22"/>
              </w:rPr>
              <w:t>and BH-MCOs contracting for Medicaid services, and providers (providing the services)</w:t>
            </w:r>
          </w:p>
        </w:tc>
      </w:tr>
      <w:tr w:rsidR="00DE2E07" w:rsidRPr="00DE2E07" w14:paraId="5481EF61" w14:textId="77777777" w:rsidTr="0047610C">
        <w:trPr>
          <w:cantSplit/>
          <w:trHeight w:val="233"/>
        </w:trPr>
        <w:tc>
          <w:tcPr>
            <w:tcW w:w="5215" w:type="dxa"/>
          </w:tcPr>
          <w:p w14:paraId="0E674AE7" w14:textId="69A5C3F1" w:rsidR="00E60D72" w:rsidRPr="00DE2E07" w:rsidRDefault="00E60D72" w:rsidP="0047610C">
            <w:pPr>
              <w:spacing w:before="40" w:after="40"/>
              <w:rPr>
                <w:rFonts w:cstheme="minorHAnsi"/>
                <w:szCs w:val="22"/>
              </w:rPr>
            </w:pPr>
            <w:r w:rsidRPr="00DE2E07">
              <w:rPr>
                <w:rFonts w:cstheme="minorHAnsi"/>
                <w:szCs w:val="22"/>
              </w:rPr>
              <w:t>11.2.2 The state experienced challenges in partnering with entities contracted to help implement the demonstration (e.g., health plans, credentialing vendors, private sector providers) and/or noted any performance issues with contracted entities</w:t>
            </w:r>
          </w:p>
        </w:tc>
        <w:tc>
          <w:tcPr>
            <w:tcW w:w="1710" w:type="dxa"/>
          </w:tcPr>
          <w:p w14:paraId="48555821" w14:textId="2E9A2378" w:rsidR="00E60D72" w:rsidRPr="00DE2E07" w:rsidRDefault="00E60D72" w:rsidP="0047610C">
            <w:pPr>
              <w:spacing w:before="40" w:after="40"/>
              <w:rPr>
                <w:rFonts w:cstheme="minorHAnsi"/>
                <w:i/>
                <w:szCs w:val="22"/>
              </w:rPr>
            </w:pPr>
            <w:r w:rsidRPr="00DE2E07">
              <w:rPr>
                <w:rFonts w:cstheme="minorHAnsi"/>
                <w:iCs/>
                <w:szCs w:val="22"/>
              </w:rPr>
              <w:t xml:space="preserve"> </w:t>
            </w:r>
          </w:p>
        </w:tc>
        <w:tc>
          <w:tcPr>
            <w:tcW w:w="6030" w:type="dxa"/>
          </w:tcPr>
          <w:p w14:paraId="0B7CF9A5" w14:textId="536E4813" w:rsidR="00E60D72" w:rsidRPr="00DE2E07" w:rsidRDefault="00E60D72" w:rsidP="003B1319">
            <w:pPr>
              <w:pStyle w:val="ListParagraph"/>
              <w:autoSpaceDE w:val="0"/>
              <w:autoSpaceDN w:val="0"/>
              <w:adjustRightInd w:val="0"/>
              <w:spacing w:before="0" w:after="0" w:line="240" w:lineRule="auto"/>
              <w:ind w:left="383" w:firstLine="0"/>
              <w:contextualSpacing/>
              <w:rPr>
                <w:rFonts w:cstheme="minorHAnsi"/>
                <w:szCs w:val="22"/>
              </w:rPr>
            </w:pPr>
          </w:p>
        </w:tc>
      </w:tr>
      <w:tr w:rsidR="00DE2E07" w:rsidRPr="00DE2E07" w14:paraId="6F8EA107" w14:textId="77777777" w:rsidTr="002814B1">
        <w:trPr>
          <w:trHeight w:val="233"/>
        </w:trPr>
        <w:tc>
          <w:tcPr>
            <w:tcW w:w="5215" w:type="dxa"/>
          </w:tcPr>
          <w:p w14:paraId="1E62E0F9" w14:textId="5ABB973C" w:rsidR="00E60D72" w:rsidRPr="00DE2E07" w:rsidRDefault="00E60D72" w:rsidP="0047610C">
            <w:pPr>
              <w:spacing w:before="40" w:after="40"/>
              <w:rPr>
                <w:rFonts w:cstheme="minorHAnsi"/>
                <w:szCs w:val="22"/>
              </w:rPr>
            </w:pPr>
            <w:r w:rsidRPr="00DE2E07">
              <w:rPr>
                <w:rFonts w:cstheme="minorHAnsi"/>
                <w:szCs w:val="22"/>
              </w:rPr>
              <w:t>11.2.3 The state is working on other initiatives related to SUD or OUD</w:t>
            </w:r>
          </w:p>
        </w:tc>
        <w:tc>
          <w:tcPr>
            <w:tcW w:w="1710" w:type="dxa"/>
          </w:tcPr>
          <w:p w14:paraId="6608BFE3" w14:textId="0652EC74" w:rsidR="00E60D72" w:rsidRPr="00DE2E07" w:rsidRDefault="00E60D72" w:rsidP="0047610C">
            <w:pPr>
              <w:spacing w:before="40" w:after="40"/>
              <w:rPr>
                <w:rFonts w:cstheme="minorHAnsi"/>
                <w:i/>
                <w:szCs w:val="22"/>
              </w:rPr>
            </w:pPr>
            <w:r w:rsidRPr="00DE2E07">
              <w:rPr>
                <w:rFonts w:cstheme="minorHAnsi"/>
                <w:iCs/>
                <w:szCs w:val="22"/>
              </w:rPr>
              <w:t xml:space="preserve"> </w:t>
            </w:r>
          </w:p>
        </w:tc>
        <w:tc>
          <w:tcPr>
            <w:tcW w:w="6030" w:type="dxa"/>
          </w:tcPr>
          <w:p w14:paraId="7A01F4DC" w14:textId="58318C03" w:rsidR="00F61E4C" w:rsidRPr="007C67E2" w:rsidRDefault="00F61E4C" w:rsidP="002814B1">
            <w:pPr>
              <w:pStyle w:val="ListParagraph"/>
              <w:numPr>
                <w:ilvl w:val="0"/>
                <w:numId w:val="38"/>
              </w:numPr>
              <w:autoSpaceDE w:val="0"/>
              <w:autoSpaceDN w:val="0"/>
              <w:adjustRightInd w:val="0"/>
              <w:spacing w:before="0" w:after="120" w:line="240" w:lineRule="auto"/>
              <w:ind w:left="389"/>
              <w:rPr>
                <w:rFonts w:cstheme="minorHAnsi"/>
                <w:szCs w:val="22"/>
              </w:rPr>
            </w:pPr>
            <w:r w:rsidRPr="007C67E2">
              <w:rPr>
                <w:rFonts w:cstheme="minorHAnsi"/>
                <w:szCs w:val="22"/>
              </w:rPr>
              <w:t>The Commonwealth cooperated with the Drug Enforcement Administration’s 19</w:t>
            </w:r>
            <w:r w:rsidRPr="002814B1">
              <w:rPr>
                <w:rFonts w:cstheme="minorHAnsi"/>
                <w:szCs w:val="22"/>
              </w:rPr>
              <w:t>th</w:t>
            </w:r>
            <w:r w:rsidRPr="007C67E2">
              <w:rPr>
                <w:rFonts w:cstheme="minorHAnsi"/>
                <w:szCs w:val="22"/>
              </w:rPr>
              <w:t xml:space="preserve"> National Prescription Drug Take-Back Day Initiative on October 24, 2020.</w:t>
            </w:r>
          </w:p>
          <w:p w14:paraId="1C96C06D" w14:textId="4C5E9C16" w:rsidR="00E60D72" w:rsidRPr="007C67E2" w:rsidRDefault="00F61E4C" w:rsidP="002814B1">
            <w:pPr>
              <w:pStyle w:val="ListParagraph"/>
              <w:numPr>
                <w:ilvl w:val="0"/>
                <w:numId w:val="38"/>
              </w:numPr>
              <w:autoSpaceDE w:val="0"/>
              <w:autoSpaceDN w:val="0"/>
              <w:adjustRightInd w:val="0"/>
              <w:spacing w:before="0" w:after="120" w:line="240" w:lineRule="auto"/>
              <w:ind w:left="389"/>
              <w:rPr>
                <w:rFonts w:cstheme="minorHAnsi"/>
                <w:szCs w:val="22"/>
              </w:rPr>
            </w:pPr>
            <w:r w:rsidRPr="007C67E2">
              <w:rPr>
                <w:rFonts w:cstheme="minorHAnsi"/>
                <w:szCs w:val="22"/>
              </w:rPr>
              <w:lastRenderedPageBreak/>
              <w:t xml:space="preserve">Governor Wolf launched the nation’s first innovative, evidence-based </w:t>
            </w:r>
            <w:r w:rsidR="007C67E2">
              <w:rPr>
                <w:rFonts w:cstheme="minorHAnsi"/>
                <w:szCs w:val="22"/>
              </w:rPr>
              <w:t>SUD</w:t>
            </w:r>
            <w:r w:rsidRPr="007C67E2">
              <w:rPr>
                <w:rFonts w:cstheme="minorHAnsi"/>
                <w:szCs w:val="22"/>
              </w:rPr>
              <w:t xml:space="preserve"> stigma reduction campaign on September 28, 2020. Life Unites Us is an evidence-based approach to stigma reduction of </w:t>
            </w:r>
            <w:r w:rsidR="007C67E2">
              <w:rPr>
                <w:rFonts w:cstheme="minorHAnsi"/>
                <w:szCs w:val="22"/>
              </w:rPr>
              <w:t>SUD</w:t>
            </w:r>
            <w:r w:rsidRPr="007C67E2">
              <w:rPr>
                <w:rFonts w:cstheme="minorHAnsi"/>
                <w:szCs w:val="22"/>
              </w:rPr>
              <w:t xml:space="preserve"> specifically for </w:t>
            </w:r>
            <w:r w:rsidR="007C67E2">
              <w:rPr>
                <w:rFonts w:cstheme="minorHAnsi"/>
                <w:szCs w:val="22"/>
              </w:rPr>
              <w:t>Opioid Use Disorder (</w:t>
            </w:r>
            <w:r w:rsidRPr="007C67E2">
              <w:rPr>
                <w:rFonts w:cstheme="minorHAnsi"/>
                <w:szCs w:val="22"/>
              </w:rPr>
              <w:t>OUD</w:t>
            </w:r>
            <w:r w:rsidR="007C67E2">
              <w:rPr>
                <w:rFonts w:cstheme="minorHAnsi"/>
                <w:szCs w:val="22"/>
              </w:rPr>
              <w:t>)</w:t>
            </w:r>
            <w:r w:rsidRPr="007C67E2">
              <w:rPr>
                <w:rFonts w:cstheme="minorHAnsi"/>
                <w:szCs w:val="22"/>
              </w:rPr>
              <w:t>.</w:t>
            </w:r>
            <w:r w:rsidR="00DE2E07" w:rsidRPr="007C67E2">
              <w:rPr>
                <w:rFonts w:cstheme="minorHAnsi"/>
                <w:szCs w:val="22"/>
              </w:rPr>
              <w:t xml:space="preserve"> </w:t>
            </w:r>
            <w:r w:rsidRPr="007C67E2">
              <w:rPr>
                <w:rFonts w:cstheme="minorHAnsi"/>
                <w:szCs w:val="22"/>
              </w:rPr>
              <w:t>The partnership with national non</w:t>
            </w:r>
            <w:r w:rsidR="007C67E2">
              <w:rPr>
                <w:rFonts w:cstheme="minorHAnsi"/>
                <w:szCs w:val="22"/>
              </w:rPr>
              <w:noBreakHyphen/>
            </w:r>
            <w:r w:rsidRPr="007C67E2">
              <w:rPr>
                <w:rFonts w:cstheme="minorHAnsi"/>
                <w:szCs w:val="22"/>
              </w:rPr>
              <w:t>profit, Shatterproof, is the first of its kind.</w:t>
            </w:r>
          </w:p>
          <w:p w14:paraId="37FABF55" w14:textId="0BFC2786" w:rsidR="00F61E4C" w:rsidRPr="007C67E2" w:rsidRDefault="00F61E4C" w:rsidP="002814B1">
            <w:pPr>
              <w:pStyle w:val="ListParagraph"/>
              <w:numPr>
                <w:ilvl w:val="0"/>
                <w:numId w:val="38"/>
              </w:numPr>
              <w:autoSpaceDE w:val="0"/>
              <w:autoSpaceDN w:val="0"/>
              <w:adjustRightInd w:val="0"/>
              <w:spacing w:before="0" w:after="120" w:line="240" w:lineRule="auto"/>
              <w:ind w:left="389"/>
              <w:rPr>
                <w:rFonts w:cstheme="minorHAnsi"/>
                <w:szCs w:val="22"/>
              </w:rPr>
            </w:pPr>
            <w:r w:rsidRPr="007C67E2">
              <w:rPr>
                <w:rFonts w:cstheme="minorHAnsi"/>
                <w:szCs w:val="22"/>
              </w:rPr>
              <w:t xml:space="preserve">The Wolf administration encouraged participation in overdose awareness day on August 31, 2020 to remember those who have lost their battle with </w:t>
            </w:r>
            <w:r w:rsidR="007C67E2">
              <w:rPr>
                <w:rFonts w:cstheme="minorHAnsi"/>
                <w:szCs w:val="22"/>
              </w:rPr>
              <w:t>SUD</w:t>
            </w:r>
            <w:r w:rsidRPr="007C67E2">
              <w:rPr>
                <w:rFonts w:cstheme="minorHAnsi"/>
                <w:szCs w:val="22"/>
              </w:rPr>
              <w:t>.</w:t>
            </w:r>
          </w:p>
          <w:p w14:paraId="1F477895" w14:textId="77777777" w:rsidR="00F61E4C" w:rsidRPr="007C67E2" w:rsidRDefault="00F61E4C" w:rsidP="002814B1">
            <w:pPr>
              <w:pStyle w:val="ListParagraph"/>
              <w:numPr>
                <w:ilvl w:val="0"/>
                <w:numId w:val="38"/>
              </w:numPr>
              <w:autoSpaceDE w:val="0"/>
              <w:autoSpaceDN w:val="0"/>
              <w:adjustRightInd w:val="0"/>
              <w:spacing w:before="0" w:after="120" w:line="240" w:lineRule="auto"/>
              <w:ind w:left="389"/>
              <w:rPr>
                <w:rFonts w:cstheme="minorHAnsi"/>
                <w:szCs w:val="22"/>
              </w:rPr>
            </w:pPr>
            <w:r w:rsidRPr="007C67E2">
              <w:rPr>
                <w:rFonts w:cstheme="minorHAnsi"/>
                <w:szCs w:val="22"/>
              </w:rPr>
              <w:t>Governor Wolf signed the 11</w:t>
            </w:r>
            <w:r w:rsidRPr="002814B1">
              <w:rPr>
                <w:rFonts w:cstheme="minorHAnsi"/>
                <w:szCs w:val="22"/>
              </w:rPr>
              <w:t>th</w:t>
            </w:r>
            <w:r w:rsidRPr="007C67E2">
              <w:rPr>
                <w:rFonts w:cstheme="minorHAnsi"/>
                <w:szCs w:val="22"/>
              </w:rPr>
              <w:t xml:space="preserve"> renewal of Opioid Disaster Declaration on August 19, 2020. </w:t>
            </w:r>
          </w:p>
          <w:p w14:paraId="555BB1D5" w14:textId="77777777" w:rsidR="00F61E4C" w:rsidRPr="007C67E2" w:rsidRDefault="00F61E4C" w:rsidP="002814B1">
            <w:pPr>
              <w:pStyle w:val="ListParagraph"/>
              <w:numPr>
                <w:ilvl w:val="0"/>
                <w:numId w:val="38"/>
              </w:numPr>
              <w:autoSpaceDE w:val="0"/>
              <w:autoSpaceDN w:val="0"/>
              <w:adjustRightInd w:val="0"/>
              <w:spacing w:before="0" w:after="120" w:line="240" w:lineRule="auto"/>
              <w:ind w:left="389"/>
              <w:rPr>
                <w:rFonts w:cstheme="minorHAnsi"/>
                <w:szCs w:val="22"/>
              </w:rPr>
            </w:pPr>
            <w:r w:rsidRPr="007C67E2">
              <w:rPr>
                <w:rFonts w:cstheme="minorHAnsi"/>
                <w:szCs w:val="22"/>
              </w:rPr>
              <w:t xml:space="preserve">Governor Wolf released an Opioid command center strategic plan to fight the opioid epidemic on July 6, 2020. </w:t>
            </w:r>
          </w:p>
          <w:p w14:paraId="0090D140" w14:textId="6384FEEB" w:rsidR="00636335" w:rsidRPr="007C67E2" w:rsidRDefault="00636335" w:rsidP="002814B1">
            <w:pPr>
              <w:pStyle w:val="ListParagraph"/>
              <w:numPr>
                <w:ilvl w:val="0"/>
                <w:numId w:val="38"/>
              </w:numPr>
              <w:autoSpaceDE w:val="0"/>
              <w:autoSpaceDN w:val="0"/>
              <w:adjustRightInd w:val="0"/>
              <w:spacing w:before="0" w:after="120" w:line="240" w:lineRule="auto"/>
              <w:ind w:left="389"/>
              <w:rPr>
                <w:rFonts w:cstheme="minorHAnsi"/>
                <w:szCs w:val="22"/>
              </w:rPr>
            </w:pPr>
            <w:r w:rsidRPr="007C67E2">
              <w:rPr>
                <w:rFonts w:cstheme="minorHAnsi"/>
                <w:szCs w:val="22"/>
              </w:rPr>
              <w:t xml:space="preserve">Governor Wolf announced more than $2 million in grants for employment services for individuals with </w:t>
            </w:r>
            <w:r w:rsidR="007C67E2">
              <w:rPr>
                <w:rFonts w:cstheme="minorHAnsi"/>
                <w:szCs w:val="22"/>
              </w:rPr>
              <w:t>OUD</w:t>
            </w:r>
            <w:r w:rsidRPr="007C67E2">
              <w:rPr>
                <w:rFonts w:cstheme="minorHAnsi"/>
                <w:szCs w:val="22"/>
              </w:rPr>
              <w:t xml:space="preserve"> on July 2, 2020.</w:t>
            </w:r>
          </w:p>
          <w:p w14:paraId="0D494F90" w14:textId="003462E7" w:rsidR="00636335" w:rsidRPr="007C67E2" w:rsidRDefault="00636335" w:rsidP="002814B1">
            <w:pPr>
              <w:pStyle w:val="ListParagraph"/>
              <w:numPr>
                <w:ilvl w:val="0"/>
                <w:numId w:val="38"/>
              </w:numPr>
              <w:autoSpaceDE w:val="0"/>
              <w:autoSpaceDN w:val="0"/>
              <w:adjustRightInd w:val="0"/>
              <w:spacing w:before="0" w:after="120" w:line="240" w:lineRule="auto"/>
              <w:ind w:left="389"/>
              <w:rPr>
                <w:rFonts w:cstheme="minorHAnsi"/>
                <w:szCs w:val="22"/>
              </w:rPr>
            </w:pPr>
            <w:r w:rsidRPr="007C67E2">
              <w:rPr>
                <w:rFonts w:cstheme="minorHAnsi"/>
                <w:szCs w:val="22"/>
              </w:rPr>
              <w:t xml:space="preserve">Governor Wolf awarded $1 million in grants to help veterans overcome </w:t>
            </w:r>
            <w:r w:rsidR="007C67E2">
              <w:rPr>
                <w:rFonts w:cstheme="minorHAnsi"/>
                <w:szCs w:val="22"/>
              </w:rPr>
              <w:t>SUD</w:t>
            </w:r>
            <w:r w:rsidRPr="007C67E2">
              <w:rPr>
                <w:rFonts w:cstheme="minorHAnsi"/>
                <w:szCs w:val="22"/>
              </w:rPr>
              <w:t xml:space="preserve"> on March 2, 2020. </w:t>
            </w:r>
          </w:p>
          <w:p w14:paraId="5B40C86F" w14:textId="74C2F01C" w:rsidR="00636335" w:rsidRPr="007C67E2" w:rsidRDefault="00636335" w:rsidP="002814B1">
            <w:pPr>
              <w:pStyle w:val="ListParagraph"/>
              <w:numPr>
                <w:ilvl w:val="0"/>
                <w:numId w:val="38"/>
              </w:numPr>
              <w:autoSpaceDE w:val="0"/>
              <w:autoSpaceDN w:val="0"/>
              <w:adjustRightInd w:val="0"/>
              <w:spacing w:before="0" w:after="120" w:line="240" w:lineRule="auto"/>
              <w:ind w:left="389"/>
              <w:rPr>
                <w:rFonts w:cstheme="minorHAnsi"/>
                <w:szCs w:val="22"/>
              </w:rPr>
            </w:pPr>
            <w:r w:rsidRPr="007C67E2">
              <w:rPr>
                <w:rFonts w:cstheme="minorHAnsi"/>
                <w:szCs w:val="22"/>
              </w:rPr>
              <w:t xml:space="preserve">Governor Wolf awarded $1.5 million in grants for </w:t>
            </w:r>
            <w:r w:rsidR="007C67E2">
              <w:rPr>
                <w:rFonts w:cstheme="minorHAnsi"/>
                <w:szCs w:val="22"/>
              </w:rPr>
              <w:t>OUD</w:t>
            </w:r>
            <w:r w:rsidRPr="007C67E2">
              <w:rPr>
                <w:rFonts w:cstheme="minorHAnsi"/>
                <w:szCs w:val="22"/>
              </w:rPr>
              <w:t xml:space="preserve"> Criminal Justice Diversion Programs on February 18, 2020.</w:t>
            </w:r>
          </w:p>
          <w:p w14:paraId="7D03A3B4" w14:textId="75826B37" w:rsidR="00636335" w:rsidRPr="007C67E2" w:rsidRDefault="00636335" w:rsidP="002814B1">
            <w:pPr>
              <w:pStyle w:val="ListParagraph"/>
              <w:numPr>
                <w:ilvl w:val="0"/>
                <w:numId w:val="38"/>
              </w:numPr>
              <w:autoSpaceDE w:val="0"/>
              <w:autoSpaceDN w:val="0"/>
              <w:adjustRightInd w:val="0"/>
              <w:spacing w:before="0" w:after="120" w:line="240" w:lineRule="auto"/>
              <w:ind w:left="389"/>
              <w:rPr>
                <w:rFonts w:cstheme="minorHAnsi"/>
                <w:szCs w:val="22"/>
              </w:rPr>
            </w:pPr>
            <w:r w:rsidRPr="007C67E2">
              <w:rPr>
                <w:rFonts w:cstheme="minorHAnsi"/>
                <w:szCs w:val="22"/>
              </w:rPr>
              <w:t xml:space="preserve">Governor Wolf proposed regulations to support </w:t>
            </w:r>
            <w:r w:rsidR="00E72557" w:rsidRPr="007C67E2">
              <w:rPr>
                <w:rFonts w:cstheme="minorHAnsi"/>
                <w:szCs w:val="22"/>
              </w:rPr>
              <w:t>MH/SUD</w:t>
            </w:r>
            <w:r w:rsidRPr="007C67E2">
              <w:rPr>
                <w:rFonts w:cstheme="minorHAnsi"/>
                <w:szCs w:val="22"/>
              </w:rPr>
              <w:t xml:space="preserve"> coverage regulations on February 3, 2020. </w:t>
            </w:r>
          </w:p>
          <w:p w14:paraId="6F606A7A" w14:textId="27580DC0" w:rsidR="00636335" w:rsidRPr="002814B1" w:rsidRDefault="00636335" w:rsidP="002814B1">
            <w:pPr>
              <w:pStyle w:val="ListParagraph"/>
              <w:numPr>
                <w:ilvl w:val="0"/>
                <w:numId w:val="38"/>
              </w:numPr>
              <w:autoSpaceDE w:val="0"/>
              <w:autoSpaceDN w:val="0"/>
              <w:adjustRightInd w:val="0"/>
              <w:spacing w:before="0" w:after="120" w:line="240" w:lineRule="auto"/>
              <w:ind w:left="389"/>
              <w:rPr>
                <w:rFonts w:cstheme="minorHAnsi"/>
                <w:szCs w:val="22"/>
              </w:rPr>
            </w:pPr>
            <w:r w:rsidRPr="007C67E2">
              <w:rPr>
                <w:rFonts w:cstheme="minorHAnsi"/>
                <w:szCs w:val="22"/>
              </w:rPr>
              <w:t xml:space="preserve">Governor Wolf announced $5 million in grants to </w:t>
            </w:r>
            <w:r w:rsidR="00A33A09" w:rsidRPr="007C67E2">
              <w:rPr>
                <w:rFonts w:cstheme="minorHAnsi"/>
                <w:szCs w:val="22"/>
              </w:rPr>
              <w:t xml:space="preserve">help </w:t>
            </w:r>
            <w:r w:rsidRPr="007C67E2">
              <w:rPr>
                <w:rFonts w:cstheme="minorHAnsi"/>
                <w:szCs w:val="22"/>
              </w:rPr>
              <w:t xml:space="preserve">individuals in recovery for </w:t>
            </w:r>
            <w:r w:rsidR="007C67E2">
              <w:rPr>
                <w:rFonts w:cstheme="minorHAnsi"/>
                <w:szCs w:val="22"/>
              </w:rPr>
              <w:t>OUD</w:t>
            </w:r>
            <w:r w:rsidRPr="007C67E2">
              <w:rPr>
                <w:rFonts w:cstheme="minorHAnsi"/>
                <w:szCs w:val="22"/>
              </w:rPr>
              <w:t xml:space="preserve"> and their families on January 30, 2020. </w:t>
            </w:r>
          </w:p>
          <w:p w14:paraId="0C669258" w14:textId="7A4D65A3" w:rsidR="003B1319" w:rsidRPr="00DE2E07" w:rsidRDefault="003B1319" w:rsidP="002814B1">
            <w:pPr>
              <w:pStyle w:val="ListParagraph"/>
              <w:numPr>
                <w:ilvl w:val="0"/>
                <w:numId w:val="38"/>
              </w:numPr>
              <w:autoSpaceDE w:val="0"/>
              <w:autoSpaceDN w:val="0"/>
              <w:adjustRightInd w:val="0"/>
              <w:spacing w:before="0" w:after="120" w:line="240" w:lineRule="auto"/>
              <w:ind w:left="389"/>
              <w:rPr>
                <w:rFonts w:cstheme="minorHAnsi"/>
                <w:szCs w:val="22"/>
              </w:rPr>
            </w:pPr>
            <w:r w:rsidRPr="00DE2E07">
              <w:rPr>
                <w:rFonts w:cstheme="minorHAnsi"/>
                <w:szCs w:val="22"/>
              </w:rPr>
              <w:t xml:space="preserve">On December 30, 2019, Governor Wolf announced that the </w:t>
            </w:r>
            <w:r w:rsidR="008B488B">
              <w:rPr>
                <w:rFonts w:cstheme="minorHAnsi"/>
                <w:szCs w:val="22"/>
              </w:rPr>
              <w:t>Commonwealth</w:t>
            </w:r>
            <w:r w:rsidRPr="00DE2E07">
              <w:rPr>
                <w:rFonts w:cstheme="minorHAnsi"/>
                <w:szCs w:val="22"/>
              </w:rPr>
              <w:t xml:space="preserve"> would allocate $5 million in federal funding </w:t>
            </w:r>
            <w:r w:rsidRPr="00DE2E07">
              <w:rPr>
                <w:rFonts w:cstheme="minorHAnsi"/>
                <w:szCs w:val="22"/>
              </w:rPr>
              <w:lastRenderedPageBreak/>
              <w:t xml:space="preserve">for loan repayment for health care practitioners providing medical and behavioral health care and treatment for </w:t>
            </w:r>
            <w:r w:rsidR="007C67E2">
              <w:rPr>
                <w:rFonts w:cstheme="minorHAnsi"/>
                <w:szCs w:val="22"/>
              </w:rPr>
              <w:t>SUD</w:t>
            </w:r>
            <w:r w:rsidRPr="00DE2E07">
              <w:rPr>
                <w:rFonts w:cstheme="minorHAnsi"/>
                <w:szCs w:val="22"/>
              </w:rPr>
              <w:t xml:space="preserve"> and </w:t>
            </w:r>
            <w:r w:rsidR="007C67E2">
              <w:rPr>
                <w:rFonts w:cstheme="minorHAnsi"/>
                <w:szCs w:val="22"/>
              </w:rPr>
              <w:t>OUD</w:t>
            </w:r>
            <w:r w:rsidRPr="00DE2E07">
              <w:rPr>
                <w:rFonts w:cstheme="minorHAnsi"/>
                <w:szCs w:val="22"/>
              </w:rPr>
              <w:t xml:space="preserve"> in areas where there is high opioid-use and a shortage of health care practitioners. </w:t>
            </w:r>
          </w:p>
          <w:p w14:paraId="45E0DAF0" w14:textId="06410D43" w:rsidR="003B1319" w:rsidRPr="00DE2E07" w:rsidRDefault="003B1319" w:rsidP="002814B1">
            <w:pPr>
              <w:pStyle w:val="ListParagraph"/>
              <w:numPr>
                <w:ilvl w:val="0"/>
                <w:numId w:val="38"/>
              </w:numPr>
              <w:autoSpaceDE w:val="0"/>
              <w:autoSpaceDN w:val="0"/>
              <w:adjustRightInd w:val="0"/>
              <w:spacing w:before="0" w:after="120" w:line="240" w:lineRule="auto"/>
              <w:ind w:left="389"/>
              <w:rPr>
                <w:rFonts w:cstheme="minorHAnsi"/>
                <w:szCs w:val="22"/>
              </w:rPr>
            </w:pPr>
            <w:r w:rsidRPr="00DE2E07">
              <w:rPr>
                <w:rFonts w:cstheme="minorHAnsi"/>
                <w:szCs w:val="22"/>
              </w:rPr>
              <w:t xml:space="preserve">On December 3, 2019, Governor Wolf signed the eighth renewal of Pennsylvania’s Opioid Disaster Declaration. In January 2018, he signed the first disaster declaration so the </w:t>
            </w:r>
            <w:r w:rsidR="008B488B">
              <w:rPr>
                <w:rFonts w:cstheme="minorHAnsi"/>
                <w:szCs w:val="22"/>
              </w:rPr>
              <w:t>Commonwealth</w:t>
            </w:r>
            <w:r w:rsidRPr="00DE2E07">
              <w:rPr>
                <w:rFonts w:cstheme="minorHAnsi"/>
                <w:szCs w:val="22"/>
              </w:rPr>
              <w:t xml:space="preserve"> could focus resources and break down government siloes to address the burgeoning heroin and opioid epidemic. </w:t>
            </w:r>
          </w:p>
          <w:p w14:paraId="5E3C0978" w14:textId="08A67E50" w:rsidR="003B1319" w:rsidRPr="00DE2E07" w:rsidRDefault="003B1319" w:rsidP="002814B1">
            <w:pPr>
              <w:pStyle w:val="ListParagraph"/>
              <w:numPr>
                <w:ilvl w:val="0"/>
                <w:numId w:val="38"/>
              </w:numPr>
              <w:autoSpaceDE w:val="0"/>
              <w:autoSpaceDN w:val="0"/>
              <w:adjustRightInd w:val="0"/>
              <w:spacing w:before="0" w:after="120" w:line="240" w:lineRule="auto"/>
              <w:ind w:left="389"/>
              <w:rPr>
                <w:rFonts w:cstheme="minorHAnsi"/>
                <w:szCs w:val="22"/>
              </w:rPr>
            </w:pPr>
            <w:r w:rsidRPr="00DE2E07">
              <w:rPr>
                <w:rFonts w:cstheme="minorHAnsi"/>
                <w:szCs w:val="22"/>
              </w:rPr>
              <w:t xml:space="preserve">On December 2, 2019, Governor Wolf announced that DDAP will award $2.1 million in federal </w:t>
            </w:r>
            <w:r w:rsidR="007C67E2">
              <w:rPr>
                <w:rFonts w:cstheme="minorHAnsi"/>
                <w:szCs w:val="22"/>
              </w:rPr>
              <w:t>Substance Abuse and Mental Health Services Administration (</w:t>
            </w:r>
            <w:r w:rsidRPr="00DE2E07">
              <w:rPr>
                <w:rFonts w:cstheme="minorHAnsi"/>
                <w:szCs w:val="22"/>
              </w:rPr>
              <w:t>SAMHSA</w:t>
            </w:r>
            <w:r w:rsidR="007C67E2">
              <w:rPr>
                <w:rFonts w:cstheme="minorHAnsi"/>
                <w:szCs w:val="22"/>
              </w:rPr>
              <w:t>)</w:t>
            </w:r>
            <w:r w:rsidRPr="00DE2E07">
              <w:rPr>
                <w:rFonts w:cstheme="minorHAnsi"/>
                <w:szCs w:val="22"/>
              </w:rPr>
              <w:t xml:space="preserve"> grants to enhance community recovery supports for individuals with SUD. On November 7, 2019, Governor Wolf announced that his administration was awarding $3.4 million in federal SAMHSA grants for support services for pregnant and postpartum women with </w:t>
            </w:r>
            <w:r w:rsidR="007C67E2">
              <w:rPr>
                <w:rFonts w:cstheme="minorHAnsi"/>
                <w:szCs w:val="22"/>
              </w:rPr>
              <w:t>OUD</w:t>
            </w:r>
            <w:r w:rsidRPr="00DE2E07">
              <w:rPr>
                <w:rFonts w:cstheme="minorHAnsi"/>
                <w:szCs w:val="22"/>
              </w:rPr>
              <w:t xml:space="preserve">. </w:t>
            </w:r>
          </w:p>
          <w:p w14:paraId="40442A18" w14:textId="54B08109" w:rsidR="003B1319" w:rsidRPr="00DE2E07" w:rsidRDefault="003B1319" w:rsidP="002814B1">
            <w:pPr>
              <w:pStyle w:val="ListParagraph"/>
              <w:numPr>
                <w:ilvl w:val="0"/>
                <w:numId w:val="38"/>
              </w:numPr>
              <w:autoSpaceDE w:val="0"/>
              <w:autoSpaceDN w:val="0"/>
              <w:adjustRightInd w:val="0"/>
              <w:spacing w:before="0" w:after="120" w:line="240" w:lineRule="auto"/>
              <w:ind w:left="389"/>
              <w:rPr>
                <w:rFonts w:cstheme="minorHAnsi"/>
                <w:szCs w:val="22"/>
              </w:rPr>
            </w:pPr>
            <w:r w:rsidRPr="00DE2E07">
              <w:rPr>
                <w:rFonts w:cstheme="minorHAnsi"/>
                <w:szCs w:val="22"/>
              </w:rPr>
              <w:t>On October 28, 2019, Governor Wolf announced that health care providers prescribing controlled substances are required to do so electronically, unless they meet certain exceptions.</w:t>
            </w:r>
            <w:r w:rsidR="00DE2E07">
              <w:rPr>
                <w:rFonts w:cstheme="minorHAnsi"/>
                <w:szCs w:val="22"/>
              </w:rPr>
              <w:t xml:space="preserve"> </w:t>
            </w:r>
            <w:r w:rsidRPr="00DE2E07">
              <w:rPr>
                <w:rFonts w:cstheme="minorHAnsi"/>
                <w:szCs w:val="22"/>
              </w:rPr>
              <w:t xml:space="preserve">Act 96 requires the electronic </w:t>
            </w:r>
            <w:r w:rsidR="008B69E8" w:rsidRPr="00DE2E07">
              <w:rPr>
                <w:rFonts w:cstheme="minorHAnsi"/>
                <w:szCs w:val="22"/>
              </w:rPr>
              <w:t>prescribing, which</w:t>
            </w:r>
            <w:r w:rsidRPr="00DE2E07">
              <w:rPr>
                <w:rFonts w:cstheme="minorHAnsi"/>
                <w:szCs w:val="22"/>
              </w:rPr>
              <w:t xml:space="preserve"> is a deterrent against prescription fraud. </w:t>
            </w:r>
          </w:p>
          <w:p w14:paraId="0715EF6B" w14:textId="12532A09" w:rsidR="003B1319" w:rsidRPr="00DE2E07" w:rsidRDefault="003B1319" w:rsidP="002814B1">
            <w:pPr>
              <w:pStyle w:val="ListParagraph"/>
              <w:numPr>
                <w:ilvl w:val="0"/>
                <w:numId w:val="38"/>
              </w:numPr>
              <w:autoSpaceDE w:val="0"/>
              <w:autoSpaceDN w:val="0"/>
              <w:adjustRightInd w:val="0"/>
              <w:spacing w:before="0" w:after="120" w:line="240" w:lineRule="auto"/>
              <w:ind w:left="389"/>
              <w:rPr>
                <w:rFonts w:cstheme="minorHAnsi"/>
                <w:i/>
                <w:szCs w:val="22"/>
              </w:rPr>
            </w:pPr>
            <w:r w:rsidRPr="00DE2E07">
              <w:rPr>
                <w:rFonts w:cstheme="minorHAnsi"/>
                <w:szCs w:val="22"/>
              </w:rPr>
              <w:t>On October 1, 2019, Governor Wolf kicked of the first Opioid Command Center Opioid Summit: Think Globally, Act Locally.</w:t>
            </w:r>
            <w:r w:rsidR="00DE2E07">
              <w:rPr>
                <w:rFonts w:cstheme="minorHAnsi"/>
                <w:szCs w:val="22"/>
              </w:rPr>
              <w:t xml:space="preserve"> </w:t>
            </w:r>
            <w:r w:rsidRPr="00DE2E07">
              <w:rPr>
                <w:rFonts w:cstheme="minorHAnsi"/>
                <w:szCs w:val="22"/>
              </w:rPr>
              <w:t xml:space="preserve">The summit brought 200 individuals helping their communities fight the opioid crisis, including community organizations, non-profits, schools, health care </w:t>
            </w:r>
            <w:r w:rsidRPr="00DE2E07">
              <w:rPr>
                <w:rFonts w:cstheme="minorHAnsi"/>
                <w:szCs w:val="22"/>
              </w:rPr>
              <w:lastRenderedPageBreak/>
              <w:t>workers, addiction and recovery specialists, and families affected by the opioid crisis.</w:t>
            </w:r>
          </w:p>
        </w:tc>
      </w:tr>
      <w:tr w:rsidR="00DE2E07" w:rsidRPr="00DE2E07" w14:paraId="68645BFE" w14:textId="77777777" w:rsidTr="0047610C">
        <w:trPr>
          <w:cantSplit/>
          <w:trHeight w:val="233"/>
        </w:trPr>
        <w:tc>
          <w:tcPr>
            <w:tcW w:w="5215" w:type="dxa"/>
          </w:tcPr>
          <w:p w14:paraId="05E86D1A" w14:textId="3434700E" w:rsidR="00E60D72" w:rsidRPr="00DE2E07" w:rsidRDefault="00E60D72" w:rsidP="0047610C">
            <w:pPr>
              <w:spacing w:before="40" w:after="40"/>
              <w:rPr>
                <w:rFonts w:cstheme="minorHAnsi"/>
                <w:szCs w:val="22"/>
              </w:rPr>
            </w:pPr>
            <w:r w:rsidRPr="00DE2E07">
              <w:rPr>
                <w:rFonts w:eastAsia="MS Gothic" w:cstheme="minorHAnsi"/>
                <w:szCs w:val="22"/>
              </w:rPr>
              <w:lastRenderedPageBreak/>
              <w:t xml:space="preserve">11.2.4 The initiatives described above are related to the SUD or OUD demonstration </w:t>
            </w:r>
            <w:r w:rsidRPr="00DE2E07">
              <w:rPr>
                <w:rFonts w:cstheme="minorHAnsi"/>
                <w:szCs w:val="22"/>
              </w:rPr>
              <w:t>(The state should note similarities and differences from the SUD demonstration)</w:t>
            </w:r>
          </w:p>
        </w:tc>
        <w:tc>
          <w:tcPr>
            <w:tcW w:w="1710" w:type="dxa"/>
          </w:tcPr>
          <w:p w14:paraId="21F854BA" w14:textId="2D59C529" w:rsidR="00E60D72" w:rsidRPr="00DE2E07" w:rsidRDefault="00E60D72" w:rsidP="0047610C">
            <w:pPr>
              <w:spacing w:before="40" w:after="40"/>
              <w:rPr>
                <w:rFonts w:cstheme="minorHAnsi"/>
                <w:i/>
                <w:szCs w:val="22"/>
              </w:rPr>
            </w:pPr>
            <w:r w:rsidRPr="00DE2E07">
              <w:rPr>
                <w:rFonts w:cstheme="minorHAnsi"/>
                <w:iCs/>
                <w:szCs w:val="22"/>
              </w:rPr>
              <w:t xml:space="preserve"> </w:t>
            </w:r>
          </w:p>
        </w:tc>
        <w:tc>
          <w:tcPr>
            <w:tcW w:w="6030" w:type="dxa"/>
          </w:tcPr>
          <w:p w14:paraId="2F9E5660" w14:textId="67ED8923" w:rsidR="00E60D72" w:rsidRPr="00DE2E07" w:rsidRDefault="00E60D72" w:rsidP="0047610C">
            <w:pPr>
              <w:spacing w:before="40" w:after="40"/>
              <w:rPr>
                <w:rFonts w:cstheme="minorHAnsi"/>
                <w:i/>
                <w:szCs w:val="22"/>
              </w:rPr>
            </w:pPr>
            <w:r w:rsidRPr="00DE2E07">
              <w:rPr>
                <w:rFonts w:cstheme="minorHAnsi"/>
                <w:iCs/>
                <w:szCs w:val="22"/>
              </w:rPr>
              <w:t xml:space="preserve"> </w:t>
            </w:r>
          </w:p>
        </w:tc>
      </w:tr>
      <w:tr w:rsidR="00DE2E07" w:rsidRPr="00DE2E07" w14:paraId="00156A64" w14:textId="77777777" w:rsidTr="00757B4B">
        <w:trPr>
          <w:cantSplit/>
          <w:trHeight w:val="220"/>
        </w:trPr>
        <w:tc>
          <w:tcPr>
            <w:tcW w:w="12955" w:type="dxa"/>
            <w:gridSpan w:val="3"/>
            <w:shd w:val="clear" w:color="auto" w:fill="D9D9D9"/>
          </w:tcPr>
          <w:p w14:paraId="6D2A052C" w14:textId="77777777" w:rsidR="00DE0B86" w:rsidRPr="00DE2E07" w:rsidRDefault="00DE0B86" w:rsidP="00DE0B86">
            <w:pPr>
              <w:keepNext/>
              <w:rPr>
                <w:rFonts w:cstheme="minorHAnsi"/>
                <w:b/>
                <w:szCs w:val="22"/>
              </w:rPr>
            </w:pPr>
            <w:r w:rsidRPr="00DE2E07">
              <w:rPr>
                <w:rFonts w:cstheme="minorHAnsi"/>
                <w:b/>
                <w:szCs w:val="22"/>
              </w:rPr>
              <w:t>12. SUD demonstration evaluation update</w:t>
            </w:r>
          </w:p>
        </w:tc>
      </w:tr>
      <w:tr w:rsidR="00DE2E07" w:rsidRPr="00DE2E07" w14:paraId="048611B0" w14:textId="77777777" w:rsidTr="00757B4B">
        <w:trPr>
          <w:cantSplit/>
          <w:trHeight w:val="220"/>
        </w:trPr>
        <w:tc>
          <w:tcPr>
            <w:tcW w:w="12955" w:type="dxa"/>
            <w:gridSpan w:val="3"/>
            <w:shd w:val="clear" w:color="auto" w:fill="F2F2F2"/>
          </w:tcPr>
          <w:p w14:paraId="509F261D" w14:textId="77777777" w:rsidR="00DE0B86" w:rsidRPr="00DE2E07" w:rsidRDefault="00DE0B86" w:rsidP="00DE0B86">
            <w:pPr>
              <w:keepNext/>
              <w:rPr>
                <w:rFonts w:cstheme="minorHAnsi"/>
                <w:bCs/>
                <w:szCs w:val="22"/>
              </w:rPr>
            </w:pPr>
            <w:r w:rsidRPr="00DE2E07">
              <w:rPr>
                <w:rFonts w:cstheme="minorHAnsi"/>
                <w:b/>
                <w:szCs w:val="22"/>
              </w:rPr>
              <w:t>12.1 Narrative information</w:t>
            </w:r>
          </w:p>
        </w:tc>
      </w:tr>
      <w:tr w:rsidR="00DE2E07" w:rsidRPr="00DE2E07" w14:paraId="623DCAD4" w14:textId="77777777" w:rsidTr="0047610C">
        <w:trPr>
          <w:cantSplit/>
          <w:trHeight w:val="233"/>
        </w:trPr>
        <w:tc>
          <w:tcPr>
            <w:tcW w:w="5215" w:type="dxa"/>
          </w:tcPr>
          <w:p w14:paraId="7C866D74" w14:textId="229AD24E" w:rsidR="00E60D72" w:rsidRPr="00DE2E07" w:rsidRDefault="00E60D72" w:rsidP="0047610C">
            <w:pPr>
              <w:spacing w:before="40" w:after="40"/>
              <w:rPr>
                <w:rFonts w:cstheme="minorHAnsi"/>
                <w:szCs w:val="22"/>
              </w:rPr>
            </w:pPr>
            <w:r w:rsidRPr="00DE2E07">
              <w:rPr>
                <w:rFonts w:cstheme="minorHAnsi"/>
                <w:szCs w:val="22"/>
              </w:rPr>
              <w:t>12.1.1 Provide updates on SUD evaluation work and timeline.</w:t>
            </w:r>
            <w:r w:rsidR="00DE2E07">
              <w:rPr>
                <w:rFonts w:cstheme="minorHAnsi"/>
                <w:szCs w:val="22"/>
              </w:rPr>
              <w:t xml:space="preserve"> </w:t>
            </w:r>
            <w:r w:rsidRPr="00DE2E07">
              <w:rPr>
                <w:rFonts w:cstheme="minorHAnsi"/>
                <w:szCs w:val="22"/>
              </w:rPr>
              <w:t>The appropriate content will depend on when this report is due to CMS and the timing for the demonstration.</w:t>
            </w:r>
            <w:r w:rsidR="00DE2E07">
              <w:rPr>
                <w:rFonts w:cstheme="minorHAnsi"/>
                <w:szCs w:val="22"/>
              </w:rPr>
              <w:t xml:space="preserve"> </w:t>
            </w:r>
            <w:r w:rsidRPr="00DE2E07">
              <w:rPr>
                <w:rFonts w:cstheme="minorHAnsi"/>
                <w:szCs w:val="22"/>
              </w:rPr>
              <w:t>There are specific requirements per Code of Federal Regulations (CFR) for annual reports.</w:t>
            </w:r>
            <w:r w:rsidR="00DE2E07">
              <w:rPr>
                <w:rFonts w:cstheme="minorHAnsi"/>
                <w:szCs w:val="22"/>
              </w:rPr>
              <w:t xml:space="preserve"> </w:t>
            </w:r>
            <w:r w:rsidRPr="00DE2E07">
              <w:rPr>
                <w:rFonts w:cstheme="minorHAnsi"/>
                <w:szCs w:val="22"/>
              </w:rPr>
              <w:t>See report template instructions for more details.</w:t>
            </w:r>
          </w:p>
        </w:tc>
        <w:tc>
          <w:tcPr>
            <w:tcW w:w="1710" w:type="dxa"/>
          </w:tcPr>
          <w:p w14:paraId="4B44984A" w14:textId="1479164A" w:rsidR="00E60D72" w:rsidRPr="00DE2E07" w:rsidRDefault="00E60D72" w:rsidP="0047610C">
            <w:pPr>
              <w:spacing w:before="40" w:after="40"/>
              <w:rPr>
                <w:rFonts w:cstheme="minorHAnsi"/>
                <w:i/>
                <w:szCs w:val="22"/>
              </w:rPr>
            </w:pPr>
            <w:r w:rsidRPr="00DE2E07">
              <w:rPr>
                <w:rFonts w:cstheme="minorHAnsi"/>
                <w:iCs/>
                <w:szCs w:val="22"/>
              </w:rPr>
              <w:t xml:space="preserve"> </w:t>
            </w:r>
          </w:p>
        </w:tc>
        <w:tc>
          <w:tcPr>
            <w:tcW w:w="6030" w:type="dxa"/>
          </w:tcPr>
          <w:p w14:paraId="535DA457" w14:textId="1B9246F3" w:rsidR="003B1319" w:rsidRPr="00DE2E07" w:rsidRDefault="003B1319" w:rsidP="002814B1">
            <w:pPr>
              <w:pStyle w:val="ListParagraph"/>
              <w:numPr>
                <w:ilvl w:val="0"/>
                <w:numId w:val="38"/>
              </w:numPr>
              <w:autoSpaceDE w:val="0"/>
              <w:autoSpaceDN w:val="0"/>
              <w:adjustRightInd w:val="0"/>
              <w:spacing w:before="0" w:after="120" w:line="240" w:lineRule="auto"/>
              <w:ind w:left="389"/>
              <w:rPr>
                <w:rFonts w:cstheme="minorHAnsi"/>
                <w:szCs w:val="22"/>
              </w:rPr>
            </w:pPr>
            <w:r w:rsidRPr="00DE2E07">
              <w:rPr>
                <w:rFonts w:cstheme="minorHAnsi"/>
                <w:szCs w:val="22"/>
              </w:rPr>
              <w:t xml:space="preserve">CMS approved the Commonwealth’s Evaluation Design on </w:t>
            </w:r>
            <w:r w:rsidR="00FF6918" w:rsidRPr="00DE2E07">
              <w:rPr>
                <w:rFonts w:cstheme="minorHAnsi"/>
                <w:szCs w:val="22"/>
              </w:rPr>
              <w:t>May 22, 2020.</w:t>
            </w:r>
          </w:p>
          <w:p w14:paraId="43310819" w14:textId="2A09C784" w:rsidR="003B1319" w:rsidRPr="00DE2E07" w:rsidRDefault="003B1319" w:rsidP="002814B1">
            <w:pPr>
              <w:pStyle w:val="ListParagraph"/>
              <w:numPr>
                <w:ilvl w:val="0"/>
                <w:numId w:val="38"/>
              </w:numPr>
              <w:autoSpaceDE w:val="0"/>
              <w:autoSpaceDN w:val="0"/>
              <w:adjustRightInd w:val="0"/>
              <w:spacing w:before="0" w:after="120" w:line="240" w:lineRule="auto"/>
              <w:ind w:left="389"/>
              <w:rPr>
                <w:rFonts w:cstheme="minorHAnsi"/>
                <w:szCs w:val="22"/>
              </w:rPr>
            </w:pPr>
            <w:r w:rsidRPr="00DE2E07">
              <w:rPr>
                <w:rFonts w:cstheme="minorHAnsi"/>
                <w:szCs w:val="22"/>
              </w:rPr>
              <w:t>The Commonwealth responded to the second round of CMS questions on the Evaluation Design on February 3, 2020.</w:t>
            </w:r>
          </w:p>
          <w:p w14:paraId="5437E5BF" w14:textId="7D50D2E2" w:rsidR="00D20D53" w:rsidRPr="00DE2E07" w:rsidRDefault="00D20D53" w:rsidP="002814B1">
            <w:pPr>
              <w:pStyle w:val="ListParagraph"/>
              <w:numPr>
                <w:ilvl w:val="0"/>
                <w:numId w:val="38"/>
              </w:numPr>
              <w:autoSpaceDE w:val="0"/>
              <w:autoSpaceDN w:val="0"/>
              <w:adjustRightInd w:val="0"/>
              <w:spacing w:before="0" w:after="120" w:line="240" w:lineRule="auto"/>
              <w:ind w:left="389"/>
              <w:rPr>
                <w:rFonts w:cstheme="minorHAnsi"/>
                <w:szCs w:val="22"/>
              </w:rPr>
            </w:pPr>
            <w:r w:rsidRPr="00DE2E07">
              <w:rPr>
                <w:rFonts w:cstheme="minorHAnsi"/>
                <w:szCs w:val="22"/>
              </w:rPr>
              <w:t>CMS approved the monitoring protocol in December 2020.</w:t>
            </w:r>
          </w:p>
          <w:p w14:paraId="25CA702A" w14:textId="5648D570" w:rsidR="00E60D72" w:rsidRPr="00DE2E07" w:rsidRDefault="00E60D72" w:rsidP="0047610C">
            <w:pPr>
              <w:spacing w:before="40" w:after="40"/>
              <w:rPr>
                <w:rFonts w:cstheme="minorHAnsi"/>
                <w:i/>
                <w:szCs w:val="22"/>
              </w:rPr>
            </w:pPr>
          </w:p>
        </w:tc>
      </w:tr>
      <w:tr w:rsidR="00DE2E07" w:rsidRPr="00DE2E07" w14:paraId="5FE1D4FD" w14:textId="77777777" w:rsidTr="0047610C">
        <w:trPr>
          <w:cantSplit/>
          <w:trHeight w:val="233"/>
        </w:trPr>
        <w:tc>
          <w:tcPr>
            <w:tcW w:w="5215" w:type="dxa"/>
          </w:tcPr>
          <w:p w14:paraId="15ACA77C" w14:textId="0F25ED31" w:rsidR="00E60D72" w:rsidRPr="00DE2E07" w:rsidRDefault="00E60D72" w:rsidP="0047610C">
            <w:pPr>
              <w:spacing w:before="40" w:after="40"/>
              <w:rPr>
                <w:rFonts w:cstheme="minorHAnsi"/>
                <w:szCs w:val="22"/>
              </w:rPr>
            </w:pPr>
            <w:r w:rsidRPr="00DE2E07">
              <w:rPr>
                <w:rFonts w:cstheme="minorHAnsi"/>
                <w:szCs w:val="22"/>
              </w:rPr>
              <w:t>12.1.2 Provide status updates on deliverables related to the demonstration evaluation and indicate whether the expected timelines are being met and/or if there are any real or anticipated barriers in achieving the goals and timeframes agreed to in the STCs</w:t>
            </w:r>
          </w:p>
        </w:tc>
        <w:tc>
          <w:tcPr>
            <w:tcW w:w="1710" w:type="dxa"/>
          </w:tcPr>
          <w:p w14:paraId="3119158F" w14:textId="5C648A98" w:rsidR="00E60D72" w:rsidRPr="00DE2E07" w:rsidRDefault="00E60D72" w:rsidP="0047610C">
            <w:pPr>
              <w:spacing w:before="40" w:after="40"/>
              <w:rPr>
                <w:rFonts w:cstheme="minorHAnsi"/>
                <w:i/>
                <w:szCs w:val="22"/>
              </w:rPr>
            </w:pPr>
            <w:r w:rsidRPr="00DE2E07">
              <w:rPr>
                <w:rFonts w:cstheme="minorHAnsi"/>
                <w:iCs/>
                <w:szCs w:val="22"/>
              </w:rPr>
              <w:t xml:space="preserve"> </w:t>
            </w:r>
          </w:p>
        </w:tc>
        <w:tc>
          <w:tcPr>
            <w:tcW w:w="6030" w:type="dxa"/>
          </w:tcPr>
          <w:p w14:paraId="44E35287" w14:textId="61D4A5C0" w:rsidR="00E60D72" w:rsidRPr="00DE2E07" w:rsidRDefault="003B1319" w:rsidP="0047610C">
            <w:pPr>
              <w:spacing w:before="40" w:after="40"/>
              <w:rPr>
                <w:rFonts w:cstheme="minorHAnsi"/>
                <w:i/>
                <w:szCs w:val="22"/>
              </w:rPr>
            </w:pPr>
            <w:r w:rsidRPr="00DE2E07">
              <w:rPr>
                <w:rFonts w:cstheme="minorHAnsi"/>
                <w:iCs/>
                <w:szCs w:val="22"/>
              </w:rPr>
              <w:t>The Commonwealth anticipates submittal of the mid-point assessment in early 2021 consistent with the deadlines agreed upon due to the pandemic.</w:t>
            </w:r>
            <w:r w:rsidR="00FF6918" w:rsidRPr="00DE2E07">
              <w:rPr>
                <w:rFonts w:cstheme="minorHAnsi"/>
                <w:iCs/>
                <w:szCs w:val="22"/>
              </w:rPr>
              <w:t xml:space="preserve"> All other deadlines are anticipated to be met.</w:t>
            </w:r>
          </w:p>
        </w:tc>
      </w:tr>
      <w:tr w:rsidR="00DE2E07" w:rsidRPr="00DE2E07" w14:paraId="60CAE19D" w14:textId="77777777" w:rsidTr="002814B1">
        <w:trPr>
          <w:trHeight w:val="233"/>
        </w:trPr>
        <w:tc>
          <w:tcPr>
            <w:tcW w:w="5215" w:type="dxa"/>
          </w:tcPr>
          <w:p w14:paraId="3808CCC1" w14:textId="3D093B48" w:rsidR="00E60D72" w:rsidRPr="00DE2E07" w:rsidRDefault="00E60D72" w:rsidP="0047610C">
            <w:pPr>
              <w:spacing w:before="40" w:after="40"/>
              <w:rPr>
                <w:rFonts w:cstheme="minorHAnsi"/>
                <w:szCs w:val="22"/>
              </w:rPr>
            </w:pPr>
            <w:r w:rsidRPr="00DE2E07">
              <w:rPr>
                <w:rFonts w:cstheme="minorHAnsi"/>
                <w:szCs w:val="22"/>
              </w:rPr>
              <w:t>12.1.3 List anticipated evaluation-related deliverables related to this demonstration and their due dates</w:t>
            </w:r>
          </w:p>
        </w:tc>
        <w:tc>
          <w:tcPr>
            <w:tcW w:w="1710" w:type="dxa"/>
          </w:tcPr>
          <w:p w14:paraId="5ABC065E" w14:textId="7CFAD9A2" w:rsidR="00E60D72" w:rsidRPr="00DE2E07" w:rsidRDefault="00E60D72" w:rsidP="0047610C">
            <w:pPr>
              <w:spacing w:before="40" w:after="40"/>
              <w:rPr>
                <w:rFonts w:cstheme="minorHAnsi"/>
                <w:i/>
                <w:szCs w:val="22"/>
              </w:rPr>
            </w:pPr>
            <w:r w:rsidRPr="00DE2E07">
              <w:rPr>
                <w:rFonts w:cstheme="minorHAnsi"/>
                <w:iCs/>
                <w:szCs w:val="22"/>
              </w:rPr>
              <w:t xml:space="preserve"> </w:t>
            </w:r>
          </w:p>
        </w:tc>
        <w:tc>
          <w:tcPr>
            <w:tcW w:w="6030" w:type="dxa"/>
          </w:tcPr>
          <w:p w14:paraId="7D443810" w14:textId="11557428" w:rsidR="00E60D72" w:rsidRPr="00DE2E07" w:rsidRDefault="003B1319" w:rsidP="0047610C">
            <w:pPr>
              <w:spacing w:before="40" w:after="40"/>
              <w:rPr>
                <w:rFonts w:cstheme="minorHAnsi"/>
                <w:iCs/>
                <w:szCs w:val="22"/>
              </w:rPr>
            </w:pPr>
            <w:r w:rsidRPr="00DE2E07">
              <w:rPr>
                <w:rFonts w:cstheme="minorHAnsi"/>
                <w:iCs/>
                <w:szCs w:val="22"/>
              </w:rPr>
              <w:t xml:space="preserve">The Commonwealth anticipates submittal of the mid-point assessment in early 2021 consistent with the deadlines agreed upon due to the pandemic. </w:t>
            </w:r>
          </w:p>
          <w:p w14:paraId="524F3E25" w14:textId="71882885" w:rsidR="00FF6918" w:rsidRPr="00DE2E07" w:rsidRDefault="00FF6918" w:rsidP="0047610C">
            <w:pPr>
              <w:spacing w:before="40" w:after="40"/>
              <w:rPr>
                <w:rFonts w:cstheme="minorHAnsi"/>
                <w:iCs/>
                <w:szCs w:val="22"/>
              </w:rPr>
            </w:pPr>
          </w:p>
          <w:p w14:paraId="7DFCA820" w14:textId="79E8DB18" w:rsidR="00FF6918" w:rsidRPr="00DE2E07" w:rsidRDefault="00FF6918" w:rsidP="007C67E2">
            <w:pPr>
              <w:rPr>
                <w:rFonts w:cstheme="minorHAnsi"/>
                <w:szCs w:val="22"/>
              </w:rPr>
            </w:pPr>
            <w:r w:rsidRPr="00DE2E07">
              <w:rPr>
                <w:rFonts w:cstheme="minorHAnsi"/>
                <w:iCs/>
                <w:szCs w:val="22"/>
              </w:rPr>
              <w:t xml:space="preserve">The draft interim evaluation report is due </w:t>
            </w:r>
            <w:r w:rsidR="007C67E2">
              <w:rPr>
                <w:rFonts w:cstheme="minorHAnsi"/>
                <w:iCs/>
                <w:szCs w:val="22"/>
              </w:rPr>
              <w:t xml:space="preserve">September </w:t>
            </w:r>
            <w:r w:rsidRPr="00DE2E07">
              <w:rPr>
                <w:rFonts w:cstheme="minorHAnsi"/>
                <w:iCs/>
                <w:szCs w:val="22"/>
              </w:rPr>
              <w:t>30</w:t>
            </w:r>
            <w:r w:rsidR="007C67E2">
              <w:rPr>
                <w:rFonts w:cstheme="minorHAnsi"/>
                <w:iCs/>
                <w:szCs w:val="22"/>
              </w:rPr>
              <w:t xml:space="preserve">, </w:t>
            </w:r>
            <w:r w:rsidRPr="00DE2E07">
              <w:rPr>
                <w:rFonts w:cstheme="minorHAnsi"/>
                <w:iCs/>
                <w:szCs w:val="22"/>
              </w:rPr>
              <w:t>2021 and the draft summative evaluation report is due 18 months following the demonstration (March 31, 2024).</w:t>
            </w:r>
            <w:r w:rsidR="00DE2E07">
              <w:rPr>
                <w:rFonts w:cstheme="minorHAnsi"/>
                <w:iCs/>
                <w:szCs w:val="22"/>
              </w:rPr>
              <w:t xml:space="preserve"> </w:t>
            </w:r>
            <w:r w:rsidR="00A42D54" w:rsidRPr="00DE2E07">
              <w:rPr>
                <w:rFonts w:cstheme="minorHAnsi"/>
                <w:szCs w:val="22"/>
              </w:rPr>
              <w:t xml:space="preserve">There are no </w:t>
            </w:r>
            <w:r w:rsidR="00A42D54" w:rsidRPr="00DE2E07">
              <w:rPr>
                <w:rFonts w:cstheme="minorHAnsi"/>
                <w:szCs w:val="22"/>
              </w:rPr>
              <w:lastRenderedPageBreak/>
              <w:t>anticipated barriers to achieving the goals and timeframes related to the demonstration evaluation after the pandemic.</w:t>
            </w:r>
          </w:p>
        </w:tc>
      </w:tr>
      <w:tr w:rsidR="00DE2E07" w:rsidRPr="00DE2E07" w14:paraId="05435E15" w14:textId="77777777" w:rsidTr="00757B4B">
        <w:trPr>
          <w:cantSplit/>
          <w:trHeight w:val="220"/>
        </w:trPr>
        <w:tc>
          <w:tcPr>
            <w:tcW w:w="12955" w:type="dxa"/>
            <w:gridSpan w:val="3"/>
            <w:shd w:val="clear" w:color="auto" w:fill="D9D9D9"/>
          </w:tcPr>
          <w:p w14:paraId="623E25F7" w14:textId="77777777" w:rsidR="00DE0B86" w:rsidRPr="00DE2E07" w:rsidRDefault="00DE0B86" w:rsidP="00DE0B86">
            <w:pPr>
              <w:keepNext/>
              <w:rPr>
                <w:rFonts w:cstheme="minorHAnsi"/>
                <w:b/>
                <w:szCs w:val="22"/>
              </w:rPr>
            </w:pPr>
            <w:r w:rsidRPr="00DE2E07">
              <w:rPr>
                <w:rFonts w:cstheme="minorHAnsi"/>
                <w:b/>
                <w:szCs w:val="22"/>
              </w:rPr>
              <w:lastRenderedPageBreak/>
              <w:t>13. Other demonstration reporting</w:t>
            </w:r>
          </w:p>
        </w:tc>
      </w:tr>
      <w:tr w:rsidR="00DE2E07" w:rsidRPr="00DE2E07" w14:paraId="4C8CA6E0" w14:textId="77777777" w:rsidTr="00757B4B">
        <w:trPr>
          <w:cantSplit/>
          <w:trHeight w:val="220"/>
        </w:trPr>
        <w:tc>
          <w:tcPr>
            <w:tcW w:w="12955" w:type="dxa"/>
            <w:gridSpan w:val="3"/>
            <w:shd w:val="clear" w:color="auto" w:fill="F2F2F2"/>
          </w:tcPr>
          <w:p w14:paraId="047D0DF2" w14:textId="77777777" w:rsidR="00DE0B86" w:rsidRPr="00DE2E07" w:rsidRDefault="00DE0B86" w:rsidP="00DE0B86">
            <w:pPr>
              <w:keepNext/>
              <w:rPr>
                <w:rFonts w:cstheme="minorHAnsi"/>
                <w:bCs/>
                <w:szCs w:val="22"/>
              </w:rPr>
            </w:pPr>
            <w:r w:rsidRPr="00DE2E07">
              <w:rPr>
                <w:rFonts w:cstheme="minorHAnsi"/>
                <w:b/>
                <w:szCs w:val="22"/>
              </w:rPr>
              <w:t>13.1 General reporting requirements</w:t>
            </w:r>
          </w:p>
        </w:tc>
      </w:tr>
      <w:tr w:rsidR="00DE2E07" w:rsidRPr="00DE2E07" w14:paraId="0522B861" w14:textId="77777777" w:rsidTr="002814B1">
        <w:trPr>
          <w:trHeight w:val="233"/>
        </w:trPr>
        <w:tc>
          <w:tcPr>
            <w:tcW w:w="5215" w:type="dxa"/>
          </w:tcPr>
          <w:p w14:paraId="28325747" w14:textId="4213DD84" w:rsidR="003B1319" w:rsidRPr="00DE2E07" w:rsidRDefault="003B1319" w:rsidP="003B1319">
            <w:pPr>
              <w:spacing w:before="40" w:after="40"/>
              <w:rPr>
                <w:rFonts w:cstheme="minorHAnsi"/>
                <w:szCs w:val="22"/>
              </w:rPr>
            </w:pPr>
            <w:r w:rsidRPr="00DE2E07">
              <w:rPr>
                <w:rFonts w:eastAsia="MS Gothic" w:cstheme="minorHAnsi"/>
                <w:szCs w:val="22"/>
              </w:rPr>
              <w:t>13.1.1 The</w:t>
            </w:r>
            <w:r w:rsidRPr="00DE2E07">
              <w:rPr>
                <w:rFonts w:cstheme="minorHAnsi"/>
                <w:szCs w:val="22"/>
              </w:rPr>
              <w:t xml:space="preserve"> state reports changes in its implementation of the demonstration that might necessitate a change to approved STCs, implementation plan, or monitoring protocol</w:t>
            </w:r>
          </w:p>
        </w:tc>
        <w:tc>
          <w:tcPr>
            <w:tcW w:w="1710" w:type="dxa"/>
          </w:tcPr>
          <w:p w14:paraId="0EDDB47B" w14:textId="48374D8B" w:rsidR="003B1319" w:rsidRPr="00DE2E07" w:rsidRDefault="003B1319" w:rsidP="003B1319">
            <w:pPr>
              <w:spacing w:before="40" w:after="40"/>
              <w:rPr>
                <w:rFonts w:cstheme="minorHAnsi"/>
                <w:i/>
                <w:szCs w:val="22"/>
              </w:rPr>
            </w:pPr>
            <w:r w:rsidRPr="00DE2E07">
              <w:rPr>
                <w:rFonts w:cstheme="minorHAnsi"/>
                <w:iCs/>
                <w:szCs w:val="22"/>
              </w:rPr>
              <w:t xml:space="preserve"> </w:t>
            </w:r>
          </w:p>
        </w:tc>
        <w:tc>
          <w:tcPr>
            <w:tcW w:w="6030" w:type="dxa"/>
          </w:tcPr>
          <w:p w14:paraId="7B3A312F" w14:textId="229C9817" w:rsidR="003B1319" w:rsidRPr="00DE2E07" w:rsidRDefault="003B1319" w:rsidP="003B1319">
            <w:pPr>
              <w:rPr>
                <w:rFonts w:cstheme="minorHAnsi"/>
                <w:szCs w:val="22"/>
              </w:rPr>
            </w:pPr>
            <w:r w:rsidRPr="00DE2E07">
              <w:rPr>
                <w:rFonts w:cstheme="minorHAnsi"/>
                <w:szCs w:val="22"/>
              </w:rPr>
              <w:t xml:space="preserve">Any delays or variance with provisions outlined in </w:t>
            </w:r>
            <w:r w:rsidR="00E03406">
              <w:rPr>
                <w:rFonts w:cstheme="minorHAnsi"/>
                <w:szCs w:val="22"/>
              </w:rPr>
              <w:t>Standard Terms and Conditions (</w:t>
            </w:r>
            <w:r w:rsidRPr="00DE2E07">
              <w:rPr>
                <w:rFonts w:cstheme="minorHAnsi"/>
                <w:szCs w:val="22"/>
              </w:rPr>
              <w:t>STCs</w:t>
            </w:r>
            <w:r w:rsidR="00E03406">
              <w:rPr>
                <w:rFonts w:cstheme="minorHAnsi"/>
                <w:szCs w:val="22"/>
              </w:rPr>
              <w:t>).</w:t>
            </w:r>
          </w:p>
          <w:p w14:paraId="027DC1E1" w14:textId="77777777" w:rsidR="003B1319" w:rsidRPr="00DE2E07" w:rsidRDefault="003B1319" w:rsidP="003B1319">
            <w:pPr>
              <w:rPr>
                <w:rFonts w:cstheme="minorHAnsi"/>
                <w:szCs w:val="22"/>
              </w:rPr>
            </w:pPr>
          </w:p>
          <w:p w14:paraId="2D837422" w14:textId="6B89EEA7" w:rsidR="003B1319" w:rsidRPr="00DE2E07" w:rsidRDefault="003B1319" w:rsidP="003B1319">
            <w:pPr>
              <w:autoSpaceDE w:val="0"/>
              <w:autoSpaceDN w:val="0"/>
              <w:adjustRightInd w:val="0"/>
              <w:rPr>
                <w:rFonts w:cstheme="minorHAnsi"/>
                <w:szCs w:val="22"/>
              </w:rPr>
            </w:pPr>
            <w:r w:rsidRPr="00DE2E07">
              <w:rPr>
                <w:rFonts w:cstheme="minorHAnsi"/>
                <w:szCs w:val="22"/>
              </w:rPr>
              <w:t xml:space="preserve">DHS and DDAP are working together to develop ASAM service descriptions and delivery standards including admission, continuing stay and discharge criteria, the types of services, hours of clinical care, credentials of staff, and implementation of requirements for each </w:t>
            </w:r>
            <w:r w:rsidR="00241B08">
              <w:rPr>
                <w:rFonts w:cstheme="minorHAnsi"/>
                <w:szCs w:val="22"/>
              </w:rPr>
              <w:t>LOC</w:t>
            </w:r>
            <w:r w:rsidRPr="00DE2E07">
              <w:rPr>
                <w:rFonts w:cstheme="minorHAnsi"/>
                <w:szCs w:val="22"/>
              </w:rPr>
              <w:t>. Admission, continuing stay and discharge criteria are complete. Once the remainder of the ASAM service descriptions and delivery standards are complete, DHS will work to ensure that the coding and rates are consistent with any needed changes.</w:t>
            </w:r>
            <w:r w:rsidR="00DE2E07">
              <w:rPr>
                <w:rFonts w:cstheme="minorHAnsi"/>
                <w:szCs w:val="22"/>
              </w:rPr>
              <w:t xml:space="preserve"> </w:t>
            </w:r>
            <w:r w:rsidRPr="00DE2E07">
              <w:rPr>
                <w:rFonts w:cstheme="minorHAnsi"/>
                <w:szCs w:val="22"/>
              </w:rPr>
              <w:t>Finally, DHS and DDAP will work to ensure that a cohesive provider monitoring program is in place. Capacity monitoring is anticipated to be embedded in the provider monitoring effort.</w:t>
            </w:r>
          </w:p>
          <w:p w14:paraId="270B1A51" w14:textId="77777777" w:rsidR="003B1319" w:rsidRPr="00DE2E07" w:rsidRDefault="003B1319" w:rsidP="003B1319">
            <w:pPr>
              <w:autoSpaceDE w:val="0"/>
              <w:autoSpaceDN w:val="0"/>
              <w:adjustRightInd w:val="0"/>
              <w:rPr>
                <w:rFonts w:cstheme="minorHAnsi"/>
                <w:b/>
                <w:bCs/>
                <w:szCs w:val="22"/>
              </w:rPr>
            </w:pPr>
          </w:p>
          <w:p w14:paraId="6FFD575C" w14:textId="77777777" w:rsidR="003B1319" w:rsidRPr="00DE2E07" w:rsidRDefault="003B1319" w:rsidP="003B1319">
            <w:pPr>
              <w:autoSpaceDE w:val="0"/>
              <w:autoSpaceDN w:val="0"/>
              <w:adjustRightInd w:val="0"/>
              <w:rPr>
                <w:rFonts w:cstheme="minorHAnsi"/>
                <w:szCs w:val="22"/>
              </w:rPr>
            </w:pPr>
            <w:r w:rsidRPr="00DE2E07">
              <w:rPr>
                <w:rFonts w:cstheme="minorHAnsi"/>
                <w:b/>
                <w:bCs/>
                <w:szCs w:val="22"/>
              </w:rPr>
              <w:t xml:space="preserve">SERVICE ALIGNMENT TO ASAM CRITERIA: </w:t>
            </w:r>
          </w:p>
          <w:p w14:paraId="650D5EA1" w14:textId="118CC736" w:rsidR="003B1319" w:rsidRDefault="003B1319" w:rsidP="003B1319">
            <w:pPr>
              <w:rPr>
                <w:rFonts w:cstheme="minorHAnsi"/>
                <w:szCs w:val="22"/>
              </w:rPr>
            </w:pPr>
            <w:r w:rsidRPr="00DE2E07">
              <w:rPr>
                <w:rFonts w:cstheme="minorHAnsi"/>
                <w:szCs w:val="22"/>
              </w:rPr>
              <w:t>An ASAM update was released in January 2020 to the provider community.</w:t>
            </w:r>
          </w:p>
          <w:p w14:paraId="60C32FF1" w14:textId="77777777" w:rsidR="007C67E2" w:rsidRPr="00DE2E07" w:rsidRDefault="007C67E2" w:rsidP="003B1319">
            <w:pPr>
              <w:rPr>
                <w:rFonts w:cstheme="minorHAnsi"/>
                <w:szCs w:val="22"/>
              </w:rPr>
            </w:pPr>
          </w:p>
          <w:p w14:paraId="4CF42A38" w14:textId="10DEC0B1" w:rsidR="003B1319" w:rsidRPr="00DE2E07" w:rsidRDefault="003B1319" w:rsidP="002814B1">
            <w:pPr>
              <w:pStyle w:val="ListParagraph"/>
              <w:numPr>
                <w:ilvl w:val="0"/>
                <w:numId w:val="38"/>
              </w:numPr>
              <w:autoSpaceDE w:val="0"/>
              <w:autoSpaceDN w:val="0"/>
              <w:adjustRightInd w:val="0"/>
              <w:spacing w:before="0" w:after="120" w:line="240" w:lineRule="auto"/>
              <w:ind w:left="389"/>
              <w:rPr>
                <w:rFonts w:cstheme="minorHAnsi"/>
                <w:szCs w:val="22"/>
              </w:rPr>
            </w:pPr>
            <w:r w:rsidRPr="00DE2E07">
              <w:rPr>
                <w:rFonts w:cstheme="minorHAnsi"/>
                <w:szCs w:val="22"/>
              </w:rPr>
              <w:t xml:space="preserve">In 2020, DDAP and DHS </w:t>
            </w:r>
            <w:r w:rsidR="00E03406">
              <w:rPr>
                <w:rFonts w:cstheme="minorHAnsi"/>
                <w:szCs w:val="22"/>
              </w:rPr>
              <w:t>aligned</w:t>
            </w:r>
            <w:r w:rsidRPr="00DE2E07">
              <w:rPr>
                <w:rFonts w:cstheme="minorHAnsi"/>
                <w:szCs w:val="22"/>
              </w:rPr>
              <w:t xml:space="preserve"> service delivery (hours, service descriptions, staff qualifications) to </w:t>
            </w:r>
            <w:r w:rsidRPr="002814B1">
              <w:rPr>
                <w:rFonts w:cstheme="minorHAnsi"/>
                <w:szCs w:val="22"/>
              </w:rPr>
              <w:t>The ASAM Criteria, 2013</w:t>
            </w:r>
            <w:r w:rsidRPr="00DE2E07">
              <w:rPr>
                <w:rFonts w:cstheme="minorHAnsi"/>
                <w:szCs w:val="22"/>
              </w:rPr>
              <w:t xml:space="preserve">. </w:t>
            </w:r>
          </w:p>
          <w:p w14:paraId="4E04771E" w14:textId="5E2DA09E" w:rsidR="003B1319" w:rsidRPr="00DE2E07" w:rsidRDefault="003B1319" w:rsidP="002814B1">
            <w:pPr>
              <w:pStyle w:val="ListParagraph"/>
              <w:numPr>
                <w:ilvl w:val="0"/>
                <w:numId w:val="38"/>
              </w:numPr>
              <w:autoSpaceDE w:val="0"/>
              <w:autoSpaceDN w:val="0"/>
              <w:adjustRightInd w:val="0"/>
              <w:spacing w:before="0" w:after="120" w:line="240" w:lineRule="auto"/>
              <w:ind w:left="389"/>
              <w:rPr>
                <w:rFonts w:cstheme="minorHAnsi"/>
                <w:szCs w:val="22"/>
              </w:rPr>
            </w:pPr>
            <w:r w:rsidRPr="00DE2E07">
              <w:rPr>
                <w:rFonts w:cstheme="minorHAnsi"/>
                <w:szCs w:val="22"/>
              </w:rPr>
              <w:t xml:space="preserve">A systematic “roll out” of service delivery descriptions and expectations </w:t>
            </w:r>
            <w:r w:rsidR="00E03406">
              <w:rPr>
                <w:rFonts w:cstheme="minorHAnsi"/>
                <w:szCs w:val="22"/>
              </w:rPr>
              <w:t>occurred</w:t>
            </w:r>
            <w:r w:rsidRPr="00DE2E07">
              <w:rPr>
                <w:rFonts w:cstheme="minorHAnsi"/>
                <w:szCs w:val="22"/>
              </w:rPr>
              <w:t xml:space="preserve"> during the first half of 2020, beginning </w:t>
            </w:r>
            <w:r w:rsidRPr="00DE2E07">
              <w:rPr>
                <w:rFonts w:cstheme="minorHAnsi"/>
                <w:szCs w:val="22"/>
              </w:rPr>
              <w:lastRenderedPageBreak/>
              <w:t xml:space="preserve">with residential services (3.0). DDAP and DHS will be communicating details through in-person discussions, listserv communications, web postings, etc. </w:t>
            </w:r>
          </w:p>
          <w:p w14:paraId="1C5A8C66" w14:textId="494D231E" w:rsidR="003B1319" w:rsidRPr="00DE2E07" w:rsidRDefault="003B1319" w:rsidP="002814B1">
            <w:pPr>
              <w:pStyle w:val="ListParagraph"/>
              <w:numPr>
                <w:ilvl w:val="0"/>
                <w:numId w:val="38"/>
              </w:numPr>
              <w:autoSpaceDE w:val="0"/>
              <w:autoSpaceDN w:val="0"/>
              <w:adjustRightInd w:val="0"/>
              <w:spacing w:before="0" w:after="120" w:line="240" w:lineRule="auto"/>
              <w:ind w:left="389"/>
              <w:rPr>
                <w:rFonts w:cstheme="minorHAnsi"/>
                <w:szCs w:val="22"/>
              </w:rPr>
            </w:pPr>
            <w:r w:rsidRPr="00DE2E07">
              <w:rPr>
                <w:rFonts w:cstheme="minorHAnsi"/>
                <w:szCs w:val="22"/>
              </w:rPr>
              <w:t xml:space="preserve">DDAP </w:t>
            </w:r>
            <w:r w:rsidR="00E03406">
              <w:rPr>
                <w:rFonts w:cstheme="minorHAnsi"/>
                <w:szCs w:val="22"/>
              </w:rPr>
              <w:t>continued</w:t>
            </w:r>
            <w:r w:rsidRPr="00DE2E07">
              <w:rPr>
                <w:rFonts w:cstheme="minorHAnsi"/>
                <w:szCs w:val="22"/>
              </w:rPr>
              <w:t xml:space="preserve"> to align with the ASAM Criteria by no longer delineating </w:t>
            </w:r>
            <w:r w:rsidR="008B69E8" w:rsidRPr="00DE2E07">
              <w:rPr>
                <w:rFonts w:cstheme="minorHAnsi"/>
                <w:szCs w:val="22"/>
              </w:rPr>
              <w:t>two</w:t>
            </w:r>
            <w:r w:rsidRPr="00DE2E07">
              <w:rPr>
                <w:rFonts w:cstheme="minorHAnsi"/>
                <w:szCs w:val="22"/>
              </w:rPr>
              <w:t xml:space="preserve"> types of 3.5 LOC, i.e.</w:t>
            </w:r>
            <w:r w:rsidR="00E15B5E">
              <w:rPr>
                <w:rFonts w:cstheme="minorHAnsi"/>
                <w:szCs w:val="22"/>
              </w:rPr>
              <w:t>,</w:t>
            </w:r>
            <w:r w:rsidRPr="00DE2E07">
              <w:rPr>
                <w:rFonts w:cstheme="minorHAnsi"/>
                <w:szCs w:val="22"/>
              </w:rPr>
              <w:t xml:space="preserve"> 3.5 Rehabilitative and 3.5 Habilitative. Services including length of stay within a 3.5 LOC </w:t>
            </w:r>
            <w:r w:rsidR="00E03406">
              <w:rPr>
                <w:rFonts w:cstheme="minorHAnsi"/>
                <w:szCs w:val="22"/>
              </w:rPr>
              <w:t>will be</w:t>
            </w:r>
            <w:r w:rsidRPr="00DE2E07">
              <w:rPr>
                <w:rFonts w:cstheme="minorHAnsi"/>
                <w:szCs w:val="22"/>
              </w:rPr>
              <w:t xml:space="preserve"> determined based on the identified needs of the individual within those programs. </w:t>
            </w:r>
          </w:p>
          <w:p w14:paraId="58C8D801" w14:textId="5C2114CA" w:rsidR="003B1319" w:rsidRPr="00DE2E07" w:rsidRDefault="003B1319" w:rsidP="002814B1">
            <w:pPr>
              <w:pStyle w:val="ListParagraph"/>
              <w:numPr>
                <w:ilvl w:val="0"/>
                <w:numId w:val="38"/>
              </w:numPr>
              <w:autoSpaceDE w:val="0"/>
              <w:autoSpaceDN w:val="0"/>
              <w:adjustRightInd w:val="0"/>
              <w:spacing w:before="0" w:after="120" w:line="240" w:lineRule="auto"/>
              <w:ind w:left="389"/>
              <w:rPr>
                <w:rFonts w:cstheme="minorHAnsi"/>
                <w:szCs w:val="22"/>
              </w:rPr>
            </w:pPr>
            <w:r w:rsidRPr="00DE2E07">
              <w:rPr>
                <w:rFonts w:cstheme="minorHAnsi"/>
                <w:szCs w:val="22"/>
              </w:rPr>
              <w:t xml:space="preserve">This change will not result in any loss of capacity or changes in licensing. The focus on providing services that meet the needs of each individual and not </w:t>
            </w:r>
            <w:r w:rsidR="00A33A09" w:rsidRPr="00DE2E07">
              <w:rPr>
                <w:rFonts w:cstheme="minorHAnsi"/>
                <w:szCs w:val="22"/>
              </w:rPr>
              <w:t xml:space="preserve">a predetermined </w:t>
            </w:r>
            <w:r w:rsidRPr="00DE2E07">
              <w:rPr>
                <w:rFonts w:cstheme="minorHAnsi"/>
                <w:szCs w:val="22"/>
              </w:rPr>
              <w:t xml:space="preserve">length of stay should support overall quality and continuity of service efforts. </w:t>
            </w:r>
          </w:p>
          <w:p w14:paraId="123952F5" w14:textId="32FF06B3" w:rsidR="003B1319" w:rsidRPr="00DE2E07" w:rsidRDefault="003B1319" w:rsidP="002814B1">
            <w:pPr>
              <w:pStyle w:val="ListParagraph"/>
              <w:numPr>
                <w:ilvl w:val="0"/>
                <w:numId w:val="38"/>
              </w:numPr>
              <w:autoSpaceDE w:val="0"/>
              <w:autoSpaceDN w:val="0"/>
              <w:adjustRightInd w:val="0"/>
              <w:spacing w:before="0" w:after="120" w:line="240" w:lineRule="auto"/>
              <w:ind w:left="389"/>
              <w:rPr>
                <w:rFonts w:cstheme="minorHAnsi"/>
                <w:szCs w:val="22"/>
              </w:rPr>
            </w:pPr>
            <w:r w:rsidRPr="00DE2E07">
              <w:rPr>
                <w:rFonts w:cstheme="minorHAnsi"/>
                <w:szCs w:val="22"/>
              </w:rPr>
              <w:t xml:space="preserve">Those </w:t>
            </w:r>
            <w:r w:rsidRPr="002814B1">
              <w:rPr>
                <w:rFonts w:cstheme="minorHAnsi"/>
                <w:szCs w:val="22"/>
              </w:rPr>
              <w:t xml:space="preserve">specialized </w:t>
            </w:r>
            <w:r w:rsidRPr="00DE2E07">
              <w:rPr>
                <w:rFonts w:cstheme="minorHAnsi"/>
                <w:szCs w:val="22"/>
              </w:rPr>
              <w:t xml:space="preserve">3.5 </w:t>
            </w:r>
            <w:r w:rsidR="008B69E8" w:rsidRPr="00DE2E07">
              <w:rPr>
                <w:rFonts w:cstheme="minorHAnsi"/>
                <w:szCs w:val="22"/>
              </w:rPr>
              <w:t>programs, which have been longer in length,</w:t>
            </w:r>
            <w:r w:rsidRPr="00DE2E07">
              <w:rPr>
                <w:rFonts w:cstheme="minorHAnsi"/>
                <w:szCs w:val="22"/>
              </w:rPr>
              <w:t xml:space="preserve"> and more intense in service, specifically PWWWC services and those programs that have a criminal justice component still have the capacity to offer the services that are necessary, requesting the amount of time needed to address needs identified in the </w:t>
            </w:r>
            <w:r w:rsidR="006747D7">
              <w:rPr>
                <w:rFonts w:cstheme="minorHAnsi"/>
                <w:szCs w:val="22"/>
              </w:rPr>
              <w:t>six</w:t>
            </w:r>
            <w:r w:rsidRPr="00DE2E07">
              <w:rPr>
                <w:rFonts w:cstheme="minorHAnsi"/>
                <w:szCs w:val="22"/>
              </w:rPr>
              <w:t>-dimensional assessment/</w:t>
            </w:r>
            <w:r w:rsidR="006747D7">
              <w:rPr>
                <w:rFonts w:cstheme="minorHAnsi"/>
                <w:szCs w:val="22"/>
              </w:rPr>
              <w:t xml:space="preserve"> </w:t>
            </w:r>
            <w:r w:rsidRPr="00DE2E07">
              <w:rPr>
                <w:rFonts w:cstheme="minorHAnsi"/>
                <w:szCs w:val="22"/>
              </w:rPr>
              <w:t>re-assessment. Client need should always drive length of stay and not be program-driven.</w:t>
            </w:r>
          </w:p>
          <w:p w14:paraId="418F9A2E" w14:textId="16BA5D7B" w:rsidR="003B1319" w:rsidRPr="00DE2E07" w:rsidRDefault="003B1319" w:rsidP="002814B1">
            <w:pPr>
              <w:pStyle w:val="ListParagraph"/>
              <w:numPr>
                <w:ilvl w:val="0"/>
                <w:numId w:val="38"/>
              </w:numPr>
              <w:autoSpaceDE w:val="0"/>
              <w:autoSpaceDN w:val="0"/>
              <w:adjustRightInd w:val="0"/>
              <w:spacing w:before="0" w:after="120" w:line="240" w:lineRule="auto"/>
              <w:ind w:left="389"/>
              <w:rPr>
                <w:rFonts w:cstheme="minorHAnsi"/>
                <w:szCs w:val="22"/>
              </w:rPr>
            </w:pPr>
            <w:r w:rsidRPr="00DE2E07">
              <w:rPr>
                <w:rFonts w:cstheme="minorHAnsi"/>
                <w:szCs w:val="22"/>
              </w:rPr>
              <w:t xml:space="preserve">DDAP/DHS expects to be fully aligned with service delivery in </w:t>
            </w:r>
            <w:r w:rsidR="00E03406">
              <w:rPr>
                <w:rFonts w:cstheme="minorHAnsi"/>
                <w:szCs w:val="22"/>
              </w:rPr>
              <w:t xml:space="preserve">July </w:t>
            </w:r>
            <w:r w:rsidRPr="00DE2E07">
              <w:rPr>
                <w:rFonts w:cstheme="minorHAnsi"/>
                <w:szCs w:val="22"/>
              </w:rPr>
              <w:t>2021.</w:t>
            </w:r>
          </w:p>
          <w:p w14:paraId="398793D5" w14:textId="77777777" w:rsidR="003B1319" w:rsidRPr="00DE2E07" w:rsidRDefault="003B1319" w:rsidP="002814B1">
            <w:pPr>
              <w:pStyle w:val="ListParagraph"/>
              <w:numPr>
                <w:ilvl w:val="0"/>
                <w:numId w:val="38"/>
              </w:numPr>
              <w:autoSpaceDE w:val="0"/>
              <w:autoSpaceDN w:val="0"/>
              <w:adjustRightInd w:val="0"/>
              <w:spacing w:before="0" w:after="120" w:line="240" w:lineRule="auto"/>
              <w:ind w:left="389"/>
              <w:rPr>
                <w:rFonts w:cstheme="minorHAnsi"/>
                <w:szCs w:val="22"/>
              </w:rPr>
            </w:pPr>
            <w:r w:rsidRPr="00DE2E07">
              <w:rPr>
                <w:rFonts w:cstheme="minorHAnsi"/>
                <w:szCs w:val="22"/>
              </w:rPr>
              <w:t>Compliance reviews of residential providers are expected to take place in early 2022.</w:t>
            </w:r>
          </w:p>
          <w:p w14:paraId="398A2E65" w14:textId="4CD25B17" w:rsidR="003B1319" w:rsidRPr="00DE2E07" w:rsidRDefault="003B1319" w:rsidP="002814B1">
            <w:pPr>
              <w:pStyle w:val="ListParagraph"/>
              <w:numPr>
                <w:ilvl w:val="0"/>
                <w:numId w:val="38"/>
              </w:numPr>
              <w:autoSpaceDE w:val="0"/>
              <w:autoSpaceDN w:val="0"/>
              <w:adjustRightInd w:val="0"/>
              <w:spacing w:before="0" w:after="120" w:line="240" w:lineRule="auto"/>
              <w:ind w:left="389"/>
              <w:rPr>
                <w:rFonts w:cstheme="minorHAnsi"/>
                <w:szCs w:val="22"/>
              </w:rPr>
            </w:pPr>
            <w:r w:rsidRPr="00DE2E07">
              <w:rPr>
                <w:rFonts w:cstheme="minorHAnsi"/>
                <w:szCs w:val="22"/>
              </w:rPr>
              <w:t>Compliance with the fully aligned ASAM continuum is expected by July 2022.</w:t>
            </w:r>
          </w:p>
        </w:tc>
      </w:tr>
      <w:tr w:rsidR="00DE2E07" w:rsidRPr="00DE2E07" w14:paraId="72577EEC" w14:textId="77777777" w:rsidTr="0047610C">
        <w:trPr>
          <w:cantSplit/>
          <w:trHeight w:val="233"/>
        </w:trPr>
        <w:tc>
          <w:tcPr>
            <w:tcW w:w="5215" w:type="dxa"/>
          </w:tcPr>
          <w:p w14:paraId="70CD6520" w14:textId="18099132" w:rsidR="003B1319" w:rsidRPr="00DE2E07" w:rsidRDefault="003B1319" w:rsidP="003B1319">
            <w:pPr>
              <w:spacing w:before="40" w:after="40"/>
              <w:rPr>
                <w:rFonts w:cstheme="minorHAnsi"/>
                <w:szCs w:val="22"/>
              </w:rPr>
            </w:pPr>
            <w:r w:rsidRPr="00DE2E07">
              <w:rPr>
                <w:rFonts w:eastAsia="MS Gothic" w:cstheme="minorHAnsi"/>
                <w:szCs w:val="22"/>
              </w:rPr>
              <w:lastRenderedPageBreak/>
              <w:t>13.1.2 The state anticipates the need to make future changes to the STCs, implementation plan, or monitoring protocol, based on expected or upcoming implementation changes</w:t>
            </w:r>
          </w:p>
        </w:tc>
        <w:tc>
          <w:tcPr>
            <w:tcW w:w="1710" w:type="dxa"/>
          </w:tcPr>
          <w:p w14:paraId="09353F5C" w14:textId="700F842E" w:rsidR="003B1319" w:rsidRPr="00DE2E07" w:rsidRDefault="003B1319" w:rsidP="003B1319">
            <w:pPr>
              <w:spacing w:before="40" w:after="40"/>
              <w:rPr>
                <w:rFonts w:cstheme="minorHAnsi"/>
                <w:i/>
                <w:szCs w:val="22"/>
              </w:rPr>
            </w:pPr>
            <w:r w:rsidRPr="00DE2E07">
              <w:rPr>
                <w:rFonts w:cstheme="minorHAnsi"/>
                <w:iCs/>
                <w:szCs w:val="22"/>
              </w:rPr>
              <w:t xml:space="preserve"> </w:t>
            </w:r>
          </w:p>
        </w:tc>
        <w:tc>
          <w:tcPr>
            <w:tcW w:w="6030" w:type="dxa"/>
          </w:tcPr>
          <w:p w14:paraId="6C401AF8" w14:textId="1E4EC702" w:rsidR="003B1319" w:rsidRPr="00DE2E07" w:rsidRDefault="003B1319" w:rsidP="003B1319">
            <w:pPr>
              <w:spacing w:before="40" w:after="40"/>
              <w:rPr>
                <w:rFonts w:cstheme="minorHAnsi"/>
                <w:i/>
                <w:szCs w:val="22"/>
              </w:rPr>
            </w:pPr>
            <w:r w:rsidRPr="00DE2E07">
              <w:rPr>
                <w:rFonts w:cstheme="minorHAnsi"/>
                <w:iCs/>
                <w:szCs w:val="22"/>
              </w:rPr>
              <w:t xml:space="preserve"> </w:t>
            </w:r>
          </w:p>
        </w:tc>
      </w:tr>
      <w:tr w:rsidR="00DE2E07" w:rsidRPr="00DE2E07" w14:paraId="4554BC8D" w14:textId="77777777" w:rsidTr="0047610C">
        <w:trPr>
          <w:cantSplit/>
          <w:trHeight w:val="233"/>
        </w:trPr>
        <w:tc>
          <w:tcPr>
            <w:tcW w:w="5215" w:type="dxa"/>
          </w:tcPr>
          <w:p w14:paraId="21AD140E" w14:textId="77777777" w:rsidR="003B1319" w:rsidRPr="00DE2E07" w:rsidRDefault="003B1319" w:rsidP="003B1319">
            <w:pPr>
              <w:spacing w:before="40" w:after="40"/>
              <w:rPr>
                <w:rFonts w:cstheme="minorHAnsi"/>
                <w:szCs w:val="22"/>
              </w:rPr>
            </w:pPr>
            <w:r w:rsidRPr="00DE2E07">
              <w:rPr>
                <w:rFonts w:cstheme="minorHAnsi"/>
                <w:szCs w:val="22"/>
              </w:rPr>
              <w:t xml:space="preserve">13.1.3 Compared to the demonstration design and operational details, the state expects to make the following changes to: </w:t>
            </w:r>
          </w:p>
          <w:p w14:paraId="4811235C" w14:textId="05A4A2E3" w:rsidR="003B1319" w:rsidRPr="00DE2E07" w:rsidRDefault="003B1319" w:rsidP="003B1319">
            <w:pPr>
              <w:pStyle w:val="ListParagraph"/>
              <w:numPr>
                <w:ilvl w:val="0"/>
                <w:numId w:val="33"/>
              </w:numPr>
              <w:spacing w:before="40" w:after="40" w:line="240" w:lineRule="auto"/>
              <w:ind w:left="876" w:hanging="180"/>
              <w:contextualSpacing/>
              <w:rPr>
                <w:rFonts w:cstheme="minorHAnsi"/>
                <w:szCs w:val="22"/>
              </w:rPr>
            </w:pPr>
            <w:r w:rsidRPr="00DE2E07">
              <w:rPr>
                <w:rFonts w:cstheme="minorHAnsi"/>
                <w:szCs w:val="22"/>
              </w:rPr>
              <w:t>The schedule for completing and submitting monitoring reports</w:t>
            </w:r>
          </w:p>
        </w:tc>
        <w:tc>
          <w:tcPr>
            <w:tcW w:w="1710" w:type="dxa"/>
          </w:tcPr>
          <w:p w14:paraId="443E2B9C" w14:textId="153A2700" w:rsidR="003B1319" w:rsidRPr="00DE2E07" w:rsidRDefault="003B1319" w:rsidP="003B1319">
            <w:pPr>
              <w:spacing w:before="40" w:after="40"/>
              <w:rPr>
                <w:rFonts w:cstheme="minorHAnsi"/>
                <w:i/>
                <w:szCs w:val="22"/>
              </w:rPr>
            </w:pPr>
            <w:r w:rsidRPr="00DE2E07">
              <w:rPr>
                <w:rFonts w:cstheme="minorHAnsi"/>
                <w:iCs/>
                <w:szCs w:val="22"/>
              </w:rPr>
              <w:t xml:space="preserve"> </w:t>
            </w:r>
          </w:p>
        </w:tc>
        <w:tc>
          <w:tcPr>
            <w:tcW w:w="6030" w:type="dxa"/>
          </w:tcPr>
          <w:p w14:paraId="69D5ACD8" w14:textId="23D295F9" w:rsidR="003B1319" w:rsidRPr="00DE2E07" w:rsidRDefault="003B1319" w:rsidP="003B1319">
            <w:pPr>
              <w:spacing w:before="40" w:after="40"/>
              <w:rPr>
                <w:rFonts w:cstheme="minorHAnsi"/>
                <w:i/>
                <w:szCs w:val="22"/>
              </w:rPr>
            </w:pPr>
            <w:r w:rsidRPr="00DE2E07">
              <w:rPr>
                <w:rFonts w:cstheme="minorHAnsi"/>
                <w:iCs/>
                <w:szCs w:val="22"/>
              </w:rPr>
              <w:t xml:space="preserve">The Commonwealth anticipates submittal of the mid-point assessment in early 2021 consistent with the deadlines agreed upon due to the pandemic. The Commonwealth anticipates submitting DY3Q1 and DY3Q2 reports in </w:t>
            </w:r>
            <w:r w:rsidR="008B69E8" w:rsidRPr="00DE2E07">
              <w:rPr>
                <w:rFonts w:cstheme="minorHAnsi"/>
                <w:iCs/>
                <w:szCs w:val="22"/>
              </w:rPr>
              <w:t>March</w:t>
            </w:r>
            <w:r w:rsidRPr="00DE2E07">
              <w:rPr>
                <w:rFonts w:cstheme="minorHAnsi"/>
                <w:iCs/>
                <w:szCs w:val="22"/>
              </w:rPr>
              <w:t xml:space="preserve"> 2021. </w:t>
            </w:r>
          </w:p>
        </w:tc>
      </w:tr>
      <w:tr w:rsidR="00DE2E07" w:rsidRPr="00DE2E07" w14:paraId="3CC3A681" w14:textId="77777777" w:rsidTr="0047610C">
        <w:trPr>
          <w:cantSplit/>
          <w:trHeight w:val="233"/>
        </w:trPr>
        <w:tc>
          <w:tcPr>
            <w:tcW w:w="5215" w:type="dxa"/>
          </w:tcPr>
          <w:p w14:paraId="42A6F1E0" w14:textId="68B512F1" w:rsidR="003B1319" w:rsidRPr="00DE2E07" w:rsidRDefault="003B1319" w:rsidP="003B1319">
            <w:pPr>
              <w:pStyle w:val="ListParagraph"/>
              <w:numPr>
                <w:ilvl w:val="0"/>
                <w:numId w:val="33"/>
              </w:numPr>
              <w:spacing w:before="40" w:after="40" w:line="240" w:lineRule="auto"/>
              <w:ind w:left="876" w:hanging="180"/>
              <w:contextualSpacing/>
              <w:rPr>
                <w:rFonts w:cstheme="minorHAnsi"/>
                <w:szCs w:val="22"/>
              </w:rPr>
            </w:pPr>
            <w:r w:rsidRPr="00DE2E07">
              <w:rPr>
                <w:rFonts w:cstheme="minorHAnsi"/>
                <w:szCs w:val="22"/>
              </w:rPr>
              <w:t>The content or completeness of submitted reports and/or future reports</w:t>
            </w:r>
          </w:p>
        </w:tc>
        <w:tc>
          <w:tcPr>
            <w:tcW w:w="1710" w:type="dxa"/>
          </w:tcPr>
          <w:p w14:paraId="4183D6C9" w14:textId="06B5BDFC" w:rsidR="003B1319" w:rsidRPr="00DE2E07" w:rsidRDefault="003B1319" w:rsidP="003B1319">
            <w:pPr>
              <w:spacing w:before="40" w:after="40"/>
              <w:rPr>
                <w:rFonts w:cstheme="minorHAnsi"/>
                <w:i/>
                <w:szCs w:val="22"/>
              </w:rPr>
            </w:pPr>
            <w:r w:rsidRPr="00DE2E07">
              <w:rPr>
                <w:rFonts w:cstheme="minorHAnsi"/>
                <w:iCs/>
                <w:szCs w:val="22"/>
              </w:rPr>
              <w:t xml:space="preserve"> </w:t>
            </w:r>
          </w:p>
        </w:tc>
        <w:tc>
          <w:tcPr>
            <w:tcW w:w="6030" w:type="dxa"/>
          </w:tcPr>
          <w:p w14:paraId="478E64F3" w14:textId="054615FC" w:rsidR="003B1319" w:rsidRPr="00DE2E07" w:rsidRDefault="003B1319" w:rsidP="003B1319">
            <w:pPr>
              <w:spacing w:before="40" w:after="40"/>
              <w:rPr>
                <w:rFonts w:cstheme="minorHAnsi"/>
                <w:i/>
                <w:szCs w:val="22"/>
              </w:rPr>
            </w:pPr>
            <w:r w:rsidRPr="00DE2E07">
              <w:rPr>
                <w:rFonts w:cstheme="minorHAnsi"/>
                <w:iCs/>
                <w:szCs w:val="22"/>
              </w:rPr>
              <w:t xml:space="preserve"> </w:t>
            </w:r>
          </w:p>
        </w:tc>
      </w:tr>
      <w:tr w:rsidR="00DE2E07" w:rsidRPr="00DE2E07" w14:paraId="5AAE9B1A" w14:textId="77777777" w:rsidTr="0047610C">
        <w:trPr>
          <w:cantSplit/>
          <w:trHeight w:val="233"/>
        </w:trPr>
        <w:tc>
          <w:tcPr>
            <w:tcW w:w="5215" w:type="dxa"/>
          </w:tcPr>
          <w:p w14:paraId="3BE68D70" w14:textId="6497C84F" w:rsidR="003B1319" w:rsidRPr="00DE2E07" w:rsidRDefault="003B1319" w:rsidP="003B1319">
            <w:pPr>
              <w:spacing w:before="40" w:after="40"/>
              <w:rPr>
                <w:rFonts w:cstheme="minorHAnsi"/>
                <w:szCs w:val="22"/>
              </w:rPr>
            </w:pPr>
            <w:r w:rsidRPr="00DE2E07">
              <w:rPr>
                <w:rFonts w:eastAsia="MS Gothic" w:cstheme="minorHAnsi"/>
                <w:szCs w:val="22"/>
              </w:rPr>
              <w:t>13.1.4 The</w:t>
            </w:r>
            <w:r w:rsidRPr="00DE2E07">
              <w:rPr>
                <w:rFonts w:cstheme="minorHAnsi"/>
                <w:szCs w:val="22"/>
              </w:rPr>
              <w:t xml:space="preserve"> state identified real or anticipated issues submitting timely post-approval demonstration deliverables, including a plan for remediation</w:t>
            </w:r>
          </w:p>
        </w:tc>
        <w:tc>
          <w:tcPr>
            <w:tcW w:w="1710" w:type="dxa"/>
          </w:tcPr>
          <w:p w14:paraId="49991809" w14:textId="6CC6292E" w:rsidR="003B1319" w:rsidRPr="00DE2E07" w:rsidRDefault="003B1319" w:rsidP="003B1319">
            <w:pPr>
              <w:spacing w:before="40" w:after="40"/>
              <w:rPr>
                <w:rFonts w:cstheme="minorHAnsi"/>
                <w:i/>
                <w:szCs w:val="22"/>
              </w:rPr>
            </w:pPr>
            <w:r w:rsidRPr="00DE2E07">
              <w:rPr>
                <w:rFonts w:cstheme="minorHAnsi"/>
                <w:iCs/>
                <w:szCs w:val="22"/>
              </w:rPr>
              <w:t xml:space="preserve"> </w:t>
            </w:r>
          </w:p>
        </w:tc>
        <w:tc>
          <w:tcPr>
            <w:tcW w:w="6030" w:type="dxa"/>
          </w:tcPr>
          <w:p w14:paraId="45AB60D5" w14:textId="0926B23D" w:rsidR="003B1319" w:rsidRPr="00DE2E07" w:rsidRDefault="003B1319" w:rsidP="003B1319">
            <w:pPr>
              <w:spacing w:before="40" w:after="40"/>
              <w:rPr>
                <w:rFonts w:cstheme="minorHAnsi"/>
                <w:i/>
                <w:szCs w:val="22"/>
              </w:rPr>
            </w:pPr>
            <w:r w:rsidRPr="00DE2E07">
              <w:rPr>
                <w:rFonts w:cstheme="minorHAnsi"/>
                <w:iCs/>
                <w:szCs w:val="22"/>
              </w:rPr>
              <w:t xml:space="preserve"> </w:t>
            </w:r>
          </w:p>
        </w:tc>
      </w:tr>
      <w:tr w:rsidR="00DE2E07" w:rsidRPr="00DE2E07" w14:paraId="2E94C69B" w14:textId="77777777" w:rsidTr="00757B4B">
        <w:trPr>
          <w:cantSplit/>
          <w:trHeight w:val="220"/>
        </w:trPr>
        <w:tc>
          <w:tcPr>
            <w:tcW w:w="12955" w:type="dxa"/>
            <w:gridSpan w:val="3"/>
            <w:shd w:val="clear" w:color="auto" w:fill="F2F2F2"/>
          </w:tcPr>
          <w:p w14:paraId="77811879" w14:textId="77777777" w:rsidR="003B1319" w:rsidRPr="00DE2E07" w:rsidRDefault="003B1319" w:rsidP="003B1319">
            <w:pPr>
              <w:keepNext/>
              <w:rPr>
                <w:rFonts w:cstheme="minorHAnsi"/>
                <w:bCs/>
                <w:szCs w:val="22"/>
              </w:rPr>
            </w:pPr>
            <w:r w:rsidRPr="00DE2E07">
              <w:rPr>
                <w:rFonts w:cstheme="minorHAnsi"/>
                <w:b/>
                <w:szCs w:val="22"/>
              </w:rPr>
              <w:t>13.2 Post-award public forum</w:t>
            </w:r>
          </w:p>
        </w:tc>
      </w:tr>
      <w:tr w:rsidR="00DE2E07" w:rsidRPr="00DE2E07" w14:paraId="3373545B" w14:textId="77777777" w:rsidTr="0047610C">
        <w:trPr>
          <w:cantSplit/>
          <w:trHeight w:val="233"/>
        </w:trPr>
        <w:tc>
          <w:tcPr>
            <w:tcW w:w="5215" w:type="dxa"/>
          </w:tcPr>
          <w:p w14:paraId="7196E657" w14:textId="60D047D9" w:rsidR="003B1319" w:rsidRPr="00DE2E07" w:rsidRDefault="003B1319" w:rsidP="003B1319">
            <w:pPr>
              <w:spacing w:before="40" w:after="40"/>
              <w:rPr>
                <w:rFonts w:cstheme="minorHAnsi"/>
                <w:szCs w:val="22"/>
              </w:rPr>
            </w:pPr>
            <w:r w:rsidRPr="00DE2E07">
              <w:rPr>
                <w:rFonts w:cstheme="minorHAnsi"/>
                <w:szCs w:val="22"/>
              </w:rPr>
              <w:t>13.2.2 If applicable within the timing of the demonstration, provide a summary of the annual post-award public forum held pursuant to 42 CFR § 431.420(c) indicating any resulting action items or issues.</w:t>
            </w:r>
            <w:r w:rsidR="00DE2E07">
              <w:rPr>
                <w:rFonts w:cstheme="minorHAnsi"/>
                <w:szCs w:val="22"/>
              </w:rPr>
              <w:t xml:space="preserve"> </w:t>
            </w:r>
            <w:r w:rsidRPr="00DE2E07">
              <w:rPr>
                <w:rFonts w:cstheme="minorHAnsi"/>
                <w:szCs w:val="22"/>
              </w:rPr>
              <w:t>A summary of the post-award public forum must be included here for the period during which the forum was held and in the annual report.</w:t>
            </w:r>
          </w:p>
        </w:tc>
        <w:tc>
          <w:tcPr>
            <w:tcW w:w="1710" w:type="dxa"/>
          </w:tcPr>
          <w:p w14:paraId="01DDF659" w14:textId="21FEFB93" w:rsidR="003B1319" w:rsidRPr="00DE2E07" w:rsidRDefault="003B1319" w:rsidP="003B1319">
            <w:pPr>
              <w:spacing w:before="40" w:after="40"/>
              <w:rPr>
                <w:rFonts w:cstheme="minorHAnsi"/>
                <w:i/>
                <w:szCs w:val="22"/>
              </w:rPr>
            </w:pPr>
            <w:r w:rsidRPr="00DE2E07">
              <w:rPr>
                <w:rFonts w:cstheme="minorHAnsi"/>
                <w:iCs/>
                <w:szCs w:val="22"/>
              </w:rPr>
              <w:t xml:space="preserve"> </w:t>
            </w:r>
          </w:p>
        </w:tc>
        <w:tc>
          <w:tcPr>
            <w:tcW w:w="6030" w:type="dxa"/>
          </w:tcPr>
          <w:p w14:paraId="2FD5ADA5" w14:textId="31613A3B" w:rsidR="003B1319" w:rsidRPr="00DE2E07" w:rsidRDefault="00C66B6E" w:rsidP="003B1319">
            <w:pPr>
              <w:spacing w:before="40" w:after="40"/>
              <w:rPr>
                <w:rFonts w:cstheme="minorHAnsi"/>
                <w:i/>
                <w:szCs w:val="22"/>
              </w:rPr>
            </w:pPr>
            <w:r w:rsidRPr="00DE2E07">
              <w:rPr>
                <w:rFonts w:cstheme="minorHAnsi"/>
                <w:iCs/>
                <w:szCs w:val="22"/>
              </w:rPr>
              <w:t>The next post award forum is scheduled for March 2021 due to the pandemic.</w:t>
            </w:r>
          </w:p>
        </w:tc>
      </w:tr>
      <w:tr w:rsidR="00DE2E07" w:rsidRPr="00DE2E07" w14:paraId="1651C58D" w14:textId="77777777" w:rsidTr="00757B4B">
        <w:trPr>
          <w:cantSplit/>
          <w:trHeight w:val="220"/>
        </w:trPr>
        <w:tc>
          <w:tcPr>
            <w:tcW w:w="12955" w:type="dxa"/>
            <w:gridSpan w:val="3"/>
            <w:shd w:val="clear" w:color="auto" w:fill="D9D9D9"/>
          </w:tcPr>
          <w:p w14:paraId="6A77F07C" w14:textId="77777777" w:rsidR="003B1319" w:rsidRPr="00DE2E07" w:rsidRDefault="003B1319" w:rsidP="003B1319">
            <w:pPr>
              <w:keepNext/>
              <w:rPr>
                <w:rFonts w:cstheme="minorHAnsi"/>
                <w:b/>
                <w:szCs w:val="22"/>
              </w:rPr>
            </w:pPr>
            <w:r w:rsidRPr="00DE2E07">
              <w:rPr>
                <w:rFonts w:cstheme="minorHAnsi"/>
                <w:b/>
                <w:szCs w:val="22"/>
              </w:rPr>
              <w:lastRenderedPageBreak/>
              <w:t>14. Notable state achievements and/or innovations</w:t>
            </w:r>
          </w:p>
        </w:tc>
      </w:tr>
      <w:tr w:rsidR="00DE2E07" w:rsidRPr="00DE2E07" w14:paraId="5E8253AF" w14:textId="77777777" w:rsidTr="00E60D72">
        <w:trPr>
          <w:cantSplit/>
          <w:trHeight w:val="220"/>
        </w:trPr>
        <w:tc>
          <w:tcPr>
            <w:tcW w:w="12955" w:type="dxa"/>
            <w:gridSpan w:val="3"/>
            <w:tcBorders>
              <w:bottom w:val="single" w:sz="4" w:space="0" w:color="DDE0E3" w:themeColor="accent3" w:themeTint="33"/>
            </w:tcBorders>
            <w:shd w:val="clear" w:color="auto" w:fill="F2F2F2"/>
          </w:tcPr>
          <w:p w14:paraId="5A147967" w14:textId="77777777" w:rsidR="003B1319" w:rsidRPr="00DE2E07" w:rsidRDefault="003B1319" w:rsidP="003B1319">
            <w:pPr>
              <w:keepNext/>
              <w:rPr>
                <w:rFonts w:cstheme="minorHAnsi"/>
                <w:bCs/>
                <w:szCs w:val="22"/>
              </w:rPr>
            </w:pPr>
            <w:r w:rsidRPr="00DE2E07">
              <w:rPr>
                <w:rFonts w:cstheme="minorHAnsi"/>
                <w:b/>
                <w:szCs w:val="22"/>
              </w:rPr>
              <w:t>14.1 Narrative information</w:t>
            </w:r>
          </w:p>
        </w:tc>
      </w:tr>
      <w:tr w:rsidR="00DE2E07" w:rsidRPr="00DE2E07" w14:paraId="5A58D6E7" w14:textId="77777777" w:rsidTr="0047610C">
        <w:trPr>
          <w:cantSplit/>
          <w:trHeight w:val="233"/>
        </w:trPr>
        <w:tc>
          <w:tcPr>
            <w:tcW w:w="5215" w:type="dxa"/>
            <w:tcBorders>
              <w:top w:val="single" w:sz="4" w:space="0" w:color="DDE0E3" w:themeColor="accent3" w:themeTint="33"/>
              <w:bottom w:val="single" w:sz="4" w:space="0" w:color="auto"/>
            </w:tcBorders>
          </w:tcPr>
          <w:p w14:paraId="21F6756D" w14:textId="7CFFAAC1" w:rsidR="003B1319" w:rsidRPr="00DE2E07" w:rsidRDefault="003B1319" w:rsidP="003B1319">
            <w:pPr>
              <w:spacing w:before="40" w:after="40"/>
              <w:rPr>
                <w:rFonts w:cstheme="minorHAnsi"/>
                <w:i/>
                <w:szCs w:val="22"/>
              </w:rPr>
            </w:pPr>
            <w:r w:rsidRPr="00DE2E07">
              <w:rPr>
                <w:rFonts w:cstheme="minorHAnsi"/>
                <w:szCs w:val="22"/>
              </w:rPr>
              <w:t>14.1.1 Provide any relevant summary of achievements and/or innovations in demonstration enrollment, benefits, operations, and policies pursuant to the hypotheses of the SUD (or if broader demonstration, then SUD related) demonstration or that served to provide better care for individuals, better health for populations, and/or reduce per capita cost.</w:t>
            </w:r>
            <w:r w:rsidR="00DE2E07">
              <w:rPr>
                <w:rFonts w:cstheme="minorHAnsi"/>
                <w:szCs w:val="22"/>
              </w:rPr>
              <w:t xml:space="preserve"> </w:t>
            </w:r>
            <w:r w:rsidRPr="00DE2E07">
              <w:rPr>
                <w:rFonts w:cstheme="minorHAnsi"/>
                <w:szCs w:val="22"/>
              </w:rPr>
              <w:t>Achievements should focus on significant impacts to beneficiary outcomes.</w:t>
            </w:r>
            <w:r w:rsidR="00DE2E07">
              <w:rPr>
                <w:rFonts w:cstheme="minorHAnsi"/>
                <w:szCs w:val="22"/>
              </w:rPr>
              <w:t xml:space="preserve"> </w:t>
            </w:r>
            <w:r w:rsidRPr="00DE2E07">
              <w:rPr>
                <w:rFonts w:cstheme="minorHAnsi"/>
                <w:szCs w:val="22"/>
              </w:rPr>
              <w:t>Whenever possible, the summary should describe the achievement or innovation in quantifiable terms, e.g., number of impacted beneficiaries.</w:t>
            </w:r>
          </w:p>
        </w:tc>
        <w:tc>
          <w:tcPr>
            <w:tcW w:w="1710" w:type="dxa"/>
            <w:tcBorders>
              <w:top w:val="single" w:sz="4" w:space="0" w:color="DDE0E3" w:themeColor="accent3" w:themeTint="33"/>
              <w:bottom w:val="single" w:sz="4" w:space="0" w:color="auto"/>
            </w:tcBorders>
          </w:tcPr>
          <w:p w14:paraId="30A64C1D" w14:textId="6CDBB8EB" w:rsidR="003B1319" w:rsidRPr="00DE2E07" w:rsidRDefault="003B1319" w:rsidP="003B1319">
            <w:pPr>
              <w:spacing w:before="40" w:after="40"/>
              <w:rPr>
                <w:rFonts w:cstheme="minorHAnsi"/>
                <w:i/>
                <w:szCs w:val="22"/>
              </w:rPr>
            </w:pPr>
            <w:r w:rsidRPr="00DE2E07">
              <w:rPr>
                <w:rFonts w:cstheme="minorHAnsi"/>
                <w:iCs/>
                <w:szCs w:val="22"/>
              </w:rPr>
              <w:t xml:space="preserve"> </w:t>
            </w:r>
          </w:p>
        </w:tc>
        <w:tc>
          <w:tcPr>
            <w:tcW w:w="6030" w:type="dxa"/>
            <w:tcBorders>
              <w:top w:val="single" w:sz="4" w:space="0" w:color="DDE0E3" w:themeColor="accent3" w:themeTint="33"/>
              <w:bottom w:val="single" w:sz="4" w:space="0" w:color="auto"/>
            </w:tcBorders>
          </w:tcPr>
          <w:p w14:paraId="2A9968DE" w14:textId="4452005D" w:rsidR="003B1319" w:rsidRPr="00DE2E07" w:rsidRDefault="003B1319" w:rsidP="003B1319">
            <w:pPr>
              <w:spacing w:before="40" w:after="40"/>
              <w:rPr>
                <w:rFonts w:cstheme="minorHAnsi"/>
                <w:i/>
                <w:szCs w:val="22"/>
              </w:rPr>
            </w:pPr>
            <w:r w:rsidRPr="00DE2E07">
              <w:rPr>
                <w:rFonts w:cstheme="minorHAnsi"/>
                <w:iCs/>
                <w:szCs w:val="22"/>
              </w:rPr>
              <w:t xml:space="preserve"> </w:t>
            </w:r>
          </w:p>
        </w:tc>
      </w:tr>
    </w:tbl>
    <w:p w14:paraId="0B6731E1" w14:textId="77777777" w:rsidR="00C1181C" w:rsidRDefault="00C1181C" w:rsidP="005F57A0">
      <w:pPr>
        <w:pStyle w:val="TableFootnote"/>
        <w:ind w:left="630" w:hanging="630"/>
        <w:rPr>
          <w:rFonts w:asciiTheme="minorHAnsi" w:hAnsiTheme="minorHAnsi" w:cstheme="minorHAnsi"/>
          <w:sz w:val="22"/>
          <w:szCs w:val="22"/>
        </w:rPr>
      </w:pPr>
    </w:p>
    <w:p w14:paraId="2DC75A6C" w14:textId="37B83B96" w:rsidR="00C1181C" w:rsidRDefault="00C1181C">
      <w:pPr>
        <w:spacing w:line="240" w:lineRule="auto"/>
        <w:rPr>
          <w:rFonts w:cstheme="minorHAnsi"/>
          <w:sz w:val="22"/>
          <w:szCs w:val="22"/>
        </w:rPr>
      </w:pPr>
      <w:r>
        <w:rPr>
          <w:rFonts w:cstheme="minorHAnsi"/>
          <w:sz w:val="22"/>
          <w:szCs w:val="22"/>
        </w:rPr>
        <w:br w:type="page"/>
      </w:r>
    </w:p>
    <w:p w14:paraId="6610B0E9" w14:textId="32CAEBDD" w:rsidR="005F57A0" w:rsidRPr="00DE2E07" w:rsidRDefault="005F57A0" w:rsidP="005F57A0">
      <w:pPr>
        <w:pStyle w:val="TableFootnote"/>
        <w:ind w:left="630" w:hanging="630"/>
        <w:rPr>
          <w:rFonts w:asciiTheme="minorHAnsi" w:hAnsiTheme="minorHAnsi" w:cstheme="minorHAnsi"/>
          <w:sz w:val="22"/>
          <w:szCs w:val="22"/>
        </w:rPr>
      </w:pPr>
      <w:r w:rsidRPr="00DE2E07">
        <w:rPr>
          <w:rFonts w:asciiTheme="minorHAnsi" w:hAnsiTheme="minorHAnsi" w:cstheme="minorHAnsi"/>
          <w:sz w:val="22"/>
          <w:szCs w:val="22"/>
        </w:rPr>
        <w:lastRenderedPageBreak/>
        <w:t>*The state should remove all example text from the table prior to submission.</w:t>
      </w:r>
    </w:p>
    <w:p w14:paraId="295FCD83" w14:textId="77777777" w:rsidR="005F57A0" w:rsidRPr="00DE2E07" w:rsidRDefault="005F57A0" w:rsidP="005F57A0">
      <w:pPr>
        <w:pStyle w:val="TableFootnote"/>
        <w:ind w:left="630" w:hanging="630"/>
        <w:rPr>
          <w:rFonts w:asciiTheme="minorHAnsi" w:hAnsiTheme="minorHAnsi" w:cstheme="minorHAnsi"/>
          <w:sz w:val="22"/>
          <w:szCs w:val="22"/>
        </w:rPr>
      </w:pPr>
      <w:r w:rsidRPr="00DE2E07">
        <w:rPr>
          <w:rFonts w:asciiTheme="minorHAnsi" w:hAnsiTheme="minorHAnsi" w:cstheme="minorHAnsi"/>
          <w:sz w:val="22"/>
          <w:szCs w:val="22"/>
        </w:rPr>
        <w:t xml:space="preserve">Note: </w:t>
      </w:r>
      <w:r w:rsidRPr="00DE2E07">
        <w:rPr>
          <w:rFonts w:asciiTheme="minorHAnsi" w:hAnsiTheme="minorHAnsi" w:cstheme="minorHAnsi"/>
          <w:sz w:val="22"/>
          <w:szCs w:val="22"/>
        </w:rPr>
        <w:tab/>
        <w:t xml:space="preserve">Licensee and states must prominently display the following notice on any display of Measure rates: </w:t>
      </w:r>
    </w:p>
    <w:p w14:paraId="5B5BDF86" w14:textId="5C53A66B" w:rsidR="005F57A0" w:rsidRPr="00DE2E07" w:rsidRDefault="005F57A0" w:rsidP="005F57A0">
      <w:pPr>
        <w:pStyle w:val="TableFootnote"/>
        <w:rPr>
          <w:rFonts w:asciiTheme="minorHAnsi" w:eastAsia="Calibri" w:hAnsiTheme="minorHAnsi" w:cstheme="minorHAnsi"/>
          <w:i/>
          <w:iCs/>
          <w:sz w:val="22"/>
          <w:szCs w:val="22"/>
        </w:rPr>
      </w:pPr>
      <w:r w:rsidRPr="00DE2E07">
        <w:rPr>
          <w:rFonts w:asciiTheme="minorHAnsi" w:eastAsia="Calibri" w:hAnsiTheme="minorHAnsi" w:cstheme="minorHAnsi"/>
          <w:i/>
          <w:iCs/>
          <w:sz w:val="22"/>
          <w:szCs w:val="22"/>
        </w:rPr>
        <w:t>Measures IET-AD, FUA-AD, FUM-AD, and AAP [Metrics #15, 17(1), 17(2), and 32] are Healthcare Effectiveness Data and Information Set (HEDIS®) measures that are owned and copyrighted by the National Committee for Quality Assurance (NCQA).</w:t>
      </w:r>
      <w:r w:rsidR="00DE2E07">
        <w:rPr>
          <w:rFonts w:asciiTheme="minorHAnsi" w:eastAsia="Calibri" w:hAnsiTheme="minorHAnsi" w:cstheme="minorHAnsi"/>
          <w:i/>
          <w:iCs/>
          <w:sz w:val="22"/>
          <w:szCs w:val="22"/>
        </w:rPr>
        <w:t xml:space="preserve"> </w:t>
      </w:r>
      <w:r w:rsidRPr="00DE2E07">
        <w:rPr>
          <w:rFonts w:asciiTheme="minorHAnsi" w:eastAsia="Calibri" w:hAnsiTheme="minorHAnsi" w:cstheme="minorHAnsi"/>
          <w:i/>
          <w:iCs/>
          <w:sz w:val="22"/>
          <w:szCs w:val="22"/>
        </w:rPr>
        <w:t>HEDIS measures and specifications are not clinical guidelines, do not establish a standard of medical care and have not been tested for all potential applications.</w:t>
      </w:r>
      <w:r w:rsidR="00DE2E07">
        <w:rPr>
          <w:rFonts w:asciiTheme="minorHAnsi" w:eastAsia="Calibri" w:hAnsiTheme="minorHAnsi" w:cstheme="minorHAnsi"/>
          <w:i/>
          <w:iCs/>
          <w:sz w:val="22"/>
          <w:szCs w:val="22"/>
        </w:rPr>
        <w:t xml:space="preserve"> </w:t>
      </w:r>
      <w:r w:rsidRPr="00DE2E07">
        <w:rPr>
          <w:rFonts w:asciiTheme="minorHAnsi" w:eastAsia="Calibri" w:hAnsiTheme="minorHAnsi" w:cstheme="minorHAnsi"/>
          <w:i/>
          <w:iCs/>
          <w:sz w:val="22"/>
          <w:szCs w:val="22"/>
        </w:rPr>
        <w:t>The measures and specifications are provided “as is” without warranty of any kind.</w:t>
      </w:r>
      <w:r w:rsidR="00DE2E07">
        <w:rPr>
          <w:rFonts w:asciiTheme="minorHAnsi" w:eastAsia="Calibri" w:hAnsiTheme="minorHAnsi" w:cstheme="minorHAnsi"/>
          <w:i/>
          <w:iCs/>
          <w:sz w:val="22"/>
          <w:szCs w:val="22"/>
        </w:rPr>
        <w:t xml:space="preserve"> </w:t>
      </w:r>
      <w:r w:rsidRPr="00DE2E07">
        <w:rPr>
          <w:rFonts w:asciiTheme="minorHAnsi" w:eastAsia="Calibri" w:hAnsiTheme="minorHAnsi" w:cstheme="minorHAnsi"/>
          <w:i/>
          <w:iCs/>
          <w:sz w:val="22"/>
          <w:szCs w:val="22"/>
        </w:rPr>
        <w:t>NCQA makes no representations, warranties or endorsements about the quality of any product, test or protocol identified as numerator compliant or otherwise identified as meeting the requirements of a HEDIS measure or specification.</w:t>
      </w:r>
      <w:r w:rsidR="00DE2E07">
        <w:rPr>
          <w:rFonts w:asciiTheme="minorHAnsi" w:eastAsia="Calibri" w:hAnsiTheme="minorHAnsi" w:cstheme="minorHAnsi"/>
          <w:i/>
          <w:iCs/>
          <w:sz w:val="22"/>
          <w:szCs w:val="22"/>
        </w:rPr>
        <w:t xml:space="preserve"> </w:t>
      </w:r>
      <w:r w:rsidRPr="00DE2E07">
        <w:rPr>
          <w:rFonts w:asciiTheme="minorHAnsi" w:eastAsia="Calibri" w:hAnsiTheme="minorHAnsi" w:cstheme="minorHAnsi"/>
          <w:i/>
          <w:iCs/>
          <w:sz w:val="22"/>
          <w:szCs w:val="22"/>
        </w:rPr>
        <w:t xml:space="preserve">NCQA makes no representations, warranties, or endorsement about the quality of any organization or clinician who uses or reports performance measures and NCQA has no liability to anyone who relies on HEDIS measures or specifications or data reflective of performance under such measures and specifications. </w:t>
      </w:r>
    </w:p>
    <w:p w14:paraId="1D3935FC" w14:textId="0FEE3D84" w:rsidR="00EC0400" w:rsidRPr="00DE2E07" w:rsidRDefault="005F57A0" w:rsidP="002814B1">
      <w:pPr>
        <w:pStyle w:val="TableFootnote"/>
        <w:spacing w:after="240"/>
        <w:rPr>
          <w:rFonts w:cstheme="minorHAnsi"/>
          <w:sz w:val="22"/>
          <w:szCs w:val="22"/>
        </w:rPr>
      </w:pPr>
      <w:r w:rsidRPr="00DE2E07">
        <w:rPr>
          <w:rFonts w:asciiTheme="minorHAnsi" w:eastAsia="Calibri" w:hAnsiTheme="minorHAnsi" w:cstheme="minorHAnsi"/>
          <w:i/>
          <w:iCs/>
          <w:sz w:val="22"/>
          <w:szCs w:val="22"/>
        </w:rPr>
        <w:t>The measure specification methodology used by CMS is different from NCQA’s methodology.</w:t>
      </w:r>
      <w:r w:rsidR="00DE2E07">
        <w:rPr>
          <w:rFonts w:asciiTheme="minorHAnsi" w:eastAsia="Calibri" w:hAnsiTheme="minorHAnsi" w:cstheme="minorHAnsi"/>
          <w:i/>
          <w:iCs/>
          <w:sz w:val="22"/>
          <w:szCs w:val="22"/>
        </w:rPr>
        <w:t xml:space="preserve"> </w:t>
      </w:r>
      <w:r w:rsidRPr="00DE2E07">
        <w:rPr>
          <w:rFonts w:asciiTheme="minorHAnsi" w:eastAsia="Calibri" w:hAnsiTheme="minorHAnsi" w:cstheme="minorHAnsi"/>
          <w:i/>
          <w:iCs/>
          <w:sz w:val="22"/>
          <w:szCs w:val="22"/>
        </w:rPr>
        <w:t>NCQA has not validated the adjusted measure specifications but has granted CMS permission to adjust.</w:t>
      </w:r>
      <w:r w:rsidR="00DE2E07">
        <w:rPr>
          <w:rFonts w:asciiTheme="minorHAnsi" w:eastAsia="Calibri" w:hAnsiTheme="minorHAnsi" w:cstheme="minorHAnsi"/>
          <w:i/>
          <w:iCs/>
          <w:sz w:val="22"/>
          <w:szCs w:val="22"/>
        </w:rPr>
        <w:t xml:space="preserve"> </w:t>
      </w:r>
      <w:r w:rsidRPr="00DE2E07">
        <w:rPr>
          <w:rFonts w:asciiTheme="minorHAnsi" w:eastAsia="Calibri" w:hAnsiTheme="minorHAnsi" w:cstheme="minorHAnsi"/>
          <w:i/>
          <w:iCs/>
          <w:sz w:val="22"/>
          <w:szCs w:val="22"/>
        </w:rPr>
        <w:t>A calculated measure result (a “rate”) from a HEDIS measure that has not been certified via NCQA’s Measure Certification Program, and is based on adjusted HEDIS specifications, may not be called a “HEDIS rate” until it is audited and designated reportable by an NCQA-Certified HEDIS Compliance Auditor. Until such time, such measure rates shall be designated or referred to as “Adjusted, Uncertified, Unaudited HEDIS rates.”</w:t>
      </w:r>
    </w:p>
    <w:sectPr w:rsidR="00EC0400" w:rsidRPr="00DE2E07" w:rsidSect="002814B1">
      <w:pgSz w:w="15840" w:h="12240" w:orient="landscape" w:code="1"/>
      <w:pgMar w:top="1440" w:right="1440" w:bottom="806" w:left="144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F6818" w14:textId="77777777" w:rsidR="00985480" w:rsidRPr="00D37B98" w:rsidRDefault="00985480" w:rsidP="00820339">
      <w:r w:rsidRPr="00D37B98">
        <w:t>Endnotes</w:t>
      </w:r>
    </w:p>
  </w:endnote>
  <w:endnote w:type="continuationSeparator" w:id="0">
    <w:p w14:paraId="2B4B1CB0" w14:textId="77777777" w:rsidR="00985480" w:rsidRPr="00D37B98" w:rsidRDefault="00985480" w:rsidP="00BF08C3">
      <w:pPr>
        <w:pStyle w:val="FootnoteSep"/>
      </w:pPr>
    </w:p>
  </w:endnote>
  <w:endnote w:type="continuationNotice" w:id="1">
    <w:p w14:paraId="1F26A4BF" w14:textId="77777777" w:rsidR="00985480" w:rsidRPr="00D37B98" w:rsidRDefault="00985480"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altName w:val="Calibri"/>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6C005" w14:textId="1234B2D7" w:rsidR="00CE615B" w:rsidRPr="00CA5BC4" w:rsidRDefault="00CE615B" w:rsidP="00DE0B86">
    <w:pPr>
      <w:pStyle w:val="Footer"/>
      <w:jc w:val="right"/>
      <w:rPr>
        <w:rFonts w:asciiTheme="minorHAnsi" w:hAnsiTheme="minorHAnsi" w:cstheme="minorHAnsi"/>
        <w:sz w:val="24"/>
        <w:szCs w:val="24"/>
      </w:rPr>
    </w:pPr>
    <w:r w:rsidRPr="00CA5BC4">
      <w:rPr>
        <w:rFonts w:asciiTheme="minorHAnsi" w:hAnsiTheme="minorHAnsi" w:cstheme="minorHAnsi"/>
        <w:sz w:val="24"/>
        <w:szCs w:val="24"/>
      </w:rPr>
      <w:fldChar w:fldCharType="begin"/>
    </w:r>
    <w:r w:rsidRPr="00CA5BC4">
      <w:rPr>
        <w:rFonts w:asciiTheme="minorHAnsi" w:hAnsiTheme="minorHAnsi" w:cstheme="minorHAnsi"/>
        <w:sz w:val="24"/>
        <w:szCs w:val="24"/>
      </w:rPr>
      <w:instrText xml:space="preserve"> PAGE </w:instrText>
    </w:r>
    <w:r w:rsidRPr="00CA5BC4">
      <w:rPr>
        <w:rFonts w:asciiTheme="minorHAnsi" w:hAnsiTheme="minorHAnsi" w:cstheme="minorHAnsi"/>
        <w:sz w:val="24"/>
        <w:szCs w:val="24"/>
      </w:rPr>
      <w:fldChar w:fldCharType="separate"/>
    </w:r>
    <w:r w:rsidR="00020CA1">
      <w:rPr>
        <w:rFonts w:asciiTheme="minorHAnsi" w:hAnsiTheme="minorHAnsi" w:cstheme="minorHAnsi"/>
        <w:noProof/>
        <w:sz w:val="24"/>
        <w:szCs w:val="24"/>
      </w:rPr>
      <w:t>55</w:t>
    </w:r>
    <w:r w:rsidRPr="00CA5BC4">
      <w:rPr>
        <w:rFonts w:asciiTheme="minorHAnsi" w:hAnsiTheme="minorHAnsi" w:cstheme="minorHAnsi"/>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B8DE6" w14:textId="77777777" w:rsidR="00985480" w:rsidRPr="00D37B98" w:rsidRDefault="00985480" w:rsidP="00CC0E68">
      <w:pPr>
        <w:pStyle w:val="FootnoteSep"/>
      </w:pPr>
      <w:r w:rsidRPr="00D37B98">
        <w:separator/>
      </w:r>
    </w:p>
  </w:footnote>
  <w:footnote w:type="continuationSeparator" w:id="0">
    <w:p w14:paraId="48540F54" w14:textId="77777777" w:rsidR="00985480" w:rsidRPr="00D37B98" w:rsidRDefault="00985480" w:rsidP="007F094C">
      <w:pPr>
        <w:pStyle w:val="FootnoteSep"/>
      </w:pPr>
    </w:p>
    <w:p w14:paraId="5BDCDBDC" w14:textId="77777777" w:rsidR="00985480" w:rsidRPr="00D37B98" w:rsidRDefault="00985480" w:rsidP="007F094C">
      <w:pPr>
        <w:pStyle w:val="FootnoteText"/>
      </w:pPr>
      <w:r w:rsidRPr="00D37B98">
        <w:t>(Continued)</w:t>
      </w:r>
    </w:p>
  </w:footnote>
  <w:footnote w:type="continuationNotice" w:id="1">
    <w:p w14:paraId="5E80E141" w14:textId="77777777" w:rsidR="00985480" w:rsidRPr="00D37B98" w:rsidRDefault="00985480" w:rsidP="00DF35D6">
      <w:pPr>
        <w:pStyle w:val="FootnoteText"/>
      </w:pPr>
      <w:r w:rsidRPr="00D37B98">
        <w:t>(continued)</w:t>
      </w:r>
    </w:p>
  </w:footnote>
  <w:footnote w:id="2">
    <w:p w14:paraId="288E7AE4" w14:textId="77777777" w:rsidR="00CE615B" w:rsidRPr="00476E4B" w:rsidRDefault="00CE615B" w:rsidP="008B69E8">
      <w:pPr>
        <w:spacing w:before="60" w:after="0"/>
        <w:rPr>
          <w:rFonts w:cstheme="minorHAnsi"/>
          <w:sz w:val="20"/>
        </w:rPr>
      </w:pPr>
      <w:r w:rsidRPr="00476E4B">
        <w:rPr>
          <w:rStyle w:val="FootnoteReference"/>
          <w:sz w:val="20"/>
        </w:rPr>
        <w:footnoteRef/>
      </w:r>
      <w:r w:rsidRPr="00476E4B">
        <w:rPr>
          <w:sz w:val="20"/>
        </w:rPr>
        <w:t xml:space="preserve"> </w:t>
      </w:r>
      <w:r w:rsidRPr="00476E4B">
        <w:rPr>
          <w:rFonts w:cstheme="minorHAnsi"/>
          <w:b/>
          <w:bCs/>
          <w:sz w:val="20"/>
        </w:rPr>
        <w:t>SUD demonstration start date:</w:t>
      </w:r>
      <w:r w:rsidRPr="00476E4B">
        <w:rPr>
          <w:rFonts w:cstheme="minorHAnsi"/>
          <w:sz w:val="20"/>
        </w:rPr>
        <w:t xml:space="preserve"> For monitoring purposes, CMS defines the start date of the demonstration as the </w:t>
      </w:r>
      <w:r w:rsidRPr="00476E4B">
        <w:rPr>
          <w:rFonts w:cstheme="minorHAnsi"/>
          <w:i/>
          <w:iCs/>
          <w:sz w:val="20"/>
        </w:rPr>
        <w:t>effective date</w:t>
      </w:r>
      <w:r w:rsidRPr="00476E4B">
        <w:rPr>
          <w:rFonts w:cstheme="minorHAnsi"/>
          <w:sz w:val="20"/>
        </w:rPr>
        <w:t xml:space="preserve"> listed in the state’s STCs at time of SUD demonstration approval. For example, if the state’s STCs at the time of SUD demonstration approval note that the SUD demonstration is effective January 1, 2020–December 31, 2025, the state should consider January 1, 2020 to be the start date of the SUD demonstration. Note that the effective date is considered to be the first day the state may begin its SUD demonstration. In many cases, the effective date is distinct from the approval date of a demonstration; that is, in certain cases, CMS may approve a section 1115 demonstration with an effective date that is in the future. For example, CMS may approve an extension request on 12/15/2020, with an effective date of 1/1/2021 for the new demonstration period. In many cases, the effective date also differs from the date a state begins implementing its demonstration.</w:t>
      </w:r>
    </w:p>
  </w:footnote>
  <w:footnote w:id="3">
    <w:p w14:paraId="7D0D43DB" w14:textId="77777777" w:rsidR="00CE615B" w:rsidRPr="00476E4B" w:rsidRDefault="00CE615B" w:rsidP="008B69E8">
      <w:pPr>
        <w:spacing w:before="60" w:after="0"/>
        <w:rPr>
          <w:rFonts w:cstheme="minorHAnsi"/>
          <w:u w:val="single" w:color="000000"/>
        </w:rPr>
      </w:pPr>
      <w:r w:rsidRPr="00476E4B">
        <w:rPr>
          <w:rStyle w:val="FootnoteReference"/>
          <w:sz w:val="20"/>
        </w:rPr>
        <w:footnoteRef/>
      </w:r>
      <w:r w:rsidRPr="00476E4B">
        <w:rPr>
          <w:sz w:val="20"/>
        </w:rPr>
        <w:t xml:space="preserve"> </w:t>
      </w:r>
      <w:r w:rsidRPr="00476E4B">
        <w:rPr>
          <w:rFonts w:cstheme="minorHAnsi"/>
          <w:b/>
          <w:bCs/>
          <w:sz w:val="20"/>
        </w:rPr>
        <w:t>Implementation date of SUD demonstration:</w:t>
      </w:r>
      <w:r w:rsidRPr="00476E4B">
        <w:rPr>
          <w:rFonts w:cstheme="minorHAnsi"/>
          <w:sz w:val="20"/>
        </w:rPr>
        <w:t xml:space="preserve"> The date the state began claiming federal financial participation for services provided to individuals in institutions for mental disease.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3EB9F" w14:textId="77777777" w:rsidR="00CE615B" w:rsidRDefault="00985480">
    <w:pPr>
      <w:pStyle w:val="Header"/>
    </w:pPr>
    <w:r>
      <w:rPr>
        <w:noProof/>
      </w:rPr>
      <w:pict w14:anchorId="223E81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6766" o:spid="_x0000_s2050"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Arial Narrow&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FF4FC" w14:textId="2990D39D" w:rsidR="00CE615B" w:rsidRPr="00077AA2" w:rsidRDefault="00CE615B" w:rsidP="00CA5BC4">
    <w:pPr>
      <w:pBdr>
        <w:bottom w:val="single" w:sz="4" w:space="1" w:color="auto"/>
      </w:pBdr>
      <w:tabs>
        <w:tab w:val="center" w:pos="4680"/>
        <w:tab w:val="right" w:pos="9360"/>
      </w:tabs>
      <w:spacing w:after="480" w:line="240" w:lineRule="auto"/>
      <w:contextualSpacing/>
      <w:rPr>
        <w:rFonts w:ascii="Times New Roman" w:hAnsi="Times New Roman"/>
        <w:szCs w:val="24"/>
      </w:rPr>
    </w:pPr>
    <w:bookmarkStart w:id="9" w:name="_Hlk36641549"/>
    <w:bookmarkStart w:id="10" w:name="_Hlk36641550"/>
    <w:bookmarkStart w:id="11" w:name="_Hlk36641553"/>
    <w:bookmarkStart w:id="12" w:name="_Hlk36641554"/>
    <w:bookmarkStart w:id="13" w:name="_Hlk36641555"/>
    <w:bookmarkStart w:id="14" w:name="_Hlk36641556"/>
    <w:bookmarkStart w:id="15" w:name="_Hlk38037729"/>
    <w:bookmarkStart w:id="16" w:name="_Hlk38037730"/>
    <w:r>
      <w:rPr>
        <w:rFonts w:ascii="Times New Roman" w:hAnsi="Times New Roman"/>
        <w:szCs w:val="24"/>
      </w:rPr>
      <w:t>Medicaid Section 1115 SUD Demonstrations Monitoring Report – Part B Version 3.0</w:t>
    </w:r>
  </w:p>
  <w:bookmarkEnd w:id="9"/>
  <w:bookmarkEnd w:id="10"/>
  <w:bookmarkEnd w:id="11"/>
  <w:bookmarkEnd w:id="12"/>
  <w:bookmarkEnd w:id="13"/>
  <w:bookmarkEnd w:id="14"/>
  <w:bookmarkEnd w:id="15"/>
  <w:bookmarkEnd w:id="16"/>
  <w:p w14:paraId="68F33E7F" w14:textId="2F8B75D8" w:rsidR="00CE615B" w:rsidRPr="00CA5BC4" w:rsidRDefault="00CE615B" w:rsidP="00E60D72">
    <w:pPr>
      <w:pBdr>
        <w:bottom w:val="single" w:sz="4" w:space="1" w:color="auto"/>
      </w:pBdr>
      <w:tabs>
        <w:tab w:val="center" w:pos="4680"/>
        <w:tab w:val="right" w:pos="9360"/>
      </w:tabs>
      <w:spacing w:after="480" w:line="240" w:lineRule="auto"/>
      <w:contextualSpacing/>
      <w:rPr>
        <w:rFonts w:ascii="Times New Roman" w:hAnsi="Times New Roman"/>
        <w:szCs w:val="24"/>
      </w:rPr>
    </w:pPr>
    <w:r>
      <w:rPr>
        <w:rFonts w:ascii="Times New Roman" w:hAnsi="Times New Roman"/>
        <w:szCs w:val="24"/>
      </w:rPr>
      <w:t xml:space="preserve">Pennsylvania </w:t>
    </w:r>
    <w:sdt>
      <w:sdtPr>
        <w:rPr>
          <w:i/>
          <w:color w:val="A6A6A6" w:themeColor="background1" w:themeShade="A6"/>
        </w:rPr>
        <w:id w:val="-892275670"/>
        <w:placeholder>
          <w:docPart w:val="DDE0F4E30AAC418D89F41CDA83B0F5FA"/>
        </w:placeholder>
      </w:sdtPr>
      <w:sdtEndPr/>
      <w:sdtContent>
        <w:r w:rsidRPr="00E15DA3">
          <w:t>Coverage for Former Foster Care Youth from a Different State and Substance Use Disorder (SUD) Demonstration</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24443" w14:textId="77777777" w:rsidR="00CE615B" w:rsidRPr="00372A3B" w:rsidRDefault="00985480" w:rsidP="00DE0B86">
    <w:r>
      <w:rPr>
        <w:noProof/>
      </w:rPr>
      <w:pict w14:anchorId="52F66D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6765" o:spid="_x0000_s2049"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Arial Narrow&quot;;font-size:1pt" string="DRAFT"/>
          <w10:wrap anchorx="margin" anchory="margin"/>
        </v:shape>
      </w:pict>
    </w:r>
    <w:r w:rsidR="00CE615B" w:rsidRPr="00372A3B">
      <w:t>Medicaid Section 1115 Monitoring Report</w:t>
    </w:r>
    <w:r w:rsidR="00CE615B">
      <w:t xml:space="preserve"> – Appendix A</w:t>
    </w:r>
  </w:p>
  <w:p w14:paraId="02517C89" w14:textId="77777777" w:rsidR="00CE615B" w:rsidRPr="00A45E21" w:rsidRDefault="00CE615B" w:rsidP="00DE0B86">
    <w:r w:rsidRPr="00A45E21">
      <w:t xml:space="preserve">[State] [Demonstration Name] </w:t>
    </w:r>
  </w:p>
  <w:p w14:paraId="0B233E1C" w14:textId="77777777" w:rsidR="00CE615B" w:rsidRDefault="00CE615B" w:rsidP="00DE0B86">
    <w:r>
      <w:t>[Demonstration Year] – [Calendar Dates for Demonstration Year]</w:t>
    </w:r>
  </w:p>
  <w:p w14:paraId="62125D56" w14:textId="77777777" w:rsidR="00CE615B" w:rsidRPr="00A45E21" w:rsidRDefault="00CE615B" w:rsidP="00DE0B86">
    <w:r w:rsidRPr="00A45E21">
      <w:t xml:space="preserve">[Reporting </w:t>
    </w:r>
    <w:r>
      <w:t>Period</w:t>
    </w:r>
    <w:r w:rsidRPr="00A45E21">
      <w:t>] – [Calendar Dates for Reporting Period]</w:t>
    </w:r>
  </w:p>
  <w:p w14:paraId="7593A0AB" w14:textId="77777777" w:rsidR="00CE615B" w:rsidRPr="00A45E21" w:rsidRDefault="00CE615B" w:rsidP="00DE0B86">
    <w:pPr>
      <w:pBdr>
        <w:bottom w:val="single" w:sz="4" w:space="1" w:color="auto"/>
      </w:pBdr>
    </w:pPr>
    <w:r w:rsidRPr="00A45E21">
      <w:t>Submitted on [Insert Date]</w:t>
    </w:r>
  </w:p>
  <w:p w14:paraId="3B87BB61" w14:textId="77777777" w:rsidR="00CE615B" w:rsidRDefault="00CE615B" w:rsidP="00DE0B86">
    <w:pPr>
      <w:pStyle w:val="Header"/>
      <w:ind w:firstLine="720"/>
    </w:pPr>
  </w:p>
  <w:p w14:paraId="612C4A6F" w14:textId="77777777" w:rsidR="00CE615B" w:rsidRDefault="00CE615B" w:rsidP="00DE0B86">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1"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2"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5"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6" w15:restartNumberingAfterBreak="0">
    <w:nsid w:val="01A65CC8"/>
    <w:multiLevelType w:val="hybridMultilevel"/>
    <w:tmpl w:val="3134E1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B14DE9"/>
    <w:multiLevelType w:val="hybridMultilevel"/>
    <w:tmpl w:val="AA7AAEA4"/>
    <w:lvl w:ilvl="0" w:tplc="4FA6FBBA">
      <w:start w:val="1"/>
      <w:numFmt w:val="lowerRoman"/>
      <w:lvlText w:val="6.2.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8BA6FD7"/>
    <w:multiLevelType w:val="hybridMultilevel"/>
    <w:tmpl w:val="DFB852A2"/>
    <w:lvl w:ilvl="0" w:tplc="27A0940A">
      <w:start w:val="1"/>
      <w:numFmt w:val="lowerRoman"/>
      <w:lvlText w:val="8.2.1.%1."/>
      <w:lvlJc w:val="right"/>
      <w:pPr>
        <w:ind w:left="900" w:hanging="360"/>
      </w:pPr>
      <w:rPr>
        <w:rFonts w:hint="default"/>
        <w:i w:val="0"/>
        <w:i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DB692A"/>
    <w:multiLevelType w:val="hybridMultilevel"/>
    <w:tmpl w:val="81844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7C6D34"/>
    <w:multiLevelType w:val="hybridMultilevel"/>
    <w:tmpl w:val="FA1E16A0"/>
    <w:lvl w:ilvl="0" w:tplc="2B7E09AA">
      <w:start w:val="1"/>
      <w:numFmt w:val="lowerRoman"/>
      <w:lvlText w:val="4.2.1.%1."/>
      <w:lvlJc w:val="righ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64372A"/>
    <w:multiLevelType w:val="hybridMultilevel"/>
    <w:tmpl w:val="F9747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385672"/>
    <w:multiLevelType w:val="hybridMultilevel"/>
    <w:tmpl w:val="6D4EE248"/>
    <w:lvl w:ilvl="0" w:tplc="A76082FC">
      <w:start w:val="1"/>
      <w:numFmt w:val="lowerRoman"/>
      <w:lvlText w:val="1.2.1.%1."/>
      <w:lvlJc w:val="righ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9E5F2C"/>
    <w:multiLevelType w:val="hybridMultilevel"/>
    <w:tmpl w:val="DB92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7"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DA6132C"/>
    <w:multiLevelType w:val="hybridMultilevel"/>
    <w:tmpl w:val="45B4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B56FDA"/>
    <w:multiLevelType w:val="hybridMultilevel"/>
    <w:tmpl w:val="6B622B1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50912F5"/>
    <w:multiLevelType w:val="hybridMultilevel"/>
    <w:tmpl w:val="E80841FC"/>
    <w:lvl w:ilvl="0" w:tplc="EA6A8DAE">
      <w:start w:val="1"/>
      <w:numFmt w:val="lowerRoman"/>
      <w:lvlText w:val="11.2.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D16CED"/>
    <w:multiLevelType w:val="hybridMultilevel"/>
    <w:tmpl w:val="3166786A"/>
    <w:lvl w:ilvl="0" w:tplc="04090001">
      <w:start w:val="1"/>
      <w:numFmt w:val="bullet"/>
      <w:lvlText w:val=""/>
      <w:lvlJc w:val="left"/>
      <w:pPr>
        <w:ind w:left="383" w:hanging="360"/>
      </w:pPr>
      <w:rPr>
        <w:rFonts w:ascii="Symbol" w:hAnsi="Symbol"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23"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4"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064263"/>
    <w:multiLevelType w:val="hybridMultilevel"/>
    <w:tmpl w:val="B50887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AE42CD"/>
    <w:multiLevelType w:val="hybridMultilevel"/>
    <w:tmpl w:val="E4A8C10E"/>
    <w:lvl w:ilvl="0" w:tplc="40542310">
      <w:start w:val="1"/>
      <w:numFmt w:val="bullet"/>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3E73E2"/>
    <w:multiLevelType w:val="hybridMultilevel"/>
    <w:tmpl w:val="22184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FC211D4"/>
    <w:multiLevelType w:val="hybridMultilevel"/>
    <w:tmpl w:val="FBB88CF0"/>
    <w:lvl w:ilvl="0" w:tplc="747048D8">
      <w:start w:val="1"/>
      <w:numFmt w:val="bullet"/>
      <w:pStyle w:val="Feature2Bullet"/>
      <w:lvlText w:val="Ø"/>
      <w:lvlJc w:val="left"/>
      <w:pPr>
        <w:ind w:left="936" w:hanging="360"/>
      </w:pPr>
      <w:rPr>
        <w:rFonts w:ascii="Wingdings" w:hAnsi="Wingdings" w:hint="default"/>
        <w:color w:val="D02B27" w:themeColor="accent2"/>
        <w:sz w:val="24"/>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D041C76"/>
    <w:multiLevelType w:val="hybridMultilevel"/>
    <w:tmpl w:val="29A85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A22741"/>
    <w:multiLevelType w:val="hybridMultilevel"/>
    <w:tmpl w:val="0ED664FA"/>
    <w:lvl w:ilvl="0" w:tplc="18E0CEAA">
      <w:start w:val="1"/>
      <w:numFmt w:val="lowerRoman"/>
      <w:lvlText w:val="13.1.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8"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6A9E70FD"/>
    <w:multiLevelType w:val="hybridMultilevel"/>
    <w:tmpl w:val="E786C50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BD42ED"/>
    <w:multiLevelType w:val="hybridMultilevel"/>
    <w:tmpl w:val="AEA203F2"/>
    <w:lvl w:ilvl="0" w:tplc="72186D54">
      <w:start w:val="1"/>
      <w:numFmt w:val="lowerRoman"/>
      <w:lvlText w:val="3.2.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A162C8"/>
    <w:multiLevelType w:val="hybridMultilevel"/>
    <w:tmpl w:val="E332926E"/>
    <w:lvl w:ilvl="0" w:tplc="0C2C6BA4">
      <w:start w:val="1"/>
      <w:numFmt w:val="lowerRoman"/>
      <w:lvlText w:val="2.2.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A23CBE"/>
    <w:multiLevelType w:val="hybridMultilevel"/>
    <w:tmpl w:val="3274E6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8"/>
  </w:num>
  <w:num w:numId="2">
    <w:abstractNumId w:val="23"/>
  </w:num>
  <w:num w:numId="3">
    <w:abstractNumId w:val="24"/>
  </w:num>
  <w:num w:numId="4">
    <w:abstractNumId w:val="26"/>
  </w:num>
  <w:num w:numId="5">
    <w:abstractNumId w:val="44"/>
  </w:num>
  <w:num w:numId="6">
    <w:abstractNumId w:val="42"/>
  </w:num>
  <w:num w:numId="7">
    <w:abstractNumId w:val="17"/>
  </w:num>
  <w:num w:numId="8">
    <w:abstractNumId w:val="4"/>
  </w:num>
  <w:num w:numId="9">
    <w:abstractNumId w:val="3"/>
  </w:num>
  <w:num w:numId="10">
    <w:abstractNumId w:val="2"/>
  </w:num>
  <w:num w:numId="11">
    <w:abstractNumId w:val="5"/>
  </w:num>
  <w:num w:numId="12">
    <w:abstractNumId w:val="1"/>
  </w:num>
  <w:num w:numId="13">
    <w:abstractNumId w:val="0"/>
  </w:num>
  <w:num w:numId="14">
    <w:abstractNumId w:val="33"/>
  </w:num>
  <w:num w:numId="15">
    <w:abstractNumId w:val="16"/>
  </w:num>
  <w:num w:numId="16">
    <w:abstractNumId w:val="9"/>
  </w:num>
  <w:num w:numId="17">
    <w:abstractNumId w:val="29"/>
  </w:num>
  <w:num w:numId="18">
    <w:abstractNumId w:val="28"/>
  </w:num>
  <w:num w:numId="19">
    <w:abstractNumId w:val="41"/>
  </w:num>
  <w:num w:numId="20">
    <w:abstractNumId w:val="21"/>
  </w:num>
  <w:num w:numId="21">
    <w:abstractNumId w:val="36"/>
  </w:num>
  <w:num w:numId="22">
    <w:abstractNumId w:val="37"/>
  </w:num>
  <w:num w:numId="23">
    <w:abstractNumId w:val="32"/>
  </w:num>
  <w:num w:numId="24">
    <w:abstractNumId w:val="40"/>
  </w:num>
  <w:num w:numId="25">
    <w:abstractNumId w:val="7"/>
  </w:num>
  <w:num w:numId="26">
    <w:abstractNumId w:val="14"/>
  </w:num>
  <w:num w:numId="27">
    <w:abstractNumId w:val="45"/>
  </w:num>
  <w:num w:numId="28">
    <w:abstractNumId w:val="43"/>
  </w:num>
  <w:num w:numId="29">
    <w:abstractNumId w:val="12"/>
  </w:num>
  <w:num w:numId="30">
    <w:abstractNumId w:val="8"/>
  </w:num>
  <w:num w:numId="31">
    <w:abstractNumId w:val="10"/>
  </w:num>
  <w:num w:numId="32">
    <w:abstractNumId w:val="20"/>
  </w:num>
  <w:num w:numId="33">
    <w:abstractNumId w:val="35"/>
  </w:num>
  <w:num w:numId="34">
    <w:abstractNumId w:val="31"/>
  </w:num>
  <w:num w:numId="35">
    <w:abstractNumId w:val="19"/>
  </w:num>
  <w:num w:numId="36">
    <w:abstractNumId w:val="11"/>
  </w:num>
  <w:num w:numId="37">
    <w:abstractNumId w:val="6"/>
  </w:num>
  <w:num w:numId="38">
    <w:abstractNumId w:val="13"/>
  </w:num>
  <w:num w:numId="39">
    <w:abstractNumId w:val="22"/>
  </w:num>
  <w:num w:numId="40">
    <w:abstractNumId w:val="34"/>
  </w:num>
  <w:num w:numId="41">
    <w:abstractNumId w:val="27"/>
  </w:num>
  <w:num w:numId="42">
    <w:abstractNumId w:val="30"/>
  </w:num>
  <w:num w:numId="43">
    <w:abstractNumId w:val="15"/>
  </w:num>
  <w:num w:numId="44">
    <w:abstractNumId w:val="25"/>
  </w:num>
  <w:num w:numId="45">
    <w:abstractNumId w:val="46"/>
  </w:num>
  <w:num w:numId="46">
    <w:abstractNumId w:val="18"/>
  </w:num>
  <w:num w:numId="47">
    <w:abstractNumId w:val="3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TrueTypeFonts/>
  <w:saveSubsetFonts/>
  <w:attachedTemplate r:id="rId1"/>
  <w:stylePaneFormatFilter w:val="D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1"/>
  <w:stylePaneSortMethod w:val="0000"/>
  <w:documentProtection w:formatting="1" w:enforcement="0"/>
  <w:styleLockTheme/>
  <w:styleLockQFSet/>
  <w:defaultTabStop w:val="432"/>
  <w:clickAndTypeStyle w:val="Paragraph"/>
  <w:characterSpacingControl w:val="doNotCompress"/>
  <w:hdrShapeDefaults>
    <o:shapedefaults v:ext="edit" spidmax="2051"/>
    <o:shapelayout v:ext="edit">
      <o:idmap v:ext="edit" data="2"/>
    </o:shapelayout>
  </w:hdrShapeDefaults>
  <w:footnotePr>
    <w:numFmt w:val="lowerLette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0sTQwMgMSpubmRko6SsGpxcWZ+XkgBSa1ANBktCQsAAAA"/>
  </w:docVars>
  <w:rsids>
    <w:rsidRoot w:val="00DE0B86"/>
    <w:rsid w:val="00000897"/>
    <w:rsid w:val="00001766"/>
    <w:rsid w:val="000030B1"/>
    <w:rsid w:val="0000627C"/>
    <w:rsid w:val="00006ED7"/>
    <w:rsid w:val="000072FC"/>
    <w:rsid w:val="00010235"/>
    <w:rsid w:val="00010689"/>
    <w:rsid w:val="00010CEE"/>
    <w:rsid w:val="0001369C"/>
    <w:rsid w:val="000136EC"/>
    <w:rsid w:val="000150F7"/>
    <w:rsid w:val="0001528A"/>
    <w:rsid w:val="0001569E"/>
    <w:rsid w:val="0001587F"/>
    <w:rsid w:val="00015F6D"/>
    <w:rsid w:val="00016B08"/>
    <w:rsid w:val="00016D34"/>
    <w:rsid w:val="00017549"/>
    <w:rsid w:val="00020CA1"/>
    <w:rsid w:val="000212FC"/>
    <w:rsid w:val="0002151F"/>
    <w:rsid w:val="000221F4"/>
    <w:rsid w:val="00022505"/>
    <w:rsid w:val="00022A0A"/>
    <w:rsid w:val="0002322B"/>
    <w:rsid w:val="000234AB"/>
    <w:rsid w:val="0002754E"/>
    <w:rsid w:val="00030E11"/>
    <w:rsid w:val="0003153C"/>
    <w:rsid w:val="000320C1"/>
    <w:rsid w:val="0003265D"/>
    <w:rsid w:val="00032E4E"/>
    <w:rsid w:val="00034667"/>
    <w:rsid w:val="00034DB2"/>
    <w:rsid w:val="000351DD"/>
    <w:rsid w:val="00036E7F"/>
    <w:rsid w:val="00037249"/>
    <w:rsid w:val="0003737C"/>
    <w:rsid w:val="00040B2C"/>
    <w:rsid w:val="0004143E"/>
    <w:rsid w:val="00041E74"/>
    <w:rsid w:val="000423BE"/>
    <w:rsid w:val="00042419"/>
    <w:rsid w:val="00042464"/>
    <w:rsid w:val="00042FA8"/>
    <w:rsid w:val="000432F5"/>
    <w:rsid w:val="00043329"/>
    <w:rsid w:val="00043B27"/>
    <w:rsid w:val="00044069"/>
    <w:rsid w:val="00046A1A"/>
    <w:rsid w:val="00047BDD"/>
    <w:rsid w:val="00047D5D"/>
    <w:rsid w:val="00050C43"/>
    <w:rsid w:val="00050C88"/>
    <w:rsid w:val="00052A32"/>
    <w:rsid w:val="00056BC1"/>
    <w:rsid w:val="00057425"/>
    <w:rsid w:val="000575D5"/>
    <w:rsid w:val="000578A2"/>
    <w:rsid w:val="000578BB"/>
    <w:rsid w:val="00060579"/>
    <w:rsid w:val="00061707"/>
    <w:rsid w:val="0006299E"/>
    <w:rsid w:val="000633AA"/>
    <w:rsid w:val="00063DE2"/>
    <w:rsid w:val="00064DA3"/>
    <w:rsid w:val="000658E6"/>
    <w:rsid w:val="00066C7C"/>
    <w:rsid w:val="00067018"/>
    <w:rsid w:val="000671DF"/>
    <w:rsid w:val="0006743A"/>
    <w:rsid w:val="00067AEE"/>
    <w:rsid w:val="0007041A"/>
    <w:rsid w:val="000706D8"/>
    <w:rsid w:val="00072851"/>
    <w:rsid w:val="00074FEB"/>
    <w:rsid w:val="000777DB"/>
    <w:rsid w:val="00077878"/>
    <w:rsid w:val="00080A7F"/>
    <w:rsid w:val="00081356"/>
    <w:rsid w:val="000821DB"/>
    <w:rsid w:val="000834E0"/>
    <w:rsid w:val="00083A0A"/>
    <w:rsid w:val="00083FF8"/>
    <w:rsid w:val="000845AF"/>
    <w:rsid w:val="000855BD"/>
    <w:rsid w:val="00086066"/>
    <w:rsid w:val="00090441"/>
    <w:rsid w:val="000908DF"/>
    <w:rsid w:val="00091160"/>
    <w:rsid w:val="0009143A"/>
    <w:rsid w:val="00091D37"/>
    <w:rsid w:val="00092241"/>
    <w:rsid w:val="00094195"/>
    <w:rsid w:val="000943C5"/>
    <w:rsid w:val="00095543"/>
    <w:rsid w:val="00095E87"/>
    <w:rsid w:val="000969F7"/>
    <w:rsid w:val="00096E64"/>
    <w:rsid w:val="000972E1"/>
    <w:rsid w:val="000A0B8D"/>
    <w:rsid w:val="000A1DAD"/>
    <w:rsid w:val="000A2181"/>
    <w:rsid w:val="000A2330"/>
    <w:rsid w:val="000A2F18"/>
    <w:rsid w:val="000A3AF1"/>
    <w:rsid w:val="000A54AF"/>
    <w:rsid w:val="000A5A8D"/>
    <w:rsid w:val="000A6591"/>
    <w:rsid w:val="000A6746"/>
    <w:rsid w:val="000A6BE1"/>
    <w:rsid w:val="000A758A"/>
    <w:rsid w:val="000A7604"/>
    <w:rsid w:val="000A7FB4"/>
    <w:rsid w:val="000B1D6B"/>
    <w:rsid w:val="000B25E1"/>
    <w:rsid w:val="000B521D"/>
    <w:rsid w:val="000B555A"/>
    <w:rsid w:val="000B764C"/>
    <w:rsid w:val="000C178D"/>
    <w:rsid w:val="000C185F"/>
    <w:rsid w:val="000C262B"/>
    <w:rsid w:val="000C2E3B"/>
    <w:rsid w:val="000C413E"/>
    <w:rsid w:val="000C53A3"/>
    <w:rsid w:val="000C5EA2"/>
    <w:rsid w:val="000C7D4D"/>
    <w:rsid w:val="000D07D3"/>
    <w:rsid w:val="000D09AA"/>
    <w:rsid w:val="000D2B3B"/>
    <w:rsid w:val="000D46B8"/>
    <w:rsid w:val="000D5B34"/>
    <w:rsid w:val="000D5E30"/>
    <w:rsid w:val="000D6D88"/>
    <w:rsid w:val="000D751A"/>
    <w:rsid w:val="000D7604"/>
    <w:rsid w:val="000E0694"/>
    <w:rsid w:val="000E06A9"/>
    <w:rsid w:val="000E1C2B"/>
    <w:rsid w:val="000E2169"/>
    <w:rsid w:val="000E2D16"/>
    <w:rsid w:val="000E4C3F"/>
    <w:rsid w:val="000E5219"/>
    <w:rsid w:val="000E531C"/>
    <w:rsid w:val="000F18D5"/>
    <w:rsid w:val="000F197A"/>
    <w:rsid w:val="000F22CB"/>
    <w:rsid w:val="000F487F"/>
    <w:rsid w:val="000F5259"/>
    <w:rsid w:val="000F5457"/>
    <w:rsid w:val="000F677B"/>
    <w:rsid w:val="000F6D4E"/>
    <w:rsid w:val="0010008A"/>
    <w:rsid w:val="0010048B"/>
    <w:rsid w:val="001004A7"/>
    <w:rsid w:val="00100511"/>
    <w:rsid w:val="00100710"/>
    <w:rsid w:val="00100B38"/>
    <w:rsid w:val="00100D22"/>
    <w:rsid w:val="001015E2"/>
    <w:rsid w:val="00101FF2"/>
    <w:rsid w:val="0010238D"/>
    <w:rsid w:val="0010256D"/>
    <w:rsid w:val="0010292D"/>
    <w:rsid w:val="00103C77"/>
    <w:rsid w:val="00106BE4"/>
    <w:rsid w:val="0011108E"/>
    <w:rsid w:val="001119F8"/>
    <w:rsid w:val="00112A5E"/>
    <w:rsid w:val="00113CC8"/>
    <w:rsid w:val="001168E7"/>
    <w:rsid w:val="00116BD8"/>
    <w:rsid w:val="00117892"/>
    <w:rsid w:val="001215A9"/>
    <w:rsid w:val="00121F68"/>
    <w:rsid w:val="00122C2C"/>
    <w:rsid w:val="00123A87"/>
    <w:rsid w:val="001244B1"/>
    <w:rsid w:val="0012514E"/>
    <w:rsid w:val="0012589E"/>
    <w:rsid w:val="00126560"/>
    <w:rsid w:val="0013059D"/>
    <w:rsid w:val="00130C03"/>
    <w:rsid w:val="001311F7"/>
    <w:rsid w:val="0013184F"/>
    <w:rsid w:val="00131D22"/>
    <w:rsid w:val="00131F00"/>
    <w:rsid w:val="0013346F"/>
    <w:rsid w:val="001349E2"/>
    <w:rsid w:val="00134A06"/>
    <w:rsid w:val="00134FD9"/>
    <w:rsid w:val="00135328"/>
    <w:rsid w:val="00135EB7"/>
    <w:rsid w:val="001364CF"/>
    <w:rsid w:val="001369C6"/>
    <w:rsid w:val="0013709C"/>
    <w:rsid w:val="00137AFA"/>
    <w:rsid w:val="00137B02"/>
    <w:rsid w:val="00142411"/>
    <w:rsid w:val="00144A6C"/>
    <w:rsid w:val="0014646C"/>
    <w:rsid w:val="0014674C"/>
    <w:rsid w:val="00146CE3"/>
    <w:rsid w:val="00147515"/>
    <w:rsid w:val="00147A74"/>
    <w:rsid w:val="001526E2"/>
    <w:rsid w:val="00154DF1"/>
    <w:rsid w:val="0015529D"/>
    <w:rsid w:val="00155D06"/>
    <w:rsid w:val="00155EA2"/>
    <w:rsid w:val="00156212"/>
    <w:rsid w:val="0015713C"/>
    <w:rsid w:val="00157CA2"/>
    <w:rsid w:val="00161B9D"/>
    <w:rsid w:val="00161DA5"/>
    <w:rsid w:val="001649D5"/>
    <w:rsid w:val="00164BC2"/>
    <w:rsid w:val="0016651A"/>
    <w:rsid w:val="00166AD3"/>
    <w:rsid w:val="001711C1"/>
    <w:rsid w:val="00171E2D"/>
    <w:rsid w:val="001739F1"/>
    <w:rsid w:val="0017416C"/>
    <w:rsid w:val="0017499B"/>
    <w:rsid w:val="00174E4D"/>
    <w:rsid w:val="00175356"/>
    <w:rsid w:val="001754FE"/>
    <w:rsid w:val="00176C98"/>
    <w:rsid w:val="00177107"/>
    <w:rsid w:val="00181AC8"/>
    <w:rsid w:val="00182CF1"/>
    <w:rsid w:val="00183600"/>
    <w:rsid w:val="0018379A"/>
    <w:rsid w:val="00184421"/>
    <w:rsid w:val="00184E72"/>
    <w:rsid w:val="00185CEF"/>
    <w:rsid w:val="00186C9D"/>
    <w:rsid w:val="001871ED"/>
    <w:rsid w:val="00191FD5"/>
    <w:rsid w:val="001921A4"/>
    <w:rsid w:val="00192E41"/>
    <w:rsid w:val="00194A0E"/>
    <w:rsid w:val="001969F1"/>
    <w:rsid w:val="00196E5A"/>
    <w:rsid w:val="00197503"/>
    <w:rsid w:val="0019769F"/>
    <w:rsid w:val="001A136E"/>
    <w:rsid w:val="001A1BDB"/>
    <w:rsid w:val="001A1D2C"/>
    <w:rsid w:val="001A2E81"/>
    <w:rsid w:val="001A3252"/>
    <w:rsid w:val="001A3781"/>
    <w:rsid w:val="001A5123"/>
    <w:rsid w:val="001A6C77"/>
    <w:rsid w:val="001B0369"/>
    <w:rsid w:val="001B107D"/>
    <w:rsid w:val="001B1B81"/>
    <w:rsid w:val="001B1E5B"/>
    <w:rsid w:val="001B322A"/>
    <w:rsid w:val="001B4842"/>
    <w:rsid w:val="001B5E5A"/>
    <w:rsid w:val="001B6D07"/>
    <w:rsid w:val="001B72EA"/>
    <w:rsid w:val="001B762F"/>
    <w:rsid w:val="001B78EA"/>
    <w:rsid w:val="001C031B"/>
    <w:rsid w:val="001C19D6"/>
    <w:rsid w:val="001C44FA"/>
    <w:rsid w:val="001C5EB8"/>
    <w:rsid w:val="001C6506"/>
    <w:rsid w:val="001C7FBE"/>
    <w:rsid w:val="001D20AA"/>
    <w:rsid w:val="001D3544"/>
    <w:rsid w:val="001D39AA"/>
    <w:rsid w:val="001D39EC"/>
    <w:rsid w:val="001D418D"/>
    <w:rsid w:val="001D4EB0"/>
    <w:rsid w:val="001D661F"/>
    <w:rsid w:val="001D71DF"/>
    <w:rsid w:val="001D7B65"/>
    <w:rsid w:val="001E0620"/>
    <w:rsid w:val="001E1B66"/>
    <w:rsid w:val="001E36F4"/>
    <w:rsid w:val="001E6246"/>
    <w:rsid w:val="001E6A60"/>
    <w:rsid w:val="001E6E5A"/>
    <w:rsid w:val="001E79E7"/>
    <w:rsid w:val="001F5515"/>
    <w:rsid w:val="001F571B"/>
    <w:rsid w:val="002000FB"/>
    <w:rsid w:val="002012DB"/>
    <w:rsid w:val="00201E7E"/>
    <w:rsid w:val="00203C28"/>
    <w:rsid w:val="00203E3B"/>
    <w:rsid w:val="00204AB9"/>
    <w:rsid w:val="00204B23"/>
    <w:rsid w:val="002050B7"/>
    <w:rsid w:val="002064A9"/>
    <w:rsid w:val="0020747A"/>
    <w:rsid w:val="002075C7"/>
    <w:rsid w:val="00207E4E"/>
    <w:rsid w:val="00211FFA"/>
    <w:rsid w:val="00212270"/>
    <w:rsid w:val="00212610"/>
    <w:rsid w:val="00213DF6"/>
    <w:rsid w:val="002140C3"/>
    <w:rsid w:val="0021452A"/>
    <w:rsid w:val="00214E0B"/>
    <w:rsid w:val="00215C5A"/>
    <w:rsid w:val="00215E4D"/>
    <w:rsid w:val="002166BC"/>
    <w:rsid w:val="00217A31"/>
    <w:rsid w:val="00217FA0"/>
    <w:rsid w:val="002204CD"/>
    <w:rsid w:val="00221020"/>
    <w:rsid w:val="00221484"/>
    <w:rsid w:val="00222316"/>
    <w:rsid w:val="00224D9D"/>
    <w:rsid w:val="00225954"/>
    <w:rsid w:val="00225A35"/>
    <w:rsid w:val="00226D01"/>
    <w:rsid w:val="0022714B"/>
    <w:rsid w:val="002272CB"/>
    <w:rsid w:val="002273EC"/>
    <w:rsid w:val="00227E6B"/>
    <w:rsid w:val="00231607"/>
    <w:rsid w:val="00231F11"/>
    <w:rsid w:val="00235D33"/>
    <w:rsid w:val="0023638D"/>
    <w:rsid w:val="00236484"/>
    <w:rsid w:val="00241B08"/>
    <w:rsid w:val="00245F71"/>
    <w:rsid w:val="00246468"/>
    <w:rsid w:val="002477BA"/>
    <w:rsid w:val="00247945"/>
    <w:rsid w:val="0025023C"/>
    <w:rsid w:val="0025070E"/>
    <w:rsid w:val="00250848"/>
    <w:rsid w:val="00250D2A"/>
    <w:rsid w:val="00251C7D"/>
    <w:rsid w:val="0025248B"/>
    <w:rsid w:val="002542CB"/>
    <w:rsid w:val="00254C89"/>
    <w:rsid w:val="00254E2D"/>
    <w:rsid w:val="00255AAE"/>
    <w:rsid w:val="00256D04"/>
    <w:rsid w:val="0026025C"/>
    <w:rsid w:val="002606D9"/>
    <w:rsid w:val="00260EB6"/>
    <w:rsid w:val="00261382"/>
    <w:rsid w:val="002616D3"/>
    <w:rsid w:val="00261A27"/>
    <w:rsid w:val="00264782"/>
    <w:rsid w:val="00265EFA"/>
    <w:rsid w:val="0026713B"/>
    <w:rsid w:val="00271C83"/>
    <w:rsid w:val="0027245E"/>
    <w:rsid w:val="00272B66"/>
    <w:rsid w:val="002733A4"/>
    <w:rsid w:val="00276031"/>
    <w:rsid w:val="00276353"/>
    <w:rsid w:val="0028039E"/>
    <w:rsid w:val="00280DC8"/>
    <w:rsid w:val="002814B1"/>
    <w:rsid w:val="002817A6"/>
    <w:rsid w:val="002830E3"/>
    <w:rsid w:val="00283304"/>
    <w:rsid w:val="0028360E"/>
    <w:rsid w:val="00284837"/>
    <w:rsid w:val="00284896"/>
    <w:rsid w:val="002857D5"/>
    <w:rsid w:val="00286827"/>
    <w:rsid w:val="002869EF"/>
    <w:rsid w:val="0029011D"/>
    <w:rsid w:val="0029042C"/>
    <w:rsid w:val="00290858"/>
    <w:rsid w:val="0029211D"/>
    <w:rsid w:val="00292A7F"/>
    <w:rsid w:val="00294B21"/>
    <w:rsid w:val="00297266"/>
    <w:rsid w:val="002A00E4"/>
    <w:rsid w:val="002A1180"/>
    <w:rsid w:val="002A11DC"/>
    <w:rsid w:val="002A1ED1"/>
    <w:rsid w:val="002A2064"/>
    <w:rsid w:val="002A2262"/>
    <w:rsid w:val="002A22CB"/>
    <w:rsid w:val="002A2483"/>
    <w:rsid w:val="002A2808"/>
    <w:rsid w:val="002A3D5D"/>
    <w:rsid w:val="002A4F27"/>
    <w:rsid w:val="002A5FD5"/>
    <w:rsid w:val="002A64F9"/>
    <w:rsid w:val="002A6552"/>
    <w:rsid w:val="002A722C"/>
    <w:rsid w:val="002A7FDE"/>
    <w:rsid w:val="002B0E82"/>
    <w:rsid w:val="002B25CD"/>
    <w:rsid w:val="002B2F7B"/>
    <w:rsid w:val="002B3AC4"/>
    <w:rsid w:val="002B4998"/>
    <w:rsid w:val="002B4FB4"/>
    <w:rsid w:val="002B508A"/>
    <w:rsid w:val="002B50B6"/>
    <w:rsid w:val="002B532F"/>
    <w:rsid w:val="002B71CD"/>
    <w:rsid w:val="002B72E0"/>
    <w:rsid w:val="002B76AB"/>
    <w:rsid w:val="002B7C37"/>
    <w:rsid w:val="002C0508"/>
    <w:rsid w:val="002C0B37"/>
    <w:rsid w:val="002C0C0D"/>
    <w:rsid w:val="002C1507"/>
    <w:rsid w:val="002C2601"/>
    <w:rsid w:val="002C3CA5"/>
    <w:rsid w:val="002C40A9"/>
    <w:rsid w:val="002C4BF2"/>
    <w:rsid w:val="002C598D"/>
    <w:rsid w:val="002C682B"/>
    <w:rsid w:val="002C71CA"/>
    <w:rsid w:val="002D048E"/>
    <w:rsid w:val="002D262A"/>
    <w:rsid w:val="002D3B71"/>
    <w:rsid w:val="002D4133"/>
    <w:rsid w:val="002D5049"/>
    <w:rsid w:val="002D5970"/>
    <w:rsid w:val="002D6763"/>
    <w:rsid w:val="002D7B94"/>
    <w:rsid w:val="002E06F1"/>
    <w:rsid w:val="002E183E"/>
    <w:rsid w:val="002E226E"/>
    <w:rsid w:val="002E3E35"/>
    <w:rsid w:val="002E422F"/>
    <w:rsid w:val="002E5E67"/>
    <w:rsid w:val="002E6A72"/>
    <w:rsid w:val="002E714D"/>
    <w:rsid w:val="002F0A27"/>
    <w:rsid w:val="002F1AEA"/>
    <w:rsid w:val="002F297B"/>
    <w:rsid w:val="002F4173"/>
    <w:rsid w:val="002F58FD"/>
    <w:rsid w:val="002F6E35"/>
    <w:rsid w:val="002F7E96"/>
    <w:rsid w:val="003006AB"/>
    <w:rsid w:val="00300B4E"/>
    <w:rsid w:val="0030242C"/>
    <w:rsid w:val="003025D2"/>
    <w:rsid w:val="00302890"/>
    <w:rsid w:val="0030386B"/>
    <w:rsid w:val="0030563D"/>
    <w:rsid w:val="0030651C"/>
    <w:rsid w:val="00306F1E"/>
    <w:rsid w:val="0030710E"/>
    <w:rsid w:val="003079E9"/>
    <w:rsid w:val="00310CBE"/>
    <w:rsid w:val="00311A51"/>
    <w:rsid w:val="003122C7"/>
    <w:rsid w:val="00315DEC"/>
    <w:rsid w:val="00315F8F"/>
    <w:rsid w:val="003165C8"/>
    <w:rsid w:val="00317399"/>
    <w:rsid w:val="0031740A"/>
    <w:rsid w:val="00317D7F"/>
    <w:rsid w:val="00317DD3"/>
    <w:rsid w:val="00317E6D"/>
    <w:rsid w:val="00317FDB"/>
    <w:rsid w:val="003208B3"/>
    <w:rsid w:val="00321145"/>
    <w:rsid w:val="00322713"/>
    <w:rsid w:val="00323036"/>
    <w:rsid w:val="00323195"/>
    <w:rsid w:val="00324098"/>
    <w:rsid w:val="003250D8"/>
    <w:rsid w:val="00325FF2"/>
    <w:rsid w:val="00326958"/>
    <w:rsid w:val="0033012A"/>
    <w:rsid w:val="003308C3"/>
    <w:rsid w:val="003318E9"/>
    <w:rsid w:val="00331ADC"/>
    <w:rsid w:val="00333857"/>
    <w:rsid w:val="0033626E"/>
    <w:rsid w:val="003369A7"/>
    <w:rsid w:val="0033765D"/>
    <w:rsid w:val="00337684"/>
    <w:rsid w:val="00337D81"/>
    <w:rsid w:val="00341682"/>
    <w:rsid w:val="00342537"/>
    <w:rsid w:val="003426BF"/>
    <w:rsid w:val="00345556"/>
    <w:rsid w:val="003456F6"/>
    <w:rsid w:val="00345FBF"/>
    <w:rsid w:val="00346E5F"/>
    <w:rsid w:val="00346F07"/>
    <w:rsid w:val="00347636"/>
    <w:rsid w:val="003478DB"/>
    <w:rsid w:val="00347977"/>
    <w:rsid w:val="003502D0"/>
    <w:rsid w:val="00350B2A"/>
    <w:rsid w:val="003545DB"/>
    <w:rsid w:val="0035526C"/>
    <w:rsid w:val="003553F3"/>
    <w:rsid w:val="003556EF"/>
    <w:rsid w:val="003569CA"/>
    <w:rsid w:val="00357B5C"/>
    <w:rsid w:val="00360C86"/>
    <w:rsid w:val="00360D65"/>
    <w:rsid w:val="0036230B"/>
    <w:rsid w:val="00362522"/>
    <w:rsid w:val="00363298"/>
    <w:rsid w:val="00363410"/>
    <w:rsid w:val="00363A19"/>
    <w:rsid w:val="00364C25"/>
    <w:rsid w:val="003656C4"/>
    <w:rsid w:val="00366F93"/>
    <w:rsid w:val="00367170"/>
    <w:rsid w:val="00367401"/>
    <w:rsid w:val="00370490"/>
    <w:rsid w:val="003705D9"/>
    <w:rsid w:val="00370BC5"/>
    <w:rsid w:val="00370D5B"/>
    <w:rsid w:val="00372523"/>
    <w:rsid w:val="003732D3"/>
    <w:rsid w:val="003743AD"/>
    <w:rsid w:val="0037690A"/>
    <w:rsid w:val="00376F39"/>
    <w:rsid w:val="003774A1"/>
    <w:rsid w:val="00381437"/>
    <w:rsid w:val="00381D30"/>
    <w:rsid w:val="003822BC"/>
    <w:rsid w:val="00383AF2"/>
    <w:rsid w:val="003845F2"/>
    <w:rsid w:val="00384A00"/>
    <w:rsid w:val="00384E5E"/>
    <w:rsid w:val="00385D02"/>
    <w:rsid w:val="0038698E"/>
    <w:rsid w:val="00387C3D"/>
    <w:rsid w:val="003921CA"/>
    <w:rsid w:val="00392614"/>
    <w:rsid w:val="00394544"/>
    <w:rsid w:val="003946B6"/>
    <w:rsid w:val="00394DAA"/>
    <w:rsid w:val="003954AE"/>
    <w:rsid w:val="003969F2"/>
    <w:rsid w:val="00396FD7"/>
    <w:rsid w:val="00397B3F"/>
    <w:rsid w:val="003A0C7A"/>
    <w:rsid w:val="003A0DAE"/>
    <w:rsid w:val="003A16DA"/>
    <w:rsid w:val="003A19CA"/>
    <w:rsid w:val="003A3ADA"/>
    <w:rsid w:val="003A501E"/>
    <w:rsid w:val="003A63C1"/>
    <w:rsid w:val="003A67C3"/>
    <w:rsid w:val="003B11F7"/>
    <w:rsid w:val="003B1319"/>
    <w:rsid w:val="003B1491"/>
    <w:rsid w:val="003B32AF"/>
    <w:rsid w:val="003B451B"/>
    <w:rsid w:val="003B4C48"/>
    <w:rsid w:val="003B65A1"/>
    <w:rsid w:val="003B6EBB"/>
    <w:rsid w:val="003B7A1A"/>
    <w:rsid w:val="003C0204"/>
    <w:rsid w:val="003C07E9"/>
    <w:rsid w:val="003C1235"/>
    <w:rsid w:val="003C2F77"/>
    <w:rsid w:val="003C3464"/>
    <w:rsid w:val="003C38EC"/>
    <w:rsid w:val="003C3D79"/>
    <w:rsid w:val="003C556C"/>
    <w:rsid w:val="003C5D9A"/>
    <w:rsid w:val="003C683A"/>
    <w:rsid w:val="003C7CEC"/>
    <w:rsid w:val="003D036E"/>
    <w:rsid w:val="003D095B"/>
    <w:rsid w:val="003D166D"/>
    <w:rsid w:val="003D1AD9"/>
    <w:rsid w:val="003D1EB9"/>
    <w:rsid w:val="003D2BC0"/>
    <w:rsid w:val="003D3279"/>
    <w:rsid w:val="003D3D84"/>
    <w:rsid w:val="003D5ECD"/>
    <w:rsid w:val="003D5F58"/>
    <w:rsid w:val="003D6733"/>
    <w:rsid w:val="003E1047"/>
    <w:rsid w:val="003E1520"/>
    <w:rsid w:val="003E21DB"/>
    <w:rsid w:val="003E2B32"/>
    <w:rsid w:val="003E30C6"/>
    <w:rsid w:val="003E3505"/>
    <w:rsid w:val="003E418E"/>
    <w:rsid w:val="003E5A0C"/>
    <w:rsid w:val="003E7979"/>
    <w:rsid w:val="003F05B9"/>
    <w:rsid w:val="003F1529"/>
    <w:rsid w:val="003F3340"/>
    <w:rsid w:val="003F45FA"/>
    <w:rsid w:val="003F4A95"/>
    <w:rsid w:val="003F4ADD"/>
    <w:rsid w:val="003F64A6"/>
    <w:rsid w:val="003F678A"/>
    <w:rsid w:val="003F7027"/>
    <w:rsid w:val="003F7D6D"/>
    <w:rsid w:val="0040000C"/>
    <w:rsid w:val="00400AC2"/>
    <w:rsid w:val="004019B4"/>
    <w:rsid w:val="0040320A"/>
    <w:rsid w:val="004043FA"/>
    <w:rsid w:val="00405454"/>
    <w:rsid w:val="00405CC3"/>
    <w:rsid w:val="00406760"/>
    <w:rsid w:val="00410C38"/>
    <w:rsid w:val="00412225"/>
    <w:rsid w:val="00413560"/>
    <w:rsid w:val="00413779"/>
    <w:rsid w:val="0041401A"/>
    <w:rsid w:val="00414588"/>
    <w:rsid w:val="00414709"/>
    <w:rsid w:val="004152B5"/>
    <w:rsid w:val="0042280C"/>
    <w:rsid w:val="00424ED2"/>
    <w:rsid w:val="0042556D"/>
    <w:rsid w:val="00425714"/>
    <w:rsid w:val="00430A83"/>
    <w:rsid w:val="00431084"/>
    <w:rsid w:val="00432A48"/>
    <w:rsid w:val="00432C4E"/>
    <w:rsid w:val="004337A1"/>
    <w:rsid w:val="00435539"/>
    <w:rsid w:val="00436919"/>
    <w:rsid w:val="00436B58"/>
    <w:rsid w:val="00436BEA"/>
    <w:rsid w:val="00436CFC"/>
    <w:rsid w:val="00437868"/>
    <w:rsid w:val="00440176"/>
    <w:rsid w:val="00440198"/>
    <w:rsid w:val="004406E3"/>
    <w:rsid w:val="00441B57"/>
    <w:rsid w:val="0044335E"/>
    <w:rsid w:val="00444916"/>
    <w:rsid w:val="00445D94"/>
    <w:rsid w:val="00446C1B"/>
    <w:rsid w:val="00451B33"/>
    <w:rsid w:val="004533DB"/>
    <w:rsid w:val="0045369E"/>
    <w:rsid w:val="004538AF"/>
    <w:rsid w:val="00453CA5"/>
    <w:rsid w:val="00455627"/>
    <w:rsid w:val="00455D47"/>
    <w:rsid w:val="004579FE"/>
    <w:rsid w:val="0046209A"/>
    <w:rsid w:val="004620D9"/>
    <w:rsid w:val="004620FF"/>
    <w:rsid w:val="00462212"/>
    <w:rsid w:val="004644F0"/>
    <w:rsid w:val="00464B61"/>
    <w:rsid w:val="00464B7F"/>
    <w:rsid w:val="00464BF8"/>
    <w:rsid w:val="004655C1"/>
    <w:rsid w:val="00465789"/>
    <w:rsid w:val="00465EAD"/>
    <w:rsid w:val="004662C5"/>
    <w:rsid w:val="00467686"/>
    <w:rsid w:val="00471EE5"/>
    <w:rsid w:val="00472E39"/>
    <w:rsid w:val="0047458A"/>
    <w:rsid w:val="004749C2"/>
    <w:rsid w:val="0047529D"/>
    <w:rsid w:val="0047610C"/>
    <w:rsid w:val="00477C89"/>
    <w:rsid w:val="00477D80"/>
    <w:rsid w:val="00480779"/>
    <w:rsid w:val="00483AB1"/>
    <w:rsid w:val="00483AF4"/>
    <w:rsid w:val="004862AF"/>
    <w:rsid w:val="004867C2"/>
    <w:rsid w:val="0049195D"/>
    <w:rsid w:val="00491AB9"/>
    <w:rsid w:val="00492D69"/>
    <w:rsid w:val="004934BE"/>
    <w:rsid w:val="0049383D"/>
    <w:rsid w:val="004945FF"/>
    <w:rsid w:val="0049465E"/>
    <w:rsid w:val="00495D2D"/>
    <w:rsid w:val="00495DE3"/>
    <w:rsid w:val="00496EDF"/>
    <w:rsid w:val="0049723D"/>
    <w:rsid w:val="004A0870"/>
    <w:rsid w:val="004A2DEA"/>
    <w:rsid w:val="004A3377"/>
    <w:rsid w:val="004A3984"/>
    <w:rsid w:val="004A4430"/>
    <w:rsid w:val="004A4935"/>
    <w:rsid w:val="004B0024"/>
    <w:rsid w:val="004B2B73"/>
    <w:rsid w:val="004B32F4"/>
    <w:rsid w:val="004B38B6"/>
    <w:rsid w:val="004B39BF"/>
    <w:rsid w:val="004B3CF0"/>
    <w:rsid w:val="004B47D3"/>
    <w:rsid w:val="004B4ABE"/>
    <w:rsid w:val="004B5267"/>
    <w:rsid w:val="004B5934"/>
    <w:rsid w:val="004B5D0A"/>
    <w:rsid w:val="004B6A25"/>
    <w:rsid w:val="004C2622"/>
    <w:rsid w:val="004C2DBD"/>
    <w:rsid w:val="004C37D2"/>
    <w:rsid w:val="004C4617"/>
    <w:rsid w:val="004C46F2"/>
    <w:rsid w:val="004C498B"/>
    <w:rsid w:val="004C58F6"/>
    <w:rsid w:val="004C6127"/>
    <w:rsid w:val="004C65B3"/>
    <w:rsid w:val="004C67B1"/>
    <w:rsid w:val="004C7472"/>
    <w:rsid w:val="004C7804"/>
    <w:rsid w:val="004C787D"/>
    <w:rsid w:val="004D0C1F"/>
    <w:rsid w:val="004D1EAA"/>
    <w:rsid w:val="004D2643"/>
    <w:rsid w:val="004D2C35"/>
    <w:rsid w:val="004D3B77"/>
    <w:rsid w:val="004D486F"/>
    <w:rsid w:val="004D59B4"/>
    <w:rsid w:val="004D6B97"/>
    <w:rsid w:val="004D7A00"/>
    <w:rsid w:val="004D7BF5"/>
    <w:rsid w:val="004E049B"/>
    <w:rsid w:val="004E084A"/>
    <w:rsid w:val="004E14C9"/>
    <w:rsid w:val="004E1976"/>
    <w:rsid w:val="004E3254"/>
    <w:rsid w:val="004E6247"/>
    <w:rsid w:val="004E69F7"/>
    <w:rsid w:val="004E7409"/>
    <w:rsid w:val="004E74D1"/>
    <w:rsid w:val="004F0A25"/>
    <w:rsid w:val="004F2BAC"/>
    <w:rsid w:val="004F36C4"/>
    <w:rsid w:val="004F426B"/>
    <w:rsid w:val="004F688E"/>
    <w:rsid w:val="004F6CC1"/>
    <w:rsid w:val="004F715B"/>
    <w:rsid w:val="004F78AA"/>
    <w:rsid w:val="00500104"/>
    <w:rsid w:val="0050038C"/>
    <w:rsid w:val="005025EF"/>
    <w:rsid w:val="00504724"/>
    <w:rsid w:val="00504770"/>
    <w:rsid w:val="00505804"/>
    <w:rsid w:val="00506F79"/>
    <w:rsid w:val="00507D47"/>
    <w:rsid w:val="00510612"/>
    <w:rsid w:val="00511D22"/>
    <w:rsid w:val="00512D1E"/>
    <w:rsid w:val="00513298"/>
    <w:rsid w:val="00514028"/>
    <w:rsid w:val="00514D43"/>
    <w:rsid w:val="00515157"/>
    <w:rsid w:val="00515443"/>
    <w:rsid w:val="00516C40"/>
    <w:rsid w:val="00517C6B"/>
    <w:rsid w:val="00520526"/>
    <w:rsid w:val="00521EAD"/>
    <w:rsid w:val="0052467D"/>
    <w:rsid w:val="00524C1C"/>
    <w:rsid w:val="005257EC"/>
    <w:rsid w:val="00526576"/>
    <w:rsid w:val="00526631"/>
    <w:rsid w:val="00526D08"/>
    <w:rsid w:val="0053051B"/>
    <w:rsid w:val="00530DA4"/>
    <w:rsid w:val="00531CE5"/>
    <w:rsid w:val="00533392"/>
    <w:rsid w:val="00533800"/>
    <w:rsid w:val="0053482F"/>
    <w:rsid w:val="005350B0"/>
    <w:rsid w:val="00535221"/>
    <w:rsid w:val="0053540D"/>
    <w:rsid w:val="005369CD"/>
    <w:rsid w:val="00537E01"/>
    <w:rsid w:val="005400FC"/>
    <w:rsid w:val="00540352"/>
    <w:rsid w:val="005403E8"/>
    <w:rsid w:val="00541B7F"/>
    <w:rsid w:val="005437C5"/>
    <w:rsid w:val="005439A6"/>
    <w:rsid w:val="00547150"/>
    <w:rsid w:val="0054746F"/>
    <w:rsid w:val="00550A98"/>
    <w:rsid w:val="00550DF2"/>
    <w:rsid w:val="00550E33"/>
    <w:rsid w:val="00551D48"/>
    <w:rsid w:val="00552E0D"/>
    <w:rsid w:val="005547CA"/>
    <w:rsid w:val="005552B9"/>
    <w:rsid w:val="00555F68"/>
    <w:rsid w:val="005576F8"/>
    <w:rsid w:val="005608FA"/>
    <w:rsid w:val="00560989"/>
    <w:rsid w:val="00560D9D"/>
    <w:rsid w:val="00561604"/>
    <w:rsid w:val="0056232A"/>
    <w:rsid w:val="00563C42"/>
    <w:rsid w:val="0056685F"/>
    <w:rsid w:val="00566962"/>
    <w:rsid w:val="00566C57"/>
    <w:rsid w:val="005720EB"/>
    <w:rsid w:val="0057453B"/>
    <w:rsid w:val="0057528B"/>
    <w:rsid w:val="00580A6C"/>
    <w:rsid w:val="005837E2"/>
    <w:rsid w:val="0058515F"/>
    <w:rsid w:val="00585F60"/>
    <w:rsid w:val="005860D2"/>
    <w:rsid w:val="00586D96"/>
    <w:rsid w:val="005903AC"/>
    <w:rsid w:val="00591A61"/>
    <w:rsid w:val="00592360"/>
    <w:rsid w:val="00592471"/>
    <w:rsid w:val="005937EB"/>
    <w:rsid w:val="005938A4"/>
    <w:rsid w:val="00595FE7"/>
    <w:rsid w:val="005969EC"/>
    <w:rsid w:val="00597042"/>
    <w:rsid w:val="005970FF"/>
    <w:rsid w:val="005975FE"/>
    <w:rsid w:val="005A151B"/>
    <w:rsid w:val="005A1B02"/>
    <w:rsid w:val="005A22F7"/>
    <w:rsid w:val="005A2504"/>
    <w:rsid w:val="005A2943"/>
    <w:rsid w:val="005A42E8"/>
    <w:rsid w:val="005A4B51"/>
    <w:rsid w:val="005A76AB"/>
    <w:rsid w:val="005A7D7E"/>
    <w:rsid w:val="005A7F69"/>
    <w:rsid w:val="005B0538"/>
    <w:rsid w:val="005B0854"/>
    <w:rsid w:val="005B197E"/>
    <w:rsid w:val="005B39F1"/>
    <w:rsid w:val="005B3BFB"/>
    <w:rsid w:val="005B3EA6"/>
    <w:rsid w:val="005B4ABF"/>
    <w:rsid w:val="005B5D0B"/>
    <w:rsid w:val="005B7BE0"/>
    <w:rsid w:val="005B7C88"/>
    <w:rsid w:val="005C0390"/>
    <w:rsid w:val="005C080F"/>
    <w:rsid w:val="005C17ED"/>
    <w:rsid w:val="005C1ED1"/>
    <w:rsid w:val="005C2E96"/>
    <w:rsid w:val="005C36A3"/>
    <w:rsid w:val="005C3CA9"/>
    <w:rsid w:val="005C3E29"/>
    <w:rsid w:val="005C4010"/>
    <w:rsid w:val="005C40D5"/>
    <w:rsid w:val="005C40E0"/>
    <w:rsid w:val="005C44A3"/>
    <w:rsid w:val="005C5000"/>
    <w:rsid w:val="005C59F7"/>
    <w:rsid w:val="005C769D"/>
    <w:rsid w:val="005C7AA5"/>
    <w:rsid w:val="005D019B"/>
    <w:rsid w:val="005D15BA"/>
    <w:rsid w:val="005D1BB8"/>
    <w:rsid w:val="005D1DEB"/>
    <w:rsid w:val="005D2124"/>
    <w:rsid w:val="005D267D"/>
    <w:rsid w:val="005D3846"/>
    <w:rsid w:val="005D469E"/>
    <w:rsid w:val="005D51C5"/>
    <w:rsid w:val="005D5D21"/>
    <w:rsid w:val="005D76B1"/>
    <w:rsid w:val="005E0516"/>
    <w:rsid w:val="005E05E4"/>
    <w:rsid w:val="005E0B04"/>
    <w:rsid w:val="005E0CF7"/>
    <w:rsid w:val="005E26DF"/>
    <w:rsid w:val="005E2B24"/>
    <w:rsid w:val="005E2B5A"/>
    <w:rsid w:val="005E2CC4"/>
    <w:rsid w:val="005E2D7A"/>
    <w:rsid w:val="005E422A"/>
    <w:rsid w:val="005E454D"/>
    <w:rsid w:val="005E4997"/>
    <w:rsid w:val="005E4ED2"/>
    <w:rsid w:val="005E57B4"/>
    <w:rsid w:val="005F28ED"/>
    <w:rsid w:val="005F38CB"/>
    <w:rsid w:val="005F4977"/>
    <w:rsid w:val="005F57A0"/>
    <w:rsid w:val="005F5DC1"/>
    <w:rsid w:val="005F62FF"/>
    <w:rsid w:val="005F6F8C"/>
    <w:rsid w:val="005F7ADD"/>
    <w:rsid w:val="005F7FEA"/>
    <w:rsid w:val="006001F5"/>
    <w:rsid w:val="006002E5"/>
    <w:rsid w:val="00600BB1"/>
    <w:rsid w:val="00602925"/>
    <w:rsid w:val="00603371"/>
    <w:rsid w:val="00603734"/>
    <w:rsid w:val="00605562"/>
    <w:rsid w:val="00605890"/>
    <w:rsid w:val="00606B26"/>
    <w:rsid w:val="006075CC"/>
    <w:rsid w:val="006102CB"/>
    <w:rsid w:val="00610914"/>
    <w:rsid w:val="00611B78"/>
    <w:rsid w:val="006128DF"/>
    <w:rsid w:val="0061294C"/>
    <w:rsid w:val="0061450E"/>
    <w:rsid w:val="00614AE3"/>
    <w:rsid w:val="00615050"/>
    <w:rsid w:val="0061557F"/>
    <w:rsid w:val="00615C7C"/>
    <w:rsid w:val="00616421"/>
    <w:rsid w:val="00616DE6"/>
    <w:rsid w:val="00617071"/>
    <w:rsid w:val="00620A97"/>
    <w:rsid w:val="00622372"/>
    <w:rsid w:val="0062270C"/>
    <w:rsid w:val="00623E13"/>
    <w:rsid w:val="0062545D"/>
    <w:rsid w:val="00630443"/>
    <w:rsid w:val="006314E5"/>
    <w:rsid w:val="006329E3"/>
    <w:rsid w:val="00633570"/>
    <w:rsid w:val="006339C5"/>
    <w:rsid w:val="00633E77"/>
    <w:rsid w:val="00635973"/>
    <w:rsid w:val="00635B44"/>
    <w:rsid w:val="00635E91"/>
    <w:rsid w:val="00635F4A"/>
    <w:rsid w:val="00636335"/>
    <w:rsid w:val="0063644E"/>
    <w:rsid w:val="00636D6D"/>
    <w:rsid w:val="006371A1"/>
    <w:rsid w:val="00637B5E"/>
    <w:rsid w:val="006404FF"/>
    <w:rsid w:val="00640B2A"/>
    <w:rsid w:val="00640C52"/>
    <w:rsid w:val="00642C43"/>
    <w:rsid w:val="00643C16"/>
    <w:rsid w:val="00645B8E"/>
    <w:rsid w:val="00645DD6"/>
    <w:rsid w:val="006527F4"/>
    <w:rsid w:val="00652FED"/>
    <w:rsid w:val="0065714B"/>
    <w:rsid w:val="006574D3"/>
    <w:rsid w:val="006578A2"/>
    <w:rsid w:val="0066062F"/>
    <w:rsid w:val="00661A89"/>
    <w:rsid w:val="00661FB8"/>
    <w:rsid w:val="0066273C"/>
    <w:rsid w:val="00663D7A"/>
    <w:rsid w:val="00667CC9"/>
    <w:rsid w:val="00667D81"/>
    <w:rsid w:val="00671099"/>
    <w:rsid w:val="0067112C"/>
    <w:rsid w:val="0067358F"/>
    <w:rsid w:val="0067395C"/>
    <w:rsid w:val="006747D7"/>
    <w:rsid w:val="00674F1E"/>
    <w:rsid w:val="00676A56"/>
    <w:rsid w:val="006773D8"/>
    <w:rsid w:val="0067759F"/>
    <w:rsid w:val="00680571"/>
    <w:rsid w:val="0068098F"/>
    <w:rsid w:val="00681596"/>
    <w:rsid w:val="00681BE0"/>
    <w:rsid w:val="00681C48"/>
    <w:rsid w:val="0068215C"/>
    <w:rsid w:val="0068230E"/>
    <w:rsid w:val="00683629"/>
    <w:rsid w:val="00684C89"/>
    <w:rsid w:val="00685078"/>
    <w:rsid w:val="00686132"/>
    <w:rsid w:val="00687C16"/>
    <w:rsid w:val="006923E9"/>
    <w:rsid w:val="00692CCF"/>
    <w:rsid w:val="00692DA3"/>
    <w:rsid w:val="00693672"/>
    <w:rsid w:val="0069471D"/>
    <w:rsid w:val="006952EC"/>
    <w:rsid w:val="0069799C"/>
    <w:rsid w:val="00697E5B"/>
    <w:rsid w:val="006A01E7"/>
    <w:rsid w:val="006A05B3"/>
    <w:rsid w:val="006A0BB4"/>
    <w:rsid w:val="006A465C"/>
    <w:rsid w:val="006A4FFC"/>
    <w:rsid w:val="006A5866"/>
    <w:rsid w:val="006A6D7D"/>
    <w:rsid w:val="006A73F8"/>
    <w:rsid w:val="006A7D89"/>
    <w:rsid w:val="006B0413"/>
    <w:rsid w:val="006B06A0"/>
    <w:rsid w:val="006B1180"/>
    <w:rsid w:val="006B2425"/>
    <w:rsid w:val="006B2483"/>
    <w:rsid w:val="006B24FB"/>
    <w:rsid w:val="006B4A6B"/>
    <w:rsid w:val="006B4E3F"/>
    <w:rsid w:val="006B566C"/>
    <w:rsid w:val="006B652D"/>
    <w:rsid w:val="006B6D4A"/>
    <w:rsid w:val="006C133A"/>
    <w:rsid w:val="006C17D4"/>
    <w:rsid w:val="006C2620"/>
    <w:rsid w:val="006C2A00"/>
    <w:rsid w:val="006C3304"/>
    <w:rsid w:val="006C60B7"/>
    <w:rsid w:val="006C7076"/>
    <w:rsid w:val="006C742B"/>
    <w:rsid w:val="006C7956"/>
    <w:rsid w:val="006D03BB"/>
    <w:rsid w:val="006D08E8"/>
    <w:rsid w:val="006D0B3E"/>
    <w:rsid w:val="006D21C0"/>
    <w:rsid w:val="006D21FF"/>
    <w:rsid w:val="006D3D09"/>
    <w:rsid w:val="006D3DC9"/>
    <w:rsid w:val="006D680C"/>
    <w:rsid w:val="006E1848"/>
    <w:rsid w:val="006E188F"/>
    <w:rsid w:val="006E3712"/>
    <w:rsid w:val="006E3944"/>
    <w:rsid w:val="006E3BD4"/>
    <w:rsid w:val="006E4164"/>
    <w:rsid w:val="006E4183"/>
    <w:rsid w:val="006E5B0A"/>
    <w:rsid w:val="006E653D"/>
    <w:rsid w:val="006E7E08"/>
    <w:rsid w:val="006E7EFC"/>
    <w:rsid w:val="006F197E"/>
    <w:rsid w:val="006F244C"/>
    <w:rsid w:val="006F25E9"/>
    <w:rsid w:val="006F265F"/>
    <w:rsid w:val="006F2E75"/>
    <w:rsid w:val="006F3FEB"/>
    <w:rsid w:val="006F4AFC"/>
    <w:rsid w:val="006F730C"/>
    <w:rsid w:val="006F73F3"/>
    <w:rsid w:val="00700DDD"/>
    <w:rsid w:val="007010AB"/>
    <w:rsid w:val="00701CB6"/>
    <w:rsid w:val="00702CA7"/>
    <w:rsid w:val="00702EB1"/>
    <w:rsid w:val="00702F11"/>
    <w:rsid w:val="007031B1"/>
    <w:rsid w:val="007043FD"/>
    <w:rsid w:val="0070522D"/>
    <w:rsid w:val="007059C2"/>
    <w:rsid w:val="0070661C"/>
    <w:rsid w:val="00707736"/>
    <w:rsid w:val="00711B96"/>
    <w:rsid w:val="007126CA"/>
    <w:rsid w:val="00714DC4"/>
    <w:rsid w:val="00714F54"/>
    <w:rsid w:val="00715A86"/>
    <w:rsid w:val="00715F5E"/>
    <w:rsid w:val="00716DB7"/>
    <w:rsid w:val="00717DC2"/>
    <w:rsid w:val="00720243"/>
    <w:rsid w:val="007204B6"/>
    <w:rsid w:val="007222A0"/>
    <w:rsid w:val="00722B8F"/>
    <w:rsid w:val="00722E39"/>
    <w:rsid w:val="007236A9"/>
    <w:rsid w:val="0072387B"/>
    <w:rsid w:val="0072409B"/>
    <w:rsid w:val="00724C19"/>
    <w:rsid w:val="00727D40"/>
    <w:rsid w:val="007332C1"/>
    <w:rsid w:val="00733369"/>
    <w:rsid w:val="007337CF"/>
    <w:rsid w:val="007339E2"/>
    <w:rsid w:val="007342CC"/>
    <w:rsid w:val="00735339"/>
    <w:rsid w:val="007356A8"/>
    <w:rsid w:val="007356BE"/>
    <w:rsid w:val="00737AD5"/>
    <w:rsid w:val="00737D75"/>
    <w:rsid w:val="0074528A"/>
    <w:rsid w:val="0074753F"/>
    <w:rsid w:val="007518A9"/>
    <w:rsid w:val="0075488B"/>
    <w:rsid w:val="00755640"/>
    <w:rsid w:val="00755FCC"/>
    <w:rsid w:val="00756044"/>
    <w:rsid w:val="00756878"/>
    <w:rsid w:val="00756E06"/>
    <w:rsid w:val="00757B4B"/>
    <w:rsid w:val="00760831"/>
    <w:rsid w:val="007614D4"/>
    <w:rsid w:val="00761C9D"/>
    <w:rsid w:val="00761DA6"/>
    <w:rsid w:val="00761FAD"/>
    <w:rsid w:val="0076287B"/>
    <w:rsid w:val="00762A79"/>
    <w:rsid w:val="0076425E"/>
    <w:rsid w:val="00764A19"/>
    <w:rsid w:val="00765254"/>
    <w:rsid w:val="00767FDD"/>
    <w:rsid w:val="007700B1"/>
    <w:rsid w:val="00770FF8"/>
    <w:rsid w:val="007712DF"/>
    <w:rsid w:val="007717F1"/>
    <w:rsid w:val="00771F36"/>
    <w:rsid w:val="00774030"/>
    <w:rsid w:val="00775B80"/>
    <w:rsid w:val="0077716D"/>
    <w:rsid w:val="00780ABA"/>
    <w:rsid w:val="00780B38"/>
    <w:rsid w:val="00781F52"/>
    <w:rsid w:val="007825D9"/>
    <w:rsid w:val="0078307E"/>
    <w:rsid w:val="007837E6"/>
    <w:rsid w:val="00784B25"/>
    <w:rsid w:val="00784FF6"/>
    <w:rsid w:val="00785381"/>
    <w:rsid w:val="00785C49"/>
    <w:rsid w:val="007864BA"/>
    <w:rsid w:val="00786CD1"/>
    <w:rsid w:val="0078705B"/>
    <w:rsid w:val="00787CE7"/>
    <w:rsid w:val="007901F2"/>
    <w:rsid w:val="00790BDE"/>
    <w:rsid w:val="00790C2A"/>
    <w:rsid w:val="00793216"/>
    <w:rsid w:val="0079430F"/>
    <w:rsid w:val="00795782"/>
    <w:rsid w:val="00795EA5"/>
    <w:rsid w:val="007963EB"/>
    <w:rsid w:val="007973F5"/>
    <w:rsid w:val="00797613"/>
    <w:rsid w:val="007A1493"/>
    <w:rsid w:val="007A1FBB"/>
    <w:rsid w:val="007A251B"/>
    <w:rsid w:val="007A2C23"/>
    <w:rsid w:val="007A2D95"/>
    <w:rsid w:val="007A2E39"/>
    <w:rsid w:val="007A4712"/>
    <w:rsid w:val="007A4FD7"/>
    <w:rsid w:val="007A5028"/>
    <w:rsid w:val="007A5593"/>
    <w:rsid w:val="007A7C48"/>
    <w:rsid w:val="007B09F7"/>
    <w:rsid w:val="007B0F0B"/>
    <w:rsid w:val="007B1192"/>
    <w:rsid w:val="007B1305"/>
    <w:rsid w:val="007B1E87"/>
    <w:rsid w:val="007B45CA"/>
    <w:rsid w:val="007B4944"/>
    <w:rsid w:val="007B55E8"/>
    <w:rsid w:val="007B56E1"/>
    <w:rsid w:val="007B6BC1"/>
    <w:rsid w:val="007B717C"/>
    <w:rsid w:val="007C0174"/>
    <w:rsid w:val="007C2B84"/>
    <w:rsid w:val="007C306D"/>
    <w:rsid w:val="007C67E2"/>
    <w:rsid w:val="007C6B92"/>
    <w:rsid w:val="007C7719"/>
    <w:rsid w:val="007D0F98"/>
    <w:rsid w:val="007D11D6"/>
    <w:rsid w:val="007D153B"/>
    <w:rsid w:val="007D1AA4"/>
    <w:rsid w:val="007D276C"/>
    <w:rsid w:val="007D2AD5"/>
    <w:rsid w:val="007D50B7"/>
    <w:rsid w:val="007D5481"/>
    <w:rsid w:val="007D57BF"/>
    <w:rsid w:val="007D5A44"/>
    <w:rsid w:val="007D6AE7"/>
    <w:rsid w:val="007D6CFB"/>
    <w:rsid w:val="007E0767"/>
    <w:rsid w:val="007E1607"/>
    <w:rsid w:val="007E250B"/>
    <w:rsid w:val="007E2AEF"/>
    <w:rsid w:val="007E2C04"/>
    <w:rsid w:val="007E3339"/>
    <w:rsid w:val="007E574B"/>
    <w:rsid w:val="007E5750"/>
    <w:rsid w:val="007E6923"/>
    <w:rsid w:val="007F094C"/>
    <w:rsid w:val="007F1800"/>
    <w:rsid w:val="007F2667"/>
    <w:rsid w:val="007F67DB"/>
    <w:rsid w:val="007F7423"/>
    <w:rsid w:val="008016D9"/>
    <w:rsid w:val="00801FB0"/>
    <w:rsid w:val="0080264C"/>
    <w:rsid w:val="00805791"/>
    <w:rsid w:val="008059AC"/>
    <w:rsid w:val="008065F4"/>
    <w:rsid w:val="00806E56"/>
    <w:rsid w:val="00807D1C"/>
    <w:rsid w:val="008100DC"/>
    <w:rsid w:val="00811638"/>
    <w:rsid w:val="00811AAC"/>
    <w:rsid w:val="00811DC7"/>
    <w:rsid w:val="008121A5"/>
    <w:rsid w:val="00813494"/>
    <w:rsid w:val="00814AE7"/>
    <w:rsid w:val="00815382"/>
    <w:rsid w:val="0081552D"/>
    <w:rsid w:val="00817D55"/>
    <w:rsid w:val="00820339"/>
    <w:rsid w:val="00821341"/>
    <w:rsid w:val="00821511"/>
    <w:rsid w:val="008220C7"/>
    <w:rsid w:val="00826389"/>
    <w:rsid w:val="00830296"/>
    <w:rsid w:val="00831A8E"/>
    <w:rsid w:val="008321D0"/>
    <w:rsid w:val="008323AA"/>
    <w:rsid w:val="00832756"/>
    <w:rsid w:val="00833B51"/>
    <w:rsid w:val="008400E5"/>
    <w:rsid w:val="008403EE"/>
    <w:rsid w:val="008405D8"/>
    <w:rsid w:val="00841251"/>
    <w:rsid w:val="00841793"/>
    <w:rsid w:val="00841F5E"/>
    <w:rsid w:val="00844769"/>
    <w:rsid w:val="00844C1A"/>
    <w:rsid w:val="00844E31"/>
    <w:rsid w:val="008453D2"/>
    <w:rsid w:val="00846BC9"/>
    <w:rsid w:val="0085028F"/>
    <w:rsid w:val="008504B5"/>
    <w:rsid w:val="00850C5B"/>
    <w:rsid w:val="00850CB0"/>
    <w:rsid w:val="00850F24"/>
    <w:rsid w:val="00851086"/>
    <w:rsid w:val="00851BCC"/>
    <w:rsid w:val="008525E3"/>
    <w:rsid w:val="00852D7A"/>
    <w:rsid w:val="008535C9"/>
    <w:rsid w:val="008540D9"/>
    <w:rsid w:val="00854CC7"/>
    <w:rsid w:val="00854FD1"/>
    <w:rsid w:val="008552D3"/>
    <w:rsid w:val="00855C5D"/>
    <w:rsid w:val="00855EED"/>
    <w:rsid w:val="00856763"/>
    <w:rsid w:val="0086065C"/>
    <w:rsid w:val="00861991"/>
    <w:rsid w:val="00861B5B"/>
    <w:rsid w:val="00862429"/>
    <w:rsid w:val="0086422A"/>
    <w:rsid w:val="008656E7"/>
    <w:rsid w:val="00865AD4"/>
    <w:rsid w:val="00865E7D"/>
    <w:rsid w:val="00865E87"/>
    <w:rsid w:val="00866084"/>
    <w:rsid w:val="0086608E"/>
    <w:rsid w:val="00867722"/>
    <w:rsid w:val="00867D4E"/>
    <w:rsid w:val="00872A9C"/>
    <w:rsid w:val="00873942"/>
    <w:rsid w:val="00875FF2"/>
    <w:rsid w:val="00876CC9"/>
    <w:rsid w:val="00876D8D"/>
    <w:rsid w:val="0087754C"/>
    <w:rsid w:val="00877B02"/>
    <w:rsid w:val="008813AB"/>
    <w:rsid w:val="008816C0"/>
    <w:rsid w:val="0088174A"/>
    <w:rsid w:val="0088246A"/>
    <w:rsid w:val="00882E5C"/>
    <w:rsid w:val="008835B0"/>
    <w:rsid w:val="00883628"/>
    <w:rsid w:val="00884466"/>
    <w:rsid w:val="00884C49"/>
    <w:rsid w:val="00886363"/>
    <w:rsid w:val="008867EB"/>
    <w:rsid w:val="00887AE5"/>
    <w:rsid w:val="00887FE4"/>
    <w:rsid w:val="00890969"/>
    <w:rsid w:val="00891A0F"/>
    <w:rsid w:val="00894F98"/>
    <w:rsid w:val="00895ABA"/>
    <w:rsid w:val="00895F6F"/>
    <w:rsid w:val="0089611E"/>
    <w:rsid w:val="00897391"/>
    <w:rsid w:val="00897B37"/>
    <w:rsid w:val="008A0724"/>
    <w:rsid w:val="008A1353"/>
    <w:rsid w:val="008A180A"/>
    <w:rsid w:val="008A1ABB"/>
    <w:rsid w:val="008A47D0"/>
    <w:rsid w:val="008A4A37"/>
    <w:rsid w:val="008A4DB8"/>
    <w:rsid w:val="008A62DE"/>
    <w:rsid w:val="008A6D22"/>
    <w:rsid w:val="008A705A"/>
    <w:rsid w:val="008B07B5"/>
    <w:rsid w:val="008B09D6"/>
    <w:rsid w:val="008B170C"/>
    <w:rsid w:val="008B2BAC"/>
    <w:rsid w:val="008B37FE"/>
    <w:rsid w:val="008B41C9"/>
    <w:rsid w:val="008B4482"/>
    <w:rsid w:val="008B453C"/>
    <w:rsid w:val="008B488B"/>
    <w:rsid w:val="008B4E7B"/>
    <w:rsid w:val="008B5ADA"/>
    <w:rsid w:val="008B5D18"/>
    <w:rsid w:val="008B6772"/>
    <w:rsid w:val="008B69E8"/>
    <w:rsid w:val="008B7940"/>
    <w:rsid w:val="008C0044"/>
    <w:rsid w:val="008C16FA"/>
    <w:rsid w:val="008C249E"/>
    <w:rsid w:val="008C2A21"/>
    <w:rsid w:val="008C39E1"/>
    <w:rsid w:val="008C42DA"/>
    <w:rsid w:val="008C4DE4"/>
    <w:rsid w:val="008C5D23"/>
    <w:rsid w:val="008C5D52"/>
    <w:rsid w:val="008C64B5"/>
    <w:rsid w:val="008C792F"/>
    <w:rsid w:val="008D06AA"/>
    <w:rsid w:val="008D19C5"/>
    <w:rsid w:val="008D1C7B"/>
    <w:rsid w:val="008D2677"/>
    <w:rsid w:val="008D44AD"/>
    <w:rsid w:val="008D56F0"/>
    <w:rsid w:val="008D5B44"/>
    <w:rsid w:val="008D6026"/>
    <w:rsid w:val="008D680C"/>
    <w:rsid w:val="008D6AB9"/>
    <w:rsid w:val="008D703D"/>
    <w:rsid w:val="008E0151"/>
    <w:rsid w:val="008E0531"/>
    <w:rsid w:val="008E0C76"/>
    <w:rsid w:val="008E0DD3"/>
    <w:rsid w:val="008E10F9"/>
    <w:rsid w:val="008E2336"/>
    <w:rsid w:val="008E284A"/>
    <w:rsid w:val="008E320E"/>
    <w:rsid w:val="008E3B75"/>
    <w:rsid w:val="008E3DD6"/>
    <w:rsid w:val="008E4CFF"/>
    <w:rsid w:val="008E725C"/>
    <w:rsid w:val="008E731E"/>
    <w:rsid w:val="008F0425"/>
    <w:rsid w:val="008F10E3"/>
    <w:rsid w:val="008F1259"/>
    <w:rsid w:val="008F14AE"/>
    <w:rsid w:val="008F1A2F"/>
    <w:rsid w:val="008F2984"/>
    <w:rsid w:val="008F35DF"/>
    <w:rsid w:val="008F4205"/>
    <w:rsid w:val="008F4781"/>
    <w:rsid w:val="008F7311"/>
    <w:rsid w:val="008F7DA8"/>
    <w:rsid w:val="008F7E16"/>
    <w:rsid w:val="00900ECE"/>
    <w:rsid w:val="00901CA4"/>
    <w:rsid w:val="00903834"/>
    <w:rsid w:val="00903B17"/>
    <w:rsid w:val="00903DBF"/>
    <w:rsid w:val="00903E62"/>
    <w:rsid w:val="009059B9"/>
    <w:rsid w:val="00905EF1"/>
    <w:rsid w:val="009105BB"/>
    <w:rsid w:val="00910B00"/>
    <w:rsid w:val="009118A4"/>
    <w:rsid w:val="00912202"/>
    <w:rsid w:val="0091313F"/>
    <w:rsid w:val="00913D32"/>
    <w:rsid w:val="009141BF"/>
    <w:rsid w:val="00914549"/>
    <w:rsid w:val="009147A0"/>
    <w:rsid w:val="009157C5"/>
    <w:rsid w:val="00916365"/>
    <w:rsid w:val="009164D1"/>
    <w:rsid w:val="0091670C"/>
    <w:rsid w:val="0091711A"/>
    <w:rsid w:val="009174DF"/>
    <w:rsid w:val="00917F77"/>
    <w:rsid w:val="0092292E"/>
    <w:rsid w:val="00922BB1"/>
    <w:rsid w:val="00924646"/>
    <w:rsid w:val="009250ED"/>
    <w:rsid w:val="009259C2"/>
    <w:rsid w:val="00927390"/>
    <w:rsid w:val="009305DB"/>
    <w:rsid w:val="0093082A"/>
    <w:rsid w:val="00931483"/>
    <w:rsid w:val="009315B2"/>
    <w:rsid w:val="0093204A"/>
    <w:rsid w:val="00932372"/>
    <w:rsid w:val="00932E4E"/>
    <w:rsid w:val="009335D7"/>
    <w:rsid w:val="00935598"/>
    <w:rsid w:val="00936D08"/>
    <w:rsid w:val="00940BA2"/>
    <w:rsid w:val="00941D38"/>
    <w:rsid w:val="00942B85"/>
    <w:rsid w:val="00943019"/>
    <w:rsid w:val="009431DB"/>
    <w:rsid w:val="0094376A"/>
    <w:rsid w:val="0094411D"/>
    <w:rsid w:val="00944938"/>
    <w:rsid w:val="00944C5E"/>
    <w:rsid w:val="0094572A"/>
    <w:rsid w:val="0094785F"/>
    <w:rsid w:val="00947CE5"/>
    <w:rsid w:val="0095140B"/>
    <w:rsid w:val="00953AC8"/>
    <w:rsid w:val="00954EA7"/>
    <w:rsid w:val="0095537B"/>
    <w:rsid w:val="009555B9"/>
    <w:rsid w:val="00955648"/>
    <w:rsid w:val="0095642D"/>
    <w:rsid w:val="0095788D"/>
    <w:rsid w:val="00960ACF"/>
    <w:rsid w:val="00961584"/>
    <w:rsid w:val="00962492"/>
    <w:rsid w:val="009625E7"/>
    <w:rsid w:val="00964824"/>
    <w:rsid w:val="00964B48"/>
    <w:rsid w:val="00966594"/>
    <w:rsid w:val="009672F4"/>
    <w:rsid w:val="00967B6B"/>
    <w:rsid w:val="00970A65"/>
    <w:rsid w:val="00972C11"/>
    <w:rsid w:val="009760C5"/>
    <w:rsid w:val="009766F4"/>
    <w:rsid w:val="00976BF5"/>
    <w:rsid w:val="00977817"/>
    <w:rsid w:val="00977CAE"/>
    <w:rsid w:val="00980C74"/>
    <w:rsid w:val="00981855"/>
    <w:rsid w:val="0098190D"/>
    <w:rsid w:val="00981FE2"/>
    <w:rsid w:val="00982052"/>
    <w:rsid w:val="00982410"/>
    <w:rsid w:val="009839B2"/>
    <w:rsid w:val="00983BD8"/>
    <w:rsid w:val="0098466E"/>
    <w:rsid w:val="00985274"/>
    <w:rsid w:val="00985480"/>
    <w:rsid w:val="00990E56"/>
    <w:rsid w:val="00991F32"/>
    <w:rsid w:val="0099200E"/>
    <w:rsid w:val="00994DBB"/>
    <w:rsid w:val="00995758"/>
    <w:rsid w:val="00995AE9"/>
    <w:rsid w:val="00995B57"/>
    <w:rsid w:val="00995D54"/>
    <w:rsid w:val="00995FBC"/>
    <w:rsid w:val="00996D30"/>
    <w:rsid w:val="00997425"/>
    <w:rsid w:val="009978B9"/>
    <w:rsid w:val="009A1CE9"/>
    <w:rsid w:val="009A2CE3"/>
    <w:rsid w:val="009A34A4"/>
    <w:rsid w:val="009A3547"/>
    <w:rsid w:val="009A38A7"/>
    <w:rsid w:val="009A40DC"/>
    <w:rsid w:val="009A485D"/>
    <w:rsid w:val="009A5344"/>
    <w:rsid w:val="009A5A51"/>
    <w:rsid w:val="009A5B76"/>
    <w:rsid w:val="009A7765"/>
    <w:rsid w:val="009B11C3"/>
    <w:rsid w:val="009B1937"/>
    <w:rsid w:val="009B62DE"/>
    <w:rsid w:val="009B69E2"/>
    <w:rsid w:val="009B6CDF"/>
    <w:rsid w:val="009B6D8C"/>
    <w:rsid w:val="009B76DA"/>
    <w:rsid w:val="009C0672"/>
    <w:rsid w:val="009C1001"/>
    <w:rsid w:val="009C134A"/>
    <w:rsid w:val="009C13E5"/>
    <w:rsid w:val="009C17F5"/>
    <w:rsid w:val="009C2BFA"/>
    <w:rsid w:val="009C31D8"/>
    <w:rsid w:val="009C31E5"/>
    <w:rsid w:val="009C4062"/>
    <w:rsid w:val="009C40AE"/>
    <w:rsid w:val="009C4446"/>
    <w:rsid w:val="009C5725"/>
    <w:rsid w:val="009C7076"/>
    <w:rsid w:val="009C7271"/>
    <w:rsid w:val="009C73FF"/>
    <w:rsid w:val="009C7817"/>
    <w:rsid w:val="009D2212"/>
    <w:rsid w:val="009D361D"/>
    <w:rsid w:val="009D42A2"/>
    <w:rsid w:val="009D4563"/>
    <w:rsid w:val="009D4D05"/>
    <w:rsid w:val="009D523A"/>
    <w:rsid w:val="009D58E7"/>
    <w:rsid w:val="009D5A2E"/>
    <w:rsid w:val="009D6690"/>
    <w:rsid w:val="009D671E"/>
    <w:rsid w:val="009E17DA"/>
    <w:rsid w:val="009E2179"/>
    <w:rsid w:val="009E2852"/>
    <w:rsid w:val="009E480D"/>
    <w:rsid w:val="009E5649"/>
    <w:rsid w:val="009E62C6"/>
    <w:rsid w:val="009E6743"/>
    <w:rsid w:val="009E69BF"/>
    <w:rsid w:val="009E6C29"/>
    <w:rsid w:val="009E715C"/>
    <w:rsid w:val="009E756D"/>
    <w:rsid w:val="009E7C89"/>
    <w:rsid w:val="009F108B"/>
    <w:rsid w:val="009F11EC"/>
    <w:rsid w:val="009F2901"/>
    <w:rsid w:val="009F29B1"/>
    <w:rsid w:val="009F33C2"/>
    <w:rsid w:val="009F3544"/>
    <w:rsid w:val="009F45A2"/>
    <w:rsid w:val="009F48D5"/>
    <w:rsid w:val="009F5E06"/>
    <w:rsid w:val="009F7B4E"/>
    <w:rsid w:val="009F7C3C"/>
    <w:rsid w:val="00A01047"/>
    <w:rsid w:val="00A02C6E"/>
    <w:rsid w:val="00A032C9"/>
    <w:rsid w:val="00A0412D"/>
    <w:rsid w:val="00A041C1"/>
    <w:rsid w:val="00A045AA"/>
    <w:rsid w:val="00A06422"/>
    <w:rsid w:val="00A064A6"/>
    <w:rsid w:val="00A06FEE"/>
    <w:rsid w:val="00A107AF"/>
    <w:rsid w:val="00A11D29"/>
    <w:rsid w:val="00A11DA8"/>
    <w:rsid w:val="00A127AB"/>
    <w:rsid w:val="00A136BB"/>
    <w:rsid w:val="00A152DB"/>
    <w:rsid w:val="00A15820"/>
    <w:rsid w:val="00A15916"/>
    <w:rsid w:val="00A1651E"/>
    <w:rsid w:val="00A16BE0"/>
    <w:rsid w:val="00A16D35"/>
    <w:rsid w:val="00A20844"/>
    <w:rsid w:val="00A2183B"/>
    <w:rsid w:val="00A219A4"/>
    <w:rsid w:val="00A21FA3"/>
    <w:rsid w:val="00A22176"/>
    <w:rsid w:val="00A23043"/>
    <w:rsid w:val="00A238DD"/>
    <w:rsid w:val="00A24040"/>
    <w:rsid w:val="00A2470A"/>
    <w:rsid w:val="00A2490D"/>
    <w:rsid w:val="00A25328"/>
    <w:rsid w:val="00A25844"/>
    <w:rsid w:val="00A26E0C"/>
    <w:rsid w:val="00A270F8"/>
    <w:rsid w:val="00A30C7E"/>
    <w:rsid w:val="00A30FFA"/>
    <w:rsid w:val="00A311C2"/>
    <w:rsid w:val="00A31286"/>
    <w:rsid w:val="00A32D66"/>
    <w:rsid w:val="00A33A09"/>
    <w:rsid w:val="00A343A5"/>
    <w:rsid w:val="00A366A9"/>
    <w:rsid w:val="00A3685A"/>
    <w:rsid w:val="00A368C5"/>
    <w:rsid w:val="00A3715B"/>
    <w:rsid w:val="00A40FBE"/>
    <w:rsid w:val="00A4147C"/>
    <w:rsid w:val="00A42D54"/>
    <w:rsid w:val="00A4374B"/>
    <w:rsid w:val="00A469D3"/>
    <w:rsid w:val="00A46F87"/>
    <w:rsid w:val="00A4771A"/>
    <w:rsid w:val="00A50C3A"/>
    <w:rsid w:val="00A5278D"/>
    <w:rsid w:val="00A529AB"/>
    <w:rsid w:val="00A565DB"/>
    <w:rsid w:val="00A56E8B"/>
    <w:rsid w:val="00A60166"/>
    <w:rsid w:val="00A60379"/>
    <w:rsid w:val="00A6059F"/>
    <w:rsid w:val="00A606CF"/>
    <w:rsid w:val="00A60E94"/>
    <w:rsid w:val="00A61779"/>
    <w:rsid w:val="00A62554"/>
    <w:rsid w:val="00A66515"/>
    <w:rsid w:val="00A66A4E"/>
    <w:rsid w:val="00A66D86"/>
    <w:rsid w:val="00A70EF5"/>
    <w:rsid w:val="00A7122B"/>
    <w:rsid w:val="00A71716"/>
    <w:rsid w:val="00A71743"/>
    <w:rsid w:val="00A73E40"/>
    <w:rsid w:val="00A73E64"/>
    <w:rsid w:val="00A74AFC"/>
    <w:rsid w:val="00A81CC8"/>
    <w:rsid w:val="00A81E86"/>
    <w:rsid w:val="00A8232C"/>
    <w:rsid w:val="00A863A0"/>
    <w:rsid w:val="00A86760"/>
    <w:rsid w:val="00A8684E"/>
    <w:rsid w:val="00A8774A"/>
    <w:rsid w:val="00A900BC"/>
    <w:rsid w:val="00A90B5D"/>
    <w:rsid w:val="00A91332"/>
    <w:rsid w:val="00A91E60"/>
    <w:rsid w:val="00A92089"/>
    <w:rsid w:val="00A95B3C"/>
    <w:rsid w:val="00A960CD"/>
    <w:rsid w:val="00A96CD2"/>
    <w:rsid w:val="00A9733B"/>
    <w:rsid w:val="00AA1231"/>
    <w:rsid w:val="00AA174B"/>
    <w:rsid w:val="00AA2AF7"/>
    <w:rsid w:val="00AA3667"/>
    <w:rsid w:val="00AA3B05"/>
    <w:rsid w:val="00AA48CA"/>
    <w:rsid w:val="00AA6A81"/>
    <w:rsid w:val="00AA6D03"/>
    <w:rsid w:val="00AA745B"/>
    <w:rsid w:val="00AA795E"/>
    <w:rsid w:val="00AA7B42"/>
    <w:rsid w:val="00AA7CAA"/>
    <w:rsid w:val="00AB2E0C"/>
    <w:rsid w:val="00AB348C"/>
    <w:rsid w:val="00AB496C"/>
    <w:rsid w:val="00AB5464"/>
    <w:rsid w:val="00AB6CF4"/>
    <w:rsid w:val="00AB7AB9"/>
    <w:rsid w:val="00AB7DAD"/>
    <w:rsid w:val="00AC04C0"/>
    <w:rsid w:val="00AC1155"/>
    <w:rsid w:val="00AC25F1"/>
    <w:rsid w:val="00AC3A0D"/>
    <w:rsid w:val="00AC44C3"/>
    <w:rsid w:val="00AC4887"/>
    <w:rsid w:val="00AC4B69"/>
    <w:rsid w:val="00AC50BB"/>
    <w:rsid w:val="00AC5EA5"/>
    <w:rsid w:val="00AC603E"/>
    <w:rsid w:val="00AC611B"/>
    <w:rsid w:val="00AC62B4"/>
    <w:rsid w:val="00AC72B5"/>
    <w:rsid w:val="00AD0933"/>
    <w:rsid w:val="00AD2206"/>
    <w:rsid w:val="00AD24F3"/>
    <w:rsid w:val="00AD2E6C"/>
    <w:rsid w:val="00AD3751"/>
    <w:rsid w:val="00AD48BB"/>
    <w:rsid w:val="00AD610A"/>
    <w:rsid w:val="00AE189E"/>
    <w:rsid w:val="00AE3DBB"/>
    <w:rsid w:val="00AE5B62"/>
    <w:rsid w:val="00AE7959"/>
    <w:rsid w:val="00AF0321"/>
    <w:rsid w:val="00AF0545"/>
    <w:rsid w:val="00AF096C"/>
    <w:rsid w:val="00AF122A"/>
    <w:rsid w:val="00AF1BF2"/>
    <w:rsid w:val="00AF213E"/>
    <w:rsid w:val="00AF64EA"/>
    <w:rsid w:val="00AF7B42"/>
    <w:rsid w:val="00B000BE"/>
    <w:rsid w:val="00B00781"/>
    <w:rsid w:val="00B00BB4"/>
    <w:rsid w:val="00B01117"/>
    <w:rsid w:val="00B01CB5"/>
    <w:rsid w:val="00B022EC"/>
    <w:rsid w:val="00B023D9"/>
    <w:rsid w:val="00B02C9E"/>
    <w:rsid w:val="00B0306F"/>
    <w:rsid w:val="00B03A85"/>
    <w:rsid w:val="00B04655"/>
    <w:rsid w:val="00B04A06"/>
    <w:rsid w:val="00B04DDB"/>
    <w:rsid w:val="00B0729B"/>
    <w:rsid w:val="00B10864"/>
    <w:rsid w:val="00B11994"/>
    <w:rsid w:val="00B11C13"/>
    <w:rsid w:val="00B11F80"/>
    <w:rsid w:val="00B134C1"/>
    <w:rsid w:val="00B14E89"/>
    <w:rsid w:val="00B15A6C"/>
    <w:rsid w:val="00B15DD1"/>
    <w:rsid w:val="00B176FD"/>
    <w:rsid w:val="00B2005E"/>
    <w:rsid w:val="00B21CE9"/>
    <w:rsid w:val="00B23C6F"/>
    <w:rsid w:val="00B242B8"/>
    <w:rsid w:val="00B2593D"/>
    <w:rsid w:val="00B260D7"/>
    <w:rsid w:val="00B2655F"/>
    <w:rsid w:val="00B30F06"/>
    <w:rsid w:val="00B324BD"/>
    <w:rsid w:val="00B325F4"/>
    <w:rsid w:val="00B326CD"/>
    <w:rsid w:val="00B331F4"/>
    <w:rsid w:val="00B33BD4"/>
    <w:rsid w:val="00B35F5B"/>
    <w:rsid w:val="00B36705"/>
    <w:rsid w:val="00B36DC0"/>
    <w:rsid w:val="00B42423"/>
    <w:rsid w:val="00B4412B"/>
    <w:rsid w:val="00B448C1"/>
    <w:rsid w:val="00B45465"/>
    <w:rsid w:val="00B45B86"/>
    <w:rsid w:val="00B4797D"/>
    <w:rsid w:val="00B508F9"/>
    <w:rsid w:val="00B5109B"/>
    <w:rsid w:val="00B518EB"/>
    <w:rsid w:val="00B52403"/>
    <w:rsid w:val="00B52D18"/>
    <w:rsid w:val="00B54262"/>
    <w:rsid w:val="00B548E2"/>
    <w:rsid w:val="00B57089"/>
    <w:rsid w:val="00B57DCF"/>
    <w:rsid w:val="00B6037C"/>
    <w:rsid w:val="00B60B19"/>
    <w:rsid w:val="00B63046"/>
    <w:rsid w:val="00B6347C"/>
    <w:rsid w:val="00B6459C"/>
    <w:rsid w:val="00B64B69"/>
    <w:rsid w:val="00B64D50"/>
    <w:rsid w:val="00B65178"/>
    <w:rsid w:val="00B67F11"/>
    <w:rsid w:val="00B70475"/>
    <w:rsid w:val="00B713DB"/>
    <w:rsid w:val="00B71594"/>
    <w:rsid w:val="00B72988"/>
    <w:rsid w:val="00B72C2C"/>
    <w:rsid w:val="00B73D4C"/>
    <w:rsid w:val="00B74684"/>
    <w:rsid w:val="00B748EB"/>
    <w:rsid w:val="00B74927"/>
    <w:rsid w:val="00B74F38"/>
    <w:rsid w:val="00B75176"/>
    <w:rsid w:val="00B7768D"/>
    <w:rsid w:val="00B80400"/>
    <w:rsid w:val="00B82AF9"/>
    <w:rsid w:val="00B83B64"/>
    <w:rsid w:val="00B841B1"/>
    <w:rsid w:val="00B848FA"/>
    <w:rsid w:val="00B85084"/>
    <w:rsid w:val="00B86534"/>
    <w:rsid w:val="00B86735"/>
    <w:rsid w:val="00B86797"/>
    <w:rsid w:val="00B86E7E"/>
    <w:rsid w:val="00B87E70"/>
    <w:rsid w:val="00B9069A"/>
    <w:rsid w:val="00B90E1D"/>
    <w:rsid w:val="00B91A94"/>
    <w:rsid w:val="00B921AA"/>
    <w:rsid w:val="00B93DE1"/>
    <w:rsid w:val="00B949A7"/>
    <w:rsid w:val="00B95F24"/>
    <w:rsid w:val="00B960BF"/>
    <w:rsid w:val="00B96B8B"/>
    <w:rsid w:val="00B97319"/>
    <w:rsid w:val="00B973C9"/>
    <w:rsid w:val="00B97B3F"/>
    <w:rsid w:val="00BA0343"/>
    <w:rsid w:val="00BA36B1"/>
    <w:rsid w:val="00BA3DD6"/>
    <w:rsid w:val="00BA49D0"/>
    <w:rsid w:val="00BA6AE5"/>
    <w:rsid w:val="00BA79D9"/>
    <w:rsid w:val="00BB000E"/>
    <w:rsid w:val="00BB076D"/>
    <w:rsid w:val="00BB1396"/>
    <w:rsid w:val="00BB33EB"/>
    <w:rsid w:val="00BB3F9C"/>
    <w:rsid w:val="00BB4F8E"/>
    <w:rsid w:val="00BB515A"/>
    <w:rsid w:val="00BB5302"/>
    <w:rsid w:val="00BB5573"/>
    <w:rsid w:val="00BB5649"/>
    <w:rsid w:val="00BB6C6D"/>
    <w:rsid w:val="00BB74AC"/>
    <w:rsid w:val="00BC0683"/>
    <w:rsid w:val="00BC1F0A"/>
    <w:rsid w:val="00BC2562"/>
    <w:rsid w:val="00BC3468"/>
    <w:rsid w:val="00BC37EE"/>
    <w:rsid w:val="00BC40E8"/>
    <w:rsid w:val="00BC4D7E"/>
    <w:rsid w:val="00BC59DF"/>
    <w:rsid w:val="00BD21E4"/>
    <w:rsid w:val="00BD2CC8"/>
    <w:rsid w:val="00BD32AD"/>
    <w:rsid w:val="00BD4206"/>
    <w:rsid w:val="00BD5019"/>
    <w:rsid w:val="00BD6543"/>
    <w:rsid w:val="00BE10B9"/>
    <w:rsid w:val="00BE18A5"/>
    <w:rsid w:val="00BE1F5D"/>
    <w:rsid w:val="00BE2144"/>
    <w:rsid w:val="00BE239D"/>
    <w:rsid w:val="00BE266D"/>
    <w:rsid w:val="00BE33C8"/>
    <w:rsid w:val="00BE46E2"/>
    <w:rsid w:val="00BE590A"/>
    <w:rsid w:val="00BE61F0"/>
    <w:rsid w:val="00BE6894"/>
    <w:rsid w:val="00BE70B7"/>
    <w:rsid w:val="00BE7BD0"/>
    <w:rsid w:val="00BE7E07"/>
    <w:rsid w:val="00BF08C3"/>
    <w:rsid w:val="00BF0920"/>
    <w:rsid w:val="00BF1CB1"/>
    <w:rsid w:val="00BF1CE7"/>
    <w:rsid w:val="00BF2DBD"/>
    <w:rsid w:val="00BF39D4"/>
    <w:rsid w:val="00BF3F82"/>
    <w:rsid w:val="00BF5B09"/>
    <w:rsid w:val="00BF7326"/>
    <w:rsid w:val="00BF7690"/>
    <w:rsid w:val="00C0117E"/>
    <w:rsid w:val="00C01B00"/>
    <w:rsid w:val="00C03960"/>
    <w:rsid w:val="00C040E8"/>
    <w:rsid w:val="00C071D5"/>
    <w:rsid w:val="00C1181C"/>
    <w:rsid w:val="00C1333C"/>
    <w:rsid w:val="00C13383"/>
    <w:rsid w:val="00C138B9"/>
    <w:rsid w:val="00C139DD"/>
    <w:rsid w:val="00C14871"/>
    <w:rsid w:val="00C1763C"/>
    <w:rsid w:val="00C2165E"/>
    <w:rsid w:val="00C22C89"/>
    <w:rsid w:val="00C24491"/>
    <w:rsid w:val="00C247F2"/>
    <w:rsid w:val="00C24D6A"/>
    <w:rsid w:val="00C2583C"/>
    <w:rsid w:val="00C2798C"/>
    <w:rsid w:val="00C3200A"/>
    <w:rsid w:val="00C34B4F"/>
    <w:rsid w:val="00C35CD6"/>
    <w:rsid w:val="00C4007D"/>
    <w:rsid w:val="00C409BE"/>
    <w:rsid w:val="00C41170"/>
    <w:rsid w:val="00C4142C"/>
    <w:rsid w:val="00C42ED6"/>
    <w:rsid w:val="00C44D41"/>
    <w:rsid w:val="00C45A45"/>
    <w:rsid w:val="00C45D90"/>
    <w:rsid w:val="00C46DC5"/>
    <w:rsid w:val="00C47A9D"/>
    <w:rsid w:val="00C50508"/>
    <w:rsid w:val="00C50AC7"/>
    <w:rsid w:val="00C51094"/>
    <w:rsid w:val="00C52A39"/>
    <w:rsid w:val="00C536C6"/>
    <w:rsid w:val="00C537AA"/>
    <w:rsid w:val="00C5662D"/>
    <w:rsid w:val="00C5757F"/>
    <w:rsid w:val="00C57D24"/>
    <w:rsid w:val="00C622A4"/>
    <w:rsid w:val="00C62485"/>
    <w:rsid w:val="00C62837"/>
    <w:rsid w:val="00C6450B"/>
    <w:rsid w:val="00C648C6"/>
    <w:rsid w:val="00C651AB"/>
    <w:rsid w:val="00C66B6E"/>
    <w:rsid w:val="00C673AC"/>
    <w:rsid w:val="00C67A63"/>
    <w:rsid w:val="00C73783"/>
    <w:rsid w:val="00C73961"/>
    <w:rsid w:val="00C747B5"/>
    <w:rsid w:val="00C7488A"/>
    <w:rsid w:val="00C749D7"/>
    <w:rsid w:val="00C74D8D"/>
    <w:rsid w:val="00C76B9C"/>
    <w:rsid w:val="00C810FB"/>
    <w:rsid w:val="00C8196A"/>
    <w:rsid w:val="00C81C15"/>
    <w:rsid w:val="00C81CE4"/>
    <w:rsid w:val="00C82077"/>
    <w:rsid w:val="00C820E1"/>
    <w:rsid w:val="00C82A82"/>
    <w:rsid w:val="00C83353"/>
    <w:rsid w:val="00C849F7"/>
    <w:rsid w:val="00C864ED"/>
    <w:rsid w:val="00C90816"/>
    <w:rsid w:val="00C90FA2"/>
    <w:rsid w:val="00C920BD"/>
    <w:rsid w:val="00C93CB2"/>
    <w:rsid w:val="00C94B60"/>
    <w:rsid w:val="00C95148"/>
    <w:rsid w:val="00C955FA"/>
    <w:rsid w:val="00C971DE"/>
    <w:rsid w:val="00C97723"/>
    <w:rsid w:val="00CA1D74"/>
    <w:rsid w:val="00CA1FFC"/>
    <w:rsid w:val="00CA24E3"/>
    <w:rsid w:val="00CA5BC4"/>
    <w:rsid w:val="00CA5CFA"/>
    <w:rsid w:val="00CA6471"/>
    <w:rsid w:val="00CA6B34"/>
    <w:rsid w:val="00CA73BC"/>
    <w:rsid w:val="00CA7F45"/>
    <w:rsid w:val="00CB0678"/>
    <w:rsid w:val="00CB176A"/>
    <w:rsid w:val="00CB1CB6"/>
    <w:rsid w:val="00CB2F97"/>
    <w:rsid w:val="00CB3193"/>
    <w:rsid w:val="00CB3552"/>
    <w:rsid w:val="00CB38F4"/>
    <w:rsid w:val="00CB4AFD"/>
    <w:rsid w:val="00CB5665"/>
    <w:rsid w:val="00CB5AC8"/>
    <w:rsid w:val="00CB6E83"/>
    <w:rsid w:val="00CB77C1"/>
    <w:rsid w:val="00CC05FF"/>
    <w:rsid w:val="00CC0E68"/>
    <w:rsid w:val="00CC11DF"/>
    <w:rsid w:val="00CC1B89"/>
    <w:rsid w:val="00CC2514"/>
    <w:rsid w:val="00CC2B56"/>
    <w:rsid w:val="00CC2FC2"/>
    <w:rsid w:val="00CC3E1F"/>
    <w:rsid w:val="00CC44F1"/>
    <w:rsid w:val="00CC5CB4"/>
    <w:rsid w:val="00CC5DBD"/>
    <w:rsid w:val="00CC6326"/>
    <w:rsid w:val="00CC6CF7"/>
    <w:rsid w:val="00CC7ACF"/>
    <w:rsid w:val="00CD0091"/>
    <w:rsid w:val="00CD0314"/>
    <w:rsid w:val="00CD0D49"/>
    <w:rsid w:val="00CD148B"/>
    <w:rsid w:val="00CD30C4"/>
    <w:rsid w:val="00CD3139"/>
    <w:rsid w:val="00CD78C8"/>
    <w:rsid w:val="00CE0D92"/>
    <w:rsid w:val="00CE25C7"/>
    <w:rsid w:val="00CE265A"/>
    <w:rsid w:val="00CE347E"/>
    <w:rsid w:val="00CE3541"/>
    <w:rsid w:val="00CE55BF"/>
    <w:rsid w:val="00CE5A12"/>
    <w:rsid w:val="00CE614C"/>
    <w:rsid w:val="00CE615B"/>
    <w:rsid w:val="00CE63C4"/>
    <w:rsid w:val="00CF2998"/>
    <w:rsid w:val="00CF429F"/>
    <w:rsid w:val="00CF5650"/>
    <w:rsid w:val="00CF6E72"/>
    <w:rsid w:val="00CF773F"/>
    <w:rsid w:val="00CF7C68"/>
    <w:rsid w:val="00D002D4"/>
    <w:rsid w:val="00D00365"/>
    <w:rsid w:val="00D0310F"/>
    <w:rsid w:val="00D04B5A"/>
    <w:rsid w:val="00D05881"/>
    <w:rsid w:val="00D0594F"/>
    <w:rsid w:val="00D05BD4"/>
    <w:rsid w:val="00D05E9E"/>
    <w:rsid w:val="00D0749C"/>
    <w:rsid w:val="00D10363"/>
    <w:rsid w:val="00D10755"/>
    <w:rsid w:val="00D12350"/>
    <w:rsid w:val="00D13A18"/>
    <w:rsid w:val="00D13F95"/>
    <w:rsid w:val="00D1436A"/>
    <w:rsid w:val="00D1475F"/>
    <w:rsid w:val="00D14A93"/>
    <w:rsid w:val="00D14BA0"/>
    <w:rsid w:val="00D150CB"/>
    <w:rsid w:val="00D154AE"/>
    <w:rsid w:val="00D15E8A"/>
    <w:rsid w:val="00D170E4"/>
    <w:rsid w:val="00D1716D"/>
    <w:rsid w:val="00D17BAD"/>
    <w:rsid w:val="00D20136"/>
    <w:rsid w:val="00D20575"/>
    <w:rsid w:val="00D206F1"/>
    <w:rsid w:val="00D20757"/>
    <w:rsid w:val="00D20D53"/>
    <w:rsid w:val="00D210A4"/>
    <w:rsid w:val="00D21444"/>
    <w:rsid w:val="00D22F15"/>
    <w:rsid w:val="00D23A03"/>
    <w:rsid w:val="00D23F7B"/>
    <w:rsid w:val="00D264C3"/>
    <w:rsid w:val="00D3011C"/>
    <w:rsid w:val="00D30483"/>
    <w:rsid w:val="00D307C9"/>
    <w:rsid w:val="00D30DCF"/>
    <w:rsid w:val="00D31F31"/>
    <w:rsid w:val="00D3206B"/>
    <w:rsid w:val="00D32D01"/>
    <w:rsid w:val="00D32E30"/>
    <w:rsid w:val="00D3381D"/>
    <w:rsid w:val="00D33843"/>
    <w:rsid w:val="00D339BF"/>
    <w:rsid w:val="00D3411D"/>
    <w:rsid w:val="00D342AA"/>
    <w:rsid w:val="00D343B9"/>
    <w:rsid w:val="00D3624D"/>
    <w:rsid w:val="00D36A2A"/>
    <w:rsid w:val="00D37AD2"/>
    <w:rsid w:val="00D37B98"/>
    <w:rsid w:val="00D41CF9"/>
    <w:rsid w:val="00D426AD"/>
    <w:rsid w:val="00D42775"/>
    <w:rsid w:val="00D429AE"/>
    <w:rsid w:val="00D44594"/>
    <w:rsid w:val="00D44A26"/>
    <w:rsid w:val="00D46CC5"/>
    <w:rsid w:val="00D50222"/>
    <w:rsid w:val="00D50DC3"/>
    <w:rsid w:val="00D5361E"/>
    <w:rsid w:val="00D539DB"/>
    <w:rsid w:val="00D53E3B"/>
    <w:rsid w:val="00D541E7"/>
    <w:rsid w:val="00D57999"/>
    <w:rsid w:val="00D600BE"/>
    <w:rsid w:val="00D6022B"/>
    <w:rsid w:val="00D62771"/>
    <w:rsid w:val="00D63059"/>
    <w:rsid w:val="00D67B2E"/>
    <w:rsid w:val="00D67E65"/>
    <w:rsid w:val="00D702C0"/>
    <w:rsid w:val="00D71080"/>
    <w:rsid w:val="00D71154"/>
    <w:rsid w:val="00D71B98"/>
    <w:rsid w:val="00D7233D"/>
    <w:rsid w:val="00D747A6"/>
    <w:rsid w:val="00D752CB"/>
    <w:rsid w:val="00D76336"/>
    <w:rsid w:val="00D77534"/>
    <w:rsid w:val="00D77EF0"/>
    <w:rsid w:val="00D83BA1"/>
    <w:rsid w:val="00D849EE"/>
    <w:rsid w:val="00D8540F"/>
    <w:rsid w:val="00D854D7"/>
    <w:rsid w:val="00D85759"/>
    <w:rsid w:val="00D864BC"/>
    <w:rsid w:val="00D8659F"/>
    <w:rsid w:val="00D868B1"/>
    <w:rsid w:val="00D91212"/>
    <w:rsid w:val="00D91773"/>
    <w:rsid w:val="00D91BC8"/>
    <w:rsid w:val="00D9439C"/>
    <w:rsid w:val="00D94702"/>
    <w:rsid w:val="00D9514E"/>
    <w:rsid w:val="00D95182"/>
    <w:rsid w:val="00D96BA6"/>
    <w:rsid w:val="00D96D5C"/>
    <w:rsid w:val="00DA1FCD"/>
    <w:rsid w:val="00DA37FA"/>
    <w:rsid w:val="00DA4B35"/>
    <w:rsid w:val="00DA4E74"/>
    <w:rsid w:val="00DA5BF6"/>
    <w:rsid w:val="00DA647E"/>
    <w:rsid w:val="00DA7C8A"/>
    <w:rsid w:val="00DB0CFD"/>
    <w:rsid w:val="00DB2324"/>
    <w:rsid w:val="00DB376C"/>
    <w:rsid w:val="00DB3AAC"/>
    <w:rsid w:val="00DB73CB"/>
    <w:rsid w:val="00DC02C5"/>
    <w:rsid w:val="00DC0518"/>
    <w:rsid w:val="00DC1EF2"/>
    <w:rsid w:val="00DC1F96"/>
    <w:rsid w:val="00DC2044"/>
    <w:rsid w:val="00DC2710"/>
    <w:rsid w:val="00DC57DB"/>
    <w:rsid w:val="00DC77A2"/>
    <w:rsid w:val="00DC7A7B"/>
    <w:rsid w:val="00DD003E"/>
    <w:rsid w:val="00DD053B"/>
    <w:rsid w:val="00DD202A"/>
    <w:rsid w:val="00DD2445"/>
    <w:rsid w:val="00DD2ADB"/>
    <w:rsid w:val="00DD3509"/>
    <w:rsid w:val="00DD3BCB"/>
    <w:rsid w:val="00DE061D"/>
    <w:rsid w:val="00DE0735"/>
    <w:rsid w:val="00DE0B86"/>
    <w:rsid w:val="00DE19EA"/>
    <w:rsid w:val="00DE1CB2"/>
    <w:rsid w:val="00DE222B"/>
    <w:rsid w:val="00DE2E07"/>
    <w:rsid w:val="00DE3A69"/>
    <w:rsid w:val="00DE4BDB"/>
    <w:rsid w:val="00DE4FC5"/>
    <w:rsid w:val="00DE59A6"/>
    <w:rsid w:val="00DE658D"/>
    <w:rsid w:val="00DE6C82"/>
    <w:rsid w:val="00DE770B"/>
    <w:rsid w:val="00DE7D81"/>
    <w:rsid w:val="00DF2B65"/>
    <w:rsid w:val="00DF3111"/>
    <w:rsid w:val="00DF35D6"/>
    <w:rsid w:val="00DF3B4C"/>
    <w:rsid w:val="00DF4330"/>
    <w:rsid w:val="00DF43D6"/>
    <w:rsid w:val="00DF4F75"/>
    <w:rsid w:val="00DF5A17"/>
    <w:rsid w:val="00DF683E"/>
    <w:rsid w:val="00DF7006"/>
    <w:rsid w:val="00E006E2"/>
    <w:rsid w:val="00E01280"/>
    <w:rsid w:val="00E02289"/>
    <w:rsid w:val="00E03406"/>
    <w:rsid w:val="00E03B42"/>
    <w:rsid w:val="00E03DB4"/>
    <w:rsid w:val="00E03E22"/>
    <w:rsid w:val="00E0428E"/>
    <w:rsid w:val="00E04596"/>
    <w:rsid w:val="00E04B3E"/>
    <w:rsid w:val="00E064EB"/>
    <w:rsid w:val="00E0689D"/>
    <w:rsid w:val="00E11464"/>
    <w:rsid w:val="00E11C69"/>
    <w:rsid w:val="00E127B5"/>
    <w:rsid w:val="00E141D5"/>
    <w:rsid w:val="00E151AD"/>
    <w:rsid w:val="00E15AD4"/>
    <w:rsid w:val="00E15B5E"/>
    <w:rsid w:val="00E16443"/>
    <w:rsid w:val="00E201D3"/>
    <w:rsid w:val="00E202FA"/>
    <w:rsid w:val="00E2156C"/>
    <w:rsid w:val="00E218CA"/>
    <w:rsid w:val="00E224B1"/>
    <w:rsid w:val="00E226CD"/>
    <w:rsid w:val="00E228AB"/>
    <w:rsid w:val="00E22FA2"/>
    <w:rsid w:val="00E23370"/>
    <w:rsid w:val="00E2458E"/>
    <w:rsid w:val="00E24C35"/>
    <w:rsid w:val="00E253D5"/>
    <w:rsid w:val="00E25645"/>
    <w:rsid w:val="00E31818"/>
    <w:rsid w:val="00E3317D"/>
    <w:rsid w:val="00E33ACF"/>
    <w:rsid w:val="00E341A5"/>
    <w:rsid w:val="00E361D2"/>
    <w:rsid w:val="00E371B7"/>
    <w:rsid w:val="00E37474"/>
    <w:rsid w:val="00E4054A"/>
    <w:rsid w:val="00E4096D"/>
    <w:rsid w:val="00E40ADE"/>
    <w:rsid w:val="00E419B5"/>
    <w:rsid w:val="00E41FF2"/>
    <w:rsid w:val="00E4225A"/>
    <w:rsid w:val="00E42570"/>
    <w:rsid w:val="00E4314D"/>
    <w:rsid w:val="00E445EB"/>
    <w:rsid w:val="00E4482D"/>
    <w:rsid w:val="00E4570B"/>
    <w:rsid w:val="00E45AFB"/>
    <w:rsid w:val="00E463A9"/>
    <w:rsid w:val="00E47181"/>
    <w:rsid w:val="00E50C9B"/>
    <w:rsid w:val="00E51B2D"/>
    <w:rsid w:val="00E53EA8"/>
    <w:rsid w:val="00E55240"/>
    <w:rsid w:val="00E56206"/>
    <w:rsid w:val="00E570C9"/>
    <w:rsid w:val="00E57389"/>
    <w:rsid w:val="00E57A14"/>
    <w:rsid w:val="00E60387"/>
    <w:rsid w:val="00E60D72"/>
    <w:rsid w:val="00E62115"/>
    <w:rsid w:val="00E6302A"/>
    <w:rsid w:val="00E6337E"/>
    <w:rsid w:val="00E634EA"/>
    <w:rsid w:val="00E64671"/>
    <w:rsid w:val="00E64897"/>
    <w:rsid w:val="00E64DCA"/>
    <w:rsid w:val="00E65167"/>
    <w:rsid w:val="00E655FB"/>
    <w:rsid w:val="00E6629F"/>
    <w:rsid w:val="00E67484"/>
    <w:rsid w:val="00E67AF9"/>
    <w:rsid w:val="00E7133C"/>
    <w:rsid w:val="00E71EDC"/>
    <w:rsid w:val="00E72557"/>
    <w:rsid w:val="00E736E1"/>
    <w:rsid w:val="00E742E4"/>
    <w:rsid w:val="00E74508"/>
    <w:rsid w:val="00E74717"/>
    <w:rsid w:val="00E74D69"/>
    <w:rsid w:val="00E754FA"/>
    <w:rsid w:val="00E75C15"/>
    <w:rsid w:val="00E77099"/>
    <w:rsid w:val="00E77931"/>
    <w:rsid w:val="00E77EEF"/>
    <w:rsid w:val="00E80134"/>
    <w:rsid w:val="00E80366"/>
    <w:rsid w:val="00E81DAA"/>
    <w:rsid w:val="00E81F24"/>
    <w:rsid w:val="00E82AF6"/>
    <w:rsid w:val="00E83239"/>
    <w:rsid w:val="00E8362B"/>
    <w:rsid w:val="00E8480C"/>
    <w:rsid w:val="00E85F06"/>
    <w:rsid w:val="00E87474"/>
    <w:rsid w:val="00E87484"/>
    <w:rsid w:val="00E877DB"/>
    <w:rsid w:val="00E907AB"/>
    <w:rsid w:val="00E90DDC"/>
    <w:rsid w:val="00E9274D"/>
    <w:rsid w:val="00E949E4"/>
    <w:rsid w:val="00E96115"/>
    <w:rsid w:val="00E96D49"/>
    <w:rsid w:val="00E97688"/>
    <w:rsid w:val="00E97A54"/>
    <w:rsid w:val="00E97C26"/>
    <w:rsid w:val="00EA103F"/>
    <w:rsid w:val="00EA1F2B"/>
    <w:rsid w:val="00EA21FD"/>
    <w:rsid w:val="00EA2F43"/>
    <w:rsid w:val="00EA3723"/>
    <w:rsid w:val="00EA5841"/>
    <w:rsid w:val="00EA7592"/>
    <w:rsid w:val="00EA7ADD"/>
    <w:rsid w:val="00EB0240"/>
    <w:rsid w:val="00EB0B27"/>
    <w:rsid w:val="00EB0F2C"/>
    <w:rsid w:val="00EB10F6"/>
    <w:rsid w:val="00EB175C"/>
    <w:rsid w:val="00EB1F74"/>
    <w:rsid w:val="00EB2BE2"/>
    <w:rsid w:val="00EB302F"/>
    <w:rsid w:val="00EB3903"/>
    <w:rsid w:val="00EB459E"/>
    <w:rsid w:val="00EB7A57"/>
    <w:rsid w:val="00EB7B14"/>
    <w:rsid w:val="00EC0400"/>
    <w:rsid w:val="00EC1162"/>
    <w:rsid w:val="00EC1625"/>
    <w:rsid w:val="00EC1987"/>
    <w:rsid w:val="00EC1999"/>
    <w:rsid w:val="00EC1CC1"/>
    <w:rsid w:val="00EC22FC"/>
    <w:rsid w:val="00EC34CB"/>
    <w:rsid w:val="00EC3987"/>
    <w:rsid w:val="00EC442F"/>
    <w:rsid w:val="00EC45B0"/>
    <w:rsid w:val="00EC4A25"/>
    <w:rsid w:val="00ED0A7C"/>
    <w:rsid w:val="00ED31C1"/>
    <w:rsid w:val="00ED3863"/>
    <w:rsid w:val="00ED38BF"/>
    <w:rsid w:val="00ED634D"/>
    <w:rsid w:val="00ED6AF8"/>
    <w:rsid w:val="00EE11F8"/>
    <w:rsid w:val="00EE25F5"/>
    <w:rsid w:val="00EE2CBC"/>
    <w:rsid w:val="00EE3C1D"/>
    <w:rsid w:val="00EE4ABD"/>
    <w:rsid w:val="00EE5540"/>
    <w:rsid w:val="00EE61F6"/>
    <w:rsid w:val="00EF0F8B"/>
    <w:rsid w:val="00EF14AC"/>
    <w:rsid w:val="00EF1DD4"/>
    <w:rsid w:val="00EF2082"/>
    <w:rsid w:val="00EF24DA"/>
    <w:rsid w:val="00EF2B4B"/>
    <w:rsid w:val="00EF3978"/>
    <w:rsid w:val="00EF48FE"/>
    <w:rsid w:val="00EF57F5"/>
    <w:rsid w:val="00EF6742"/>
    <w:rsid w:val="00EF6B9D"/>
    <w:rsid w:val="00EF6DC2"/>
    <w:rsid w:val="00F00728"/>
    <w:rsid w:val="00F01204"/>
    <w:rsid w:val="00F0273F"/>
    <w:rsid w:val="00F02B63"/>
    <w:rsid w:val="00F02E67"/>
    <w:rsid w:val="00F03A1B"/>
    <w:rsid w:val="00F03DC2"/>
    <w:rsid w:val="00F04524"/>
    <w:rsid w:val="00F0490D"/>
    <w:rsid w:val="00F054A3"/>
    <w:rsid w:val="00F05908"/>
    <w:rsid w:val="00F07599"/>
    <w:rsid w:val="00F1029B"/>
    <w:rsid w:val="00F12333"/>
    <w:rsid w:val="00F133AF"/>
    <w:rsid w:val="00F148D2"/>
    <w:rsid w:val="00F14FDC"/>
    <w:rsid w:val="00F15763"/>
    <w:rsid w:val="00F1596D"/>
    <w:rsid w:val="00F16B33"/>
    <w:rsid w:val="00F177B9"/>
    <w:rsid w:val="00F219E2"/>
    <w:rsid w:val="00F220AC"/>
    <w:rsid w:val="00F22995"/>
    <w:rsid w:val="00F22A01"/>
    <w:rsid w:val="00F2315C"/>
    <w:rsid w:val="00F318F6"/>
    <w:rsid w:val="00F326A0"/>
    <w:rsid w:val="00F32BC9"/>
    <w:rsid w:val="00F34043"/>
    <w:rsid w:val="00F35093"/>
    <w:rsid w:val="00F366FB"/>
    <w:rsid w:val="00F41FD3"/>
    <w:rsid w:val="00F4239F"/>
    <w:rsid w:val="00F43593"/>
    <w:rsid w:val="00F439F6"/>
    <w:rsid w:val="00F44272"/>
    <w:rsid w:val="00F44410"/>
    <w:rsid w:val="00F453A2"/>
    <w:rsid w:val="00F45D13"/>
    <w:rsid w:val="00F50035"/>
    <w:rsid w:val="00F51B77"/>
    <w:rsid w:val="00F51F3E"/>
    <w:rsid w:val="00F553C3"/>
    <w:rsid w:val="00F567E2"/>
    <w:rsid w:val="00F57185"/>
    <w:rsid w:val="00F6063A"/>
    <w:rsid w:val="00F60738"/>
    <w:rsid w:val="00F60FBE"/>
    <w:rsid w:val="00F61242"/>
    <w:rsid w:val="00F619D2"/>
    <w:rsid w:val="00F61E4C"/>
    <w:rsid w:val="00F6274E"/>
    <w:rsid w:val="00F63647"/>
    <w:rsid w:val="00F63CB5"/>
    <w:rsid w:val="00F6584B"/>
    <w:rsid w:val="00F66455"/>
    <w:rsid w:val="00F66DDE"/>
    <w:rsid w:val="00F673F9"/>
    <w:rsid w:val="00F67D4B"/>
    <w:rsid w:val="00F70118"/>
    <w:rsid w:val="00F70F84"/>
    <w:rsid w:val="00F724DC"/>
    <w:rsid w:val="00F7501C"/>
    <w:rsid w:val="00F756FE"/>
    <w:rsid w:val="00F75802"/>
    <w:rsid w:val="00F770B2"/>
    <w:rsid w:val="00F80050"/>
    <w:rsid w:val="00F80A85"/>
    <w:rsid w:val="00F81B78"/>
    <w:rsid w:val="00F81C42"/>
    <w:rsid w:val="00F82993"/>
    <w:rsid w:val="00F83DB1"/>
    <w:rsid w:val="00F83EEC"/>
    <w:rsid w:val="00F84227"/>
    <w:rsid w:val="00F84488"/>
    <w:rsid w:val="00F84AFB"/>
    <w:rsid w:val="00F85145"/>
    <w:rsid w:val="00F85583"/>
    <w:rsid w:val="00F85B51"/>
    <w:rsid w:val="00F86634"/>
    <w:rsid w:val="00F86E99"/>
    <w:rsid w:val="00F878AA"/>
    <w:rsid w:val="00F90D55"/>
    <w:rsid w:val="00F9196F"/>
    <w:rsid w:val="00F91A8D"/>
    <w:rsid w:val="00F92064"/>
    <w:rsid w:val="00F9218C"/>
    <w:rsid w:val="00F93A13"/>
    <w:rsid w:val="00F94E17"/>
    <w:rsid w:val="00F957AF"/>
    <w:rsid w:val="00F97419"/>
    <w:rsid w:val="00FA03B3"/>
    <w:rsid w:val="00FA0D64"/>
    <w:rsid w:val="00FA0F17"/>
    <w:rsid w:val="00FA32F9"/>
    <w:rsid w:val="00FA3AD6"/>
    <w:rsid w:val="00FA46A1"/>
    <w:rsid w:val="00FA48BE"/>
    <w:rsid w:val="00FA5E83"/>
    <w:rsid w:val="00FA728D"/>
    <w:rsid w:val="00FA73CD"/>
    <w:rsid w:val="00FB0194"/>
    <w:rsid w:val="00FB0524"/>
    <w:rsid w:val="00FB4FAB"/>
    <w:rsid w:val="00FB77E2"/>
    <w:rsid w:val="00FC0CD5"/>
    <w:rsid w:val="00FC1A97"/>
    <w:rsid w:val="00FC1BDF"/>
    <w:rsid w:val="00FC2831"/>
    <w:rsid w:val="00FC3144"/>
    <w:rsid w:val="00FC4336"/>
    <w:rsid w:val="00FC43CE"/>
    <w:rsid w:val="00FC4623"/>
    <w:rsid w:val="00FC50A5"/>
    <w:rsid w:val="00FC5AE3"/>
    <w:rsid w:val="00FC5B72"/>
    <w:rsid w:val="00FC5D22"/>
    <w:rsid w:val="00FC6324"/>
    <w:rsid w:val="00FC6A08"/>
    <w:rsid w:val="00FC6E40"/>
    <w:rsid w:val="00FC786D"/>
    <w:rsid w:val="00FC7E5C"/>
    <w:rsid w:val="00FC7F31"/>
    <w:rsid w:val="00FD16C7"/>
    <w:rsid w:val="00FD1F7E"/>
    <w:rsid w:val="00FD2D04"/>
    <w:rsid w:val="00FD327B"/>
    <w:rsid w:val="00FD55CE"/>
    <w:rsid w:val="00FD5D05"/>
    <w:rsid w:val="00FD6544"/>
    <w:rsid w:val="00FD6D54"/>
    <w:rsid w:val="00FD70FD"/>
    <w:rsid w:val="00FD7163"/>
    <w:rsid w:val="00FD7ED2"/>
    <w:rsid w:val="00FE02D5"/>
    <w:rsid w:val="00FE1900"/>
    <w:rsid w:val="00FE1C9D"/>
    <w:rsid w:val="00FE2657"/>
    <w:rsid w:val="00FE3270"/>
    <w:rsid w:val="00FE32C2"/>
    <w:rsid w:val="00FE44E4"/>
    <w:rsid w:val="00FE480E"/>
    <w:rsid w:val="00FE5257"/>
    <w:rsid w:val="00FE5405"/>
    <w:rsid w:val="00FE74B2"/>
    <w:rsid w:val="00FE7DA9"/>
    <w:rsid w:val="00FF2616"/>
    <w:rsid w:val="00FF374D"/>
    <w:rsid w:val="00FF3E29"/>
    <w:rsid w:val="00FF4446"/>
    <w:rsid w:val="00FF6918"/>
    <w:rsid w:val="00FF6E3F"/>
    <w:rsid w:val="00FF783A"/>
    <w:rsid w:val="00F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1371E37"/>
  <w15:docId w15:val="{8C80CE4F-0A4F-418D-BAFF-EE00C52F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9"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nhideWhenUsed="1"/>
    <w:lsdException w:name="Message Header" w:semiHidden="1" w:unhideWhenUsed="1"/>
    <w:lsdException w:name="Subtitle" w:uiPriority="1" w:qFormat="1"/>
    <w:lsdException w:name="Salutation" w:semiHidden="1" w:uiPriority="1" w:unhideWhenUsed="1"/>
    <w:lsdException w:name="Date" w:semiHidden="1" w:uiPriority="1" w:unhideWhenUsed="1"/>
    <w:lsdException w:name="Body Text First Indent" w:semiHidden="1" w:unhideWhenUsed="1"/>
    <w:lsdException w:name="Body Text First Indent 2" w:semiHidden="1" w:unhideWhenUsed="1"/>
    <w:lsdException w:name="Note Heading" w:uiPriority="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98" w:qFormat="1"/>
    <w:lsdException w:name="Emphasis" w:uiPriority="1"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qFormat="1"/>
    <w:lsdException w:name="Intense Emphasis" w:locked="1" w:semiHidden="1" w:unhideWhenUsed="1" w:qFormat="1"/>
    <w:lsdException w:name="Subtle Reference" w:semiHidden="1" w:uiPriority="98" w:qFormat="1"/>
    <w:lsdException w:name="Intense Reference" w:locked="1" w:semiHidden="1" w:unhideWhenUsed="1" w:qFormat="1"/>
    <w:lsdException w:name="Book Title" w:semiHidden="1" w:uiPriority="98" w:qFormat="1"/>
    <w:lsdException w:name="Bibliography" w:semiHidden="1" w:uiPriority="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B1396"/>
    <w:pPr>
      <w:spacing w:line="264" w:lineRule="auto"/>
    </w:pPr>
    <w:rPr>
      <w:rFonts w:asciiTheme="minorHAnsi" w:eastAsia="Times New Roman" w:hAnsiTheme="minorHAnsi" w:cs="Times New Roman"/>
      <w:szCs w:val="20"/>
    </w:rPr>
  </w:style>
  <w:style w:type="paragraph" w:styleId="Heading1">
    <w:name w:val="heading 1"/>
    <w:basedOn w:val="Normal"/>
    <w:next w:val="Paragraph"/>
    <w:link w:val="Heading1Char"/>
    <w:uiPriority w:val="99"/>
    <w:qFormat/>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basedOn w:val="Normal"/>
    <w:next w:val="Paragraph"/>
    <w:link w:val="Heading2Char"/>
    <w:uiPriority w:val="9"/>
    <w:semiHidden/>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basedOn w:val="Normal"/>
    <w:next w:val="Paragraph"/>
    <w:link w:val="Heading3Char"/>
    <w:uiPriority w:val="9"/>
    <w:semiHidden/>
    <w:rsid w:val="00770FF8"/>
    <w:pPr>
      <w:keepNext/>
      <w:tabs>
        <w:tab w:val="left" w:pos="432"/>
      </w:tabs>
      <w:spacing w:before="80" w:after="160"/>
      <w:ind w:left="432" w:hanging="432"/>
      <w:outlineLvl w:val="2"/>
    </w:pPr>
    <w:rPr>
      <w:b/>
    </w:rPr>
  </w:style>
  <w:style w:type="paragraph" w:styleId="Heading4">
    <w:name w:val="heading 4"/>
    <w:basedOn w:val="Normal"/>
    <w:next w:val="Paragraph"/>
    <w:link w:val="Heading4Char"/>
    <w:uiPriority w:val="9"/>
    <w:semiHidden/>
    <w:rsid w:val="001711C1"/>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uiPriority w:val="99"/>
    <w:semiHidden/>
    <w:rsid w:val="000C53A3"/>
    <w:pPr>
      <w:spacing w:line="360" w:lineRule="auto"/>
      <w:outlineLvl w:val="4"/>
    </w:pPr>
  </w:style>
  <w:style w:type="paragraph" w:styleId="Heading6">
    <w:name w:val="heading 6"/>
    <w:basedOn w:val="Normal"/>
    <w:next w:val="Normal"/>
    <w:link w:val="Heading6Char"/>
    <w:uiPriority w:val="99"/>
    <w:semiHidden/>
    <w:rsid w:val="002B76AB"/>
    <w:pPr>
      <w:keepNext/>
      <w:numPr>
        <w:ilvl w:val="5"/>
        <w:numId w:val="2"/>
      </w:numPr>
      <w:spacing w:after="120"/>
      <w:outlineLvl w:val="5"/>
    </w:pPr>
  </w:style>
  <w:style w:type="paragraph" w:styleId="Heading7">
    <w:name w:val="heading 7"/>
    <w:basedOn w:val="Normal"/>
    <w:next w:val="Normal"/>
    <w:link w:val="Heading7Char"/>
    <w:uiPriority w:val="99"/>
    <w:semiHidden/>
    <w:rsid w:val="002B76AB"/>
    <w:pPr>
      <w:keepNext/>
      <w:numPr>
        <w:ilvl w:val="6"/>
        <w:numId w:val="2"/>
      </w:numPr>
      <w:spacing w:after="120"/>
      <w:outlineLvl w:val="6"/>
    </w:pPr>
  </w:style>
  <w:style w:type="paragraph" w:styleId="Heading8">
    <w:name w:val="heading 8"/>
    <w:basedOn w:val="Normal"/>
    <w:next w:val="Normal"/>
    <w:link w:val="Heading8Char"/>
    <w:uiPriority w:val="9"/>
    <w:qFormat/>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uiPriority w:val="99"/>
    <w:semiHidden/>
    <w:rsid w:val="002B76AB"/>
    <w:pPr>
      <w:keepNext/>
      <w:numPr>
        <w:ilvl w:val="8"/>
        <w:numId w:val="2"/>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
    <w:name w:val="Acknowledgment"/>
    <w:basedOn w:val="ESH1"/>
    <w:next w:val="Normal"/>
    <w:uiPriority w:val="1"/>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iPriority w:val="1"/>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semiHidden/>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iPriority w:val="1"/>
    <w:unhideWhenUsed/>
    <w:rsid w:val="00A81CC8"/>
    <w:pPr>
      <w:numPr>
        <w:numId w:val="6"/>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iPriority w:val="1"/>
    <w:unhideWhenUsed/>
    <w:rsid w:val="00B74927"/>
    <w:pPr>
      <w:numPr>
        <w:numId w:val="11"/>
      </w:numPr>
      <w:spacing w:before="120" w:after="120"/>
    </w:pPr>
  </w:style>
  <w:style w:type="paragraph" w:styleId="Footer">
    <w:name w:val="footer"/>
    <w:basedOn w:val="Normal"/>
    <w:link w:val="FooterChar"/>
    <w:uiPriority w:val="99"/>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99"/>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uiPriority w:val="1"/>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995758"/>
    <w:rPr>
      <w:rFonts w:asciiTheme="minorHAnsi" w:eastAsia="Times New Roman" w:hAnsiTheme="minorHAnsi" w:cs="Times New Roman"/>
      <w:sz w:val="20"/>
      <w:szCs w:val="20"/>
    </w:rPr>
  </w:style>
  <w:style w:type="paragraph" w:styleId="Header">
    <w:name w:val="header"/>
    <w:basedOn w:val="Normal"/>
    <w:link w:val="HeaderChar"/>
    <w:uiPriority w:val="99"/>
    <w:qFormat/>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99"/>
    <w:rsid w:val="00FC7E5C"/>
    <w:rPr>
      <w:rFonts w:asciiTheme="majorHAnsi" w:eastAsia="Times New Roman" w:hAnsiTheme="majorHAnsi" w:cs="Times New Roman"/>
      <w:color w:val="0B2949" w:themeColor="accent1"/>
      <w:sz w:val="20"/>
      <w:szCs w:val="20"/>
    </w:rPr>
  </w:style>
  <w:style w:type="character" w:customStyle="1" w:styleId="Heading1Char">
    <w:name w:val="Heading 1 Char"/>
    <w:basedOn w:val="DefaultParagraphFont"/>
    <w:link w:val="Heading1"/>
    <w:uiPriority w:val="99"/>
    <w:rsid w:val="00B52403"/>
    <w:rPr>
      <w:rFonts w:asciiTheme="majorHAnsi" w:eastAsia="Times New Roman" w:hAnsiTheme="majorHAnsi" w:cs="Times New Roman"/>
      <w:b/>
      <w:caps/>
      <w:color w:val="046B5C" w:themeColor="text2"/>
      <w:sz w:val="32"/>
      <w:szCs w:val="20"/>
    </w:rPr>
  </w:style>
  <w:style w:type="character" w:customStyle="1" w:styleId="Heading2Char">
    <w:name w:val="Heading 2 Char"/>
    <w:basedOn w:val="DefaultParagraphFont"/>
    <w:link w:val="Heading2"/>
    <w:uiPriority w:val="9"/>
    <w:semiHidden/>
    <w:rsid w:val="00B52403"/>
    <w:rPr>
      <w:rFonts w:asciiTheme="majorHAnsi" w:eastAsia="Times New Roman" w:hAnsiTheme="majorHAnsi" w:cs="Times New Roman"/>
      <w:color w:val="046B5C" w:themeColor="text2"/>
      <w:sz w:val="28"/>
      <w:szCs w:val="20"/>
    </w:rPr>
  </w:style>
  <w:style w:type="paragraph" w:styleId="Index1">
    <w:name w:val="index 1"/>
    <w:basedOn w:val="Normal"/>
    <w:next w:val="Normal"/>
    <w:autoRedefine/>
    <w:uiPriority w:val="1"/>
    <w:semiHidden/>
    <w:unhideWhenUsed/>
    <w:rsid w:val="0098190D"/>
    <w:pPr>
      <w:ind w:left="240" w:hanging="240"/>
    </w:pPr>
  </w:style>
  <w:style w:type="character" w:customStyle="1" w:styleId="Heading3Char">
    <w:name w:val="Heading 3 Char"/>
    <w:basedOn w:val="DefaultParagraphFont"/>
    <w:link w:val="Heading3"/>
    <w:uiPriority w:val="9"/>
    <w:semiHidden/>
    <w:rsid w:val="00B52403"/>
    <w:rPr>
      <w:rFonts w:asciiTheme="minorHAnsi" w:eastAsia="Times New Roman" w:hAnsiTheme="minorHAnsi" w:cs="Times New Roman"/>
      <w:b/>
      <w:szCs w:val="20"/>
    </w:rPr>
  </w:style>
  <w:style w:type="paragraph" w:styleId="Index2">
    <w:name w:val="index 2"/>
    <w:basedOn w:val="Normal"/>
    <w:next w:val="Normal"/>
    <w:autoRedefine/>
    <w:uiPriority w:val="1"/>
    <w:semiHidden/>
    <w:unhideWhenUsed/>
    <w:rsid w:val="0098190D"/>
    <w:pPr>
      <w:ind w:left="480" w:hanging="240"/>
    </w:pPr>
  </w:style>
  <w:style w:type="character" w:customStyle="1" w:styleId="Heading4Char">
    <w:name w:val="Heading 4 Char"/>
    <w:basedOn w:val="DefaultParagraphFont"/>
    <w:link w:val="Heading4"/>
    <w:uiPriority w:val="9"/>
    <w:semiHidden/>
    <w:rsid w:val="00B52403"/>
    <w:rPr>
      <w:rFonts w:asciiTheme="minorHAnsi" w:eastAsia="Times New Roman"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0C53A3"/>
    <w:rPr>
      <w:rFonts w:asciiTheme="minorHAnsi" w:eastAsia="Times New Roman" w:hAnsiTheme="minorHAnsi" w:cs="Times New Roman"/>
      <w:szCs w:val="20"/>
    </w:rPr>
  </w:style>
  <w:style w:type="character" w:customStyle="1" w:styleId="Heading6Char">
    <w:name w:val="Heading 6 Char"/>
    <w:basedOn w:val="DefaultParagraphFont"/>
    <w:link w:val="Heading6"/>
    <w:uiPriority w:val="99"/>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uiPriority w:val="99"/>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uiPriority w:val="9"/>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uiPriority w:val="9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uiPriority w:val="1"/>
    <w:qFormat/>
    <w:rsid w:val="00246468"/>
    <w:pPr>
      <w:spacing w:line="450" w:lineRule="exact"/>
      <w:ind w:left="0" w:firstLine="0"/>
      <w:jc w:val="center"/>
    </w:pPr>
    <w:rPr>
      <w:b w:val="0"/>
    </w:rPr>
  </w:style>
  <w:style w:type="paragraph" w:customStyle="1" w:styleId="AttachmentTitle">
    <w:name w:val="Attachment Title"/>
    <w:basedOn w:val="AppendixTitle"/>
    <w:next w:val="Normal"/>
    <w:uiPriority w:val="1"/>
    <w:qFormat/>
    <w:rsid w:val="00246468"/>
  </w:style>
  <w:style w:type="paragraph" w:customStyle="1" w:styleId="ExhibitTitle">
    <w:name w:val="Exhibit Title"/>
    <w:basedOn w:val="TableTitle"/>
    <w:next w:val="Paragraph"/>
    <w:uiPriority w:val="1"/>
    <w:qFormat/>
    <w:rsid w:val="000B764C"/>
  </w:style>
  <w:style w:type="paragraph" w:customStyle="1" w:styleId="TableTitle">
    <w:name w:val="Table Title"/>
    <w:basedOn w:val="Normal"/>
    <w:next w:val="Paragraph"/>
    <w:uiPriority w:val="1"/>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uiPriority w:val="1"/>
    <w:qFormat/>
    <w:rsid w:val="004867C2"/>
  </w:style>
  <w:style w:type="numbering" w:customStyle="1" w:styleId="MPROutline">
    <w:name w:val="MPROutline"/>
    <w:uiPriority w:val="99"/>
    <w:rsid w:val="002E3E35"/>
    <w:pPr>
      <w:numPr>
        <w:numId w:val="1"/>
      </w:numPr>
    </w:pPr>
  </w:style>
  <w:style w:type="character" w:customStyle="1" w:styleId="MTEquationSection">
    <w:name w:val="MTEquationSection"/>
    <w:basedOn w:val="DefaultParagraphFont"/>
    <w:uiPriority w:val="1"/>
    <w:rsid w:val="000B764C"/>
    <w:rPr>
      <w:rFonts w:ascii="Arial" w:hAnsi="Arial"/>
      <w:vanish/>
      <w:color w:val="auto"/>
      <w:sz w:val="18"/>
    </w:rPr>
  </w:style>
  <w:style w:type="paragraph" w:customStyle="1" w:styleId="Normalcontinued">
    <w:name w:val="Normal (continued)"/>
    <w:basedOn w:val="Normal"/>
    <w:next w:val="Normal"/>
    <w:uiPriority w:val="2"/>
    <w:qFormat/>
    <w:rsid w:val="000B764C"/>
  </w:style>
  <w:style w:type="paragraph" w:customStyle="1" w:styleId="Paragraph">
    <w:name w:val="Paragraph"/>
    <w:basedOn w:val="Normal"/>
    <w:uiPriority w:val="1"/>
    <w:qFormat/>
    <w:rsid w:val="00BB1396"/>
  </w:style>
  <w:style w:type="paragraph" w:customStyle="1" w:styleId="ParagraphContinued">
    <w:name w:val="Paragraph Continued"/>
    <w:basedOn w:val="Paragraph"/>
    <w:next w:val="Paragraph"/>
    <w:uiPriority w:val="1"/>
    <w:qFormat/>
    <w:rsid w:val="00BB1396"/>
    <w:pPr>
      <w:spacing w:before="240"/>
    </w:pPr>
  </w:style>
  <w:style w:type="paragraph" w:customStyle="1" w:styleId="TableTextRight">
    <w:name w:val="Table Text Right"/>
    <w:basedOn w:val="TableTextLeft"/>
    <w:uiPriority w:val="1"/>
    <w:qFormat/>
    <w:rsid w:val="009174DF"/>
    <w:pPr>
      <w:jc w:val="right"/>
    </w:pPr>
  </w:style>
  <w:style w:type="paragraph" w:customStyle="1" w:styleId="Outline">
    <w:name w:val="Outline"/>
    <w:basedOn w:val="Normal"/>
    <w:next w:val="Paragraph"/>
    <w:uiPriority w:val="1"/>
    <w:unhideWhenUsed/>
    <w:qFormat/>
    <w:rsid w:val="000C53A3"/>
    <w:pPr>
      <w:keepNext/>
      <w:pageBreakBefore/>
      <w:numPr>
        <w:numId w:val="15"/>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uiPriority w:val="1"/>
    <w:qFormat/>
    <w:rsid w:val="008F14AE"/>
    <w:pPr>
      <w:keepLines/>
      <w:spacing w:after="60"/>
      <w:ind w:left="432" w:hanging="432"/>
    </w:pPr>
  </w:style>
  <w:style w:type="paragraph" w:customStyle="1" w:styleId="TableFootnote">
    <w:name w:val="Table Footnote"/>
    <w:uiPriority w:val="1"/>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uiPriority w:val="1"/>
    <w:qFormat/>
    <w:rsid w:val="00EC1987"/>
    <w:pPr>
      <w:spacing w:before="120"/>
    </w:pPr>
    <w:rPr>
      <w:b/>
      <w:color w:val="FFFFFF" w:themeColor="background1"/>
    </w:rPr>
  </w:style>
  <w:style w:type="paragraph" w:customStyle="1" w:styleId="TableHeaderCenter">
    <w:name w:val="Table Header Center"/>
    <w:basedOn w:val="TableHeaderLeft"/>
    <w:uiPriority w:val="1"/>
    <w:qFormat/>
    <w:rsid w:val="003C5D9A"/>
    <w:pPr>
      <w:jc w:val="center"/>
      <w:textboxTightWrap w:val="allLines"/>
    </w:pPr>
  </w:style>
  <w:style w:type="paragraph" w:styleId="TableofFigures">
    <w:name w:val="table of figures"/>
    <w:basedOn w:val="Normal"/>
    <w:next w:val="Normal"/>
    <w:uiPriority w:val="99"/>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uiPriority w:val="1"/>
    <w:qFormat/>
    <w:rsid w:val="009174DF"/>
    <w:pPr>
      <w:spacing w:after="60" w:line="240" w:lineRule="auto"/>
    </w:pPr>
    <w:rPr>
      <w:rFonts w:asciiTheme="majorHAnsi" w:hAnsiTheme="majorHAnsi"/>
      <w:sz w:val="20"/>
    </w:rPr>
  </w:style>
  <w:style w:type="paragraph" w:customStyle="1" w:styleId="ExhibitSource">
    <w:name w:val="Exhibit Source"/>
    <w:uiPriority w:val="1"/>
    <w:qFormat/>
    <w:rsid w:val="006C742B"/>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uiPriority w:val="1"/>
    <w:qFormat/>
    <w:rsid w:val="006C742B"/>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uiPriority w:val="1"/>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asciiTheme="majorHAnsi" w:eastAsia="Times New Roman" w:hAnsiTheme="majorHAnsi" w:cs="Times New Roman"/>
      <w:color w:val="046B5C" w:themeColor="text2"/>
      <w:sz w:val="44"/>
      <w:szCs w:val="20"/>
    </w:rPr>
  </w:style>
  <w:style w:type="paragraph" w:styleId="TOC1">
    <w:name w:val="toc 1"/>
    <w:next w:val="TOC2"/>
    <w:autoRedefine/>
    <w:uiPriority w:val="39"/>
    <w:qFormat/>
    <w:rsid w:val="00BB3F9C"/>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uiPriority w:val="39"/>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uiPriority w:val="39"/>
    <w:qFormat/>
    <w:rsid w:val="00D50222"/>
    <w:pPr>
      <w:spacing w:after="120"/>
      <w:ind w:left="1296"/>
    </w:pPr>
  </w:style>
  <w:style w:type="paragraph" w:styleId="TOC4">
    <w:name w:val="toc 4"/>
    <w:next w:val="Normal"/>
    <w:autoRedefine/>
    <w:uiPriority w:val="39"/>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uiPriority w:val="1"/>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0D46B8"/>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9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D71DF"/>
    <w:pPr>
      <w:spacing w:before="240" w:after="60"/>
      <w:ind w:left="1260" w:hanging="1260"/>
    </w:pPr>
  </w:style>
  <w:style w:type="paragraph" w:styleId="Index3">
    <w:name w:val="index 3"/>
    <w:basedOn w:val="Normal"/>
    <w:next w:val="Normal"/>
    <w:autoRedefine/>
    <w:uiPriority w:val="1"/>
    <w:semiHidden/>
    <w:unhideWhenUsed/>
    <w:rsid w:val="0098190D"/>
    <w:pPr>
      <w:ind w:left="720" w:hanging="240"/>
    </w:pPr>
  </w:style>
  <w:style w:type="paragraph" w:customStyle="1" w:styleId="Introduction">
    <w:name w:val="Introduction"/>
    <w:basedOn w:val="ESSidebar"/>
    <w:uiPriority w:val="1"/>
    <w:qFormat/>
    <w:rsid w:val="007C306D"/>
  </w:style>
  <w:style w:type="paragraph" w:customStyle="1" w:styleId="Feature1Title">
    <w:name w:val="Feature1 Title"/>
    <w:basedOn w:val="Normal"/>
    <w:uiPriority w:val="1"/>
    <w:qFormat/>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uiPriority w:val="1"/>
    <w:qFormat/>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uiPriority w:val="1"/>
    <w:qFormat/>
    <w:rsid w:val="000C53A3"/>
    <w:pPr>
      <w:keepNext/>
      <w:tabs>
        <w:tab w:val="left" w:pos="432"/>
      </w:tabs>
      <w:spacing w:before="80" w:after="160"/>
      <w:ind w:left="432" w:hanging="432"/>
      <w:outlineLvl w:val="3"/>
    </w:pPr>
    <w:rPr>
      <w:b/>
    </w:rPr>
  </w:style>
  <w:style w:type="paragraph" w:customStyle="1" w:styleId="Feature1">
    <w:name w:val="Feature1"/>
    <w:basedOn w:val="Paragraph"/>
    <w:uiPriority w:val="1"/>
    <w:qFormat/>
    <w:rsid w:val="00762A79"/>
    <w:pPr>
      <w:spacing w:before="120" w:after="0"/>
    </w:pPr>
    <w:rPr>
      <w:color w:val="000000" w:themeColor="text1"/>
      <w:sz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uiPriority w:val="98"/>
    <w:qFormat/>
    <w:rsid w:val="001B5E5A"/>
    <w:rPr>
      <w:bdr w:val="none" w:sz="0" w:space="0" w:color="auto"/>
      <w:shd w:val="clear" w:color="auto" w:fill="B1F4FD"/>
    </w:rPr>
  </w:style>
  <w:style w:type="character" w:customStyle="1" w:styleId="HighlightYellow">
    <w:name w:val="Highlight Yellow"/>
    <w:basedOn w:val="DefaultParagraphFont"/>
    <w:uiPriority w:val="98"/>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uiPriority w:val="1"/>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uiPriority w:val="1"/>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uiPriority w:val="1"/>
    <w:rsid w:val="003B7A1A"/>
    <w:pPr>
      <w:spacing w:before="80" w:after="60"/>
    </w:pPr>
  </w:style>
  <w:style w:type="paragraph" w:styleId="Caption">
    <w:name w:val="caption"/>
    <w:basedOn w:val="Normal"/>
    <w:next w:val="Normal"/>
    <w:uiPriority w:val="1"/>
    <w:qFormat/>
    <w:rsid w:val="008D1C7B"/>
    <w:pPr>
      <w:spacing w:after="200" w:line="260" w:lineRule="exact"/>
    </w:pPr>
    <w:rPr>
      <w:iCs/>
      <w:sz w:val="18"/>
      <w:szCs w:val="18"/>
    </w:rPr>
  </w:style>
  <w:style w:type="paragraph" w:styleId="Closing">
    <w:name w:val="Closing"/>
    <w:basedOn w:val="Normal"/>
    <w:link w:val="ClosingChar"/>
    <w:uiPriority w:val="99"/>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iPriority w:val="99"/>
    <w:unhideWhenUsed/>
    <w:rsid w:val="008D1C7B"/>
    <w:rPr>
      <w:sz w:val="20"/>
    </w:rPr>
  </w:style>
  <w:style w:type="character" w:customStyle="1" w:styleId="CommentTextChar">
    <w:name w:val="Comment Text Char"/>
    <w:basedOn w:val="DefaultParagraphFont"/>
    <w:link w:val="CommentText"/>
    <w:uiPriority w:val="99"/>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iPriority w:val="99"/>
    <w:semiHidden/>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iPriority w:val="99"/>
    <w:semiHidden/>
    <w:unhideWhenUsed/>
    <w:rsid w:val="008D1C7B"/>
    <w:rPr>
      <w:rFonts w:asciiTheme="minorHAnsi" w:hAnsiTheme="minorHAnsi"/>
      <w:sz w:val="16"/>
      <w:szCs w:val="16"/>
    </w:rPr>
  </w:style>
  <w:style w:type="paragraph" w:styleId="ListBullet2">
    <w:name w:val="List Bullet 2"/>
    <w:basedOn w:val="Normal"/>
    <w:uiPriority w:val="1"/>
    <w:unhideWhenUsed/>
    <w:rsid w:val="006D08E8"/>
    <w:pPr>
      <w:numPr>
        <w:numId w:val="7"/>
      </w:numPr>
      <w:tabs>
        <w:tab w:val="left" w:pos="432"/>
      </w:tabs>
      <w:spacing w:before="120" w:after="120"/>
      <w:ind w:left="720"/>
    </w:pPr>
  </w:style>
  <w:style w:type="paragraph" w:customStyle="1" w:styleId="Feature1ListBullet">
    <w:name w:val="Feature1 List Bullet"/>
    <w:basedOn w:val="ListBullet"/>
    <w:uiPriority w:val="1"/>
    <w:qFormat/>
    <w:rsid w:val="008A47D0"/>
    <w:pPr>
      <w:spacing w:after="0"/>
      <w:contextualSpacing/>
    </w:pPr>
    <w:rPr>
      <w:sz w:val="20"/>
    </w:rPr>
  </w:style>
  <w:style w:type="paragraph" w:customStyle="1" w:styleId="Feature1ListNumbered">
    <w:name w:val="Feature1 List Numbered"/>
    <w:basedOn w:val="ListNumber"/>
    <w:uiPriority w:val="1"/>
    <w:qFormat/>
    <w:rsid w:val="008A47D0"/>
    <w:pPr>
      <w:spacing w:after="0"/>
      <w:contextualSpacing/>
    </w:pPr>
    <w:rPr>
      <w:sz w:val="20"/>
    </w:rPr>
  </w:style>
  <w:style w:type="paragraph" w:customStyle="1" w:styleId="Feature20">
    <w:name w:val="Feature2"/>
    <w:basedOn w:val="Feature1"/>
    <w:uiPriority w:val="1"/>
    <w:qFormat/>
    <w:rsid w:val="006C742B"/>
    <w:rPr>
      <w:rFonts w:asciiTheme="majorHAnsi" w:hAnsiTheme="majorHAnsi"/>
    </w:rPr>
  </w:style>
  <w:style w:type="paragraph" w:customStyle="1" w:styleId="Feature2ListBullet">
    <w:name w:val="Feature2 List Bullet"/>
    <w:basedOn w:val="Feature1ListBullet"/>
    <w:uiPriority w:val="1"/>
    <w:qFormat/>
    <w:rsid w:val="00DF2B65"/>
    <w:pPr>
      <w:numPr>
        <w:numId w:val="22"/>
      </w:numPr>
    </w:pPr>
    <w:rPr>
      <w:rFonts w:asciiTheme="majorHAnsi" w:hAnsiTheme="majorHAnsi"/>
    </w:rPr>
  </w:style>
  <w:style w:type="paragraph" w:customStyle="1" w:styleId="Feature2Head">
    <w:name w:val="Feature2 Head"/>
    <w:basedOn w:val="Feature1Head"/>
    <w:uiPriority w:val="1"/>
    <w:qFormat/>
    <w:rsid w:val="005C080F"/>
    <w:rPr>
      <w:b/>
      <w:color w:val="0B2949" w:themeColor="accent1"/>
    </w:rPr>
  </w:style>
  <w:style w:type="paragraph" w:customStyle="1" w:styleId="Feature2ListHead">
    <w:name w:val="Feature2 List Head"/>
    <w:basedOn w:val="Feature1ListHead"/>
    <w:uiPriority w:val="1"/>
    <w:qFormat/>
    <w:rsid w:val="00F366FB"/>
    <w:rPr>
      <w:rFonts w:asciiTheme="majorHAnsi" w:hAnsiTheme="majorHAnsi"/>
      <w:sz w:val="20"/>
    </w:rPr>
  </w:style>
  <w:style w:type="paragraph" w:customStyle="1" w:styleId="Feature2ListNumbered">
    <w:name w:val="Feature2 List Numbered"/>
    <w:basedOn w:val="Feature20"/>
    <w:uiPriority w:val="1"/>
    <w:qFormat/>
    <w:rsid w:val="00A238DD"/>
    <w:pPr>
      <w:numPr>
        <w:numId w:val="17"/>
      </w:numPr>
    </w:pPr>
  </w:style>
  <w:style w:type="paragraph" w:customStyle="1" w:styleId="Feature2Title">
    <w:name w:val="Feature2 Title"/>
    <w:basedOn w:val="Feature1Title"/>
    <w:uiPriority w:val="1"/>
    <w:qFormat/>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iPriority w:val="1"/>
    <w:unhideWhenUsed/>
    <w:rsid w:val="00405454"/>
    <w:pPr>
      <w:numPr>
        <w:numId w:val="21"/>
      </w:numPr>
      <w:spacing w:before="120" w:after="120"/>
    </w:pPr>
  </w:style>
  <w:style w:type="paragraph" w:styleId="List2">
    <w:name w:val="List 2"/>
    <w:basedOn w:val="Normal"/>
    <w:uiPriority w:val="1"/>
    <w:unhideWhenUsed/>
    <w:rsid w:val="006D08E8"/>
    <w:pPr>
      <w:numPr>
        <w:ilvl w:val="1"/>
        <w:numId w:val="21"/>
      </w:numPr>
      <w:spacing w:before="120" w:after="120"/>
    </w:pPr>
  </w:style>
  <w:style w:type="paragraph" w:styleId="List3">
    <w:name w:val="List 3"/>
    <w:basedOn w:val="Normal"/>
    <w:uiPriority w:val="1"/>
    <w:unhideWhenUsed/>
    <w:rsid w:val="006D08E8"/>
    <w:pPr>
      <w:numPr>
        <w:ilvl w:val="2"/>
        <w:numId w:val="21"/>
      </w:numPr>
      <w:spacing w:before="120" w:after="120"/>
    </w:pPr>
  </w:style>
  <w:style w:type="paragraph" w:styleId="List4">
    <w:name w:val="List 4"/>
    <w:basedOn w:val="Normal"/>
    <w:uiPriority w:val="99"/>
    <w:unhideWhenUsed/>
    <w:rsid w:val="00D307C9"/>
    <w:pPr>
      <w:numPr>
        <w:ilvl w:val="3"/>
        <w:numId w:val="21"/>
      </w:numPr>
      <w:spacing w:before="120" w:after="120"/>
      <w:contextualSpacing/>
    </w:pPr>
  </w:style>
  <w:style w:type="paragraph" w:styleId="List5">
    <w:name w:val="List 5"/>
    <w:basedOn w:val="Normal"/>
    <w:uiPriority w:val="99"/>
    <w:unhideWhenUsed/>
    <w:rsid w:val="00855C5D"/>
    <w:pPr>
      <w:numPr>
        <w:ilvl w:val="4"/>
        <w:numId w:val="21"/>
      </w:numPr>
      <w:contextualSpacing/>
    </w:pPr>
  </w:style>
  <w:style w:type="paragraph" w:styleId="ListBullet3">
    <w:name w:val="List Bullet 3"/>
    <w:basedOn w:val="Normal"/>
    <w:uiPriority w:val="1"/>
    <w:unhideWhenUsed/>
    <w:rsid w:val="0010008A"/>
    <w:pPr>
      <w:numPr>
        <w:numId w:val="8"/>
      </w:numPr>
      <w:tabs>
        <w:tab w:val="left" w:pos="432"/>
      </w:tabs>
      <w:spacing w:before="120" w:after="120"/>
      <w:ind w:left="1166"/>
    </w:pPr>
  </w:style>
  <w:style w:type="paragraph" w:styleId="ListContinue">
    <w:name w:val="List Continue"/>
    <w:basedOn w:val="Normal"/>
    <w:uiPriority w:val="1"/>
    <w:unhideWhenUsed/>
    <w:rsid w:val="006D08E8"/>
    <w:pPr>
      <w:spacing w:before="120" w:after="120"/>
      <w:ind w:left="360"/>
    </w:pPr>
  </w:style>
  <w:style w:type="paragraph" w:styleId="ListContinue2">
    <w:name w:val="List Continue 2"/>
    <w:basedOn w:val="Normal"/>
    <w:uiPriority w:val="1"/>
    <w:unhideWhenUsed/>
    <w:rsid w:val="006D08E8"/>
    <w:pPr>
      <w:spacing w:before="120" w:after="120"/>
      <w:ind w:left="720"/>
    </w:pPr>
  </w:style>
  <w:style w:type="paragraph" w:styleId="ListContinue3">
    <w:name w:val="List Continue 3"/>
    <w:basedOn w:val="Normal"/>
    <w:uiPriority w:val="1"/>
    <w:unhideWhenUsed/>
    <w:rsid w:val="00995AE9"/>
    <w:pPr>
      <w:spacing w:before="120" w:after="120"/>
      <w:ind w:left="1080"/>
    </w:pPr>
  </w:style>
  <w:style w:type="paragraph" w:styleId="ListBullet4">
    <w:name w:val="List Bullet 4"/>
    <w:basedOn w:val="Normal"/>
    <w:uiPriority w:val="99"/>
    <w:unhideWhenUsed/>
    <w:rsid w:val="001E0620"/>
    <w:pPr>
      <w:numPr>
        <w:numId w:val="9"/>
      </w:numPr>
      <w:contextualSpacing/>
    </w:pPr>
  </w:style>
  <w:style w:type="paragraph" w:styleId="ListBullet5">
    <w:name w:val="List Bullet 5"/>
    <w:basedOn w:val="Normal"/>
    <w:uiPriority w:val="99"/>
    <w:unhideWhenUsed/>
    <w:rsid w:val="001E0620"/>
    <w:pPr>
      <w:numPr>
        <w:numId w:val="10"/>
      </w:numPr>
      <w:contextualSpacing/>
    </w:pPr>
  </w:style>
  <w:style w:type="paragraph" w:styleId="ListNumber2">
    <w:name w:val="List Number 2"/>
    <w:basedOn w:val="Normal"/>
    <w:uiPriority w:val="1"/>
    <w:unhideWhenUsed/>
    <w:rsid w:val="00B74927"/>
    <w:pPr>
      <w:numPr>
        <w:numId w:val="12"/>
      </w:numPr>
      <w:spacing w:before="120" w:after="120"/>
    </w:pPr>
  </w:style>
  <w:style w:type="paragraph" w:styleId="ListNumber3">
    <w:name w:val="List Number 3"/>
    <w:basedOn w:val="Normal"/>
    <w:uiPriority w:val="1"/>
    <w:unhideWhenUsed/>
    <w:rsid w:val="00B74927"/>
    <w:pPr>
      <w:numPr>
        <w:numId w:val="13"/>
      </w:numPr>
      <w:spacing w:before="120" w:after="120"/>
    </w:pPr>
  </w:style>
  <w:style w:type="paragraph" w:customStyle="1" w:styleId="Outline2">
    <w:name w:val="Outline 2"/>
    <w:basedOn w:val="Normal"/>
    <w:next w:val="Paragraph"/>
    <w:uiPriority w:val="1"/>
    <w:unhideWhenUsed/>
    <w:qFormat/>
    <w:rsid w:val="000C53A3"/>
    <w:pPr>
      <w:keepNext/>
      <w:keepLines/>
      <w:numPr>
        <w:ilvl w:val="1"/>
        <w:numId w:val="15"/>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uiPriority w:val="1"/>
    <w:unhideWhenUsed/>
    <w:qFormat/>
    <w:rsid w:val="000C53A3"/>
    <w:pPr>
      <w:keepNext/>
      <w:keepLines/>
      <w:numPr>
        <w:ilvl w:val="2"/>
        <w:numId w:val="15"/>
      </w:numPr>
      <w:tabs>
        <w:tab w:val="left" w:pos="432"/>
      </w:tabs>
      <w:spacing w:before="80" w:after="160"/>
      <w:outlineLvl w:val="3"/>
    </w:pPr>
    <w:rPr>
      <w:b/>
      <w:i/>
    </w:rPr>
  </w:style>
  <w:style w:type="paragraph" w:customStyle="1" w:styleId="Outline4">
    <w:name w:val="Outline 4"/>
    <w:basedOn w:val="Normal"/>
    <w:next w:val="Paragraph"/>
    <w:uiPriority w:val="1"/>
    <w:unhideWhenUsed/>
    <w:qFormat/>
    <w:rsid w:val="000C53A3"/>
    <w:pPr>
      <w:keepNext/>
      <w:keepLines/>
      <w:numPr>
        <w:ilvl w:val="3"/>
        <w:numId w:val="15"/>
      </w:numPr>
      <w:tabs>
        <w:tab w:val="left" w:pos="432"/>
      </w:tabs>
      <w:spacing w:before="80" w:after="160"/>
      <w:outlineLvl w:val="4"/>
    </w:pPr>
    <w:rPr>
      <w:color w:val="046B5C" w:themeColor="text2"/>
    </w:rPr>
  </w:style>
  <w:style w:type="paragraph" w:styleId="Quote">
    <w:name w:val="Quote"/>
    <w:basedOn w:val="Normal"/>
    <w:next w:val="Normal"/>
    <w:link w:val="QuoteChar"/>
    <w:uiPriority w:val="1"/>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uiPriority w:val="1"/>
    <w:qFormat/>
    <w:rsid w:val="00844E31"/>
    <w:pPr>
      <w:spacing w:before="120"/>
      <w:jc w:val="right"/>
    </w:pPr>
    <w:rPr>
      <w:i w:val="0"/>
    </w:rPr>
  </w:style>
  <w:style w:type="paragraph" w:styleId="Salutation">
    <w:name w:val="Salutation"/>
    <w:basedOn w:val="Normal"/>
    <w:next w:val="Normal"/>
    <w:link w:val="SalutationChar"/>
    <w:uiPriority w:val="1"/>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iPriority w:val="1"/>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uiPriority w:val="1"/>
    <w:qFormat/>
    <w:rsid w:val="00E97A54"/>
    <w:pPr>
      <w:spacing w:before="240"/>
      <w:jc w:val="center"/>
    </w:pPr>
    <w:rPr>
      <w:sz w:val="4"/>
    </w:rPr>
  </w:style>
  <w:style w:type="paragraph" w:customStyle="1" w:styleId="SidebarHead">
    <w:name w:val="Sidebar Head"/>
    <w:basedOn w:val="Normal"/>
    <w:uiPriority w:val="1"/>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uiPriority w:val="1"/>
    <w:qFormat/>
    <w:rsid w:val="006C742B"/>
    <w:pPr>
      <w:tabs>
        <w:tab w:val="left" w:pos="792"/>
      </w:tabs>
      <w:spacing w:after="60"/>
    </w:pPr>
    <w:rPr>
      <w:rFonts w:asciiTheme="majorHAnsi" w:hAnsiTheme="majorHAnsi" w:cs="Arial"/>
      <w:color w:val="000000" w:themeColor="text1"/>
      <w:spacing w:val="-4"/>
      <w:sz w:val="20"/>
    </w:rPr>
  </w:style>
  <w:style w:type="character" w:styleId="Hyperlink">
    <w:name w:val="Hyperlink"/>
    <w:basedOn w:val="DefaultParagraphFont"/>
    <w:uiPriority w:val="99"/>
    <w:unhideWhenUsed/>
    <w:rsid w:val="00E97A54"/>
    <w:rPr>
      <w:color w:val="0563C1" w:themeColor="hyperlink"/>
      <w:u w:val="single"/>
    </w:rPr>
  </w:style>
  <w:style w:type="paragraph" w:customStyle="1" w:styleId="SidebarListBullet">
    <w:name w:val="Sidebar List Bullet"/>
    <w:basedOn w:val="Sidebar"/>
    <w:uiPriority w:val="1"/>
    <w:qFormat/>
    <w:rsid w:val="00903E62"/>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uiPriority w:val="1"/>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qFormat/>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uiPriority w:val="1"/>
    <w:qFormat/>
    <w:rsid w:val="009E5649"/>
    <w:rPr>
      <w:rFonts w:asciiTheme="majorHAnsi" w:hAnsiTheme="majorHAnsi"/>
      <w:b/>
    </w:rPr>
  </w:style>
  <w:style w:type="paragraph" w:customStyle="1" w:styleId="Author">
    <w:name w:val="Author"/>
    <w:basedOn w:val="Byline"/>
    <w:uiPriority w:val="1"/>
    <w:qFormat/>
    <w:rsid w:val="004C46F2"/>
    <w:pPr>
      <w:jc w:val="left"/>
    </w:pPr>
  </w:style>
  <w:style w:type="paragraph" w:customStyle="1" w:styleId="TableTextCentered">
    <w:name w:val="Table Text Centered"/>
    <w:basedOn w:val="TableTextLeft"/>
    <w:uiPriority w:val="1"/>
    <w:qFormat/>
    <w:rsid w:val="009174DF"/>
    <w:pPr>
      <w:jc w:val="center"/>
    </w:pPr>
  </w:style>
  <w:style w:type="paragraph" w:customStyle="1" w:styleId="TableTextDecimal">
    <w:name w:val="Table Text Decimal"/>
    <w:basedOn w:val="TableTextLeft"/>
    <w:uiPriority w:val="1"/>
    <w:qFormat/>
    <w:rsid w:val="006C742B"/>
    <w:pPr>
      <w:framePr w:hSpace="187" w:vSpace="43" w:wrap="notBeside" w:vAnchor="text" w:hAnchor="margin" w:y="44"/>
      <w:tabs>
        <w:tab w:val="decimal" w:pos="716"/>
      </w:tabs>
      <w:textboxTightWrap w:val="allLines"/>
    </w:pPr>
  </w:style>
  <w:style w:type="paragraph" w:customStyle="1" w:styleId="TableRowHead">
    <w:name w:val="Table Row Head"/>
    <w:basedOn w:val="TableHeaderLeft"/>
    <w:uiPriority w:val="1"/>
    <w:qFormat/>
    <w:rsid w:val="00775B80"/>
    <w:pPr>
      <w:keepNext/>
      <w:spacing w:before="60" w:after="40"/>
    </w:pPr>
    <w:rPr>
      <w:color w:val="auto"/>
    </w:rPr>
  </w:style>
  <w:style w:type="paragraph" w:customStyle="1" w:styleId="Pubinfo">
    <w:name w:val="Pubinfo"/>
    <w:basedOn w:val="Byline"/>
    <w:uiPriority w:val="1"/>
    <w:qFormat/>
    <w:rsid w:val="00D00365"/>
    <w:pPr>
      <w:spacing w:before="0" w:after="120"/>
      <w:jc w:val="left"/>
    </w:pPr>
    <w:rPr>
      <w:b w:val="0"/>
    </w:rPr>
  </w:style>
  <w:style w:type="paragraph" w:customStyle="1" w:styleId="PubinfoHead">
    <w:name w:val="Pubinfo Head"/>
    <w:basedOn w:val="Pubinfo"/>
    <w:uiPriority w:val="1"/>
    <w:qFormat/>
    <w:rsid w:val="0061557F"/>
    <w:pPr>
      <w:spacing w:after="240"/>
    </w:pPr>
    <w:rPr>
      <w:b/>
    </w:rPr>
  </w:style>
  <w:style w:type="paragraph" w:customStyle="1" w:styleId="PubinfoList">
    <w:name w:val="Pubinfo List"/>
    <w:basedOn w:val="PubinfoHead"/>
    <w:uiPriority w:val="1"/>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uiPriority w:val="1"/>
    <w:qFormat/>
    <w:rsid w:val="006C742B"/>
    <w:pPr>
      <w:ind w:left="0" w:firstLine="0"/>
    </w:pPr>
  </w:style>
  <w:style w:type="paragraph" w:customStyle="1" w:styleId="ListHead">
    <w:name w:val="List Head"/>
    <w:basedOn w:val="Normal"/>
    <w:uiPriority w:val="1"/>
    <w:qFormat/>
    <w:rsid w:val="000C53A3"/>
    <w:pPr>
      <w:keepNext/>
      <w:tabs>
        <w:tab w:val="left" w:pos="432"/>
      </w:tabs>
      <w:spacing w:before="360" w:after="120"/>
      <w:ind w:left="432" w:hanging="432"/>
    </w:pPr>
    <w:rPr>
      <w:b/>
      <w:color w:val="046B5C" w:themeColor="text2"/>
    </w:rPr>
  </w:style>
  <w:style w:type="paragraph" w:styleId="NoSpacing">
    <w:name w:val="No Spacing"/>
    <w:link w:val="NoSpacingChar"/>
    <w:uiPriority w:val="1"/>
    <w:qFormat/>
    <w:rsid w:val="006C742B"/>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6C742B"/>
    <w:rPr>
      <w:rFonts w:asciiTheme="minorHAnsi" w:hAnsiTheme="minorHAnsi"/>
      <w:sz w:val="22"/>
      <w:szCs w:val="22"/>
    </w:rPr>
  </w:style>
  <w:style w:type="paragraph" w:styleId="NoteHeading">
    <w:name w:val="Note Heading"/>
    <w:basedOn w:val="Feature2Head"/>
    <w:next w:val="Normal"/>
    <w:link w:val="NoteHeadingChar"/>
    <w:uiPriority w:val="1"/>
    <w:rsid w:val="007E2AEF"/>
    <w:pPr>
      <w:spacing w:before="0"/>
    </w:pPr>
    <w:rPr>
      <w:caps/>
      <w:sz w:val="20"/>
    </w:rPr>
  </w:style>
  <w:style w:type="character" w:customStyle="1" w:styleId="NoteHeadingChar">
    <w:name w:val="Note Heading Char"/>
    <w:basedOn w:val="DefaultParagraphFont"/>
    <w:link w:val="NoteHeading"/>
    <w:uiPriority w:val="1"/>
    <w:rsid w:val="007E2AEF"/>
    <w:rPr>
      <w:rFonts w:asciiTheme="majorHAnsi" w:eastAsia="Times New Roman" w:hAnsiTheme="majorHAnsi" w:cs="Times New Roman"/>
      <w:b/>
      <w:caps/>
      <w:color w:val="0B2949" w:themeColor="accent1"/>
      <w:sz w:val="20"/>
      <w:szCs w:val="20"/>
    </w:rPr>
  </w:style>
  <w:style w:type="paragraph" w:customStyle="1" w:styleId="Notes">
    <w:name w:val="Notes"/>
    <w:basedOn w:val="Normal"/>
    <w:uiPriority w:val="1"/>
    <w:qFormat/>
    <w:rsid w:val="007A4712"/>
    <w:pPr>
      <w:spacing w:after="60"/>
    </w:pPr>
    <w:rPr>
      <w:rFonts w:asciiTheme="majorHAnsi" w:hAnsiTheme="majorHAnsi"/>
      <w:color w:val="046B5C" w:themeColor="text2"/>
      <w:sz w:val="20"/>
    </w:rPr>
  </w:style>
  <w:style w:type="paragraph" w:customStyle="1" w:styleId="PubinfoNumber">
    <w:name w:val="Pubinfo Number"/>
    <w:basedOn w:val="Pubinfo"/>
    <w:uiPriority w:val="1"/>
    <w:qFormat/>
    <w:rsid w:val="00072851"/>
  </w:style>
  <w:style w:type="paragraph" w:customStyle="1" w:styleId="PubinfoCategory">
    <w:name w:val="Pubinfo Category"/>
    <w:basedOn w:val="PubinfoNumber"/>
    <w:uiPriority w:val="1"/>
    <w:qFormat/>
    <w:rsid w:val="00072851"/>
    <w:rPr>
      <w:rFonts w:cstheme="majorHAnsi"/>
      <w:b/>
      <w:smallCaps/>
    </w:rPr>
  </w:style>
  <w:style w:type="paragraph" w:customStyle="1" w:styleId="ESH1">
    <w:name w:val="ES H1"/>
    <w:basedOn w:val="Normal"/>
    <w:uiPriority w:val="1"/>
    <w:qFormat/>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uiPriority w:val="1"/>
    <w:qFormat/>
    <w:rsid w:val="00BB1396"/>
    <w:pPr>
      <w:numPr>
        <w:numId w:val="5"/>
      </w:numPr>
      <w:ind w:left="360"/>
    </w:pPr>
    <w:rPr>
      <w:rFonts w:asciiTheme="majorHAnsi" w:hAnsiTheme="majorHAnsi"/>
      <w:color w:val="000000" w:themeColor="text1"/>
      <w:sz w:val="22"/>
    </w:rPr>
  </w:style>
  <w:style w:type="paragraph" w:customStyle="1" w:styleId="ESParagraph">
    <w:name w:val="ES Paragraph"/>
    <w:basedOn w:val="Paragraph"/>
    <w:uiPriority w:val="1"/>
    <w:qFormat/>
    <w:rsid w:val="00BB1396"/>
    <w:rPr>
      <w:rFonts w:asciiTheme="majorHAnsi" w:hAnsiTheme="majorHAnsi"/>
      <w:color w:val="000000" w:themeColor="text1"/>
      <w:sz w:val="22"/>
    </w:rPr>
  </w:style>
  <w:style w:type="paragraph" w:customStyle="1" w:styleId="TableSignificance">
    <w:name w:val="Table Significance"/>
    <w:basedOn w:val="TableFootnote"/>
    <w:uiPriority w:val="1"/>
    <w:qFormat/>
    <w:rsid w:val="00C849F7"/>
    <w:pPr>
      <w:tabs>
        <w:tab w:val="clear" w:pos="1080"/>
        <w:tab w:val="right" w:pos="360"/>
        <w:tab w:val="left" w:pos="540"/>
      </w:tabs>
      <w:ind w:left="533" w:hanging="720"/>
    </w:pPr>
  </w:style>
  <w:style w:type="paragraph" w:customStyle="1" w:styleId="ESSidebar">
    <w:name w:val="ES Sidebar"/>
    <w:basedOn w:val="Sidebar"/>
    <w:uiPriority w:val="1"/>
    <w:qFormat/>
    <w:rsid w:val="00603734"/>
  </w:style>
  <w:style w:type="paragraph" w:customStyle="1" w:styleId="FAQQuestion">
    <w:name w:val="FAQ Question"/>
    <w:basedOn w:val="Normal"/>
    <w:uiPriority w:val="1"/>
    <w:qFormat/>
    <w:rsid w:val="000C53A3"/>
    <w:pPr>
      <w:keepNext/>
      <w:numPr>
        <w:numId w:val="14"/>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uiPriority w:val="1"/>
    <w:qFormat/>
    <w:rsid w:val="00000897"/>
  </w:style>
  <w:style w:type="paragraph" w:styleId="TOCHeading">
    <w:name w:val="TOC Heading"/>
    <w:basedOn w:val="Heading1"/>
    <w:next w:val="Normal"/>
    <w:uiPriority w:val="39"/>
    <w:qFormat/>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uiPriority w:val="98"/>
    <w:semiHidden/>
    <w:qFormat/>
    <w:rsid w:val="001A3252"/>
    <w:rPr>
      <w:sz w:val="16"/>
    </w:rPr>
  </w:style>
  <w:style w:type="character" w:customStyle="1" w:styleId="9pt">
    <w:name w:val="9 pt"/>
    <w:basedOn w:val="DefaultParagraphFont"/>
    <w:uiPriority w:val="98"/>
    <w:semiHidden/>
    <w:qFormat/>
    <w:rsid w:val="001A3252"/>
    <w:rPr>
      <w:sz w:val="18"/>
    </w:rPr>
  </w:style>
  <w:style w:type="character" w:styleId="IntenseReference">
    <w:name w:val="Intense Reference"/>
    <w:basedOn w:val="DefaultParagraphFont"/>
    <w:uiPriority w:val="99"/>
    <w:semiHidden/>
    <w:unhideWhenUsed/>
    <w:qFormat/>
    <w:rsid w:val="00AE189E"/>
    <w:rPr>
      <w:b/>
      <w:bCs/>
      <w:smallCaps/>
      <w:color w:val="0B2949" w:themeColor="accent1"/>
      <w:spacing w:val="5"/>
    </w:rPr>
  </w:style>
  <w:style w:type="character" w:styleId="IntenseEmphasis">
    <w:name w:val="Intense Emphasis"/>
    <w:basedOn w:val="DefaultParagraphFont"/>
    <w:uiPriority w:val="99"/>
    <w:semiHidden/>
    <w:unhideWhenUsed/>
    <w:qFormat/>
    <w:rsid w:val="00AE189E"/>
    <w:rPr>
      <w:i/>
      <w:iCs/>
      <w:color w:val="0B2949" w:themeColor="accent1"/>
    </w:rPr>
  </w:style>
  <w:style w:type="paragraph" w:customStyle="1" w:styleId="Callout">
    <w:name w:val="Callout"/>
    <w:basedOn w:val="Feature2Head"/>
    <w:uiPriority w:val="1"/>
    <w:qFormat/>
    <w:rsid w:val="00C071D5"/>
  </w:style>
  <w:style w:type="paragraph" w:customStyle="1" w:styleId="FigureFootnote">
    <w:name w:val="Figure Footnote"/>
    <w:basedOn w:val="ExhibitFootnote"/>
    <w:uiPriority w:val="1"/>
    <w:qFormat/>
    <w:rsid w:val="00F366FB"/>
  </w:style>
  <w:style w:type="paragraph" w:customStyle="1" w:styleId="PubinfoDate">
    <w:name w:val="Pubinfo Date"/>
    <w:basedOn w:val="PubinfoHead"/>
    <w:uiPriority w:val="1"/>
    <w:qFormat/>
    <w:rsid w:val="000150F7"/>
  </w:style>
  <w:style w:type="character" w:styleId="EndnoteReference">
    <w:name w:val="endnote reference"/>
    <w:basedOn w:val="DefaultParagraphFont"/>
    <w:semiHidden/>
    <w:unhideWhenUsed/>
    <w:rsid w:val="003D036E"/>
    <w:rPr>
      <w:vertAlign w:val="superscript"/>
    </w:rPr>
  </w:style>
  <w:style w:type="paragraph" w:customStyle="1" w:styleId="FeatureEndRule">
    <w:name w:val="Feature End Rule"/>
    <w:basedOn w:val="Feature1ListBullet"/>
    <w:uiPriority w:val="1"/>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6"/>
      </w:numPr>
    </w:pPr>
  </w:style>
  <w:style w:type="paragraph" w:customStyle="1" w:styleId="FootnoteSep">
    <w:name w:val="Footnote Sep"/>
    <w:basedOn w:val="Normal"/>
    <w:uiPriority w:val="1"/>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uiPriority w:val="1"/>
    <w:qFormat/>
    <w:rsid w:val="00F366FB"/>
    <w:pPr>
      <w:spacing w:before="60"/>
    </w:pPr>
  </w:style>
  <w:style w:type="paragraph" w:customStyle="1" w:styleId="FigureSource">
    <w:name w:val="Figure Source"/>
    <w:basedOn w:val="ExhibitSource"/>
    <w:uiPriority w:val="1"/>
    <w:qFormat/>
    <w:rsid w:val="006C742B"/>
  </w:style>
  <w:style w:type="paragraph" w:customStyle="1" w:styleId="ListAlpha">
    <w:name w:val="List Alpha"/>
    <w:basedOn w:val="Normal"/>
    <w:uiPriority w:val="1"/>
    <w:qFormat/>
    <w:rsid w:val="00405454"/>
    <w:pPr>
      <w:numPr>
        <w:numId w:val="18"/>
      </w:numPr>
      <w:spacing w:before="120" w:after="120"/>
      <w:ind w:left="360"/>
      <w:contextualSpacing/>
    </w:pPr>
  </w:style>
  <w:style w:type="paragraph" w:customStyle="1" w:styleId="ListAlpha2">
    <w:name w:val="List Alpha 2"/>
    <w:basedOn w:val="Normal"/>
    <w:uiPriority w:val="1"/>
    <w:qFormat/>
    <w:rsid w:val="00405454"/>
    <w:pPr>
      <w:numPr>
        <w:numId w:val="19"/>
      </w:numPr>
      <w:spacing w:before="120" w:after="120"/>
      <w:contextualSpacing/>
    </w:pPr>
  </w:style>
  <w:style w:type="paragraph" w:customStyle="1" w:styleId="ListAlpha3">
    <w:name w:val="List Alpha 3"/>
    <w:basedOn w:val="Normal"/>
    <w:uiPriority w:val="1"/>
    <w:qFormat/>
    <w:rsid w:val="002E714D"/>
    <w:pPr>
      <w:numPr>
        <w:numId w:val="20"/>
      </w:numPr>
      <w:ind w:left="1170"/>
    </w:pPr>
  </w:style>
  <w:style w:type="character" w:customStyle="1" w:styleId="TitleSubtitle">
    <w:name w:val="Title_Subtitle"/>
    <w:basedOn w:val="DefaultParagraphFont"/>
    <w:uiPriority w:val="1"/>
    <w:qFormat/>
    <w:rsid w:val="00ED6AF8"/>
    <w:rPr>
      <w:rFonts w:asciiTheme="majorHAnsi" w:hAnsiTheme="majorHAnsi"/>
      <w:b/>
      <w:color w:val="046B5C" w:themeColor="text2"/>
    </w:rPr>
  </w:style>
  <w:style w:type="paragraph" w:customStyle="1" w:styleId="ESParagraphContinued">
    <w:name w:val="ES Paragraph Continued"/>
    <w:basedOn w:val="ESParagraph"/>
    <w:uiPriority w:val="1"/>
    <w:qFormat/>
    <w:rsid w:val="007C306D"/>
    <w:pPr>
      <w:spacing w:before="240"/>
    </w:pPr>
  </w:style>
  <w:style w:type="paragraph" w:customStyle="1" w:styleId="ESListNumber">
    <w:name w:val="ES List Number"/>
    <w:basedOn w:val="ESParagraph"/>
    <w:uiPriority w:val="1"/>
    <w:qFormat/>
    <w:rsid w:val="007C306D"/>
    <w:pPr>
      <w:numPr>
        <w:numId w:val="23"/>
      </w:numPr>
      <w:contextualSpacing/>
    </w:pPr>
  </w:style>
  <w:style w:type="paragraph" w:customStyle="1" w:styleId="TableSource">
    <w:name w:val="Table Source"/>
    <w:basedOn w:val="ExhibitSource"/>
    <w:uiPriority w:val="1"/>
    <w:qFormat/>
    <w:rsid w:val="00E64897"/>
    <w:pPr>
      <w:spacing w:after="60"/>
    </w:pPr>
  </w:style>
  <w:style w:type="paragraph" w:customStyle="1" w:styleId="SidebarBullet">
    <w:name w:val="Sidebar Bullet"/>
    <w:basedOn w:val="Sidebar"/>
    <w:qFormat/>
    <w:rsid w:val="0099200E"/>
    <w:pPr>
      <w:tabs>
        <w:tab w:val="clear" w:pos="792"/>
        <w:tab w:val="left" w:pos="540"/>
      </w:tabs>
      <w:ind w:left="288" w:hanging="288"/>
    </w:pPr>
    <w:rPr>
      <w:color w:val="000000"/>
      <w:szCs w:val="21"/>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iPriority w:val="1"/>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Normal"/>
    <w:uiPriority w:val="1"/>
    <w:qFormat/>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uiPriority w:val="1"/>
    <w:qFormat/>
    <w:rsid w:val="00F619D2"/>
    <w:pPr>
      <w:numPr>
        <w:numId w:val="24"/>
      </w:numPr>
      <w:ind w:left="432" w:hanging="216"/>
      <w:textboxTightWrap w:val="allLines"/>
    </w:pPr>
  </w:style>
  <w:style w:type="paragraph" w:customStyle="1" w:styleId="TableListBullet">
    <w:name w:val="Table List Bullet"/>
    <w:basedOn w:val="TableTextLeft"/>
    <w:uiPriority w:val="1"/>
    <w:qFormat/>
    <w:rsid w:val="00D21444"/>
    <w:pPr>
      <w:numPr>
        <w:numId w:val="25"/>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uiPriority w:val="99"/>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uiPriority w:val="1"/>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uiPriority w:val="1"/>
    <w:qFormat/>
    <w:rsid w:val="00BC59DF"/>
    <w:pPr>
      <w:spacing w:before="5120" w:after="0"/>
      <w:jc w:val="center"/>
    </w:pPr>
    <w:rPr>
      <w:b/>
    </w:rPr>
  </w:style>
  <w:style w:type="paragraph" w:customStyle="1" w:styleId="FooterLetterhead">
    <w:name w:val="Footer Letterhead"/>
    <w:basedOn w:val="Footer"/>
    <w:uiPriority w:val="1"/>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uiPriority w:val="1"/>
    <w:qFormat/>
    <w:rsid w:val="00F86634"/>
    <w:rPr>
      <w:i/>
      <w:color w:val="046B5C" w:themeColor="text2"/>
    </w:rPr>
  </w:style>
  <w:style w:type="paragraph" w:customStyle="1" w:styleId="BasicParagraph">
    <w:name w:val="[Basic Paragraph]"/>
    <w:basedOn w:val="Normal"/>
    <w:uiPriority w:val="99"/>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uiPriority w:val="99"/>
    <w:semiHidden/>
    <w:rsid w:val="00B2005E"/>
    <w:rPr>
      <w:color w:val="808080"/>
    </w:rPr>
  </w:style>
  <w:style w:type="paragraph" w:customStyle="1" w:styleId="Addressee">
    <w:name w:val="Addressee"/>
    <w:basedOn w:val="Salutation"/>
    <w:uiPriority w:val="1"/>
    <w:qFormat/>
    <w:rsid w:val="00520526"/>
    <w:pPr>
      <w:spacing w:after="240" w:line="320" w:lineRule="exact"/>
    </w:pPr>
  </w:style>
  <w:style w:type="paragraph" w:customStyle="1" w:styleId="CoverSubtitle">
    <w:name w:val="Cover Subtitle"/>
    <w:basedOn w:val="CoverTitle"/>
    <w:uiPriority w:val="1"/>
    <w:qFormat/>
    <w:rsid w:val="00CB6E83"/>
    <w:pPr>
      <w:spacing w:before="720" w:after="240"/>
    </w:pPr>
    <w:rPr>
      <w:sz w:val="34"/>
    </w:rPr>
  </w:style>
  <w:style w:type="paragraph" w:styleId="TOC5">
    <w:name w:val="toc 5"/>
    <w:basedOn w:val="Normal"/>
    <w:next w:val="Normal"/>
    <w:autoRedefine/>
    <w:uiPriority w:val="39"/>
    <w:unhideWhenUsed/>
    <w:rsid w:val="00D31F31"/>
    <w:pPr>
      <w:spacing w:after="100"/>
      <w:ind w:left="960"/>
    </w:pPr>
  </w:style>
  <w:style w:type="paragraph" w:customStyle="1" w:styleId="H1">
    <w:name w:val="H1"/>
    <w:basedOn w:val="Heading1"/>
    <w:link w:val="H1Char"/>
    <w:uiPriority w:val="1"/>
    <w:qFormat/>
    <w:rsid w:val="00770FF8"/>
    <w:pPr>
      <w:outlineLvl w:val="1"/>
    </w:pPr>
  </w:style>
  <w:style w:type="paragraph" w:customStyle="1" w:styleId="H2">
    <w:name w:val="H2"/>
    <w:basedOn w:val="Heading2"/>
    <w:uiPriority w:val="1"/>
    <w:qFormat/>
    <w:rsid w:val="00770FF8"/>
    <w:pPr>
      <w:outlineLvl w:val="2"/>
    </w:pPr>
  </w:style>
  <w:style w:type="paragraph" w:customStyle="1" w:styleId="H3">
    <w:name w:val="H3"/>
    <w:basedOn w:val="Heading3"/>
    <w:uiPriority w:val="1"/>
    <w:qFormat/>
    <w:rsid w:val="00770FF8"/>
    <w:pPr>
      <w:outlineLvl w:val="3"/>
    </w:pPr>
  </w:style>
  <w:style w:type="paragraph" w:customStyle="1" w:styleId="H4">
    <w:name w:val="H4"/>
    <w:basedOn w:val="Heading4"/>
    <w:uiPriority w:val="1"/>
    <w:qFormat/>
    <w:rsid w:val="000F5457"/>
    <w:pPr>
      <w:outlineLvl w:val="4"/>
    </w:pPr>
  </w:style>
  <w:style w:type="paragraph" w:customStyle="1" w:styleId="SidebarNumber">
    <w:name w:val="Sidebar Number"/>
    <w:basedOn w:val="Sidebar"/>
    <w:qFormat/>
    <w:rsid w:val="00057425"/>
    <w:pPr>
      <w:tabs>
        <w:tab w:val="clear" w:pos="792"/>
      </w:tabs>
      <w:spacing w:line="250" w:lineRule="exact"/>
      <w:ind w:left="288" w:hanging="288"/>
    </w:pPr>
    <w:rPr>
      <w:color w:val="000000"/>
      <w:szCs w:val="21"/>
    </w:rPr>
  </w:style>
  <w:style w:type="character" w:customStyle="1" w:styleId="H1Char">
    <w:name w:val="H1 Char"/>
    <w:basedOn w:val="DefaultParagraphFont"/>
    <w:link w:val="H1"/>
    <w:uiPriority w:val="1"/>
    <w:rsid w:val="00057425"/>
    <w:rPr>
      <w:rFonts w:asciiTheme="majorHAnsi" w:eastAsia="Times New Roman" w:hAnsiTheme="majorHAnsi" w:cs="Times New Roman"/>
      <w:b/>
      <w:caps/>
      <w:color w:val="046B5C" w:themeColor="text2"/>
      <w:sz w:val="32"/>
      <w:szCs w:val="20"/>
    </w:rPr>
  </w:style>
  <w:style w:type="character" w:customStyle="1" w:styleId="ListParagraphChar">
    <w:name w:val="List Paragraph Char"/>
    <w:link w:val="ListParagraph"/>
    <w:uiPriority w:val="34"/>
    <w:locked/>
    <w:rsid w:val="00DE0B86"/>
    <w:rPr>
      <w:rFonts w:asciiTheme="minorHAnsi" w:eastAsia="Times New Roman" w:hAnsiTheme="minorHAnsi" w:cs="Times New Roman"/>
      <w:szCs w:val="20"/>
    </w:rPr>
  </w:style>
  <w:style w:type="table" w:customStyle="1" w:styleId="TableGrid21">
    <w:name w:val="Table Grid21"/>
    <w:basedOn w:val="TableNormal"/>
    <w:next w:val="TableGrid"/>
    <w:uiPriority w:val="99"/>
    <w:rsid w:val="00DE0B86"/>
    <w:pPr>
      <w:spacing w:after="0"/>
    </w:pPr>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l">
    <w:name w:val="Table Heal"/>
    <w:basedOn w:val="Normal"/>
    <w:rsid w:val="005E0516"/>
    <w:pPr>
      <w:spacing w:before="60" w:after="60"/>
      <w:jc w:val="center"/>
    </w:pPr>
    <w:rPr>
      <w:b/>
      <w:color w:val="FFFFFF" w:themeColor="background1"/>
      <w:sz w:val="20"/>
    </w:rPr>
  </w:style>
  <w:style w:type="character" w:styleId="LineNumber">
    <w:name w:val="line number"/>
    <w:basedOn w:val="DefaultParagraphFont"/>
    <w:uiPriority w:val="99"/>
    <w:semiHidden/>
    <w:unhideWhenUsed/>
    <w:rsid w:val="003774A1"/>
  </w:style>
  <w:style w:type="paragraph" w:customStyle="1" w:styleId="Feature2Bullet">
    <w:name w:val="Feature2 Bullet"/>
    <w:basedOn w:val="Feature20"/>
    <w:qFormat/>
    <w:rsid w:val="00E754FA"/>
    <w:pPr>
      <w:numPr>
        <w:numId w:val="34"/>
      </w:numPr>
      <w:spacing w:before="0" w:after="60" w:line="259" w:lineRule="auto"/>
    </w:pPr>
    <w:rPr>
      <w:rFonts w:asciiTheme="minorHAnsi" w:hAnsiTheme="minorHAnsi" w:cstheme="minorBidi"/>
      <w:color w:val="auto"/>
      <w:sz w:val="24"/>
    </w:rPr>
  </w:style>
  <w:style w:type="paragraph" w:customStyle="1" w:styleId="xmsolistparagraph">
    <w:name w:val="x_msolistparagraph"/>
    <w:basedOn w:val="Normal"/>
    <w:rsid w:val="006773D8"/>
    <w:pPr>
      <w:spacing w:after="0" w:line="240" w:lineRule="auto"/>
      <w:ind w:left="720"/>
    </w:pPr>
    <w:rPr>
      <w:rFonts w:ascii="Calibri" w:eastAsiaTheme="minorHAnsi" w:hAnsi="Calibri" w:cs="Calibri"/>
      <w:sz w:val="22"/>
      <w:szCs w:val="22"/>
    </w:rPr>
  </w:style>
  <w:style w:type="paragraph" w:styleId="Revision">
    <w:name w:val="Revision"/>
    <w:hidden/>
    <w:uiPriority w:val="99"/>
    <w:semiHidden/>
    <w:rsid w:val="007C67E2"/>
    <w:pPr>
      <w:spacing w:after="0"/>
    </w:pPr>
    <w:rPr>
      <w:rFonts w:asciiTheme="minorHAnsi" w:eastAsia="Times New Roman" w:hAnsiTheme="minorHAns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56146">
      <w:bodyDiv w:val="1"/>
      <w:marLeft w:val="0"/>
      <w:marRight w:val="0"/>
      <w:marTop w:val="0"/>
      <w:marBottom w:val="0"/>
      <w:divBdr>
        <w:top w:val="none" w:sz="0" w:space="0" w:color="auto"/>
        <w:left w:val="none" w:sz="0" w:space="0" w:color="auto"/>
        <w:bottom w:val="none" w:sz="0" w:space="0" w:color="auto"/>
        <w:right w:val="none" w:sz="0" w:space="0" w:color="auto"/>
      </w:divBdr>
    </w:div>
    <w:div w:id="514615354">
      <w:bodyDiv w:val="1"/>
      <w:marLeft w:val="0"/>
      <w:marRight w:val="0"/>
      <w:marTop w:val="0"/>
      <w:marBottom w:val="0"/>
      <w:divBdr>
        <w:top w:val="none" w:sz="0" w:space="0" w:color="auto"/>
        <w:left w:val="none" w:sz="0" w:space="0" w:color="auto"/>
        <w:bottom w:val="none" w:sz="0" w:space="0" w:color="auto"/>
        <w:right w:val="none" w:sz="0" w:space="0" w:color="auto"/>
      </w:divBdr>
    </w:div>
    <w:div w:id="1521624952">
      <w:bodyDiv w:val="1"/>
      <w:marLeft w:val="0"/>
      <w:marRight w:val="0"/>
      <w:marTop w:val="0"/>
      <w:marBottom w:val="0"/>
      <w:divBdr>
        <w:top w:val="none" w:sz="0" w:space="0" w:color="auto"/>
        <w:left w:val="none" w:sz="0" w:space="0" w:color="auto"/>
        <w:bottom w:val="none" w:sz="0" w:space="0" w:color="auto"/>
        <w:right w:val="none" w:sz="0" w:space="0" w:color="auto"/>
      </w:divBdr>
    </w:div>
    <w:div w:id="1586452367">
      <w:bodyDiv w:val="1"/>
      <w:marLeft w:val="0"/>
      <w:marRight w:val="0"/>
      <w:marTop w:val="0"/>
      <w:marBottom w:val="0"/>
      <w:divBdr>
        <w:top w:val="none" w:sz="0" w:space="0" w:color="auto"/>
        <w:left w:val="none" w:sz="0" w:space="0" w:color="auto"/>
        <w:bottom w:val="none" w:sz="0" w:space="0" w:color="auto"/>
        <w:right w:val="none" w:sz="0" w:space="0" w:color="auto"/>
      </w:divBdr>
    </w:div>
    <w:div w:id="1700472452">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hart" Target="charts/chart4.xml"/><Relationship Id="rId26" Type="http://schemas.openxmlformats.org/officeDocument/2006/relationships/chart" Target="charts/chart12.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hart" Target="charts/chart7.xml"/><Relationship Id="rId34" Type="http://schemas.openxmlformats.org/officeDocument/2006/relationships/chart" Target="charts/chart20.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chart" Target="charts/chart19.xml"/><Relationship Id="rId38" Type="http://schemas.openxmlformats.org/officeDocument/2006/relationships/chart" Target="charts/chart24.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hart" Target="charts/chart10.xml"/><Relationship Id="rId32" Type="http://schemas.openxmlformats.org/officeDocument/2006/relationships/chart" Target="charts/chart18.xml"/><Relationship Id="rId37" Type="http://schemas.openxmlformats.org/officeDocument/2006/relationships/chart" Target="charts/chart23.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chart" Target="charts/chart22.xml"/><Relationship Id="rId10" Type="http://schemas.openxmlformats.org/officeDocument/2006/relationships/endnotes" Target="endnotes.xml"/><Relationship Id="rId19" Type="http://schemas.openxmlformats.org/officeDocument/2006/relationships/chart" Target="charts/chart5.xml"/><Relationship Id="rId31" Type="http://schemas.openxmlformats.org/officeDocument/2006/relationships/chart" Target="charts/chart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chart" Target="charts/chart2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brenda-d-jackson\Documents\Pennsylvania\SUD%201115\Y2Q4%20report\Copy%20of%20PMs%20January%202021%20dr%20ku%20bj.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brenda-d-jackson\Documents\Pennsylvania\SUD%201115\Y2Q4%20report\Copy%20of%20PMs%20January%202021%20dr%20ku%20bj.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brenda-d-jackson\Documents\Pennsylvania\SUD%201115\Y2Q4%20report\Copy%20of%20PMs%20January%202021%20dr%20ku%20bj.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brenda-d-jackson\Documents\Pennsylvania\SUD%201115\Y2Q4%20report\Copy%20of%20PMs%20January%202021%20dr%20ku%20bj.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brenda-d-jackson\Documents\Pennsylvania\SUD%201115\Y2Q4%20report\Copy%20of%20PMs%20January%202021%20dr%20ku%20bj.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C:\Users\brenda-d-jackson\Documents\Pennsylvania\SUD%201115\Y2Q4%20report\Copy%20of%20PMs%20January%202021%20dr%20ku%20bj.xlsx" TargetMode="External"/></Relationships>
</file>

<file path=word/charts/_rels/chart15.xml.rels><?xml version="1.0" encoding="UTF-8" standalone="yes"?>
<Relationships xmlns="http://schemas.openxmlformats.org/package/2006/relationships"><Relationship Id="rId3" Type="http://schemas.openxmlformats.org/officeDocument/2006/relationships/oleObject" Target="file:///C:\Users\brenda-d-jackson\Documents\Pennsylvania\SUD%201115\Y2Q4%20report\Copy%20of%20PMs%20January%202021%20dr%20ku%20bj.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brenda-d-jackson\Documents\Pennsylvania\SUD%201115\Y2Q4%20report\Copy%20of%20PMs%20January%202021%20dr%20ku%20bj.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brenda-d-jackson\Documents\Pennsylvania\SUD%201115\Y2Q4%20report\Copy%20of%20PMs%20January%202021%20dr%20ku%20bj.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brenda-d-jackson\Documents\Pennsylvania\SUD%201115\Y2Q4%20report\Copy%20of%20PMs%20January%202021%20dr%20ku%20bj.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brenda-d-jackson\Documents\Pennsylvania\SUD%201115\Y2Q4%20report\Copy%20of%20PMs%20January%202021%20dr%20ku%20bj.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brenda-d-jackson\Documents\Pennsylvania\SUD%201115\Y2Q4%20report\Copy%20of%20PMs%20January%202021%20dr%20ku%20bj.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brenda-d-jackson\Documents\Pennsylvania\SUD%201115\Y2Q4%20report\Copy%20of%20PMs%20January%202021%20dr%20ku%20bj.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brenda-d-jackson\Documents\Pennsylvania\SUD%201115\Y2Q4%20report\Copy%20of%20PMs%20January%202021%20dr%20ku%20bj.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brenda-d-jackson\Documents\Pennsylvania\SUD%201115\Y2Q4%20report\Copy%20of%20PMs%20January%202021%20dr%20ku%20bj.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brenda-d-jackson\Documents\Pennsylvania\SUD%201115\Y2Q4%20report\Copy%20of%20PMs%20January%202021%20dr%20ku%20bj.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brenda-d-jackson\Documents\Pennsylvania\SUD%201115\Y2Q4%20report\Copy%20of%20PMs%20January%202021%20dr%20ku%20bj.xlsx" TargetMode="External"/><Relationship Id="rId2" Type="http://schemas.microsoft.com/office/2011/relationships/chartColorStyle" Target="colors24.xml"/><Relationship Id="rId1" Type="http://schemas.microsoft.com/office/2011/relationships/chartStyle" Target="style24.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brenda-d-jackson\Documents\Pennsylvania\SUD%201115\Y2Q4%20report\Copy%20of%20PMs%20January%202021%20dr%20ku%20bj.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brenda-d-jackson\Documents\Pennsylvania\SUD%201115\Y2Q4%20report\Copy%20of%20PMs%20January%202021%20dr%20ku%20bj.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brenda-d-jackson\Documents\Pennsylvania\SUD%201115\Y2Q4%20report\Copy%20of%20PMs%20January%202021%20dr%20ku%20bj.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brenda-d-jackson\Documents\Pennsylvania\SUD%201115\Y2Q4%20report\Copy%20of%20PMs%20January%202021%20dr%20ku%20bj.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brenda-d-jackson\Documents\Pennsylvania\SUD%201115\Y2Q4%20report\Copy%20of%20PMs%20January%202021%20dr%20ku%20bj.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brenda-d-jackson\Documents\Pennsylvania\SUD%201115\Y2Q4%20report\Copy%20of%20PMs%20January%202021%20dr%20ku%20bj.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brenda-d-jackson\Documents\Pennsylvania\SUD%201115\Y2Q4%20report\Copy%20of%20PMs%20January%202021%20dr%20ku%20bj.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Metric #3: Members with</a:t>
            </a:r>
            <a:r>
              <a:rPr lang="en-US" baseline="0"/>
              <a:t> SUD Diagnosis through DY2Q3</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0"/>
          <c:order val="10"/>
          <c:tx>
            <c:strRef>
              <c:f>'Metric 3'!$J$13</c:f>
              <c:strCache>
                <c:ptCount val="1"/>
                <c:pt idx="0">
                  <c:v>Total</c:v>
                </c:pt>
              </c:strCache>
            </c:strRef>
          </c:tx>
          <c:spPr>
            <a:ln w="28575" cap="rnd">
              <a:solidFill>
                <a:schemeClr val="accent5">
                  <a:lumMod val="60000"/>
                </a:schemeClr>
              </a:solidFill>
              <a:round/>
            </a:ln>
            <a:effectLst/>
          </c:spPr>
          <c:marker>
            <c:symbol val="none"/>
          </c:marker>
          <c:trendline>
            <c:spPr>
              <a:ln w="19050" cap="rnd">
                <a:solidFill>
                  <a:schemeClr val="accent5">
                    <a:lumMod val="60000"/>
                  </a:schemeClr>
                </a:solidFill>
                <a:prstDash val="sysDot"/>
              </a:ln>
              <a:effectLst/>
            </c:spPr>
            <c:trendlineType val="linear"/>
            <c:dispRSqr val="0"/>
            <c:dispEq val="0"/>
          </c:trendline>
          <c:cat>
            <c:strRef>
              <c:f>'Metric 3'!$K$2:$AH$2</c:f>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f>'Metric 3'!$K$13:$AH$13</c:f>
              <c:numCache>
                <c:formatCode>_(* #,##0_);_(* \(#,##0\);_(* "-"??_);_(@_)</c:formatCode>
                <c:ptCount val="24"/>
                <c:pt idx="0">
                  <c:v>26977</c:v>
                </c:pt>
                <c:pt idx="1">
                  <c:v>26990</c:v>
                </c:pt>
                <c:pt idx="2">
                  <c:v>26959</c:v>
                </c:pt>
                <c:pt idx="3">
                  <c:v>27014</c:v>
                </c:pt>
                <c:pt idx="4">
                  <c:v>27036</c:v>
                </c:pt>
                <c:pt idx="5">
                  <c:v>26992</c:v>
                </c:pt>
                <c:pt idx="6">
                  <c:v>27067</c:v>
                </c:pt>
                <c:pt idx="7">
                  <c:v>27021</c:v>
                </c:pt>
                <c:pt idx="8">
                  <c:v>27110</c:v>
                </c:pt>
                <c:pt idx="9">
                  <c:v>27121</c:v>
                </c:pt>
                <c:pt idx="10">
                  <c:v>27128</c:v>
                </c:pt>
                <c:pt idx="11">
                  <c:v>27134</c:v>
                </c:pt>
                <c:pt idx="12">
                  <c:v>27091</c:v>
                </c:pt>
                <c:pt idx="13">
                  <c:v>27031</c:v>
                </c:pt>
                <c:pt idx="14">
                  <c:v>27048</c:v>
                </c:pt>
                <c:pt idx="15">
                  <c:v>27024</c:v>
                </c:pt>
                <c:pt idx="16">
                  <c:v>26994</c:v>
                </c:pt>
                <c:pt idx="17">
                  <c:v>26957</c:v>
                </c:pt>
                <c:pt idx="18">
                  <c:v>26984</c:v>
                </c:pt>
                <c:pt idx="19">
                  <c:v>26931</c:v>
                </c:pt>
                <c:pt idx="20">
                  <c:v>26751</c:v>
                </c:pt>
                <c:pt idx="21">
                  <c:v>26384</c:v>
                </c:pt>
                <c:pt idx="22">
                  <c:v>25888</c:v>
                </c:pt>
                <c:pt idx="23">
                  <c:v>25281</c:v>
                </c:pt>
              </c:numCache>
            </c:numRef>
          </c:val>
          <c:smooth val="0"/>
          <c:extLst>
            <c:ext xmlns:c16="http://schemas.microsoft.com/office/drawing/2014/chart" uri="{C3380CC4-5D6E-409C-BE32-E72D297353CC}">
              <c16:uniqueId val="{00000000-F5A1-4153-8CCE-43256E2E00A8}"/>
            </c:ext>
          </c:extLst>
        </c:ser>
        <c:dLbls>
          <c:showLegendKey val="0"/>
          <c:showVal val="0"/>
          <c:showCatName val="0"/>
          <c:showSerName val="0"/>
          <c:showPercent val="0"/>
          <c:showBubbleSize val="0"/>
        </c:dLbls>
        <c:smooth val="0"/>
        <c:axId val="564066416"/>
        <c:axId val="564066744"/>
        <c:extLst>
          <c:ext xmlns:c15="http://schemas.microsoft.com/office/drawing/2012/chart" uri="{02D57815-91ED-43cb-92C2-25804820EDAC}">
            <c15:filteredLineSeries>
              <c15:ser>
                <c:idx val="0"/>
                <c:order val="0"/>
                <c:tx>
                  <c:strRef>
                    <c:extLst>
                      <c:ext uri="{02D57815-91ED-43cb-92C2-25804820EDAC}">
                        <c15:formulaRef>
                          <c15:sqref>'Metric 3'!$J$3</c15:sqref>
                        </c15:formulaRef>
                      </c:ext>
                    </c:extLst>
                    <c:strCache>
                      <c:ptCount val="1"/>
                      <c:pt idx="0">
                        <c:v>Medicaid Only</c:v>
                      </c:pt>
                    </c:strCache>
                  </c:strRef>
                </c:tx>
                <c:spPr>
                  <a:ln w="28575" cap="rnd">
                    <a:solidFill>
                      <a:schemeClr val="accent1"/>
                    </a:solidFill>
                    <a:round/>
                  </a:ln>
                  <a:effectLst/>
                </c:spPr>
                <c:marker>
                  <c:symbol val="none"/>
                </c:marker>
                <c:cat>
                  <c:strRef>
                    <c:extLst>
                      <c:ex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c:ext uri="{02D57815-91ED-43cb-92C2-25804820EDAC}">
                        <c15:formulaRef>
                          <c15:sqref>'Metric 3'!$K$3:$AB$3</c15:sqref>
                        </c15:formulaRef>
                      </c:ext>
                    </c:extLst>
                    <c:numCache>
                      <c:formatCode>_(* #,##0_);_(* \(#,##0\);_(* "-"??_);_(@_)</c:formatCode>
                      <c:ptCount val="18"/>
                      <c:pt idx="0">
                        <c:v>23834</c:v>
                      </c:pt>
                      <c:pt idx="1">
                        <c:v>23844</c:v>
                      </c:pt>
                      <c:pt idx="2">
                        <c:v>23810</c:v>
                      </c:pt>
                      <c:pt idx="3">
                        <c:v>23883</c:v>
                      </c:pt>
                      <c:pt idx="4">
                        <c:v>23912</c:v>
                      </c:pt>
                      <c:pt idx="5">
                        <c:v>23883</c:v>
                      </c:pt>
                      <c:pt idx="6">
                        <c:v>23922</c:v>
                      </c:pt>
                      <c:pt idx="7">
                        <c:v>23881</c:v>
                      </c:pt>
                      <c:pt idx="8">
                        <c:v>23965</c:v>
                      </c:pt>
                      <c:pt idx="9">
                        <c:v>23973</c:v>
                      </c:pt>
                      <c:pt idx="10">
                        <c:v>23986</c:v>
                      </c:pt>
                      <c:pt idx="11">
                        <c:v>24015</c:v>
                      </c:pt>
                      <c:pt idx="12">
                        <c:v>23974</c:v>
                      </c:pt>
                      <c:pt idx="13">
                        <c:v>23922</c:v>
                      </c:pt>
                      <c:pt idx="14">
                        <c:v>23939</c:v>
                      </c:pt>
                      <c:pt idx="15">
                        <c:v>23898</c:v>
                      </c:pt>
                      <c:pt idx="16">
                        <c:v>23879</c:v>
                      </c:pt>
                      <c:pt idx="17">
                        <c:v>23849</c:v>
                      </c:pt>
                    </c:numCache>
                  </c:numRef>
                </c:val>
                <c:smooth val="0"/>
                <c:extLst>
                  <c:ext xmlns:c16="http://schemas.microsoft.com/office/drawing/2014/chart" uri="{C3380CC4-5D6E-409C-BE32-E72D297353CC}">
                    <c16:uniqueId val="{00000001-F5A1-4153-8CCE-43256E2E00A8}"/>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'Metric 3'!$J$4</c15:sqref>
                        </c15:formulaRef>
                      </c:ext>
                    </c:extLst>
                    <c:strCache>
                      <c:ptCount val="1"/>
                      <c:pt idx="0">
                        <c:v>Dual Eligible</c:v>
                      </c:pt>
                    </c:strCache>
                  </c:strRef>
                </c:tx>
                <c:spPr>
                  <a:ln w="28575" cap="rnd">
                    <a:solidFill>
                      <a:schemeClr val="accent2"/>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3'!$K$4:$AB$4</c15:sqref>
                        </c15:formulaRef>
                      </c:ext>
                    </c:extLst>
                    <c:numCache>
                      <c:formatCode>_(* #,##0_);_(* \(#,##0\);_(* "-"??_);_(@_)</c:formatCode>
                      <c:ptCount val="18"/>
                      <c:pt idx="0">
                        <c:v>3143</c:v>
                      </c:pt>
                      <c:pt idx="1">
                        <c:v>3146</c:v>
                      </c:pt>
                      <c:pt idx="2">
                        <c:v>3149</c:v>
                      </c:pt>
                      <c:pt idx="3">
                        <c:v>3131</c:v>
                      </c:pt>
                      <c:pt idx="4">
                        <c:v>3124</c:v>
                      </c:pt>
                      <c:pt idx="5">
                        <c:v>3109</c:v>
                      </c:pt>
                      <c:pt idx="6">
                        <c:v>3145</c:v>
                      </c:pt>
                      <c:pt idx="7">
                        <c:v>3140</c:v>
                      </c:pt>
                      <c:pt idx="8">
                        <c:v>3145</c:v>
                      </c:pt>
                      <c:pt idx="9">
                        <c:v>3148</c:v>
                      </c:pt>
                      <c:pt idx="10">
                        <c:v>3142</c:v>
                      </c:pt>
                      <c:pt idx="11">
                        <c:v>3119</c:v>
                      </c:pt>
                      <c:pt idx="12">
                        <c:v>3117</c:v>
                      </c:pt>
                      <c:pt idx="13">
                        <c:v>3109</c:v>
                      </c:pt>
                      <c:pt idx="14">
                        <c:v>3109</c:v>
                      </c:pt>
                      <c:pt idx="15">
                        <c:v>3126</c:v>
                      </c:pt>
                      <c:pt idx="16">
                        <c:v>3115</c:v>
                      </c:pt>
                      <c:pt idx="17">
                        <c:v>3108</c:v>
                      </c:pt>
                    </c:numCache>
                  </c:numRef>
                </c:val>
                <c:smooth val="0"/>
                <c:extLst xmlns:c15="http://schemas.microsoft.com/office/drawing/2012/chart">
                  <c:ext xmlns:c16="http://schemas.microsoft.com/office/drawing/2014/chart" uri="{C3380CC4-5D6E-409C-BE32-E72D297353CC}">
                    <c16:uniqueId val="{00000002-F5A1-4153-8CCE-43256E2E00A8}"/>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'Metric 3'!$J$5</c15:sqref>
                        </c15:formulaRef>
                      </c:ext>
                    </c:extLst>
                    <c:strCache>
                      <c:ptCount val="1"/>
                    </c:strCache>
                  </c:strRef>
                </c:tx>
                <c:spPr>
                  <a:ln w="28575" cap="rnd">
                    <a:solidFill>
                      <a:schemeClr val="accent3"/>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3'!$K$5:$AB$5</c15:sqref>
                        </c15:formulaRef>
                      </c:ext>
                    </c:extLst>
                    <c:numCache>
                      <c:formatCode>General</c:formatCode>
                      <c:ptCount val="18"/>
                    </c:numCache>
                  </c:numRef>
                </c:val>
                <c:smooth val="0"/>
                <c:extLst xmlns:c15="http://schemas.microsoft.com/office/drawing/2012/chart">
                  <c:ext xmlns:c16="http://schemas.microsoft.com/office/drawing/2014/chart" uri="{C3380CC4-5D6E-409C-BE32-E72D297353CC}">
                    <c16:uniqueId val="{00000003-F5A1-4153-8CCE-43256E2E00A8}"/>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'Metric 3'!$J$6</c15:sqref>
                        </c15:formulaRef>
                      </c:ext>
                    </c:extLst>
                    <c:strCache>
                      <c:ptCount val="1"/>
                      <c:pt idx="0">
                        <c:v>Children &lt; 18</c:v>
                      </c:pt>
                    </c:strCache>
                  </c:strRef>
                </c:tx>
                <c:spPr>
                  <a:ln w="28575" cap="rnd">
                    <a:solidFill>
                      <a:schemeClr val="accent4"/>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3'!$K$6:$AB$6</c15:sqref>
                        </c15:formulaRef>
                      </c:ext>
                    </c:extLst>
                    <c:numCache>
                      <c:formatCode>_(* #,##0_);_(* \(#,##0\);_(* "-"??_);_(@_)</c:formatCode>
                      <c:ptCount val="18"/>
                      <c:pt idx="0">
                        <c:v>1</c:v>
                      </c:pt>
                      <c:pt idx="1">
                        <c:v>1</c:v>
                      </c:pt>
                      <c:pt idx="2">
                        <c:v>1</c:v>
                      </c:pt>
                      <c:pt idx="3">
                        <c:v>1</c:v>
                      </c:pt>
                      <c:pt idx="4">
                        <c:v>1</c:v>
                      </c:pt>
                      <c:pt idx="5">
                        <c:v>0</c:v>
                      </c:pt>
                      <c:pt idx="6">
                        <c:v>0</c:v>
                      </c:pt>
                      <c:pt idx="7">
                        <c:v>0</c:v>
                      </c:pt>
                      <c:pt idx="8">
                        <c:v>0</c:v>
                      </c:pt>
                      <c:pt idx="9">
                        <c:v>0</c:v>
                      </c:pt>
                      <c:pt idx="10">
                        <c:v>0</c:v>
                      </c:pt>
                      <c:pt idx="11">
                        <c:v>0</c:v>
                      </c:pt>
                      <c:pt idx="12">
                        <c:v>0</c:v>
                      </c:pt>
                      <c:pt idx="13">
                        <c:v>0</c:v>
                      </c:pt>
                      <c:pt idx="14">
                        <c:v>0</c:v>
                      </c:pt>
                      <c:pt idx="15">
                        <c:v>0</c:v>
                      </c:pt>
                      <c:pt idx="16">
                        <c:v>0</c:v>
                      </c:pt>
                      <c:pt idx="17">
                        <c:v>0</c:v>
                      </c:pt>
                    </c:numCache>
                  </c:numRef>
                </c:val>
                <c:smooth val="0"/>
                <c:extLst xmlns:c15="http://schemas.microsoft.com/office/drawing/2012/chart">
                  <c:ext xmlns:c16="http://schemas.microsoft.com/office/drawing/2014/chart" uri="{C3380CC4-5D6E-409C-BE32-E72D297353CC}">
                    <c16:uniqueId val="{00000004-F5A1-4153-8CCE-43256E2E00A8}"/>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'Metric 3'!$J$7</c15:sqref>
                        </c15:formulaRef>
                      </c:ext>
                    </c:extLst>
                    <c:strCache>
                      <c:ptCount val="1"/>
                      <c:pt idx="0">
                        <c:v>Adults 18-64</c:v>
                      </c:pt>
                    </c:strCache>
                  </c:strRef>
                </c:tx>
                <c:spPr>
                  <a:ln w="28575" cap="rnd">
                    <a:solidFill>
                      <a:schemeClr val="accent5"/>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3'!$K$7:$AB$7</c15:sqref>
                        </c15:formulaRef>
                      </c:ext>
                    </c:extLst>
                    <c:numCache>
                      <c:formatCode>_(* #,##0_);_(* \(#,##0\);_(* "-"??_);_(@_)</c:formatCode>
                      <c:ptCount val="18"/>
                      <c:pt idx="0">
                        <c:v>26201</c:v>
                      </c:pt>
                      <c:pt idx="1">
                        <c:v>26219</c:v>
                      </c:pt>
                      <c:pt idx="2">
                        <c:v>26193</c:v>
                      </c:pt>
                      <c:pt idx="3">
                        <c:v>26254</c:v>
                      </c:pt>
                      <c:pt idx="4">
                        <c:v>26287</c:v>
                      </c:pt>
                      <c:pt idx="5">
                        <c:v>26247</c:v>
                      </c:pt>
                      <c:pt idx="6">
                        <c:v>26283</c:v>
                      </c:pt>
                      <c:pt idx="7">
                        <c:v>26243</c:v>
                      </c:pt>
                      <c:pt idx="8">
                        <c:v>26325</c:v>
                      </c:pt>
                      <c:pt idx="9">
                        <c:v>26337</c:v>
                      </c:pt>
                      <c:pt idx="10">
                        <c:v>26349</c:v>
                      </c:pt>
                      <c:pt idx="11">
                        <c:v>26402</c:v>
                      </c:pt>
                      <c:pt idx="12">
                        <c:v>26356</c:v>
                      </c:pt>
                      <c:pt idx="13">
                        <c:v>26307</c:v>
                      </c:pt>
                      <c:pt idx="14">
                        <c:v>26323</c:v>
                      </c:pt>
                      <c:pt idx="15">
                        <c:v>26258</c:v>
                      </c:pt>
                      <c:pt idx="16">
                        <c:v>26235</c:v>
                      </c:pt>
                      <c:pt idx="17">
                        <c:v>26200</c:v>
                      </c:pt>
                    </c:numCache>
                  </c:numRef>
                </c:val>
                <c:smooth val="0"/>
                <c:extLst xmlns:c15="http://schemas.microsoft.com/office/drawing/2012/chart">
                  <c:ext xmlns:c16="http://schemas.microsoft.com/office/drawing/2014/chart" uri="{C3380CC4-5D6E-409C-BE32-E72D297353CC}">
                    <c16:uniqueId val="{00000005-F5A1-4153-8CCE-43256E2E00A8}"/>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'Metric 3'!$J$8</c15:sqref>
                        </c15:formulaRef>
                      </c:ext>
                    </c:extLst>
                    <c:strCache>
                      <c:ptCount val="1"/>
                      <c:pt idx="0">
                        <c:v>Older Adults 64+</c:v>
                      </c:pt>
                    </c:strCache>
                  </c:strRef>
                </c:tx>
                <c:spPr>
                  <a:ln w="28575" cap="rnd">
                    <a:solidFill>
                      <a:schemeClr val="accent6"/>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3'!$K$8:$AB$8</c15:sqref>
                        </c15:formulaRef>
                      </c:ext>
                    </c:extLst>
                    <c:numCache>
                      <c:formatCode>_(* #,##0_);_(* \(#,##0\);_(* "-"??_);_(@_)</c:formatCode>
                      <c:ptCount val="18"/>
                      <c:pt idx="0">
                        <c:v>775</c:v>
                      </c:pt>
                      <c:pt idx="1">
                        <c:v>770</c:v>
                      </c:pt>
                      <c:pt idx="2">
                        <c:v>765</c:v>
                      </c:pt>
                      <c:pt idx="3">
                        <c:v>759</c:v>
                      </c:pt>
                      <c:pt idx="4">
                        <c:v>748</c:v>
                      </c:pt>
                      <c:pt idx="5">
                        <c:v>745</c:v>
                      </c:pt>
                      <c:pt idx="6">
                        <c:v>784</c:v>
                      </c:pt>
                      <c:pt idx="7">
                        <c:v>778</c:v>
                      </c:pt>
                      <c:pt idx="8">
                        <c:v>785</c:v>
                      </c:pt>
                      <c:pt idx="9">
                        <c:v>784</c:v>
                      </c:pt>
                      <c:pt idx="10">
                        <c:v>779</c:v>
                      </c:pt>
                      <c:pt idx="11">
                        <c:v>732</c:v>
                      </c:pt>
                      <c:pt idx="12">
                        <c:v>735</c:v>
                      </c:pt>
                      <c:pt idx="13">
                        <c:v>724</c:v>
                      </c:pt>
                      <c:pt idx="14">
                        <c:v>725</c:v>
                      </c:pt>
                      <c:pt idx="15">
                        <c:v>766</c:v>
                      </c:pt>
                      <c:pt idx="16">
                        <c:v>759</c:v>
                      </c:pt>
                      <c:pt idx="17">
                        <c:v>757</c:v>
                      </c:pt>
                    </c:numCache>
                  </c:numRef>
                </c:val>
                <c:smooth val="0"/>
                <c:extLst xmlns:c15="http://schemas.microsoft.com/office/drawing/2012/chart">
                  <c:ext xmlns:c16="http://schemas.microsoft.com/office/drawing/2014/chart" uri="{C3380CC4-5D6E-409C-BE32-E72D297353CC}">
                    <c16:uniqueId val="{00000006-F5A1-4153-8CCE-43256E2E00A8}"/>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'Metric 3'!$J$9</c15:sqref>
                        </c15:formulaRef>
                      </c:ext>
                    </c:extLst>
                    <c:strCache>
                      <c:ptCount val="1"/>
                    </c:strCache>
                  </c:strRef>
                </c:tx>
                <c:spPr>
                  <a:ln w="28575" cap="rnd">
                    <a:solidFill>
                      <a:schemeClr val="accent1">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3'!$K$9:$AB$9</c15:sqref>
                        </c15:formulaRef>
                      </c:ext>
                    </c:extLst>
                    <c:numCache>
                      <c:formatCode>General</c:formatCode>
                      <c:ptCount val="18"/>
                    </c:numCache>
                  </c:numRef>
                </c:val>
                <c:smooth val="0"/>
                <c:extLst xmlns:c15="http://schemas.microsoft.com/office/drawing/2012/chart">
                  <c:ext xmlns:c16="http://schemas.microsoft.com/office/drawing/2014/chart" uri="{C3380CC4-5D6E-409C-BE32-E72D297353CC}">
                    <c16:uniqueId val="{00000007-F5A1-4153-8CCE-43256E2E00A8}"/>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'Metric 3'!$J$10</c15:sqref>
                        </c15:formulaRef>
                      </c:ext>
                    </c:extLst>
                    <c:strCache>
                      <c:ptCount val="1"/>
                      <c:pt idx="0">
                        <c:v>Not Pregnant</c:v>
                      </c:pt>
                    </c:strCache>
                  </c:strRef>
                </c:tx>
                <c:spPr>
                  <a:ln w="28575" cap="rnd">
                    <a:solidFill>
                      <a:schemeClr val="accent2">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3'!$K$10:$AB$10</c15:sqref>
                        </c15:formulaRef>
                      </c:ext>
                    </c:extLst>
                    <c:numCache>
                      <c:formatCode>_(* #,##0_);_(* \(#,##0\);_(* "-"??_);_(@_)</c:formatCode>
                      <c:ptCount val="18"/>
                      <c:pt idx="0">
                        <c:v>25261</c:v>
                      </c:pt>
                      <c:pt idx="1">
                        <c:v>25259</c:v>
                      </c:pt>
                      <c:pt idx="2">
                        <c:v>25219</c:v>
                      </c:pt>
                      <c:pt idx="3">
                        <c:v>25269</c:v>
                      </c:pt>
                      <c:pt idx="4">
                        <c:v>25283</c:v>
                      </c:pt>
                      <c:pt idx="5">
                        <c:v>25232</c:v>
                      </c:pt>
                      <c:pt idx="6">
                        <c:v>25258</c:v>
                      </c:pt>
                      <c:pt idx="7">
                        <c:v>25212</c:v>
                      </c:pt>
                      <c:pt idx="8">
                        <c:v>25300</c:v>
                      </c:pt>
                      <c:pt idx="9">
                        <c:v>25307</c:v>
                      </c:pt>
                      <c:pt idx="10">
                        <c:v>25319</c:v>
                      </c:pt>
                      <c:pt idx="11">
                        <c:v>25387</c:v>
                      </c:pt>
                      <c:pt idx="12">
                        <c:v>25349</c:v>
                      </c:pt>
                      <c:pt idx="13">
                        <c:v>25297</c:v>
                      </c:pt>
                      <c:pt idx="14">
                        <c:v>25316</c:v>
                      </c:pt>
                      <c:pt idx="15">
                        <c:v>25221</c:v>
                      </c:pt>
                      <c:pt idx="16">
                        <c:v>25184</c:v>
                      </c:pt>
                      <c:pt idx="17">
                        <c:v>25140</c:v>
                      </c:pt>
                    </c:numCache>
                  </c:numRef>
                </c:val>
                <c:smooth val="0"/>
                <c:extLst xmlns:c15="http://schemas.microsoft.com/office/drawing/2012/chart">
                  <c:ext xmlns:c16="http://schemas.microsoft.com/office/drawing/2014/chart" uri="{C3380CC4-5D6E-409C-BE32-E72D297353CC}">
                    <c16:uniqueId val="{00000008-F5A1-4153-8CCE-43256E2E00A8}"/>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'Metric 3'!$J$11</c15:sqref>
                        </c15:formulaRef>
                      </c:ext>
                    </c:extLst>
                    <c:strCache>
                      <c:ptCount val="1"/>
                      <c:pt idx="0">
                        <c:v>Pregnant</c:v>
                      </c:pt>
                    </c:strCache>
                  </c:strRef>
                </c:tx>
                <c:spPr>
                  <a:ln w="28575" cap="rnd">
                    <a:solidFill>
                      <a:schemeClr val="accent3">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3'!$K$11:$AB$11</c15:sqref>
                        </c15:formulaRef>
                      </c:ext>
                    </c:extLst>
                    <c:numCache>
                      <c:formatCode>_(* #,##0_);_(* \(#,##0\);_(* "-"??_);_(@_)</c:formatCode>
                      <c:ptCount val="18"/>
                      <c:pt idx="0">
                        <c:v>1716</c:v>
                      </c:pt>
                      <c:pt idx="1">
                        <c:v>1731</c:v>
                      </c:pt>
                      <c:pt idx="2">
                        <c:v>1740</c:v>
                      </c:pt>
                      <c:pt idx="3">
                        <c:v>1745</c:v>
                      </c:pt>
                      <c:pt idx="4">
                        <c:v>1753</c:v>
                      </c:pt>
                      <c:pt idx="5">
                        <c:v>1760</c:v>
                      </c:pt>
                      <c:pt idx="6">
                        <c:v>1809</c:v>
                      </c:pt>
                      <c:pt idx="7">
                        <c:v>1809</c:v>
                      </c:pt>
                      <c:pt idx="8">
                        <c:v>1810</c:v>
                      </c:pt>
                      <c:pt idx="9">
                        <c:v>1814</c:v>
                      </c:pt>
                      <c:pt idx="10">
                        <c:v>1809</c:v>
                      </c:pt>
                      <c:pt idx="11">
                        <c:v>1747</c:v>
                      </c:pt>
                      <c:pt idx="12">
                        <c:v>1742</c:v>
                      </c:pt>
                      <c:pt idx="13">
                        <c:v>1734</c:v>
                      </c:pt>
                      <c:pt idx="14">
                        <c:v>1732</c:v>
                      </c:pt>
                      <c:pt idx="15">
                        <c:v>1803</c:v>
                      </c:pt>
                      <c:pt idx="16">
                        <c:v>1810</c:v>
                      </c:pt>
                      <c:pt idx="17">
                        <c:v>1817</c:v>
                      </c:pt>
                    </c:numCache>
                  </c:numRef>
                </c:val>
                <c:smooth val="0"/>
                <c:extLst xmlns:c15="http://schemas.microsoft.com/office/drawing/2012/chart">
                  <c:ext xmlns:c16="http://schemas.microsoft.com/office/drawing/2014/chart" uri="{C3380CC4-5D6E-409C-BE32-E72D297353CC}">
                    <c16:uniqueId val="{00000009-F5A1-4153-8CCE-43256E2E00A8}"/>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'Metric 3'!$J$12</c15:sqref>
                        </c15:formulaRef>
                      </c:ext>
                    </c:extLst>
                    <c:strCache>
                      <c:ptCount val="1"/>
                    </c:strCache>
                  </c:strRef>
                </c:tx>
                <c:spPr>
                  <a:ln w="28575" cap="rnd">
                    <a:solidFill>
                      <a:schemeClr val="accent4">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3'!$K$12:$AB$12</c15:sqref>
                        </c15:formulaRef>
                      </c:ext>
                    </c:extLst>
                    <c:numCache>
                      <c:formatCode>General</c:formatCode>
                      <c:ptCount val="18"/>
                    </c:numCache>
                  </c:numRef>
                </c:val>
                <c:smooth val="0"/>
                <c:extLst xmlns:c15="http://schemas.microsoft.com/office/drawing/2012/chart">
                  <c:ext xmlns:c16="http://schemas.microsoft.com/office/drawing/2014/chart" uri="{C3380CC4-5D6E-409C-BE32-E72D297353CC}">
                    <c16:uniqueId val="{0000000A-F5A1-4153-8CCE-43256E2E00A8}"/>
                  </c:ext>
                </c:extLst>
              </c15:ser>
            </c15:filteredLineSeries>
          </c:ext>
        </c:extLst>
      </c:lineChart>
      <c:catAx>
        <c:axId val="56406641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066744"/>
        <c:crosses val="autoZero"/>
        <c:auto val="1"/>
        <c:lblAlgn val="ctr"/>
        <c:lblOffset val="100"/>
        <c:noMultiLvlLbl val="1"/>
      </c:catAx>
      <c:valAx>
        <c:axId val="564066744"/>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066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260" b="0" i="0" u="none" strike="noStrike" kern="1200" spc="0" baseline="0">
                <a:solidFill>
                  <a:schemeClr val="tx1">
                    <a:lumMod val="65000"/>
                    <a:lumOff val="35000"/>
                  </a:schemeClr>
                </a:solidFill>
                <a:latin typeface="+mn-lt"/>
                <a:ea typeface="+mn-ea"/>
                <a:cs typeface="+mn-cs"/>
              </a:defRPr>
            </a:pPr>
            <a:r>
              <a:rPr lang="en-US"/>
              <a:t>Metric #6, 7–12: Subpopulation — Dual Eligibles </a:t>
            </a:r>
            <a:br>
              <a:rPr lang="en-US"/>
            </a:br>
            <a:r>
              <a:rPr lang="en-US"/>
              <a:t>Receipt of Services through DY2Q3</a:t>
            </a:r>
            <a:r>
              <a:rPr lang="en-US" baseline="30000"/>
              <a:t>1</a:t>
            </a:r>
          </a:p>
        </c:rich>
      </c:tx>
      <c:overlay val="0"/>
      <c:spPr>
        <a:noFill/>
        <a:ln>
          <a:noFill/>
        </a:ln>
        <a:effectLst/>
      </c:spPr>
      <c:txPr>
        <a:bodyPr rot="0" spcFirstLastPara="1" vertOverflow="ellipsis" vert="horz" wrap="square" anchor="ctr" anchorCtr="1"/>
        <a:lstStyle/>
        <a:p>
          <a:pPr algn="ctr" rtl="0">
            <a:defRPr sz="126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cked"/>
        <c:varyColors val="0"/>
        <c:ser>
          <c:idx val="0"/>
          <c:order val="0"/>
          <c:tx>
            <c:strRef>
              <c:f>'Outlier characteristic Services'!$A$4</c:f>
              <c:strCache>
                <c:ptCount val="1"/>
                <c:pt idx="0">
                  <c:v>Early Intervention</c:v>
                </c:pt>
              </c:strCache>
            </c:strRef>
          </c:tx>
          <c:spPr>
            <a:solidFill>
              <a:schemeClr val="accent1"/>
            </a:solidFill>
            <a:ln>
              <a:noFill/>
            </a:ln>
            <a:effectLst/>
          </c:spPr>
          <c:cat>
            <c:strRef>
              <c:f>'Outlier characteristic Services'!$B$3:$Y$3</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Services'!$B$4:$Y$4</c:f>
              <c:numCache>
                <c:formatCode>_(* #,##0_);_(* \(#,##0\);_(* "-"??_);_(@_)</c:formatCode>
                <c:ptCount val="24"/>
                <c:pt idx="0">
                  <c:v>210</c:v>
                </c:pt>
                <c:pt idx="1">
                  <c:v>226</c:v>
                </c:pt>
                <c:pt idx="2">
                  <c:v>203</c:v>
                </c:pt>
                <c:pt idx="3">
                  <c:v>199</c:v>
                </c:pt>
                <c:pt idx="4">
                  <c:v>180</c:v>
                </c:pt>
                <c:pt idx="5">
                  <c:v>181</c:v>
                </c:pt>
                <c:pt idx="6">
                  <c:v>215</c:v>
                </c:pt>
                <c:pt idx="7">
                  <c:v>202</c:v>
                </c:pt>
                <c:pt idx="8">
                  <c:v>208</c:v>
                </c:pt>
                <c:pt idx="9">
                  <c:v>208</c:v>
                </c:pt>
                <c:pt idx="10">
                  <c:v>275</c:v>
                </c:pt>
                <c:pt idx="11">
                  <c:v>273</c:v>
                </c:pt>
                <c:pt idx="12">
                  <c:v>294</c:v>
                </c:pt>
                <c:pt idx="13">
                  <c:v>289</c:v>
                </c:pt>
                <c:pt idx="14">
                  <c:v>275</c:v>
                </c:pt>
                <c:pt idx="15">
                  <c:v>305</c:v>
                </c:pt>
                <c:pt idx="16">
                  <c:v>311</c:v>
                </c:pt>
                <c:pt idx="17">
                  <c:v>284</c:v>
                </c:pt>
                <c:pt idx="18">
                  <c:v>337</c:v>
                </c:pt>
                <c:pt idx="19">
                  <c:v>309</c:v>
                </c:pt>
                <c:pt idx="20">
                  <c:v>268</c:v>
                </c:pt>
                <c:pt idx="21">
                  <c:v>193</c:v>
                </c:pt>
                <c:pt idx="22">
                  <c:v>174</c:v>
                </c:pt>
                <c:pt idx="23">
                  <c:v>115</c:v>
                </c:pt>
              </c:numCache>
            </c:numRef>
          </c:val>
          <c:extLst>
            <c:ext xmlns:c16="http://schemas.microsoft.com/office/drawing/2014/chart" uri="{C3380CC4-5D6E-409C-BE32-E72D297353CC}">
              <c16:uniqueId val="{00000000-3917-46C0-AFD6-253EC4F8BCA2}"/>
            </c:ext>
          </c:extLst>
        </c:ser>
        <c:ser>
          <c:idx val="1"/>
          <c:order val="1"/>
          <c:tx>
            <c:strRef>
              <c:f>'Outlier characteristic Services'!$A$5</c:f>
              <c:strCache>
                <c:ptCount val="1"/>
                <c:pt idx="0">
                  <c:v>Outpatient</c:v>
                </c:pt>
              </c:strCache>
            </c:strRef>
          </c:tx>
          <c:spPr>
            <a:solidFill>
              <a:schemeClr val="accent2"/>
            </a:solidFill>
            <a:ln>
              <a:noFill/>
            </a:ln>
            <a:effectLst/>
          </c:spPr>
          <c:cat>
            <c:strRef>
              <c:f>'Outlier characteristic Services'!$B$3:$Y$3</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Services'!$B$5:$Y$5</c:f>
              <c:numCache>
                <c:formatCode>_(* #,##0_);_(* \(#,##0\);_(* "-"??_);_(@_)</c:formatCode>
                <c:ptCount val="24"/>
                <c:pt idx="0">
                  <c:v>5876</c:v>
                </c:pt>
                <c:pt idx="1">
                  <c:v>6043</c:v>
                </c:pt>
                <c:pt idx="2">
                  <c:v>5900</c:v>
                </c:pt>
                <c:pt idx="3">
                  <c:v>6126</c:v>
                </c:pt>
                <c:pt idx="4">
                  <c:v>5818</c:v>
                </c:pt>
                <c:pt idx="5">
                  <c:v>5617</c:v>
                </c:pt>
                <c:pt idx="6">
                  <c:v>6395</c:v>
                </c:pt>
                <c:pt idx="7">
                  <c:v>5946</c:v>
                </c:pt>
                <c:pt idx="8">
                  <c:v>6129</c:v>
                </c:pt>
                <c:pt idx="9">
                  <c:v>6187</c:v>
                </c:pt>
                <c:pt idx="10">
                  <c:v>6213</c:v>
                </c:pt>
                <c:pt idx="11">
                  <c:v>6039</c:v>
                </c:pt>
                <c:pt idx="12">
                  <c:v>6162</c:v>
                </c:pt>
                <c:pt idx="13">
                  <c:v>6095</c:v>
                </c:pt>
                <c:pt idx="14">
                  <c:v>5970</c:v>
                </c:pt>
                <c:pt idx="15">
                  <c:v>6132</c:v>
                </c:pt>
                <c:pt idx="16">
                  <c:v>5793</c:v>
                </c:pt>
                <c:pt idx="17">
                  <c:v>5620</c:v>
                </c:pt>
                <c:pt idx="18">
                  <c:v>6837</c:v>
                </c:pt>
                <c:pt idx="19">
                  <c:v>6087</c:v>
                </c:pt>
                <c:pt idx="20">
                  <c:v>5556</c:v>
                </c:pt>
                <c:pt idx="21">
                  <c:v>3972</c:v>
                </c:pt>
                <c:pt idx="22">
                  <c:v>2123</c:v>
                </c:pt>
                <c:pt idx="23">
                  <c:v>835</c:v>
                </c:pt>
              </c:numCache>
            </c:numRef>
          </c:val>
          <c:extLst>
            <c:ext xmlns:c16="http://schemas.microsoft.com/office/drawing/2014/chart" uri="{C3380CC4-5D6E-409C-BE32-E72D297353CC}">
              <c16:uniqueId val="{00000001-3917-46C0-AFD6-253EC4F8BCA2}"/>
            </c:ext>
          </c:extLst>
        </c:ser>
        <c:ser>
          <c:idx val="2"/>
          <c:order val="2"/>
          <c:tx>
            <c:strRef>
              <c:f>'Outlier characteristic Services'!$A$6</c:f>
              <c:strCache>
                <c:ptCount val="1"/>
                <c:pt idx="0">
                  <c:v> IOP/PH </c:v>
                </c:pt>
              </c:strCache>
            </c:strRef>
          </c:tx>
          <c:spPr>
            <a:solidFill>
              <a:schemeClr val="accent3"/>
            </a:solidFill>
            <a:ln>
              <a:noFill/>
            </a:ln>
            <a:effectLst/>
          </c:spPr>
          <c:cat>
            <c:strRef>
              <c:f>'Outlier characteristic Services'!$B$3:$Y$3</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Services'!$B$6:$Y$6</c:f>
              <c:numCache>
                <c:formatCode>_(* #,##0_);_(* \(#,##0\);_(* "-"??_);_(@_)</c:formatCode>
                <c:ptCount val="24"/>
                <c:pt idx="0">
                  <c:v>580</c:v>
                </c:pt>
                <c:pt idx="1">
                  <c:v>600</c:v>
                </c:pt>
                <c:pt idx="2">
                  <c:v>603</c:v>
                </c:pt>
                <c:pt idx="3">
                  <c:v>649</c:v>
                </c:pt>
                <c:pt idx="4">
                  <c:v>633</c:v>
                </c:pt>
                <c:pt idx="5">
                  <c:v>603</c:v>
                </c:pt>
                <c:pt idx="6">
                  <c:v>641</c:v>
                </c:pt>
                <c:pt idx="7">
                  <c:v>606</c:v>
                </c:pt>
                <c:pt idx="8">
                  <c:v>625</c:v>
                </c:pt>
                <c:pt idx="9">
                  <c:v>659</c:v>
                </c:pt>
                <c:pt idx="10">
                  <c:v>620</c:v>
                </c:pt>
                <c:pt idx="11">
                  <c:v>574</c:v>
                </c:pt>
                <c:pt idx="12">
                  <c:v>599</c:v>
                </c:pt>
                <c:pt idx="13">
                  <c:v>569</c:v>
                </c:pt>
                <c:pt idx="14">
                  <c:v>543</c:v>
                </c:pt>
                <c:pt idx="15">
                  <c:v>582</c:v>
                </c:pt>
                <c:pt idx="16">
                  <c:v>549</c:v>
                </c:pt>
                <c:pt idx="17">
                  <c:v>542</c:v>
                </c:pt>
                <c:pt idx="18">
                  <c:v>564</c:v>
                </c:pt>
                <c:pt idx="19">
                  <c:v>541</c:v>
                </c:pt>
                <c:pt idx="20">
                  <c:v>462</c:v>
                </c:pt>
                <c:pt idx="21">
                  <c:v>194</c:v>
                </c:pt>
                <c:pt idx="22">
                  <c:v>59</c:v>
                </c:pt>
                <c:pt idx="23">
                  <c:v>17</c:v>
                </c:pt>
              </c:numCache>
            </c:numRef>
          </c:val>
          <c:extLst>
            <c:ext xmlns:c16="http://schemas.microsoft.com/office/drawing/2014/chart" uri="{C3380CC4-5D6E-409C-BE32-E72D297353CC}">
              <c16:uniqueId val="{00000002-3917-46C0-AFD6-253EC4F8BCA2}"/>
            </c:ext>
          </c:extLst>
        </c:ser>
        <c:ser>
          <c:idx val="3"/>
          <c:order val="3"/>
          <c:tx>
            <c:strRef>
              <c:f>'Outlier characteristic Services'!$A$7</c:f>
              <c:strCache>
                <c:ptCount val="1"/>
                <c:pt idx="0">
                  <c:v>Residential/Inpatient </c:v>
                </c:pt>
              </c:strCache>
            </c:strRef>
          </c:tx>
          <c:spPr>
            <a:solidFill>
              <a:schemeClr val="accent4"/>
            </a:solidFill>
            <a:ln>
              <a:noFill/>
            </a:ln>
            <a:effectLst/>
          </c:spPr>
          <c:cat>
            <c:strRef>
              <c:f>'Outlier characteristic Services'!$B$3:$Y$3</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Services'!$B$7:$Y$7</c:f>
              <c:numCache>
                <c:formatCode>_(* #,##0_);_(* \(#,##0\);_(* "-"??_);_(@_)</c:formatCode>
                <c:ptCount val="24"/>
                <c:pt idx="0">
                  <c:v>411</c:v>
                </c:pt>
                <c:pt idx="1">
                  <c:v>423</c:v>
                </c:pt>
                <c:pt idx="2">
                  <c:v>403</c:v>
                </c:pt>
                <c:pt idx="3">
                  <c:v>435</c:v>
                </c:pt>
                <c:pt idx="4">
                  <c:v>400</c:v>
                </c:pt>
                <c:pt idx="5">
                  <c:v>358</c:v>
                </c:pt>
                <c:pt idx="6">
                  <c:v>406</c:v>
                </c:pt>
                <c:pt idx="7">
                  <c:v>396</c:v>
                </c:pt>
                <c:pt idx="8">
                  <c:v>421</c:v>
                </c:pt>
                <c:pt idx="9">
                  <c:v>402</c:v>
                </c:pt>
                <c:pt idx="10">
                  <c:v>446</c:v>
                </c:pt>
                <c:pt idx="11">
                  <c:v>422</c:v>
                </c:pt>
                <c:pt idx="12">
                  <c:v>420</c:v>
                </c:pt>
                <c:pt idx="13">
                  <c:v>426</c:v>
                </c:pt>
                <c:pt idx="14">
                  <c:v>453</c:v>
                </c:pt>
                <c:pt idx="15">
                  <c:v>425</c:v>
                </c:pt>
                <c:pt idx="16">
                  <c:v>414</c:v>
                </c:pt>
                <c:pt idx="17">
                  <c:v>399</c:v>
                </c:pt>
                <c:pt idx="18">
                  <c:v>433</c:v>
                </c:pt>
                <c:pt idx="19">
                  <c:v>412</c:v>
                </c:pt>
                <c:pt idx="20">
                  <c:v>374</c:v>
                </c:pt>
                <c:pt idx="21">
                  <c:v>213</c:v>
                </c:pt>
                <c:pt idx="22">
                  <c:v>58</c:v>
                </c:pt>
                <c:pt idx="23">
                  <c:v>14</c:v>
                </c:pt>
              </c:numCache>
            </c:numRef>
          </c:val>
          <c:extLst>
            <c:ext xmlns:c16="http://schemas.microsoft.com/office/drawing/2014/chart" uri="{C3380CC4-5D6E-409C-BE32-E72D297353CC}">
              <c16:uniqueId val="{00000003-3917-46C0-AFD6-253EC4F8BCA2}"/>
            </c:ext>
          </c:extLst>
        </c:ser>
        <c:ser>
          <c:idx val="4"/>
          <c:order val="4"/>
          <c:tx>
            <c:strRef>
              <c:f>'Outlier characteristic Services'!$A$8</c:f>
              <c:strCache>
                <c:ptCount val="1"/>
                <c:pt idx="0">
                  <c:v>Withdrawal Management</c:v>
                </c:pt>
              </c:strCache>
            </c:strRef>
          </c:tx>
          <c:spPr>
            <a:solidFill>
              <a:schemeClr val="accent5"/>
            </a:solidFill>
            <a:ln>
              <a:noFill/>
            </a:ln>
            <a:effectLst/>
          </c:spPr>
          <c:cat>
            <c:strRef>
              <c:f>'Outlier characteristic Services'!$B$3:$Y$3</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Services'!$B$8:$Y$8</c:f>
              <c:numCache>
                <c:formatCode>_(* #,##0_);_(* \(#,##0\);_(* "-"??_);_(@_)</c:formatCode>
                <c:ptCount val="24"/>
                <c:pt idx="0">
                  <c:v>60</c:v>
                </c:pt>
                <c:pt idx="1">
                  <c:v>63</c:v>
                </c:pt>
                <c:pt idx="2">
                  <c:v>62</c:v>
                </c:pt>
                <c:pt idx="3">
                  <c:v>67</c:v>
                </c:pt>
                <c:pt idx="4">
                  <c:v>51</c:v>
                </c:pt>
                <c:pt idx="5">
                  <c:v>55</c:v>
                </c:pt>
                <c:pt idx="6">
                  <c:v>77</c:v>
                </c:pt>
                <c:pt idx="7">
                  <c:v>54</c:v>
                </c:pt>
                <c:pt idx="8">
                  <c:v>76</c:v>
                </c:pt>
                <c:pt idx="9">
                  <c:v>56</c:v>
                </c:pt>
                <c:pt idx="10">
                  <c:v>85</c:v>
                </c:pt>
                <c:pt idx="11">
                  <c:v>86</c:v>
                </c:pt>
                <c:pt idx="12">
                  <c:v>75</c:v>
                </c:pt>
                <c:pt idx="13">
                  <c:v>72</c:v>
                </c:pt>
                <c:pt idx="14">
                  <c:v>81</c:v>
                </c:pt>
                <c:pt idx="15">
                  <c:v>66</c:v>
                </c:pt>
                <c:pt idx="16">
                  <c:v>69</c:v>
                </c:pt>
                <c:pt idx="17">
                  <c:v>59</c:v>
                </c:pt>
                <c:pt idx="18">
                  <c:v>75</c:v>
                </c:pt>
                <c:pt idx="19">
                  <c:v>65</c:v>
                </c:pt>
                <c:pt idx="20">
                  <c:v>57</c:v>
                </c:pt>
                <c:pt idx="21">
                  <c:v>28</c:v>
                </c:pt>
                <c:pt idx="22">
                  <c:v>8</c:v>
                </c:pt>
                <c:pt idx="23">
                  <c:v>0</c:v>
                </c:pt>
              </c:numCache>
            </c:numRef>
          </c:val>
          <c:extLst>
            <c:ext xmlns:c16="http://schemas.microsoft.com/office/drawing/2014/chart" uri="{C3380CC4-5D6E-409C-BE32-E72D297353CC}">
              <c16:uniqueId val="{00000004-3917-46C0-AFD6-253EC4F8BCA2}"/>
            </c:ext>
          </c:extLst>
        </c:ser>
        <c:ser>
          <c:idx val="5"/>
          <c:order val="5"/>
          <c:tx>
            <c:strRef>
              <c:f>'Outlier characteristic Services'!$A$9</c:f>
              <c:strCache>
                <c:ptCount val="1"/>
                <c:pt idx="0">
                  <c:v>MAT </c:v>
                </c:pt>
              </c:strCache>
            </c:strRef>
          </c:tx>
          <c:spPr>
            <a:solidFill>
              <a:schemeClr val="accent6"/>
            </a:solidFill>
            <a:ln>
              <a:noFill/>
            </a:ln>
            <a:effectLst/>
          </c:spPr>
          <c:cat>
            <c:strRef>
              <c:f>'Outlier characteristic Services'!$B$3:$Y$3</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Services'!$B$9:$Y$9</c:f>
              <c:numCache>
                <c:formatCode>_(* #,##0_);_(* \(#,##0\);_(* "-"??_);_(@_)</c:formatCode>
                <c:ptCount val="24"/>
                <c:pt idx="0">
                  <c:v>624</c:v>
                </c:pt>
                <c:pt idx="1">
                  <c:v>642</c:v>
                </c:pt>
                <c:pt idx="2">
                  <c:v>604</c:v>
                </c:pt>
                <c:pt idx="3">
                  <c:v>646</c:v>
                </c:pt>
                <c:pt idx="4">
                  <c:v>653</c:v>
                </c:pt>
                <c:pt idx="5">
                  <c:v>529</c:v>
                </c:pt>
                <c:pt idx="6">
                  <c:v>516</c:v>
                </c:pt>
                <c:pt idx="7">
                  <c:v>443</c:v>
                </c:pt>
                <c:pt idx="8">
                  <c:v>435</c:v>
                </c:pt>
                <c:pt idx="9">
                  <c:v>420</c:v>
                </c:pt>
                <c:pt idx="10">
                  <c:v>275</c:v>
                </c:pt>
                <c:pt idx="11">
                  <c:v>217</c:v>
                </c:pt>
                <c:pt idx="12">
                  <c:v>166</c:v>
                </c:pt>
                <c:pt idx="13">
                  <c:v>190</c:v>
                </c:pt>
                <c:pt idx="14">
                  <c:v>74</c:v>
                </c:pt>
                <c:pt idx="15">
                  <c:v>116</c:v>
                </c:pt>
                <c:pt idx="16">
                  <c:v>75</c:v>
                </c:pt>
                <c:pt idx="17">
                  <c:v>88</c:v>
                </c:pt>
                <c:pt idx="18">
                  <c:v>138</c:v>
                </c:pt>
                <c:pt idx="19">
                  <c:v>60</c:v>
                </c:pt>
                <c:pt idx="20">
                  <c:v>35</c:v>
                </c:pt>
                <c:pt idx="21">
                  <c:v>40</c:v>
                </c:pt>
                <c:pt idx="22">
                  <c:v>60</c:v>
                </c:pt>
                <c:pt idx="23">
                  <c:v>17</c:v>
                </c:pt>
              </c:numCache>
            </c:numRef>
          </c:val>
          <c:extLst>
            <c:ext xmlns:c16="http://schemas.microsoft.com/office/drawing/2014/chart" uri="{C3380CC4-5D6E-409C-BE32-E72D297353CC}">
              <c16:uniqueId val="{00000005-3917-46C0-AFD6-253EC4F8BCA2}"/>
            </c:ext>
          </c:extLst>
        </c:ser>
        <c:dLbls>
          <c:showLegendKey val="0"/>
          <c:showVal val="0"/>
          <c:showCatName val="0"/>
          <c:showSerName val="0"/>
          <c:showPercent val="0"/>
          <c:showBubbleSize val="0"/>
        </c:dLbls>
        <c:axId val="628811496"/>
        <c:axId val="628803624"/>
        <c:extLst>
          <c:ext xmlns:c15="http://schemas.microsoft.com/office/drawing/2012/chart" uri="{02D57815-91ED-43cb-92C2-25804820EDAC}">
            <c15:filteredAreaSeries>
              <c15:ser>
                <c:idx val="6"/>
                <c:order val="6"/>
                <c:tx>
                  <c:strRef>
                    <c:extLst>
                      <c:ext uri="{02D57815-91ED-43cb-92C2-25804820EDAC}">
                        <c15:formulaRef>
                          <c15:sqref>'Outlier characteristic Services'!$A$10</c15:sqref>
                        </c15:formulaRef>
                      </c:ext>
                    </c:extLst>
                    <c:strCache>
                      <c:ptCount val="1"/>
                      <c:pt idx="0">
                        <c:v>Total</c:v>
                      </c:pt>
                    </c:strCache>
                  </c:strRef>
                </c:tx>
                <c:spPr>
                  <a:solidFill>
                    <a:schemeClr val="accent1">
                      <a:lumMod val="60000"/>
                    </a:schemeClr>
                  </a:solidFill>
                  <a:ln>
                    <a:noFill/>
                  </a:ln>
                  <a:effectLst/>
                </c:spPr>
                <c:cat>
                  <c:strRef>
                    <c:extLst>
                      <c:ext uri="{02D57815-91ED-43cb-92C2-25804820EDAC}">
                        <c15:formulaRef>
                          <c15:sqref>'Outlier characteristic Services'!$B$3:$Y$3</c15:sqref>
                        </c15:formulaRef>
                      </c:ext>
                    </c:extLst>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extLst>
                      <c:ext uri="{02D57815-91ED-43cb-92C2-25804820EDAC}">
                        <c15:formulaRef>
                          <c15:sqref>'Outlier characteristic Services'!$B$10:$S$10</c15:sqref>
                        </c15:formulaRef>
                      </c:ext>
                    </c:extLst>
                    <c:numCache>
                      <c:formatCode>_(* #,##0_);_(* \(#,##0\);_(* "-"??_);_(@_)</c:formatCode>
                      <c:ptCount val="18"/>
                      <c:pt idx="0">
                        <c:v>7761</c:v>
                      </c:pt>
                      <c:pt idx="1">
                        <c:v>7997</c:v>
                      </c:pt>
                      <c:pt idx="2">
                        <c:v>7775</c:v>
                      </c:pt>
                      <c:pt idx="3">
                        <c:v>8122</c:v>
                      </c:pt>
                      <c:pt idx="4">
                        <c:v>7735</c:v>
                      </c:pt>
                      <c:pt idx="5">
                        <c:v>7343</c:v>
                      </c:pt>
                      <c:pt idx="6">
                        <c:v>8250</c:v>
                      </c:pt>
                      <c:pt idx="7">
                        <c:v>7647</c:v>
                      </c:pt>
                      <c:pt idx="8">
                        <c:v>7894</c:v>
                      </c:pt>
                      <c:pt idx="9">
                        <c:v>7932</c:v>
                      </c:pt>
                      <c:pt idx="10">
                        <c:v>7914</c:v>
                      </c:pt>
                      <c:pt idx="11">
                        <c:v>7611</c:v>
                      </c:pt>
                      <c:pt idx="12">
                        <c:v>7716</c:v>
                      </c:pt>
                      <c:pt idx="13">
                        <c:v>7641</c:v>
                      </c:pt>
                      <c:pt idx="14">
                        <c:v>7396</c:v>
                      </c:pt>
                      <c:pt idx="15">
                        <c:v>7626</c:v>
                      </c:pt>
                      <c:pt idx="16">
                        <c:v>7211</c:v>
                      </c:pt>
                      <c:pt idx="17">
                        <c:v>6992</c:v>
                      </c:pt>
                    </c:numCache>
                  </c:numRef>
                </c:val>
                <c:extLst>
                  <c:ext xmlns:c16="http://schemas.microsoft.com/office/drawing/2014/chart" uri="{C3380CC4-5D6E-409C-BE32-E72D297353CC}">
                    <c16:uniqueId val="{00000007-3917-46C0-AFD6-253EC4F8BCA2}"/>
                  </c:ext>
                </c:extLst>
              </c15:ser>
            </c15:filteredAreaSeries>
          </c:ext>
        </c:extLst>
      </c:areaChart>
      <c:lineChart>
        <c:grouping val="standard"/>
        <c:varyColors val="0"/>
        <c:ser>
          <c:idx val="7"/>
          <c:order val="7"/>
          <c:tx>
            <c:strRef>
              <c:f>'Outlier characteristic Services'!$A$11</c:f>
              <c:strCache>
                <c:ptCount val="1"/>
                <c:pt idx="0">
                  <c:v>Unduplicated Dual Eligibles receiving services</c:v>
                </c:pt>
              </c:strCache>
            </c:strRef>
          </c:tx>
          <c:spPr>
            <a:ln w="28575" cap="rnd">
              <a:solidFill>
                <a:schemeClr val="tx1"/>
              </a:solidFill>
              <a:round/>
            </a:ln>
            <a:effectLst/>
          </c:spPr>
          <c:marker>
            <c:symbol val="none"/>
          </c:marker>
          <c:cat>
            <c:strRef>
              <c:f>'Outlier characteristic Services'!$B$3:$S$3</c:f>
              <c:strCache>
                <c:ptCount val="18"/>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strCache>
            </c:strRef>
          </c:cat>
          <c:val>
            <c:numRef>
              <c:f>'Outlier characteristic Services'!$B$11:$Y$11</c:f>
              <c:numCache>
                <c:formatCode>_(* #,##0_);_(* \(#,##0\);_(* "-"??_);_(@_)</c:formatCode>
                <c:ptCount val="24"/>
                <c:pt idx="0">
                  <c:v>6246</c:v>
                </c:pt>
                <c:pt idx="1">
                  <c:v>6630</c:v>
                </c:pt>
                <c:pt idx="2">
                  <c:v>6515</c:v>
                </c:pt>
                <c:pt idx="3">
                  <c:v>6744</c:v>
                </c:pt>
                <c:pt idx="4">
                  <c:v>6469</c:v>
                </c:pt>
                <c:pt idx="5">
                  <c:v>6231</c:v>
                </c:pt>
                <c:pt idx="6">
                  <c:v>6954</c:v>
                </c:pt>
                <c:pt idx="7">
                  <c:v>6587</c:v>
                </c:pt>
                <c:pt idx="8">
                  <c:v>6721</c:v>
                </c:pt>
                <c:pt idx="9">
                  <c:v>6809</c:v>
                </c:pt>
                <c:pt idx="10">
                  <c:v>6867</c:v>
                </c:pt>
                <c:pt idx="11">
                  <c:v>6690</c:v>
                </c:pt>
                <c:pt idx="12">
                  <c:v>6771</c:v>
                </c:pt>
                <c:pt idx="13">
                  <c:v>6735</c:v>
                </c:pt>
                <c:pt idx="14">
                  <c:v>6612</c:v>
                </c:pt>
                <c:pt idx="15">
                  <c:v>6748</c:v>
                </c:pt>
                <c:pt idx="16">
                  <c:v>6421</c:v>
                </c:pt>
                <c:pt idx="17">
                  <c:v>6227</c:v>
                </c:pt>
                <c:pt idx="18">
                  <c:v>7457</c:v>
                </c:pt>
                <c:pt idx="19">
                  <c:v>6773</c:v>
                </c:pt>
                <c:pt idx="20">
                  <c:v>6186</c:v>
                </c:pt>
                <c:pt idx="21">
                  <c:v>4555</c:v>
                </c:pt>
                <c:pt idx="22">
                  <c:v>2458</c:v>
                </c:pt>
                <c:pt idx="23">
                  <c:v>1005</c:v>
                </c:pt>
              </c:numCache>
            </c:numRef>
          </c:val>
          <c:smooth val="0"/>
          <c:extLst>
            <c:ext xmlns:c16="http://schemas.microsoft.com/office/drawing/2014/chart" uri="{C3380CC4-5D6E-409C-BE32-E72D297353CC}">
              <c16:uniqueId val="{00000006-3917-46C0-AFD6-253EC4F8BCA2}"/>
            </c:ext>
          </c:extLst>
        </c:ser>
        <c:dLbls>
          <c:showLegendKey val="0"/>
          <c:showVal val="0"/>
          <c:showCatName val="0"/>
          <c:showSerName val="0"/>
          <c:showPercent val="0"/>
          <c:showBubbleSize val="0"/>
        </c:dLbls>
        <c:marker val="1"/>
        <c:smooth val="0"/>
        <c:axId val="628811496"/>
        <c:axId val="628803624"/>
      </c:lineChart>
      <c:catAx>
        <c:axId val="628811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628803624"/>
        <c:crosses val="autoZero"/>
        <c:auto val="1"/>
        <c:lblAlgn val="ctr"/>
        <c:lblOffset val="100"/>
        <c:noMultiLvlLbl val="1"/>
      </c:catAx>
      <c:valAx>
        <c:axId val="628803624"/>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628811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r>
              <a:rPr lang="en-US"/>
              <a:t>Metric #7: Individuals receiving Early Intervention who are pregnant through DY2Q3</a:t>
            </a:r>
          </a:p>
        </c:rich>
      </c:tx>
      <c:layout>
        <c:manualLayout>
          <c:xMode val="edge"/>
          <c:yMode val="edge"/>
          <c:x val="0.11788841468951472"/>
          <c:y val="2.1645021645021644E-2"/>
        </c:manualLayout>
      </c:layout>
      <c:overlay val="0"/>
      <c:spPr>
        <a:noFill/>
        <a:ln>
          <a:noFill/>
        </a:ln>
        <a:effectLst/>
      </c:spPr>
      <c:txPr>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8"/>
          <c:order val="8"/>
          <c:tx>
            <c:strRef>
              <c:f>'Metric 7'!$H$11</c:f>
              <c:strCache>
                <c:ptCount val="1"/>
                <c:pt idx="0">
                  <c:v>Pregnant</c:v>
                </c:pt>
              </c:strCache>
            </c:strRef>
          </c:tx>
          <c:spPr>
            <a:ln w="28575" cap="rnd">
              <a:solidFill>
                <a:schemeClr val="accent3">
                  <a:lumMod val="60000"/>
                </a:schemeClr>
              </a:solidFill>
              <a:round/>
            </a:ln>
            <a:effectLst/>
          </c:spPr>
          <c:marker>
            <c:symbol val="none"/>
          </c:marker>
          <c:trendline>
            <c:spPr>
              <a:ln w="19050" cap="rnd">
                <a:solidFill>
                  <a:schemeClr val="accent3">
                    <a:lumMod val="60000"/>
                  </a:schemeClr>
                </a:solidFill>
                <a:prstDash val="sysDot"/>
              </a:ln>
              <a:effectLst/>
            </c:spPr>
            <c:trendlineType val="linear"/>
            <c:dispRSqr val="0"/>
            <c:dispEq val="0"/>
          </c:trendline>
          <c:cat>
            <c:multiLvlStrRef>
              <c:f>'Metric 7'!$I$1:$AF$2</c:f>
              <c:multiLvlStrCache>
                <c:ptCount val="24"/>
                <c:lvl>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lvl>
                <c:lvl>
                  <c:pt idx="0">
                    <c:v>2018</c:v>
                  </c:pt>
                  <c:pt idx="6">
                    <c:v>2019</c:v>
                  </c:pt>
                  <c:pt idx="18">
                    <c:v>2020</c:v>
                  </c:pt>
                </c:lvl>
              </c:multiLvlStrCache>
            </c:multiLvlStrRef>
          </c:cat>
          <c:val>
            <c:numRef>
              <c:f>'Metric 7'!$I$11:$AF$11</c:f>
              <c:numCache>
                <c:formatCode>_(* #,##0_);_(* \(#,##0\);_(* "-"??_);_(@_)</c:formatCode>
                <c:ptCount val="24"/>
                <c:pt idx="0">
                  <c:v>297</c:v>
                </c:pt>
                <c:pt idx="1">
                  <c:v>345</c:v>
                </c:pt>
                <c:pt idx="2">
                  <c:v>292</c:v>
                </c:pt>
                <c:pt idx="3">
                  <c:v>332</c:v>
                </c:pt>
                <c:pt idx="4">
                  <c:v>346</c:v>
                </c:pt>
                <c:pt idx="5">
                  <c:v>325</c:v>
                </c:pt>
                <c:pt idx="6">
                  <c:v>348</c:v>
                </c:pt>
                <c:pt idx="7">
                  <c:v>315</c:v>
                </c:pt>
                <c:pt idx="8">
                  <c:v>338</c:v>
                </c:pt>
                <c:pt idx="9">
                  <c:v>311</c:v>
                </c:pt>
                <c:pt idx="10">
                  <c:v>342</c:v>
                </c:pt>
                <c:pt idx="11">
                  <c:v>338</c:v>
                </c:pt>
                <c:pt idx="12">
                  <c:v>360</c:v>
                </c:pt>
                <c:pt idx="13">
                  <c:v>339</c:v>
                </c:pt>
                <c:pt idx="14">
                  <c:v>356</c:v>
                </c:pt>
                <c:pt idx="15">
                  <c:v>386</c:v>
                </c:pt>
                <c:pt idx="16">
                  <c:v>361</c:v>
                </c:pt>
                <c:pt idx="17">
                  <c:v>350</c:v>
                </c:pt>
                <c:pt idx="18">
                  <c:v>380</c:v>
                </c:pt>
                <c:pt idx="19">
                  <c:v>350</c:v>
                </c:pt>
                <c:pt idx="20">
                  <c:v>344</c:v>
                </c:pt>
                <c:pt idx="21">
                  <c:v>287</c:v>
                </c:pt>
                <c:pt idx="22">
                  <c:v>254</c:v>
                </c:pt>
                <c:pt idx="23">
                  <c:v>227</c:v>
                </c:pt>
              </c:numCache>
            </c:numRef>
          </c:val>
          <c:smooth val="0"/>
          <c:extLst>
            <c:ext xmlns:c16="http://schemas.microsoft.com/office/drawing/2014/chart" uri="{C3380CC4-5D6E-409C-BE32-E72D297353CC}">
              <c16:uniqueId val="{00000000-84D6-4C72-91E0-8758E001D520}"/>
            </c:ext>
          </c:extLst>
        </c:ser>
        <c:dLbls>
          <c:showLegendKey val="0"/>
          <c:showVal val="0"/>
          <c:showCatName val="0"/>
          <c:showSerName val="0"/>
          <c:showPercent val="0"/>
          <c:showBubbleSize val="0"/>
        </c:dLbls>
        <c:smooth val="0"/>
        <c:axId val="564055264"/>
        <c:axId val="564050344"/>
        <c:extLst>
          <c:ext xmlns:c15="http://schemas.microsoft.com/office/drawing/2012/chart" uri="{02D57815-91ED-43cb-92C2-25804820EDAC}">
            <c15:filteredLineSeries>
              <c15:ser>
                <c:idx val="0"/>
                <c:order val="0"/>
                <c:tx>
                  <c:strRef>
                    <c:extLst>
                      <c:ext uri="{02D57815-91ED-43cb-92C2-25804820EDAC}">
                        <c15:formulaRef>
                          <c15:sqref>'Metric 7'!$H$3</c15:sqref>
                        </c15:formulaRef>
                      </c:ext>
                    </c:extLst>
                    <c:strCache>
                      <c:ptCount val="1"/>
                      <c:pt idx="0">
                        <c:v>Medicaid Only</c:v>
                      </c:pt>
                    </c:strCache>
                  </c:strRef>
                </c:tx>
                <c:spPr>
                  <a:ln w="28575" cap="rnd">
                    <a:solidFill>
                      <a:schemeClr val="accent1"/>
                    </a:solidFill>
                    <a:round/>
                  </a:ln>
                  <a:effectLst/>
                </c:spPr>
                <c:marker>
                  <c:symbol val="none"/>
                </c:marker>
                <c:cat>
                  <c:multiLvlStrRef>
                    <c:extLst>
                      <c:ext uri="{02D57815-91ED-43cb-92C2-25804820EDAC}">
                        <c15:formulaRef>
                          <c15:sqref>'Metric 7'!$I$1:$AF$2</c15:sqref>
                        </c15:formulaRef>
                      </c:ext>
                    </c:extLst>
                    <c:multiLvlStrCache>
                      <c:ptCount val="24"/>
                      <c:lvl>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lvl>
                      <c:lvl>
                        <c:pt idx="0">
                          <c:v>2018</c:v>
                        </c:pt>
                        <c:pt idx="6">
                          <c:v>2019</c:v>
                        </c:pt>
                        <c:pt idx="18">
                          <c:v>2020</c:v>
                        </c:pt>
                      </c:lvl>
                    </c:multiLvlStrCache>
                  </c:multiLvlStrRef>
                </c:cat>
                <c:val>
                  <c:numRef>
                    <c:extLst>
                      <c:ext uri="{02D57815-91ED-43cb-92C2-25804820EDAC}">
                        <c15:formulaRef>
                          <c15:sqref>'Metric 7'!$I$3:$AF$3</c15:sqref>
                        </c15:formulaRef>
                      </c:ext>
                    </c:extLst>
                    <c:numCache>
                      <c:formatCode>_(* #,##0_);_(* \(#,##0\);_(* "-"??_);_(@_)</c:formatCode>
                      <c:ptCount val="24"/>
                      <c:pt idx="0">
                        <c:v>5008</c:v>
                      </c:pt>
                      <c:pt idx="1">
                        <c:v>5239</c:v>
                      </c:pt>
                      <c:pt idx="2">
                        <c:v>4874</c:v>
                      </c:pt>
                      <c:pt idx="3">
                        <c:v>5527</c:v>
                      </c:pt>
                      <c:pt idx="4">
                        <c:v>5127</c:v>
                      </c:pt>
                      <c:pt idx="5">
                        <c:v>5023</c:v>
                      </c:pt>
                      <c:pt idx="6">
                        <c:v>5613</c:v>
                      </c:pt>
                      <c:pt idx="7">
                        <c:v>5269</c:v>
                      </c:pt>
                      <c:pt idx="8">
                        <c:v>5601</c:v>
                      </c:pt>
                      <c:pt idx="9">
                        <c:v>5133</c:v>
                      </c:pt>
                      <c:pt idx="10">
                        <c:v>5299</c:v>
                      </c:pt>
                      <c:pt idx="11">
                        <c:v>5474</c:v>
                      </c:pt>
                      <c:pt idx="12">
                        <c:v>5683</c:v>
                      </c:pt>
                      <c:pt idx="13">
                        <c:v>5735</c:v>
                      </c:pt>
                      <c:pt idx="14">
                        <c:v>5724</c:v>
                      </c:pt>
                      <c:pt idx="15">
                        <c:v>6010</c:v>
                      </c:pt>
                      <c:pt idx="16">
                        <c:v>5538</c:v>
                      </c:pt>
                      <c:pt idx="17">
                        <c:v>5607</c:v>
                      </c:pt>
                      <c:pt idx="18">
                        <c:v>6098</c:v>
                      </c:pt>
                      <c:pt idx="19">
                        <c:v>5679</c:v>
                      </c:pt>
                      <c:pt idx="20">
                        <c:v>5464</c:v>
                      </c:pt>
                      <c:pt idx="21">
                        <c:v>4373</c:v>
                      </c:pt>
                      <c:pt idx="22">
                        <c:v>3848</c:v>
                      </c:pt>
                      <c:pt idx="23">
                        <c:v>3335</c:v>
                      </c:pt>
                    </c:numCache>
                  </c:numRef>
                </c:val>
                <c:smooth val="0"/>
                <c:extLst>
                  <c:ext xmlns:c16="http://schemas.microsoft.com/office/drawing/2014/chart" uri="{C3380CC4-5D6E-409C-BE32-E72D297353CC}">
                    <c16:uniqueId val="{00000001-84D6-4C72-91E0-8758E001D520}"/>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'Metric 7'!$H$4</c15:sqref>
                        </c15:formulaRef>
                      </c:ext>
                    </c:extLst>
                    <c:strCache>
                      <c:ptCount val="1"/>
                      <c:pt idx="0">
                        <c:v>Dual Eligible</c:v>
                      </c:pt>
                    </c:strCache>
                  </c:strRef>
                </c:tx>
                <c:spPr>
                  <a:ln w="28575" cap="rnd">
                    <a:solidFill>
                      <a:schemeClr val="accent2"/>
                    </a:solidFill>
                    <a:round/>
                  </a:ln>
                  <a:effectLst/>
                </c:spPr>
                <c:marker>
                  <c:symbol val="none"/>
                </c:marker>
                <c:cat>
                  <c:multiLvlStrRef>
                    <c:extLst xmlns:c15="http://schemas.microsoft.com/office/drawing/2012/chart">
                      <c:ext xmlns:c15="http://schemas.microsoft.com/office/drawing/2012/chart" uri="{02D57815-91ED-43cb-92C2-25804820EDAC}">
                        <c15:formulaRef>
                          <c15:sqref>'Metric 7'!$I$1:$AF$2</c15:sqref>
                        </c15:formulaRef>
                      </c:ext>
                    </c:extLst>
                    <c:multiLvlStrCache>
                      <c:ptCount val="24"/>
                      <c:lvl>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lvl>
                      <c:lvl>
                        <c:pt idx="0">
                          <c:v>2018</c:v>
                        </c:pt>
                        <c:pt idx="6">
                          <c:v>2019</c:v>
                        </c:pt>
                        <c:pt idx="18">
                          <c:v>2020</c:v>
                        </c:pt>
                      </c:lvl>
                    </c:multiLvlStrCache>
                  </c:multiLvlStrRef>
                </c:cat>
                <c:val>
                  <c:numRef>
                    <c:extLst xmlns:c15="http://schemas.microsoft.com/office/drawing/2012/chart">
                      <c:ext xmlns:c15="http://schemas.microsoft.com/office/drawing/2012/chart" uri="{02D57815-91ED-43cb-92C2-25804820EDAC}">
                        <c15:formulaRef>
                          <c15:sqref>'Metric 7'!$I$4:$AF$4</c15:sqref>
                        </c15:formulaRef>
                      </c:ext>
                    </c:extLst>
                    <c:numCache>
                      <c:formatCode>_(* #,##0_);_(* \(#,##0\);_(* "-"??_);_(@_)</c:formatCode>
                      <c:ptCount val="24"/>
                      <c:pt idx="0">
                        <c:v>210</c:v>
                      </c:pt>
                      <c:pt idx="1">
                        <c:v>226</c:v>
                      </c:pt>
                      <c:pt idx="2">
                        <c:v>203</c:v>
                      </c:pt>
                      <c:pt idx="3">
                        <c:v>199</c:v>
                      </c:pt>
                      <c:pt idx="4">
                        <c:v>180</c:v>
                      </c:pt>
                      <c:pt idx="5">
                        <c:v>181</c:v>
                      </c:pt>
                      <c:pt idx="6">
                        <c:v>215</c:v>
                      </c:pt>
                      <c:pt idx="7">
                        <c:v>202</c:v>
                      </c:pt>
                      <c:pt idx="8">
                        <c:v>208</c:v>
                      </c:pt>
                      <c:pt idx="9">
                        <c:v>208</c:v>
                      </c:pt>
                      <c:pt idx="10">
                        <c:v>275</c:v>
                      </c:pt>
                      <c:pt idx="11">
                        <c:v>273</c:v>
                      </c:pt>
                      <c:pt idx="12">
                        <c:v>294</c:v>
                      </c:pt>
                      <c:pt idx="13">
                        <c:v>289</c:v>
                      </c:pt>
                      <c:pt idx="14">
                        <c:v>275</c:v>
                      </c:pt>
                      <c:pt idx="15">
                        <c:v>305</c:v>
                      </c:pt>
                      <c:pt idx="16">
                        <c:v>311</c:v>
                      </c:pt>
                      <c:pt idx="17">
                        <c:v>284</c:v>
                      </c:pt>
                      <c:pt idx="18">
                        <c:v>337</c:v>
                      </c:pt>
                      <c:pt idx="19">
                        <c:v>309</c:v>
                      </c:pt>
                      <c:pt idx="20">
                        <c:v>268</c:v>
                      </c:pt>
                      <c:pt idx="21">
                        <c:v>193</c:v>
                      </c:pt>
                      <c:pt idx="22">
                        <c:v>174</c:v>
                      </c:pt>
                      <c:pt idx="23">
                        <c:v>115</c:v>
                      </c:pt>
                    </c:numCache>
                  </c:numRef>
                </c:val>
                <c:smooth val="0"/>
                <c:extLst xmlns:c15="http://schemas.microsoft.com/office/drawing/2012/chart">
                  <c:ext xmlns:c16="http://schemas.microsoft.com/office/drawing/2014/chart" uri="{C3380CC4-5D6E-409C-BE32-E72D297353CC}">
                    <c16:uniqueId val="{00000002-84D6-4C72-91E0-8758E001D520}"/>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'Metric 7'!$H$5</c15:sqref>
                        </c15:formulaRef>
                      </c:ext>
                    </c:extLst>
                    <c:strCache>
                      <c:ptCount val="1"/>
                    </c:strCache>
                  </c:strRef>
                </c:tx>
                <c:spPr>
                  <a:ln w="28575" cap="rnd">
                    <a:solidFill>
                      <a:schemeClr val="accent3"/>
                    </a:solidFill>
                    <a:round/>
                  </a:ln>
                  <a:effectLst/>
                </c:spPr>
                <c:marker>
                  <c:symbol val="none"/>
                </c:marker>
                <c:cat>
                  <c:multiLvlStrRef>
                    <c:extLst xmlns:c15="http://schemas.microsoft.com/office/drawing/2012/chart">
                      <c:ext xmlns:c15="http://schemas.microsoft.com/office/drawing/2012/chart" uri="{02D57815-91ED-43cb-92C2-25804820EDAC}">
                        <c15:formulaRef>
                          <c15:sqref>'Metric 7'!$I$1:$AF$2</c15:sqref>
                        </c15:formulaRef>
                      </c:ext>
                    </c:extLst>
                    <c:multiLvlStrCache>
                      <c:ptCount val="24"/>
                      <c:lvl>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lvl>
                      <c:lvl>
                        <c:pt idx="0">
                          <c:v>2018</c:v>
                        </c:pt>
                        <c:pt idx="6">
                          <c:v>2019</c:v>
                        </c:pt>
                        <c:pt idx="18">
                          <c:v>2020</c:v>
                        </c:pt>
                      </c:lvl>
                    </c:multiLvlStrCache>
                  </c:multiLvlStrRef>
                </c:cat>
                <c:val>
                  <c:numRef>
                    <c:extLst xmlns:c15="http://schemas.microsoft.com/office/drawing/2012/chart">
                      <c:ext xmlns:c15="http://schemas.microsoft.com/office/drawing/2012/chart" uri="{02D57815-91ED-43cb-92C2-25804820EDAC}">
                        <c15:formulaRef>
                          <c15:sqref>'Metric 7'!$I$5:$AF$5</c15:sqref>
                        </c15:formulaRef>
                      </c:ext>
                    </c:extLst>
                    <c:numCache>
                      <c:formatCode>General</c:formatCode>
                      <c:ptCount val="24"/>
                    </c:numCache>
                  </c:numRef>
                </c:val>
                <c:smooth val="0"/>
                <c:extLst xmlns:c15="http://schemas.microsoft.com/office/drawing/2012/chart">
                  <c:ext xmlns:c16="http://schemas.microsoft.com/office/drawing/2014/chart" uri="{C3380CC4-5D6E-409C-BE32-E72D297353CC}">
                    <c16:uniqueId val="{00000003-84D6-4C72-91E0-8758E001D520}"/>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'Metric 7'!$H$6</c15:sqref>
                        </c15:formulaRef>
                      </c:ext>
                    </c:extLst>
                    <c:strCache>
                      <c:ptCount val="1"/>
                      <c:pt idx="0">
                        <c:v>Children &lt; 18</c:v>
                      </c:pt>
                    </c:strCache>
                  </c:strRef>
                </c:tx>
                <c:spPr>
                  <a:ln w="28575" cap="rnd">
                    <a:solidFill>
                      <a:schemeClr val="accent4"/>
                    </a:solidFill>
                    <a:round/>
                  </a:ln>
                  <a:effectLst/>
                </c:spPr>
                <c:marker>
                  <c:symbol val="none"/>
                </c:marker>
                <c:cat>
                  <c:multiLvlStrRef>
                    <c:extLst xmlns:c15="http://schemas.microsoft.com/office/drawing/2012/chart">
                      <c:ext xmlns:c15="http://schemas.microsoft.com/office/drawing/2012/chart" uri="{02D57815-91ED-43cb-92C2-25804820EDAC}">
                        <c15:formulaRef>
                          <c15:sqref>'Metric 7'!$I$1:$AF$2</c15:sqref>
                        </c15:formulaRef>
                      </c:ext>
                    </c:extLst>
                    <c:multiLvlStrCache>
                      <c:ptCount val="24"/>
                      <c:lvl>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lvl>
                      <c:lvl>
                        <c:pt idx="0">
                          <c:v>2018</c:v>
                        </c:pt>
                        <c:pt idx="6">
                          <c:v>2019</c:v>
                        </c:pt>
                        <c:pt idx="18">
                          <c:v>2020</c:v>
                        </c:pt>
                      </c:lvl>
                    </c:multiLvlStrCache>
                  </c:multiLvlStrRef>
                </c:cat>
                <c:val>
                  <c:numRef>
                    <c:extLst xmlns:c15="http://schemas.microsoft.com/office/drawing/2012/chart">
                      <c:ext xmlns:c15="http://schemas.microsoft.com/office/drawing/2012/chart" uri="{02D57815-91ED-43cb-92C2-25804820EDAC}">
                        <c15:formulaRef>
                          <c15:sqref>'Metric 7'!$I$6:$AF$6</c15:sqref>
                        </c15:formulaRef>
                      </c:ext>
                    </c:extLst>
                    <c:numCache>
                      <c:formatCode>_(* #,##0_);_(* \(#,##0\);_(* "-"??_);_(@_)</c:formatCode>
                      <c:ptCount val="24"/>
                      <c:pt idx="0">
                        <c:v>29</c:v>
                      </c:pt>
                      <c:pt idx="1">
                        <c:v>47</c:v>
                      </c:pt>
                      <c:pt idx="2">
                        <c:v>29</c:v>
                      </c:pt>
                      <c:pt idx="3">
                        <c:v>66</c:v>
                      </c:pt>
                      <c:pt idx="4">
                        <c:v>61</c:v>
                      </c:pt>
                      <c:pt idx="5">
                        <c:v>55</c:v>
                      </c:pt>
                      <c:pt idx="6">
                        <c:v>69</c:v>
                      </c:pt>
                      <c:pt idx="7">
                        <c:v>80</c:v>
                      </c:pt>
                      <c:pt idx="8">
                        <c:v>79</c:v>
                      </c:pt>
                      <c:pt idx="9">
                        <c:v>104</c:v>
                      </c:pt>
                      <c:pt idx="10">
                        <c:v>60</c:v>
                      </c:pt>
                      <c:pt idx="11">
                        <c:v>63</c:v>
                      </c:pt>
                      <c:pt idx="12">
                        <c:v>73</c:v>
                      </c:pt>
                      <c:pt idx="13">
                        <c:v>66</c:v>
                      </c:pt>
                      <c:pt idx="14">
                        <c:v>99</c:v>
                      </c:pt>
                      <c:pt idx="15">
                        <c:v>110</c:v>
                      </c:pt>
                      <c:pt idx="16">
                        <c:v>97</c:v>
                      </c:pt>
                      <c:pt idx="17">
                        <c:v>87</c:v>
                      </c:pt>
                      <c:pt idx="18">
                        <c:v>96</c:v>
                      </c:pt>
                      <c:pt idx="19">
                        <c:v>102</c:v>
                      </c:pt>
                      <c:pt idx="20">
                        <c:v>86</c:v>
                      </c:pt>
                      <c:pt idx="21">
                        <c:v>29</c:v>
                      </c:pt>
                      <c:pt idx="22">
                        <c:v>5</c:v>
                      </c:pt>
                      <c:pt idx="23">
                        <c:v>1</c:v>
                      </c:pt>
                    </c:numCache>
                  </c:numRef>
                </c:val>
                <c:smooth val="0"/>
                <c:extLst xmlns:c15="http://schemas.microsoft.com/office/drawing/2012/chart">
                  <c:ext xmlns:c16="http://schemas.microsoft.com/office/drawing/2014/chart" uri="{C3380CC4-5D6E-409C-BE32-E72D297353CC}">
                    <c16:uniqueId val="{00000004-84D6-4C72-91E0-8758E001D520}"/>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'Metric 7'!$H$7</c15:sqref>
                        </c15:formulaRef>
                      </c:ext>
                    </c:extLst>
                    <c:strCache>
                      <c:ptCount val="1"/>
                      <c:pt idx="0">
                        <c:v>Adults 18-64</c:v>
                      </c:pt>
                    </c:strCache>
                  </c:strRef>
                </c:tx>
                <c:spPr>
                  <a:ln w="28575" cap="rnd">
                    <a:solidFill>
                      <a:schemeClr val="accent5"/>
                    </a:solidFill>
                    <a:round/>
                  </a:ln>
                  <a:effectLst/>
                </c:spPr>
                <c:marker>
                  <c:symbol val="none"/>
                </c:marker>
                <c:cat>
                  <c:multiLvlStrRef>
                    <c:extLst xmlns:c15="http://schemas.microsoft.com/office/drawing/2012/chart">
                      <c:ext xmlns:c15="http://schemas.microsoft.com/office/drawing/2012/chart" uri="{02D57815-91ED-43cb-92C2-25804820EDAC}">
                        <c15:formulaRef>
                          <c15:sqref>'Metric 7'!$I$1:$AF$2</c15:sqref>
                        </c15:formulaRef>
                      </c:ext>
                    </c:extLst>
                    <c:multiLvlStrCache>
                      <c:ptCount val="24"/>
                      <c:lvl>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lvl>
                      <c:lvl>
                        <c:pt idx="0">
                          <c:v>2018</c:v>
                        </c:pt>
                        <c:pt idx="6">
                          <c:v>2019</c:v>
                        </c:pt>
                        <c:pt idx="18">
                          <c:v>2020</c:v>
                        </c:pt>
                      </c:lvl>
                    </c:multiLvlStrCache>
                  </c:multiLvlStrRef>
                </c:cat>
                <c:val>
                  <c:numRef>
                    <c:extLst xmlns:c15="http://schemas.microsoft.com/office/drawing/2012/chart">
                      <c:ext xmlns:c15="http://schemas.microsoft.com/office/drawing/2012/chart" uri="{02D57815-91ED-43cb-92C2-25804820EDAC}">
                        <c15:formulaRef>
                          <c15:sqref>'Metric 7'!$I$7:$AF$7</c15:sqref>
                        </c15:formulaRef>
                      </c:ext>
                    </c:extLst>
                    <c:numCache>
                      <c:formatCode>_(* #,##0_);_(* \(#,##0\);_(* "-"??_);_(@_)</c:formatCode>
                      <c:ptCount val="24"/>
                      <c:pt idx="0">
                        <c:v>5164</c:v>
                      </c:pt>
                      <c:pt idx="1">
                        <c:v>5391</c:v>
                      </c:pt>
                      <c:pt idx="2">
                        <c:v>5013</c:v>
                      </c:pt>
                      <c:pt idx="3">
                        <c:v>5628</c:v>
                      </c:pt>
                      <c:pt idx="4">
                        <c:v>5220</c:v>
                      </c:pt>
                      <c:pt idx="5">
                        <c:v>5119</c:v>
                      </c:pt>
                      <c:pt idx="6">
                        <c:v>5728</c:v>
                      </c:pt>
                      <c:pt idx="7">
                        <c:v>5366</c:v>
                      </c:pt>
                      <c:pt idx="8">
                        <c:v>5699</c:v>
                      </c:pt>
                      <c:pt idx="9">
                        <c:v>5201</c:v>
                      </c:pt>
                      <c:pt idx="10">
                        <c:v>5470</c:v>
                      </c:pt>
                      <c:pt idx="11">
                        <c:v>5634</c:v>
                      </c:pt>
                      <c:pt idx="12">
                        <c:v>5855</c:v>
                      </c:pt>
                      <c:pt idx="13">
                        <c:v>5903</c:v>
                      </c:pt>
                      <c:pt idx="14">
                        <c:v>5847</c:v>
                      </c:pt>
                      <c:pt idx="15">
                        <c:v>6139</c:v>
                      </c:pt>
                      <c:pt idx="16">
                        <c:v>5693</c:v>
                      </c:pt>
                      <c:pt idx="17">
                        <c:v>5751</c:v>
                      </c:pt>
                      <c:pt idx="18">
                        <c:v>6278</c:v>
                      </c:pt>
                      <c:pt idx="19">
                        <c:v>5833</c:v>
                      </c:pt>
                      <c:pt idx="20">
                        <c:v>5605</c:v>
                      </c:pt>
                      <c:pt idx="21">
                        <c:v>4501</c:v>
                      </c:pt>
                      <c:pt idx="22">
                        <c:v>3993</c:v>
                      </c:pt>
                      <c:pt idx="23">
                        <c:v>3429</c:v>
                      </c:pt>
                    </c:numCache>
                  </c:numRef>
                </c:val>
                <c:smooth val="0"/>
                <c:extLst xmlns:c15="http://schemas.microsoft.com/office/drawing/2012/chart">
                  <c:ext xmlns:c16="http://schemas.microsoft.com/office/drawing/2014/chart" uri="{C3380CC4-5D6E-409C-BE32-E72D297353CC}">
                    <c16:uniqueId val="{00000005-84D6-4C72-91E0-8758E001D520}"/>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'Metric 7'!$H$8</c15:sqref>
                        </c15:formulaRef>
                      </c:ext>
                    </c:extLst>
                    <c:strCache>
                      <c:ptCount val="1"/>
                      <c:pt idx="0">
                        <c:v>Older Adults 64+</c:v>
                      </c:pt>
                    </c:strCache>
                  </c:strRef>
                </c:tx>
                <c:spPr>
                  <a:ln w="28575" cap="rnd">
                    <a:solidFill>
                      <a:schemeClr val="accent6"/>
                    </a:solidFill>
                    <a:round/>
                  </a:ln>
                  <a:effectLst/>
                </c:spPr>
                <c:marker>
                  <c:symbol val="none"/>
                </c:marker>
                <c:cat>
                  <c:multiLvlStrRef>
                    <c:extLst xmlns:c15="http://schemas.microsoft.com/office/drawing/2012/chart">
                      <c:ext xmlns:c15="http://schemas.microsoft.com/office/drawing/2012/chart" uri="{02D57815-91ED-43cb-92C2-25804820EDAC}">
                        <c15:formulaRef>
                          <c15:sqref>'Metric 7'!$I$1:$AF$2</c15:sqref>
                        </c15:formulaRef>
                      </c:ext>
                    </c:extLst>
                    <c:multiLvlStrCache>
                      <c:ptCount val="24"/>
                      <c:lvl>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lvl>
                      <c:lvl>
                        <c:pt idx="0">
                          <c:v>2018</c:v>
                        </c:pt>
                        <c:pt idx="6">
                          <c:v>2019</c:v>
                        </c:pt>
                        <c:pt idx="18">
                          <c:v>2020</c:v>
                        </c:pt>
                      </c:lvl>
                    </c:multiLvlStrCache>
                  </c:multiLvlStrRef>
                </c:cat>
                <c:val>
                  <c:numRef>
                    <c:extLst xmlns:c15="http://schemas.microsoft.com/office/drawing/2012/chart">
                      <c:ext xmlns:c15="http://schemas.microsoft.com/office/drawing/2012/chart" uri="{02D57815-91ED-43cb-92C2-25804820EDAC}">
                        <c15:formulaRef>
                          <c15:sqref>'Metric 7'!$I$8:$AF$8</c15:sqref>
                        </c15:formulaRef>
                      </c:ext>
                    </c:extLst>
                    <c:numCache>
                      <c:formatCode>_(* #,##0_);_(* \(#,##0\);_(* "-"??_);_(@_)</c:formatCode>
                      <c:ptCount val="24"/>
                      <c:pt idx="0">
                        <c:v>25</c:v>
                      </c:pt>
                      <c:pt idx="1">
                        <c:v>27</c:v>
                      </c:pt>
                      <c:pt idx="2">
                        <c:v>35</c:v>
                      </c:pt>
                      <c:pt idx="3">
                        <c:v>32</c:v>
                      </c:pt>
                      <c:pt idx="4">
                        <c:v>26</c:v>
                      </c:pt>
                      <c:pt idx="5">
                        <c:v>30</c:v>
                      </c:pt>
                      <c:pt idx="6">
                        <c:v>31</c:v>
                      </c:pt>
                      <c:pt idx="7">
                        <c:v>25</c:v>
                      </c:pt>
                      <c:pt idx="8">
                        <c:v>31</c:v>
                      </c:pt>
                      <c:pt idx="9">
                        <c:v>36</c:v>
                      </c:pt>
                      <c:pt idx="10">
                        <c:v>44</c:v>
                      </c:pt>
                      <c:pt idx="11">
                        <c:v>50</c:v>
                      </c:pt>
                      <c:pt idx="12">
                        <c:v>49</c:v>
                      </c:pt>
                      <c:pt idx="13">
                        <c:v>55</c:v>
                      </c:pt>
                      <c:pt idx="14">
                        <c:v>53</c:v>
                      </c:pt>
                      <c:pt idx="15">
                        <c:v>66</c:v>
                      </c:pt>
                      <c:pt idx="16">
                        <c:v>59</c:v>
                      </c:pt>
                      <c:pt idx="17">
                        <c:v>53</c:v>
                      </c:pt>
                      <c:pt idx="18">
                        <c:v>61</c:v>
                      </c:pt>
                      <c:pt idx="19">
                        <c:v>53</c:v>
                      </c:pt>
                      <c:pt idx="20">
                        <c:v>41</c:v>
                      </c:pt>
                      <c:pt idx="21">
                        <c:v>36</c:v>
                      </c:pt>
                      <c:pt idx="22">
                        <c:v>24</c:v>
                      </c:pt>
                      <c:pt idx="23">
                        <c:v>20</c:v>
                      </c:pt>
                    </c:numCache>
                  </c:numRef>
                </c:val>
                <c:smooth val="0"/>
                <c:extLst xmlns:c15="http://schemas.microsoft.com/office/drawing/2012/chart">
                  <c:ext xmlns:c16="http://schemas.microsoft.com/office/drawing/2014/chart" uri="{C3380CC4-5D6E-409C-BE32-E72D297353CC}">
                    <c16:uniqueId val="{00000006-84D6-4C72-91E0-8758E001D520}"/>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'Metric 7'!$H$9</c15:sqref>
                        </c15:formulaRef>
                      </c:ext>
                    </c:extLst>
                    <c:strCache>
                      <c:ptCount val="1"/>
                    </c:strCache>
                  </c:strRef>
                </c:tx>
                <c:spPr>
                  <a:ln w="28575" cap="rnd">
                    <a:solidFill>
                      <a:schemeClr val="accent1">
                        <a:lumMod val="60000"/>
                      </a:schemeClr>
                    </a:solidFill>
                    <a:round/>
                  </a:ln>
                  <a:effectLst/>
                </c:spPr>
                <c:marker>
                  <c:symbol val="none"/>
                </c:marker>
                <c:cat>
                  <c:multiLvlStrRef>
                    <c:extLst xmlns:c15="http://schemas.microsoft.com/office/drawing/2012/chart">
                      <c:ext xmlns:c15="http://schemas.microsoft.com/office/drawing/2012/chart" uri="{02D57815-91ED-43cb-92C2-25804820EDAC}">
                        <c15:formulaRef>
                          <c15:sqref>'Metric 7'!$I$1:$AF$2</c15:sqref>
                        </c15:formulaRef>
                      </c:ext>
                    </c:extLst>
                    <c:multiLvlStrCache>
                      <c:ptCount val="24"/>
                      <c:lvl>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lvl>
                      <c:lvl>
                        <c:pt idx="0">
                          <c:v>2018</c:v>
                        </c:pt>
                        <c:pt idx="6">
                          <c:v>2019</c:v>
                        </c:pt>
                        <c:pt idx="18">
                          <c:v>2020</c:v>
                        </c:pt>
                      </c:lvl>
                    </c:multiLvlStrCache>
                  </c:multiLvlStrRef>
                </c:cat>
                <c:val>
                  <c:numRef>
                    <c:extLst xmlns:c15="http://schemas.microsoft.com/office/drawing/2012/chart">
                      <c:ext xmlns:c15="http://schemas.microsoft.com/office/drawing/2012/chart" uri="{02D57815-91ED-43cb-92C2-25804820EDAC}">
                        <c15:formulaRef>
                          <c15:sqref>'Metric 7'!$I$9:$AF$9</c15:sqref>
                        </c15:formulaRef>
                      </c:ext>
                    </c:extLst>
                    <c:numCache>
                      <c:formatCode>General</c:formatCode>
                      <c:ptCount val="24"/>
                    </c:numCache>
                  </c:numRef>
                </c:val>
                <c:smooth val="0"/>
                <c:extLst xmlns:c15="http://schemas.microsoft.com/office/drawing/2012/chart">
                  <c:ext xmlns:c16="http://schemas.microsoft.com/office/drawing/2014/chart" uri="{C3380CC4-5D6E-409C-BE32-E72D297353CC}">
                    <c16:uniqueId val="{00000007-84D6-4C72-91E0-8758E001D520}"/>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'Metric 7'!$H$10</c15:sqref>
                        </c15:formulaRef>
                      </c:ext>
                    </c:extLst>
                    <c:strCache>
                      <c:ptCount val="1"/>
                      <c:pt idx="0">
                        <c:v>Not Pregnant</c:v>
                      </c:pt>
                    </c:strCache>
                  </c:strRef>
                </c:tx>
                <c:spPr>
                  <a:ln w="28575" cap="rnd">
                    <a:solidFill>
                      <a:schemeClr val="accent2">
                        <a:lumMod val="60000"/>
                      </a:schemeClr>
                    </a:solidFill>
                    <a:round/>
                  </a:ln>
                  <a:effectLst/>
                </c:spPr>
                <c:marker>
                  <c:symbol val="none"/>
                </c:marker>
                <c:cat>
                  <c:multiLvlStrRef>
                    <c:extLst xmlns:c15="http://schemas.microsoft.com/office/drawing/2012/chart">
                      <c:ext xmlns:c15="http://schemas.microsoft.com/office/drawing/2012/chart" uri="{02D57815-91ED-43cb-92C2-25804820EDAC}">
                        <c15:formulaRef>
                          <c15:sqref>'Metric 7'!$I$1:$AF$2</c15:sqref>
                        </c15:formulaRef>
                      </c:ext>
                    </c:extLst>
                    <c:multiLvlStrCache>
                      <c:ptCount val="24"/>
                      <c:lvl>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lvl>
                      <c:lvl>
                        <c:pt idx="0">
                          <c:v>2018</c:v>
                        </c:pt>
                        <c:pt idx="6">
                          <c:v>2019</c:v>
                        </c:pt>
                        <c:pt idx="18">
                          <c:v>2020</c:v>
                        </c:pt>
                      </c:lvl>
                    </c:multiLvlStrCache>
                  </c:multiLvlStrRef>
                </c:cat>
                <c:val>
                  <c:numRef>
                    <c:extLst xmlns:c15="http://schemas.microsoft.com/office/drawing/2012/chart">
                      <c:ext xmlns:c15="http://schemas.microsoft.com/office/drawing/2012/chart" uri="{02D57815-91ED-43cb-92C2-25804820EDAC}">
                        <c15:formulaRef>
                          <c15:sqref>'Metric 7'!$I$10:$AF$10</c15:sqref>
                        </c15:formulaRef>
                      </c:ext>
                    </c:extLst>
                    <c:numCache>
                      <c:formatCode>_(* #,##0_);_(* \(#,##0\);_(* "-"??_);_(@_)</c:formatCode>
                      <c:ptCount val="24"/>
                      <c:pt idx="0">
                        <c:v>4921</c:v>
                      </c:pt>
                      <c:pt idx="1">
                        <c:v>5120</c:v>
                      </c:pt>
                      <c:pt idx="2">
                        <c:v>4785</c:v>
                      </c:pt>
                      <c:pt idx="3">
                        <c:v>5394</c:v>
                      </c:pt>
                      <c:pt idx="4">
                        <c:v>4961</c:v>
                      </c:pt>
                      <c:pt idx="5">
                        <c:v>4879</c:v>
                      </c:pt>
                      <c:pt idx="6">
                        <c:v>5480</c:v>
                      </c:pt>
                      <c:pt idx="7">
                        <c:v>5156</c:v>
                      </c:pt>
                      <c:pt idx="8">
                        <c:v>5471</c:v>
                      </c:pt>
                      <c:pt idx="9">
                        <c:v>5030</c:v>
                      </c:pt>
                      <c:pt idx="10">
                        <c:v>5232</c:v>
                      </c:pt>
                      <c:pt idx="11">
                        <c:v>5409</c:v>
                      </c:pt>
                      <c:pt idx="12">
                        <c:v>5617</c:v>
                      </c:pt>
                      <c:pt idx="13">
                        <c:v>5685</c:v>
                      </c:pt>
                      <c:pt idx="14">
                        <c:v>5643</c:v>
                      </c:pt>
                      <c:pt idx="15">
                        <c:v>5929</c:v>
                      </c:pt>
                      <c:pt idx="16">
                        <c:v>5488</c:v>
                      </c:pt>
                      <c:pt idx="17">
                        <c:v>5541</c:v>
                      </c:pt>
                      <c:pt idx="18">
                        <c:v>6055</c:v>
                      </c:pt>
                      <c:pt idx="19">
                        <c:v>5638</c:v>
                      </c:pt>
                      <c:pt idx="20">
                        <c:v>5388</c:v>
                      </c:pt>
                      <c:pt idx="21">
                        <c:v>4279</c:v>
                      </c:pt>
                      <c:pt idx="22">
                        <c:v>3768</c:v>
                      </c:pt>
                      <c:pt idx="23">
                        <c:v>3223</c:v>
                      </c:pt>
                    </c:numCache>
                  </c:numRef>
                </c:val>
                <c:smooth val="0"/>
                <c:extLst xmlns:c15="http://schemas.microsoft.com/office/drawing/2012/chart">
                  <c:ext xmlns:c16="http://schemas.microsoft.com/office/drawing/2014/chart" uri="{C3380CC4-5D6E-409C-BE32-E72D297353CC}">
                    <c16:uniqueId val="{00000008-84D6-4C72-91E0-8758E001D520}"/>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'Metric 7'!$H$12</c15:sqref>
                        </c15:formulaRef>
                      </c:ext>
                    </c:extLst>
                    <c:strCache>
                      <c:ptCount val="1"/>
                    </c:strCache>
                  </c:strRef>
                </c:tx>
                <c:spPr>
                  <a:ln w="28575" cap="rnd">
                    <a:solidFill>
                      <a:schemeClr val="accent4">
                        <a:lumMod val="60000"/>
                      </a:schemeClr>
                    </a:solidFill>
                    <a:round/>
                  </a:ln>
                  <a:effectLst/>
                </c:spPr>
                <c:marker>
                  <c:symbol val="none"/>
                </c:marker>
                <c:cat>
                  <c:multiLvlStrRef>
                    <c:extLst xmlns:c15="http://schemas.microsoft.com/office/drawing/2012/chart">
                      <c:ext xmlns:c15="http://schemas.microsoft.com/office/drawing/2012/chart" uri="{02D57815-91ED-43cb-92C2-25804820EDAC}">
                        <c15:formulaRef>
                          <c15:sqref>'Metric 7'!$I$1:$AF$2</c15:sqref>
                        </c15:formulaRef>
                      </c:ext>
                    </c:extLst>
                    <c:multiLvlStrCache>
                      <c:ptCount val="24"/>
                      <c:lvl>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lvl>
                      <c:lvl>
                        <c:pt idx="0">
                          <c:v>2018</c:v>
                        </c:pt>
                        <c:pt idx="6">
                          <c:v>2019</c:v>
                        </c:pt>
                        <c:pt idx="18">
                          <c:v>2020</c:v>
                        </c:pt>
                      </c:lvl>
                    </c:multiLvlStrCache>
                  </c:multiLvlStrRef>
                </c:cat>
                <c:val>
                  <c:numRef>
                    <c:extLst xmlns:c15="http://schemas.microsoft.com/office/drawing/2012/chart">
                      <c:ext xmlns:c15="http://schemas.microsoft.com/office/drawing/2012/chart" uri="{02D57815-91ED-43cb-92C2-25804820EDAC}">
                        <c15:formulaRef>
                          <c15:sqref>'Metric 7'!$I$12:$AF$12</c15:sqref>
                        </c15:formulaRef>
                      </c:ext>
                    </c:extLst>
                    <c:numCache>
                      <c:formatCode>General</c:formatCode>
                      <c:ptCount val="24"/>
                    </c:numCache>
                  </c:numRef>
                </c:val>
                <c:smooth val="0"/>
                <c:extLst xmlns:c15="http://schemas.microsoft.com/office/drawing/2012/chart">
                  <c:ext xmlns:c16="http://schemas.microsoft.com/office/drawing/2014/chart" uri="{C3380CC4-5D6E-409C-BE32-E72D297353CC}">
                    <c16:uniqueId val="{00000009-84D6-4C72-91E0-8758E001D520}"/>
                  </c:ext>
                </c:extLst>
              </c15:ser>
            </c15:filteredLineSeries>
            <c15:filteredLineSeries>
              <c15:ser>
                <c:idx val="10"/>
                <c:order val="10"/>
                <c:tx>
                  <c:strRef>
                    <c:extLst xmlns:c15="http://schemas.microsoft.com/office/drawing/2012/chart">
                      <c:ext xmlns:c15="http://schemas.microsoft.com/office/drawing/2012/chart" uri="{02D57815-91ED-43cb-92C2-25804820EDAC}">
                        <c15:formulaRef>
                          <c15:sqref>'Metric 7'!$H$13</c15:sqref>
                        </c15:formulaRef>
                      </c:ext>
                    </c:extLst>
                    <c:strCache>
                      <c:ptCount val="1"/>
                      <c:pt idx="0">
                        <c:v>Total</c:v>
                      </c:pt>
                    </c:strCache>
                  </c:strRef>
                </c:tx>
                <c:spPr>
                  <a:ln w="28575" cap="rnd">
                    <a:solidFill>
                      <a:schemeClr val="accent5">
                        <a:lumMod val="60000"/>
                      </a:schemeClr>
                    </a:solidFill>
                    <a:round/>
                  </a:ln>
                  <a:effectLst/>
                </c:spPr>
                <c:marker>
                  <c:symbol val="none"/>
                </c:marker>
                <c:cat>
                  <c:multiLvlStrRef>
                    <c:extLst xmlns:c15="http://schemas.microsoft.com/office/drawing/2012/chart">
                      <c:ext xmlns:c15="http://schemas.microsoft.com/office/drawing/2012/chart" uri="{02D57815-91ED-43cb-92C2-25804820EDAC}">
                        <c15:formulaRef>
                          <c15:sqref>'Metric 7'!$I$1:$AF$2</c15:sqref>
                        </c15:formulaRef>
                      </c:ext>
                    </c:extLst>
                    <c:multiLvlStrCache>
                      <c:ptCount val="24"/>
                      <c:lvl>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lvl>
                      <c:lvl>
                        <c:pt idx="0">
                          <c:v>2018</c:v>
                        </c:pt>
                        <c:pt idx="6">
                          <c:v>2019</c:v>
                        </c:pt>
                        <c:pt idx="18">
                          <c:v>2020</c:v>
                        </c:pt>
                      </c:lvl>
                    </c:multiLvlStrCache>
                  </c:multiLvlStrRef>
                </c:cat>
                <c:val>
                  <c:numRef>
                    <c:extLst xmlns:c15="http://schemas.microsoft.com/office/drawing/2012/chart">
                      <c:ext xmlns:c15="http://schemas.microsoft.com/office/drawing/2012/chart" uri="{02D57815-91ED-43cb-92C2-25804820EDAC}">
                        <c15:formulaRef>
                          <c15:sqref>'Metric 7'!$I$13:$AF$13</c15:sqref>
                        </c15:formulaRef>
                      </c:ext>
                    </c:extLst>
                    <c:numCache>
                      <c:formatCode>_(* #,##0_);_(* \(#,##0\);_(* "-"??_);_(@_)</c:formatCode>
                      <c:ptCount val="24"/>
                      <c:pt idx="0">
                        <c:v>5218</c:v>
                      </c:pt>
                      <c:pt idx="1">
                        <c:v>5465</c:v>
                      </c:pt>
                      <c:pt idx="2">
                        <c:v>5077</c:v>
                      </c:pt>
                      <c:pt idx="3">
                        <c:v>5726</c:v>
                      </c:pt>
                      <c:pt idx="4">
                        <c:v>5307</c:v>
                      </c:pt>
                      <c:pt idx="5">
                        <c:v>5204</c:v>
                      </c:pt>
                      <c:pt idx="6">
                        <c:v>5828</c:v>
                      </c:pt>
                      <c:pt idx="7">
                        <c:v>5471</c:v>
                      </c:pt>
                      <c:pt idx="8">
                        <c:v>5809</c:v>
                      </c:pt>
                      <c:pt idx="9">
                        <c:v>5341</c:v>
                      </c:pt>
                      <c:pt idx="10">
                        <c:v>5574</c:v>
                      </c:pt>
                      <c:pt idx="11">
                        <c:v>5747</c:v>
                      </c:pt>
                      <c:pt idx="12">
                        <c:v>5977</c:v>
                      </c:pt>
                      <c:pt idx="13">
                        <c:v>6024</c:v>
                      </c:pt>
                      <c:pt idx="14">
                        <c:v>5999</c:v>
                      </c:pt>
                      <c:pt idx="15">
                        <c:v>6315</c:v>
                      </c:pt>
                      <c:pt idx="16">
                        <c:v>5849</c:v>
                      </c:pt>
                      <c:pt idx="17">
                        <c:v>5891</c:v>
                      </c:pt>
                      <c:pt idx="18">
                        <c:v>6435</c:v>
                      </c:pt>
                      <c:pt idx="19">
                        <c:v>5988</c:v>
                      </c:pt>
                      <c:pt idx="20">
                        <c:v>5732</c:v>
                      </c:pt>
                      <c:pt idx="21">
                        <c:v>4566</c:v>
                      </c:pt>
                      <c:pt idx="22">
                        <c:v>4022</c:v>
                      </c:pt>
                      <c:pt idx="23">
                        <c:v>3450</c:v>
                      </c:pt>
                    </c:numCache>
                  </c:numRef>
                </c:val>
                <c:smooth val="0"/>
                <c:extLst xmlns:c15="http://schemas.microsoft.com/office/drawing/2012/chart">
                  <c:ext xmlns:c16="http://schemas.microsoft.com/office/drawing/2014/chart" uri="{C3380CC4-5D6E-409C-BE32-E72D297353CC}">
                    <c16:uniqueId val="{0000000A-84D6-4C72-91E0-8758E001D520}"/>
                  </c:ext>
                </c:extLst>
              </c15:ser>
            </c15:filteredLineSeries>
          </c:ext>
        </c:extLst>
      </c:lineChart>
      <c:catAx>
        <c:axId val="56405526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564050344"/>
        <c:crosses val="autoZero"/>
        <c:auto val="1"/>
        <c:lblAlgn val="ctr"/>
        <c:lblOffset val="100"/>
        <c:noMultiLvlLbl val="1"/>
      </c:catAx>
      <c:valAx>
        <c:axId val="564050344"/>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564055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r>
              <a:rPr lang="en-US"/>
              <a:t>Metric #8: Individuals receiving outpatient services through DY2Q3</a:t>
            </a:r>
          </a:p>
        </c:rich>
      </c:tx>
      <c:overlay val="0"/>
      <c:spPr>
        <a:noFill/>
        <a:ln>
          <a:noFill/>
        </a:ln>
        <a:effectLst/>
      </c:spPr>
      <c:txPr>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0"/>
          <c:order val="10"/>
          <c:tx>
            <c:strRef>
              <c:f>'New Metric 8'!$H$13</c:f>
              <c:strCache>
                <c:ptCount val="1"/>
                <c:pt idx="0">
                  <c:v>Total</c:v>
                </c:pt>
              </c:strCache>
            </c:strRef>
          </c:tx>
          <c:spPr>
            <a:ln w="28575" cap="rnd">
              <a:solidFill>
                <a:schemeClr val="accent5">
                  <a:lumMod val="60000"/>
                </a:schemeClr>
              </a:solidFill>
              <a:round/>
            </a:ln>
            <a:effectLst/>
          </c:spPr>
          <c:marker>
            <c:symbol val="none"/>
          </c:marker>
          <c:trendline>
            <c:spPr>
              <a:ln w="19050" cap="rnd">
                <a:solidFill>
                  <a:schemeClr val="accent5">
                    <a:lumMod val="60000"/>
                  </a:schemeClr>
                </a:solidFill>
                <a:prstDash val="sysDot"/>
              </a:ln>
              <a:effectLst/>
            </c:spPr>
            <c:trendlineType val="linear"/>
            <c:dispRSqr val="0"/>
            <c:dispEq val="0"/>
          </c:trendline>
          <c:cat>
            <c:strRef>
              <c:f>'New Metric 8'!$I$2:$AF$2</c:f>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f>'New Metric 8'!$I$13:$AF$13</c:f>
              <c:numCache>
                <c:formatCode>_(* #,##0_);_(* \(#,##0\);_(* "-"??_);_(@_)</c:formatCode>
                <c:ptCount val="24"/>
                <c:pt idx="0">
                  <c:v>59508</c:v>
                </c:pt>
                <c:pt idx="1">
                  <c:v>60812</c:v>
                </c:pt>
                <c:pt idx="2">
                  <c:v>58768</c:v>
                </c:pt>
                <c:pt idx="3">
                  <c:v>62058</c:v>
                </c:pt>
                <c:pt idx="4">
                  <c:v>60003</c:v>
                </c:pt>
                <c:pt idx="5">
                  <c:v>58602</c:v>
                </c:pt>
                <c:pt idx="6">
                  <c:v>63058</c:v>
                </c:pt>
                <c:pt idx="7">
                  <c:v>61096</c:v>
                </c:pt>
                <c:pt idx="8">
                  <c:v>63131</c:v>
                </c:pt>
                <c:pt idx="9">
                  <c:v>64603</c:v>
                </c:pt>
                <c:pt idx="10">
                  <c:v>64657</c:v>
                </c:pt>
                <c:pt idx="11">
                  <c:v>61694</c:v>
                </c:pt>
                <c:pt idx="12">
                  <c:v>63056</c:v>
                </c:pt>
                <c:pt idx="13">
                  <c:v>62703</c:v>
                </c:pt>
                <c:pt idx="14">
                  <c:v>61567</c:v>
                </c:pt>
                <c:pt idx="15">
                  <c:v>63959</c:v>
                </c:pt>
                <c:pt idx="16">
                  <c:v>60728</c:v>
                </c:pt>
                <c:pt idx="17">
                  <c:v>60153</c:v>
                </c:pt>
                <c:pt idx="18">
                  <c:v>64729</c:v>
                </c:pt>
                <c:pt idx="19">
                  <c:v>62594</c:v>
                </c:pt>
                <c:pt idx="20">
                  <c:v>59415</c:v>
                </c:pt>
                <c:pt idx="21">
                  <c:v>43048</c:v>
                </c:pt>
                <c:pt idx="22">
                  <c:v>26587</c:v>
                </c:pt>
                <c:pt idx="23">
                  <c:v>13030</c:v>
                </c:pt>
              </c:numCache>
            </c:numRef>
          </c:val>
          <c:smooth val="0"/>
          <c:extLst>
            <c:ext xmlns:c16="http://schemas.microsoft.com/office/drawing/2014/chart" uri="{C3380CC4-5D6E-409C-BE32-E72D297353CC}">
              <c16:uniqueId val="{00000000-3943-4E52-A550-3CC0A2AADEAA}"/>
            </c:ext>
          </c:extLst>
        </c:ser>
        <c:dLbls>
          <c:showLegendKey val="0"/>
          <c:showVal val="0"/>
          <c:showCatName val="0"/>
          <c:showSerName val="0"/>
          <c:showPercent val="0"/>
          <c:showBubbleSize val="0"/>
        </c:dLbls>
        <c:smooth val="0"/>
        <c:axId val="564066416"/>
        <c:axId val="564066744"/>
        <c:extLst>
          <c:ext xmlns:c15="http://schemas.microsoft.com/office/drawing/2012/chart" uri="{02D57815-91ED-43cb-92C2-25804820EDAC}">
            <c15:filteredLineSeries>
              <c15:ser>
                <c:idx val="0"/>
                <c:order val="0"/>
                <c:tx>
                  <c:strRef>
                    <c:extLst>
                      <c:ext uri="{02D57815-91ED-43cb-92C2-25804820EDAC}">
                        <c15:formulaRef>
                          <c15:sqref>'New Metric 8'!$H$3</c15:sqref>
                        </c15:formulaRef>
                      </c:ext>
                    </c:extLst>
                    <c:strCache>
                      <c:ptCount val="1"/>
                      <c:pt idx="0">
                        <c:v>Medicaid Only</c:v>
                      </c:pt>
                    </c:strCache>
                  </c:strRef>
                </c:tx>
                <c:spPr>
                  <a:ln w="28575" cap="rnd">
                    <a:solidFill>
                      <a:schemeClr val="accent1"/>
                    </a:solidFill>
                    <a:round/>
                  </a:ln>
                  <a:effectLst/>
                </c:spPr>
                <c:marker>
                  <c:symbol val="none"/>
                </c:marker>
                <c:cat>
                  <c:strRef>
                    <c:extLst>
                      <c:ext uri="{02D57815-91ED-43cb-92C2-25804820EDAC}">
                        <c15:formulaRef>
                          <c15:sqref>'New Metric 8'!$I$2:$AF$2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c:ext uri="{02D57815-91ED-43cb-92C2-25804820EDAC}">
                        <c15:formulaRef>
                          <c15:sqref>'New Metric 8'!$I$3:$AF$3</c15:sqref>
                        </c15:formulaRef>
                      </c:ext>
                    </c:extLst>
                    <c:numCache>
                      <c:formatCode>_(* #,##0_);_(* \(#,##0\);_(* "-"??_);_(@_)</c:formatCode>
                      <c:ptCount val="24"/>
                      <c:pt idx="0">
                        <c:v>53632</c:v>
                      </c:pt>
                      <c:pt idx="1">
                        <c:v>54769</c:v>
                      </c:pt>
                      <c:pt idx="2">
                        <c:v>52868</c:v>
                      </c:pt>
                      <c:pt idx="3">
                        <c:v>55932</c:v>
                      </c:pt>
                      <c:pt idx="4">
                        <c:v>54185</c:v>
                      </c:pt>
                      <c:pt idx="5">
                        <c:v>52985</c:v>
                      </c:pt>
                      <c:pt idx="6">
                        <c:v>56663</c:v>
                      </c:pt>
                      <c:pt idx="7">
                        <c:v>55150</c:v>
                      </c:pt>
                      <c:pt idx="8">
                        <c:v>57002</c:v>
                      </c:pt>
                      <c:pt idx="9">
                        <c:v>58416</c:v>
                      </c:pt>
                      <c:pt idx="10">
                        <c:v>58444</c:v>
                      </c:pt>
                      <c:pt idx="11">
                        <c:v>55655</c:v>
                      </c:pt>
                      <c:pt idx="12">
                        <c:v>56894</c:v>
                      </c:pt>
                      <c:pt idx="13">
                        <c:v>56608</c:v>
                      </c:pt>
                      <c:pt idx="14">
                        <c:v>55597</c:v>
                      </c:pt>
                      <c:pt idx="15">
                        <c:v>57827</c:v>
                      </c:pt>
                      <c:pt idx="16">
                        <c:v>54935</c:v>
                      </c:pt>
                      <c:pt idx="17">
                        <c:v>54533</c:v>
                      </c:pt>
                      <c:pt idx="18">
                        <c:v>57892</c:v>
                      </c:pt>
                      <c:pt idx="19">
                        <c:v>56507</c:v>
                      </c:pt>
                      <c:pt idx="20">
                        <c:v>53859</c:v>
                      </c:pt>
                      <c:pt idx="21">
                        <c:v>39076</c:v>
                      </c:pt>
                      <c:pt idx="22">
                        <c:v>24464</c:v>
                      </c:pt>
                      <c:pt idx="23">
                        <c:v>12195</c:v>
                      </c:pt>
                    </c:numCache>
                  </c:numRef>
                </c:val>
                <c:smooth val="0"/>
                <c:extLst>
                  <c:ext xmlns:c16="http://schemas.microsoft.com/office/drawing/2014/chart" uri="{C3380CC4-5D6E-409C-BE32-E72D297353CC}">
                    <c16:uniqueId val="{00000001-3943-4E52-A550-3CC0A2AADEAA}"/>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'New Metric 8'!$H$4</c15:sqref>
                        </c15:formulaRef>
                      </c:ext>
                    </c:extLst>
                    <c:strCache>
                      <c:ptCount val="1"/>
                      <c:pt idx="0">
                        <c:v>Dual Eligible</c:v>
                      </c:pt>
                    </c:strCache>
                  </c:strRef>
                </c:tx>
                <c:spPr>
                  <a:ln w="28575" cap="rnd">
                    <a:solidFill>
                      <a:schemeClr val="accent2"/>
                    </a:solidFill>
                    <a:round/>
                  </a:ln>
                  <a:effectLst/>
                </c:spPr>
                <c:marker>
                  <c:symbol val="none"/>
                </c:marker>
                <c:cat>
                  <c:strRef>
                    <c:extLst xmlns:c15="http://schemas.microsoft.com/office/drawing/2012/chart">
                      <c:ext xmlns:c15="http://schemas.microsoft.com/office/drawing/2012/chart" uri="{02D57815-91ED-43cb-92C2-25804820EDAC}">
                        <c15:formulaRef>
                          <c15:sqref>'New Metric 8'!$I$2:$AF$2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'New Metric 8'!$I$4:$AF$4</c15:sqref>
                        </c15:formulaRef>
                      </c:ext>
                    </c:extLst>
                    <c:numCache>
                      <c:formatCode>_(* #,##0_);_(* \(#,##0\);_(* "-"??_);_(@_)</c:formatCode>
                      <c:ptCount val="24"/>
                      <c:pt idx="0">
                        <c:v>5876</c:v>
                      </c:pt>
                      <c:pt idx="1">
                        <c:v>6043</c:v>
                      </c:pt>
                      <c:pt idx="2">
                        <c:v>5900</c:v>
                      </c:pt>
                      <c:pt idx="3">
                        <c:v>6126</c:v>
                      </c:pt>
                      <c:pt idx="4">
                        <c:v>5818</c:v>
                      </c:pt>
                      <c:pt idx="5">
                        <c:v>5617</c:v>
                      </c:pt>
                      <c:pt idx="6">
                        <c:v>6395</c:v>
                      </c:pt>
                      <c:pt idx="7">
                        <c:v>5946</c:v>
                      </c:pt>
                      <c:pt idx="8">
                        <c:v>6129</c:v>
                      </c:pt>
                      <c:pt idx="9">
                        <c:v>6187</c:v>
                      </c:pt>
                      <c:pt idx="10">
                        <c:v>6213</c:v>
                      </c:pt>
                      <c:pt idx="11">
                        <c:v>6039</c:v>
                      </c:pt>
                      <c:pt idx="12">
                        <c:v>6162</c:v>
                      </c:pt>
                      <c:pt idx="13">
                        <c:v>6095</c:v>
                      </c:pt>
                      <c:pt idx="14">
                        <c:v>5970</c:v>
                      </c:pt>
                      <c:pt idx="15">
                        <c:v>6132</c:v>
                      </c:pt>
                      <c:pt idx="16">
                        <c:v>5793</c:v>
                      </c:pt>
                      <c:pt idx="17">
                        <c:v>5620</c:v>
                      </c:pt>
                      <c:pt idx="18">
                        <c:v>6837</c:v>
                      </c:pt>
                      <c:pt idx="19">
                        <c:v>6087</c:v>
                      </c:pt>
                      <c:pt idx="20">
                        <c:v>5556</c:v>
                      </c:pt>
                      <c:pt idx="21">
                        <c:v>3972</c:v>
                      </c:pt>
                      <c:pt idx="22">
                        <c:v>2123</c:v>
                      </c:pt>
                      <c:pt idx="23">
                        <c:v>835</c:v>
                      </c:pt>
                    </c:numCache>
                  </c:numRef>
                </c:val>
                <c:smooth val="0"/>
                <c:extLst xmlns:c15="http://schemas.microsoft.com/office/drawing/2012/chart">
                  <c:ext xmlns:c16="http://schemas.microsoft.com/office/drawing/2014/chart" uri="{C3380CC4-5D6E-409C-BE32-E72D297353CC}">
                    <c16:uniqueId val="{00000002-3943-4E52-A550-3CC0A2AADEAA}"/>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'New Metric 8'!$H$5</c15:sqref>
                        </c15:formulaRef>
                      </c:ext>
                    </c:extLst>
                    <c:strCache>
                      <c:ptCount val="1"/>
                    </c:strCache>
                  </c:strRef>
                </c:tx>
                <c:spPr>
                  <a:ln w="28575" cap="rnd">
                    <a:solidFill>
                      <a:schemeClr val="accent3"/>
                    </a:solidFill>
                    <a:round/>
                  </a:ln>
                  <a:effectLst/>
                </c:spPr>
                <c:marker>
                  <c:symbol val="none"/>
                </c:marker>
                <c:cat>
                  <c:strRef>
                    <c:extLst xmlns:c15="http://schemas.microsoft.com/office/drawing/2012/chart">
                      <c:ext xmlns:c15="http://schemas.microsoft.com/office/drawing/2012/chart" uri="{02D57815-91ED-43cb-92C2-25804820EDAC}">
                        <c15:formulaRef>
                          <c15:sqref>'New Metric 8'!$I$2:$AF$2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'New Metric 8'!$I$5:$AF$5</c15:sqref>
                        </c15:formulaRef>
                      </c:ext>
                    </c:extLst>
                    <c:numCache>
                      <c:formatCode>General</c:formatCode>
                      <c:ptCount val="24"/>
                    </c:numCache>
                  </c:numRef>
                </c:val>
                <c:smooth val="0"/>
                <c:extLst xmlns:c15="http://schemas.microsoft.com/office/drawing/2012/chart">
                  <c:ext xmlns:c16="http://schemas.microsoft.com/office/drawing/2014/chart" uri="{C3380CC4-5D6E-409C-BE32-E72D297353CC}">
                    <c16:uniqueId val="{00000003-3943-4E52-A550-3CC0A2AADEAA}"/>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'New Metric 8'!$H$6</c15:sqref>
                        </c15:formulaRef>
                      </c:ext>
                    </c:extLst>
                    <c:strCache>
                      <c:ptCount val="1"/>
                      <c:pt idx="0">
                        <c:v>Children &lt; 18</c:v>
                      </c:pt>
                    </c:strCache>
                  </c:strRef>
                </c:tx>
                <c:spPr>
                  <a:ln w="28575" cap="rnd">
                    <a:solidFill>
                      <a:schemeClr val="accent4"/>
                    </a:solidFill>
                    <a:round/>
                  </a:ln>
                  <a:effectLst/>
                </c:spPr>
                <c:marker>
                  <c:symbol val="none"/>
                </c:marker>
                <c:cat>
                  <c:strRef>
                    <c:extLst xmlns:c15="http://schemas.microsoft.com/office/drawing/2012/chart">
                      <c:ext xmlns:c15="http://schemas.microsoft.com/office/drawing/2012/chart" uri="{02D57815-91ED-43cb-92C2-25804820EDAC}">
                        <c15:formulaRef>
                          <c15:sqref>'New Metric 8'!$I$2:$AF$2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'New Metric 8'!$I$6:$AF$6</c15:sqref>
                        </c15:formulaRef>
                      </c:ext>
                    </c:extLst>
                    <c:numCache>
                      <c:formatCode>_(* #,##0_);_(* \(#,##0\);_(* "-"??_);_(@_)</c:formatCode>
                      <c:ptCount val="24"/>
                      <c:pt idx="0">
                        <c:v>402</c:v>
                      </c:pt>
                      <c:pt idx="1">
                        <c:v>440</c:v>
                      </c:pt>
                      <c:pt idx="2">
                        <c:v>407</c:v>
                      </c:pt>
                      <c:pt idx="3">
                        <c:v>538</c:v>
                      </c:pt>
                      <c:pt idx="4">
                        <c:v>543</c:v>
                      </c:pt>
                      <c:pt idx="5">
                        <c:v>529</c:v>
                      </c:pt>
                      <c:pt idx="6">
                        <c:v>662</c:v>
                      </c:pt>
                      <c:pt idx="7">
                        <c:v>685</c:v>
                      </c:pt>
                      <c:pt idx="8">
                        <c:v>729</c:v>
                      </c:pt>
                      <c:pt idx="9">
                        <c:v>764</c:v>
                      </c:pt>
                      <c:pt idx="10">
                        <c:v>745</c:v>
                      </c:pt>
                      <c:pt idx="11">
                        <c:v>590</c:v>
                      </c:pt>
                      <c:pt idx="12">
                        <c:v>608</c:v>
                      </c:pt>
                      <c:pt idx="13">
                        <c:v>608</c:v>
                      </c:pt>
                      <c:pt idx="14">
                        <c:v>666</c:v>
                      </c:pt>
                      <c:pt idx="15">
                        <c:v>782</c:v>
                      </c:pt>
                      <c:pt idx="16">
                        <c:v>776</c:v>
                      </c:pt>
                      <c:pt idx="17">
                        <c:v>790</c:v>
                      </c:pt>
                      <c:pt idx="18">
                        <c:v>905</c:v>
                      </c:pt>
                      <c:pt idx="19">
                        <c:v>944</c:v>
                      </c:pt>
                      <c:pt idx="20">
                        <c:v>958</c:v>
                      </c:pt>
                      <c:pt idx="21">
                        <c:v>536</c:v>
                      </c:pt>
                      <c:pt idx="22">
                        <c:v>286</c:v>
                      </c:pt>
                      <c:pt idx="23">
                        <c:v>104</c:v>
                      </c:pt>
                    </c:numCache>
                  </c:numRef>
                </c:val>
                <c:smooth val="0"/>
                <c:extLst xmlns:c15="http://schemas.microsoft.com/office/drawing/2012/chart">
                  <c:ext xmlns:c16="http://schemas.microsoft.com/office/drawing/2014/chart" uri="{C3380CC4-5D6E-409C-BE32-E72D297353CC}">
                    <c16:uniqueId val="{00000004-3943-4E52-A550-3CC0A2AADEAA}"/>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'New Metric 8'!$H$7</c15:sqref>
                        </c15:formulaRef>
                      </c:ext>
                    </c:extLst>
                    <c:strCache>
                      <c:ptCount val="1"/>
                      <c:pt idx="0">
                        <c:v>Adults 18-64</c:v>
                      </c:pt>
                    </c:strCache>
                  </c:strRef>
                </c:tx>
                <c:spPr>
                  <a:ln w="28575" cap="rnd">
                    <a:solidFill>
                      <a:schemeClr val="accent5"/>
                    </a:solidFill>
                    <a:round/>
                  </a:ln>
                  <a:effectLst/>
                </c:spPr>
                <c:marker>
                  <c:symbol val="none"/>
                </c:marker>
                <c:cat>
                  <c:strRef>
                    <c:extLst xmlns:c15="http://schemas.microsoft.com/office/drawing/2012/chart">
                      <c:ext xmlns:c15="http://schemas.microsoft.com/office/drawing/2012/chart" uri="{02D57815-91ED-43cb-92C2-25804820EDAC}">
                        <c15:formulaRef>
                          <c15:sqref>'New Metric 8'!$I$2:$AF$2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'New Metric 8'!$I$7:$AF$7</c15:sqref>
                        </c15:formulaRef>
                      </c:ext>
                    </c:extLst>
                    <c:numCache>
                      <c:formatCode>_(* #,##0_);_(* \(#,##0\);_(* "-"??_);_(@_)</c:formatCode>
                      <c:ptCount val="24"/>
                      <c:pt idx="0">
                        <c:v>57905</c:v>
                      </c:pt>
                      <c:pt idx="1">
                        <c:v>59134</c:v>
                      </c:pt>
                      <c:pt idx="2">
                        <c:v>57176</c:v>
                      </c:pt>
                      <c:pt idx="3">
                        <c:v>60276</c:v>
                      </c:pt>
                      <c:pt idx="4">
                        <c:v>58278</c:v>
                      </c:pt>
                      <c:pt idx="5">
                        <c:v>56961</c:v>
                      </c:pt>
                      <c:pt idx="6">
                        <c:v>61014</c:v>
                      </c:pt>
                      <c:pt idx="7">
                        <c:v>59157</c:v>
                      </c:pt>
                      <c:pt idx="8">
                        <c:v>61104</c:v>
                      </c:pt>
                      <c:pt idx="9">
                        <c:v>62513</c:v>
                      </c:pt>
                      <c:pt idx="10">
                        <c:v>62577</c:v>
                      </c:pt>
                      <c:pt idx="11">
                        <c:v>59801</c:v>
                      </c:pt>
                      <c:pt idx="12">
                        <c:v>61116</c:v>
                      </c:pt>
                      <c:pt idx="13">
                        <c:v>60772</c:v>
                      </c:pt>
                      <c:pt idx="14">
                        <c:v>59610</c:v>
                      </c:pt>
                      <c:pt idx="15">
                        <c:v>61834</c:v>
                      </c:pt>
                      <c:pt idx="16">
                        <c:v>58718</c:v>
                      </c:pt>
                      <c:pt idx="17">
                        <c:v>58188</c:v>
                      </c:pt>
                      <c:pt idx="18">
                        <c:v>62388</c:v>
                      </c:pt>
                      <c:pt idx="19">
                        <c:v>60404</c:v>
                      </c:pt>
                      <c:pt idx="20">
                        <c:v>57359</c:v>
                      </c:pt>
                      <c:pt idx="21">
                        <c:v>41744</c:v>
                      </c:pt>
                      <c:pt idx="22">
                        <c:v>25967</c:v>
                      </c:pt>
                      <c:pt idx="23">
                        <c:v>12804</c:v>
                      </c:pt>
                    </c:numCache>
                  </c:numRef>
                </c:val>
                <c:smooth val="0"/>
                <c:extLst xmlns:c15="http://schemas.microsoft.com/office/drawing/2012/chart">
                  <c:ext xmlns:c16="http://schemas.microsoft.com/office/drawing/2014/chart" uri="{C3380CC4-5D6E-409C-BE32-E72D297353CC}">
                    <c16:uniqueId val="{00000005-3943-4E52-A550-3CC0A2AADEAA}"/>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'New Metric 8'!$H$8</c15:sqref>
                        </c15:formulaRef>
                      </c:ext>
                    </c:extLst>
                    <c:strCache>
                      <c:ptCount val="1"/>
                      <c:pt idx="0">
                        <c:v>Older Adults 64+</c:v>
                      </c:pt>
                    </c:strCache>
                  </c:strRef>
                </c:tx>
                <c:spPr>
                  <a:ln w="28575" cap="rnd">
                    <a:solidFill>
                      <a:schemeClr val="accent6"/>
                    </a:solidFill>
                    <a:round/>
                  </a:ln>
                  <a:effectLst/>
                </c:spPr>
                <c:marker>
                  <c:symbol val="none"/>
                </c:marker>
                <c:cat>
                  <c:strRef>
                    <c:extLst xmlns:c15="http://schemas.microsoft.com/office/drawing/2012/chart">
                      <c:ext xmlns:c15="http://schemas.microsoft.com/office/drawing/2012/chart" uri="{02D57815-91ED-43cb-92C2-25804820EDAC}">
                        <c15:formulaRef>
                          <c15:sqref>'New Metric 8'!$I$2:$AF$2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'New Metric 8'!$I$8:$AF$8</c15:sqref>
                        </c15:formulaRef>
                      </c:ext>
                    </c:extLst>
                    <c:numCache>
                      <c:formatCode>_(* #,##0_);_(* \(#,##0\);_(* "-"??_);_(@_)</c:formatCode>
                      <c:ptCount val="24"/>
                      <c:pt idx="0">
                        <c:v>1201</c:v>
                      </c:pt>
                      <c:pt idx="1">
                        <c:v>1238</c:v>
                      </c:pt>
                      <c:pt idx="2">
                        <c:v>1185</c:v>
                      </c:pt>
                      <c:pt idx="3">
                        <c:v>1244</c:v>
                      </c:pt>
                      <c:pt idx="4">
                        <c:v>1182</c:v>
                      </c:pt>
                      <c:pt idx="5">
                        <c:v>1112</c:v>
                      </c:pt>
                      <c:pt idx="6">
                        <c:v>1382</c:v>
                      </c:pt>
                      <c:pt idx="7">
                        <c:v>1254</c:v>
                      </c:pt>
                      <c:pt idx="8">
                        <c:v>1298</c:v>
                      </c:pt>
                      <c:pt idx="9">
                        <c:v>1326</c:v>
                      </c:pt>
                      <c:pt idx="10">
                        <c:v>1335</c:v>
                      </c:pt>
                      <c:pt idx="11">
                        <c:v>1303</c:v>
                      </c:pt>
                      <c:pt idx="12">
                        <c:v>1332</c:v>
                      </c:pt>
                      <c:pt idx="13">
                        <c:v>1323</c:v>
                      </c:pt>
                      <c:pt idx="14">
                        <c:v>1291</c:v>
                      </c:pt>
                      <c:pt idx="15">
                        <c:v>1343</c:v>
                      </c:pt>
                      <c:pt idx="16">
                        <c:v>1234</c:v>
                      </c:pt>
                      <c:pt idx="17">
                        <c:v>1175</c:v>
                      </c:pt>
                      <c:pt idx="18">
                        <c:v>1436</c:v>
                      </c:pt>
                      <c:pt idx="19">
                        <c:v>1246</c:v>
                      </c:pt>
                      <c:pt idx="20">
                        <c:v>1098</c:v>
                      </c:pt>
                      <c:pt idx="21">
                        <c:v>768</c:v>
                      </c:pt>
                      <c:pt idx="22">
                        <c:v>334</c:v>
                      </c:pt>
                      <c:pt idx="23">
                        <c:v>122</c:v>
                      </c:pt>
                    </c:numCache>
                  </c:numRef>
                </c:val>
                <c:smooth val="0"/>
                <c:extLst xmlns:c15="http://schemas.microsoft.com/office/drawing/2012/chart">
                  <c:ext xmlns:c16="http://schemas.microsoft.com/office/drawing/2014/chart" uri="{C3380CC4-5D6E-409C-BE32-E72D297353CC}">
                    <c16:uniqueId val="{00000006-3943-4E52-A550-3CC0A2AADEAA}"/>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'New Metric 8'!$H$9</c15:sqref>
                        </c15:formulaRef>
                      </c:ext>
                    </c:extLst>
                    <c:strCache>
                      <c:ptCount val="1"/>
                    </c:strCache>
                  </c:strRef>
                </c:tx>
                <c:spPr>
                  <a:ln w="28575" cap="rnd">
                    <a:solidFill>
                      <a:schemeClr val="accent1">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'New Metric 8'!$I$2:$AF$2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'New Metric 8'!$I$9:$AF$9</c15:sqref>
                        </c15:formulaRef>
                      </c:ext>
                    </c:extLst>
                    <c:numCache>
                      <c:formatCode>General</c:formatCode>
                      <c:ptCount val="24"/>
                    </c:numCache>
                  </c:numRef>
                </c:val>
                <c:smooth val="0"/>
                <c:extLst xmlns:c15="http://schemas.microsoft.com/office/drawing/2012/chart">
                  <c:ext xmlns:c16="http://schemas.microsoft.com/office/drawing/2014/chart" uri="{C3380CC4-5D6E-409C-BE32-E72D297353CC}">
                    <c16:uniqueId val="{00000007-3943-4E52-A550-3CC0A2AADEAA}"/>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'New Metric 8'!$H$10</c15:sqref>
                        </c15:formulaRef>
                      </c:ext>
                    </c:extLst>
                    <c:strCache>
                      <c:ptCount val="1"/>
                      <c:pt idx="0">
                        <c:v>Not Pregnant</c:v>
                      </c:pt>
                    </c:strCache>
                  </c:strRef>
                </c:tx>
                <c:spPr>
                  <a:ln w="28575" cap="rnd">
                    <a:solidFill>
                      <a:schemeClr val="accent2">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'New Metric 8'!$I$2:$AF$2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'New Metric 8'!$I$10:$AF$10</c15:sqref>
                        </c15:formulaRef>
                      </c:ext>
                    </c:extLst>
                    <c:numCache>
                      <c:formatCode>_(* #,##0_);_(* \(#,##0\);_(* "-"??_);_(@_)</c:formatCode>
                      <c:ptCount val="24"/>
                      <c:pt idx="0">
                        <c:v>56965</c:v>
                      </c:pt>
                      <c:pt idx="1">
                        <c:v>58183</c:v>
                      </c:pt>
                      <c:pt idx="2">
                        <c:v>56191</c:v>
                      </c:pt>
                      <c:pt idx="3">
                        <c:v>59357</c:v>
                      </c:pt>
                      <c:pt idx="4">
                        <c:v>57312</c:v>
                      </c:pt>
                      <c:pt idx="5">
                        <c:v>55909</c:v>
                      </c:pt>
                      <c:pt idx="6">
                        <c:v>60230</c:v>
                      </c:pt>
                      <c:pt idx="7">
                        <c:v>58312</c:v>
                      </c:pt>
                      <c:pt idx="8">
                        <c:v>60240</c:v>
                      </c:pt>
                      <c:pt idx="9">
                        <c:v>61619</c:v>
                      </c:pt>
                      <c:pt idx="10">
                        <c:v>61593</c:v>
                      </c:pt>
                      <c:pt idx="11">
                        <c:v>58763</c:v>
                      </c:pt>
                      <c:pt idx="12">
                        <c:v>60096</c:v>
                      </c:pt>
                      <c:pt idx="13">
                        <c:v>59728</c:v>
                      </c:pt>
                      <c:pt idx="14">
                        <c:v>58621</c:v>
                      </c:pt>
                      <c:pt idx="15">
                        <c:v>60907</c:v>
                      </c:pt>
                      <c:pt idx="16">
                        <c:v>57837</c:v>
                      </c:pt>
                      <c:pt idx="17">
                        <c:v>57278</c:v>
                      </c:pt>
                      <c:pt idx="18">
                        <c:v>61769</c:v>
                      </c:pt>
                      <c:pt idx="19">
                        <c:v>59694</c:v>
                      </c:pt>
                      <c:pt idx="20">
                        <c:v>56680</c:v>
                      </c:pt>
                      <c:pt idx="21">
                        <c:v>40990</c:v>
                      </c:pt>
                      <c:pt idx="22">
                        <c:v>25233</c:v>
                      </c:pt>
                      <c:pt idx="23">
                        <c:v>12351</c:v>
                      </c:pt>
                    </c:numCache>
                  </c:numRef>
                </c:val>
                <c:smooth val="0"/>
                <c:extLst xmlns:c15="http://schemas.microsoft.com/office/drawing/2012/chart">
                  <c:ext xmlns:c16="http://schemas.microsoft.com/office/drawing/2014/chart" uri="{C3380CC4-5D6E-409C-BE32-E72D297353CC}">
                    <c16:uniqueId val="{00000008-3943-4E52-A550-3CC0A2AADEAA}"/>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'New Metric 8'!$H$11</c15:sqref>
                        </c15:formulaRef>
                      </c:ext>
                    </c:extLst>
                    <c:strCache>
                      <c:ptCount val="1"/>
                      <c:pt idx="0">
                        <c:v>Pregnant</c:v>
                      </c:pt>
                    </c:strCache>
                  </c:strRef>
                </c:tx>
                <c:spPr>
                  <a:ln w="28575" cap="rnd">
                    <a:solidFill>
                      <a:schemeClr val="accent3">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'New Metric 8'!$I$2:$AF$2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'New Metric 8'!$I$11:$AF$11</c15:sqref>
                        </c15:formulaRef>
                      </c:ext>
                    </c:extLst>
                    <c:numCache>
                      <c:formatCode>_(* #,##0_);_(* \(#,##0\);_(* "-"??_);_(@_)</c:formatCode>
                      <c:ptCount val="24"/>
                      <c:pt idx="0">
                        <c:v>2543</c:v>
                      </c:pt>
                      <c:pt idx="1">
                        <c:v>2629</c:v>
                      </c:pt>
                      <c:pt idx="2">
                        <c:v>2577</c:v>
                      </c:pt>
                      <c:pt idx="3">
                        <c:v>2701</c:v>
                      </c:pt>
                      <c:pt idx="4">
                        <c:v>2691</c:v>
                      </c:pt>
                      <c:pt idx="5">
                        <c:v>2693</c:v>
                      </c:pt>
                      <c:pt idx="6">
                        <c:v>2828</c:v>
                      </c:pt>
                      <c:pt idx="7">
                        <c:v>2784</c:v>
                      </c:pt>
                      <c:pt idx="8">
                        <c:v>2891</c:v>
                      </c:pt>
                      <c:pt idx="9">
                        <c:v>2984</c:v>
                      </c:pt>
                      <c:pt idx="10">
                        <c:v>3064</c:v>
                      </c:pt>
                      <c:pt idx="11">
                        <c:v>2931</c:v>
                      </c:pt>
                      <c:pt idx="12">
                        <c:v>2960</c:v>
                      </c:pt>
                      <c:pt idx="13">
                        <c:v>2975</c:v>
                      </c:pt>
                      <c:pt idx="14">
                        <c:v>2946</c:v>
                      </c:pt>
                      <c:pt idx="15">
                        <c:v>3052</c:v>
                      </c:pt>
                      <c:pt idx="16">
                        <c:v>2891</c:v>
                      </c:pt>
                      <c:pt idx="17">
                        <c:v>2875</c:v>
                      </c:pt>
                      <c:pt idx="18">
                        <c:v>2960</c:v>
                      </c:pt>
                      <c:pt idx="19">
                        <c:v>2900</c:v>
                      </c:pt>
                      <c:pt idx="20">
                        <c:v>2735</c:v>
                      </c:pt>
                      <c:pt idx="21">
                        <c:v>2058</c:v>
                      </c:pt>
                      <c:pt idx="22">
                        <c:v>1354</c:v>
                      </c:pt>
                      <c:pt idx="23">
                        <c:v>679</c:v>
                      </c:pt>
                    </c:numCache>
                  </c:numRef>
                </c:val>
                <c:smooth val="0"/>
                <c:extLst xmlns:c15="http://schemas.microsoft.com/office/drawing/2012/chart">
                  <c:ext xmlns:c16="http://schemas.microsoft.com/office/drawing/2014/chart" uri="{C3380CC4-5D6E-409C-BE32-E72D297353CC}">
                    <c16:uniqueId val="{00000009-3943-4E52-A550-3CC0A2AADEAA}"/>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'New Metric 8'!$H$12</c15:sqref>
                        </c15:formulaRef>
                      </c:ext>
                    </c:extLst>
                    <c:strCache>
                      <c:ptCount val="1"/>
                    </c:strCache>
                  </c:strRef>
                </c:tx>
                <c:spPr>
                  <a:ln w="28575" cap="rnd">
                    <a:solidFill>
                      <a:schemeClr val="accent4">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'New Metric 8'!$I$2:$AF$2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'New Metric 8'!$I$12:$AF$12</c15:sqref>
                        </c15:formulaRef>
                      </c:ext>
                    </c:extLst>
                    <c:numCache>
                      <c:formatCode>General</c:formatCode>
                      <c:ptCount val="24"/>
                    </c:numCache>
                  </c:numRef>
                </c:val>
                <c:smooth val="0"/>
                <c:extLst xmlns:c15="http://schemas.microsoft.com/office/drawing/2012/chart">
                  <c:ext xmlns:c16="http://schemas.microsoft.com/office/drawing/2014/chart" uri="{C3380CC4-5D6E-409C-BE32-E72D297353CC}">
                    <c16:uniqueId val="{0000000A-3943-4E52-A550-3CC0A2AADEAA}"/>
                  </c:ext>
                </c:extLst>
              </c15:ser>
            </c15:filteredLineSeries>
          </c:ext>
        </c:extLst>
      </c:lineChart>
      <c:catAx>
        <c:axId val="56406641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564066744"/>
        <c:crosses val="autoZero"/>
        <c:auto val="1"/>
        <c:lblAlgn val="ctr"/>
        <c:lblOffset val="100"/>
        <c:noMultiLvlLbl val="1"/>
      </c:catAx>
      <c:valAx>
        <c:axId val="564066744"/>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564066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r>
              <a:rPr lang="en-US"/>
              <a:t>Metric #9: Medicaid managed care members receiving IOP/PH through DY2Q3</a:t>
            </a:r>
          </a:p>
        </c:rich>
      </c:tx>
      <c:overlay val="0"/>
      <c:spPr>
        <a:noFill/>
        <a:ln>
          <a:noFill/>
        </a:ln>
        <a:effectLst/>
      </c:spPr>
      <c:txPr>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0"/>
          <c:order val="10"/>
          <c:tx>
            <c:strRef>
              <c:f>'Metric 9'!$H$13</c:f>
              <c:strCache>
                <c:ptCount val="1"/>
                <c:pt idx="0">
                  <c:v>Total</c:v>
                </c:pt>
              </c:strCache>
            </c:strRef>
          </c:tx>
          <c:spPr>
            <a:ln w="28575" cap="rnd">
              <a:solidFill>
                <a:schemeClr val="accent5">
                  <a:lumMod val="60000"/>
                </a:schemeClr>
              </a:solidFill>
              <a:round/>
            </a:ln>
            <a:effectLst/>
          </c:spPr>
          <c:marker>
            <c:symbol val="none"/>
          </c:marker>
          <c:trendline>
            <c:spPr>
              <a:ln w="19050" cap="rnd">
                <a:solidFill>
                  <a:schemeClr val="accent5">
                    <a:lumMod val="60000"/>
                  </a:schemeClr>
                </a:solidFill>
                <a:prstDash val="sysDot"/>
              </a:ln>
              <a:effectLst/>
            </c:spPr>
            <c:trendlineType val="linear"/>
            <c:dispRSqr val="0"/>
            <c:dispEq val="0"/>
          </c:trendline>
          <c:cat>
            <c:strRef>
              <c:f>'Metric 9'!$I$2:$AF$2</c:f>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f>'Metric 9'!$I$13:$AF$13</c:f>
              <c:numCache>
                <c:formatCode>_(* #,##0_);_(* \(#,##0\);_(* "-"??_);_(@_)</c:formatCode>
                <c:ptCount val="24"/>
                <c:pt idx="0">
                  <c:v>7687</c:v>
                </c:pt>
                <c:pt idx="1">
                  <c:v>7889</c:v>
                </c:pt>
                <c:pt idx="2">
                  <c:v>7713</c:v>
                </c:pt>
                <c:pt idx="3">
                  <c:v>8382</c:v>
                </c:pt>
                <c:pt idx="4">
                  <c:v>8078</c:v>
                </c:pt>
                <c:pt idx="5">
                  <c:v>7944</c:v>
                </c:pt>
                <c:pt idx="6">
                  <c:v>8329</c:v>
                </c:pt>
                <c:pt idx="7">
                  <c:v>8096</c:v>
                </c:pt>
                <c:pt idx="8">
                  <c:v>8177</c:v>
                </c:pt>
                <c:pt idx="9">
                  <c:v>8328</c:v>
                </c:pt>
                <c:pt idx="10">
                  <c:v>8086</c:v>
                </c:pt>
                <c:pt idx="11">
                  <c:v>7633</c:v>
                </c:pt>
                <c:pt idx="12">
                  <c:v>7877</c:v>
                </c:pt>
                <c:pt idx="13">
                  <c:v>7815</c:v>
                </c:pt>
                <c:pt idx="14">
                  <c:v>7594</c:v>
                </c:pt>
                <c:pt idx="15" formatCode="General">
                  <c:v>7861</c:v>
                </c:pt>
                <c:pt idx="16" formatCode="General">
                  <c:v>7275</c:v>
                </c:pt>
                <c:pt idx="17" formatCode="General">
                  <c:v>7281</c:v>
                </c:pt>
                <c:pt idx="18" formatCode="General">
                  <c:v>7533</c:v>
                </c:pt>
                <c:pt idx="19" formatCode="General">
                  <c:v>7178</c:v>
                </c:pt>
                <c:pt idx="20" formatCode="General">
                  <c:v>6458</c:v>
                </c:pt>
                <c:pt idx="21" formatCode="General">
                  <c:v>2796</c:v>
                </c:pt>
                <c:pt idx="22" formatCode="General">
                  <c:v>1009</c:v>
                </c:pt>
                <c:pt idx="23" formatCode="General">
                  <c:v>260</c:v>
                </c:pt>
              </c:numCache>
            </c:numRef>
          </c:val>
          <c:smooth val="0"/>
          <c:extLst>
            <c:ext xmlns:c16="http://schemas.microsoft.com/office/drawing/2014/chart" uri="{C3380CC4-5D6E-409C-BE32-E72D297353CC}">
              <c16:uniqueId val="{00000000-134D-497E-BD33-5D859B15749A}"/>
            </c:ext>
          </c:extLst>
        </c:ser>
        <c:dLbls>
          <c:showLegendKey val="0"/>
          <c:showVal val="0"/>
          <c:showCatName val="0"/>
          <c:showSerName val="0"/>
          <c:showPercent val="0"/>
          <c:showBubbleSize val="0"/>
        </c:dLbls>
        <c:smooth val="0"/>
        <c:axId val="567806240"/>
        <c:axId val="567804272"/>
        <c:extLst>
          <c:ext xmlns:c15="http://schemas.microsoft.com/office/drawing/2012/chart" uri="{02D57815-91ED-43cb-92C2-25804820EDAC}">
            <c15:filteredLineSeries>
              <c15:ser>
                <c:idx val="0"/>
                <c:order val="0"/>
                <c:tx>
                  <c:strRef>
                    <c:extLst>
                      <c:ext uri="{02D57815-91ED-43cb-92C2-25804820EDAC}">
                        <c15:formulaRef>
                          <c15:sqref>'Metric 9'!$H$3</c15:sqref>
                        </c15:formulaRef>
                      </c:ext>
                    </c:extLst>
                    <c:strCache>
                      <c:ptCount val="1"/>
                      <c:pt idx="0">
                        <c:v>Medicaid Only</c:v>
                      </c:pt>
                    </c:strCache>
                  </c:strRef>
                </c:tx>
                <c:spPr>
                  <a:ln w="28575" cap="rnd">
                    <a:solidFill>
                      <a:schemeClr val="accent1"/>
                    </a:solidFill>
                    <a:round/>
                  </a:ln>
                  <a:effectLst/>
                </c:spPr>
                <c:marker>
                  <c:symbol val="none"/>
                </c:marker>
                <c:cat>
                  <c:strRef>
                    <c:extLst>
                      <c:ext uri="{02D57815-91ED-43cb-92C2-25804820EDAC}">
                        <c15:formulaRef>
                          <c15:sqref>'Metric 9'!$I$2:$AF$2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c:ext uri="{02D57815-91ED-43cb-92C2-25804820EDAC}">
                        <c15:formulaRef>
                          <c15:sqref>'Metric 9'!$I$3:$AF$3</c15:sqref>
                        </c15:formulaRef>
                      </c:ext>
                    </c:extLst>
                    <c:numCache>
                      <c:formatCode>_(* #,##0_);_(* \(#,##0\);_(* "-"??_);_(@_)</c:formatCode>
                      <c:ptCount val="24"/>
                      <c:pt idx="0">
                        <c:v>7107</c:v>
                      </c:pt>
                      <c:pt idx="1">
                        <c:v>7289</c:v>
                      </c:pt>
                      <c:pt idx="2">
                        <c:v>7110</c:v>
                      </c:pt>
                      <c:pt idx="3">
                        <c:v>7733</c:v>
                      </c:pt>
                      <c:pt idx="4">
                        <c:v>7445</c:v>
                      </c:pt>
                      <c:pt idx="5">
                        <c:v>7341</c:v>
                      </c:pt>
                      <c:pt idx="6">
                        <c:v>7688</c:v>
                      </c:pt>
                      <c:pt idx="7">
                        <c:v>7490</c:v>
                      </c:pt>
                      <c:pt idx="8">
                        <c:v>7552</c:v>
                      </c:pt>
                      <c:pt idx="9">
                        <c:v>7669</c:v>
                      </c:pt>
                      <c:pt idx="10">
                        <c:v>7466</c:v>
                      </c:pt>
                      <c:pt idx="11">
                        <c:v>7059</c:v>
                      </c:pt>
                      <c:pt idx="12">
                        <c:v>7278</c:v>
                      </c:pt>
                      <c:pt idx="13">
                        <c:v>7246</c:v>
                      </c:pt>
                      <c:pt idx="14">
                        <c:v>7051</c:v>
                      </c:pt>
                      <c:pt idx="15" formatCode="General">
                        <c:v>7279</c:v>
                      </c:pt>
                      <c:pt idx="16" formatCode="General">
                        <c:v>6726</c:v>
                      </c:pt>
                      <c:pt idx="17" formatCode="General">
                        <c:v>6739</c:v>
                      </c:pt>
                      <c:pt idx="18" formatCode="General">
                        <c:v>6969</c:v>
                      </c:pt>
                      <c:pt idx="19" formatCode="General">
                        <c:v>6637</c:v>
                      </c:pt>
                      <c:pt idx="20" formatCode="General">
                        <c:v>5996</c:v>
                      </c:pt>
                      <c:pt idx="21" formatCode="General">
                        <c:v>2602</c:v>
                      </c:pt>
                      <c:pt idx="22" formatCode="General">
                        <c:v>950</c:v>
                      </c:pt>
                      <c:pt idx="23" formatCode="General">
                        <c:v>243</c:v>
                      </c:pt>
                    </c:numCache>
                  </c:numRef>
                </c:val>
                <c:smooth val="0"/>
                <c:extLst>
                  <c:ext xmlns:c16="http://schemas.microsoft.com/office/drawing/2014/chart" uri="{C3380CC4-5D6E-409C-BE32-E72D297353CC}">
                    <c16:uniqueId val="{00000001-134D-497E-BD33-5D859B15749A}"/>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'Metric 9'!$H$4</c15:sqref>
                        </c15:formulaRef>
                      </c:ext>
                    </c:extLst>
                    <c:strCache>
                      <c:ptCount val="1"/>
                      <c:pt idx="0">
                        <c:v>Dual Eligible</c:v>
                      </c:pt>
                    </c:strCache>
                  </c:strRef>
                </c:tx>
                <c:spPr>
                  <a:ln w="28575" cap="rnd">
                    <a:solidFill>
                      <a:schemeClr val="accent2"/>
                    </a:solidFill>
                    <a:round/>
                  </a:ln>
                  <a:effectLst/>
                </c:spPr>
                <c:marker>
                  <c:symbol val="none"/>
                </c:marker>
                <c:cat>
                  <c:strRef>
                    <c:extLst xmlns:c15="http://schemas.microsoft.com/office/drawing/2012/chart">
                      <c:ext xmlns:c15="http://schemas.microsoft.com/office/drawing/2012/chart" uri="{02D57815-91ED-43cb-92C2-25804820EDAC}">
                        <c15:formulaRef>
                          <c15:sqref>'Metric 9'!$I$2:$AF$2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9'!$I$4:$AF$4</c15:sqref>
                        </c15:formulaRef>
                      </c:ext>
                    </c:extLst>
                    <c:numCache>
                      <c:formatCode>_(* #,##0_);_(* \(#,##0\);_(* "-"??_);_(@_)</c:formatCode>
                      <c:ptCount val="24"/>
                      <c:pt idx="0">
                        <c:v>580</c:v>
                      </c:pt>
                      <c:pt idx="1">
                        <c:v>600</c:v>
                      </c:pt>
                      <c:pt idx="2">
                        <c:v>603</c:v>
                      </c:pt>
                      <c:pt idx="3">
                        <c:v>649</c:v>
                      </c:pt>
                      <c:pt idx="4">
                        <c:v>633</c:v>
                      </c:pt>
                      <c:pt idx="5">
                        <c:v>603</c:v>
                      </c:pt>
                      <c:pt idx="6">
                        <c:v>641</c:v>
                      </c:pt>
                      <c:pt idx="7">
                        <c:v>606</c:v>
                      </c:pt>
                      <c:pt idx="8">
                        <c:v>625</c:v>
                      </c:pt>
                      <c:pt idx="9">
                        <c:v>659</c:v>
                      </c:pt>
                      <c:pt idx="10">
                        <c:v>620</c:v>
                      </c:pt>
                      <c:pt idx="11">
                        <c:v>574</c:v>
                      </c:pt>
                      <c:pt idx="12">
                        <c:v>599</c:v>
                      </c:pt>
                      <c:pt idx="13">
                        <c:v>569</c:v>
                      </c:pt>
                      <c:pt idx="14">
                        <c:v>543</c:v>
                      </c:pt>
                      <c:pt idx="15" formatCode="General">
                        <c:v>582</c:v>
                      </c:pt>
                      <c:pt idx="16" formatCode="General">
                        <c:v>549</c:v>
                      </c:pt>
                      <c:pt idx="17" formatCode="General">
                        <c:v>542</c:v>
                      </c:pt>
                      <c:pt idx="18" formatCode="General">
                        <c:v>564</c:v>
                      </c:pt>
                      <c:pt idx="19" formatCode="General">
                        <c:v>541</c:v>
                      </c:pt>
                      <c:pt idx="20" formatCode="General">
                        <c:v>462</c:v>
                      </c:pt>
                      <c:pt idx="21" formatCode="General">
                        <c:v>194</c:v>
                      </c:pt>
                      <c:pt idx="22" formatCode="General">
                        <c:v>59</c:v>
                      </c:pt>
                      <c:pt idx="23" formatCode="General">
                        <c:v>17</c:v>
                      </c:pt>
                    </c:numCache>
                  </c:numRef>
                </c:val>
                <c:smooth val="0"/>
                <c:extLst xmlns:c15="http://schemas.microsoft.com/office/drawing/2012/chart">
                  <c:ext xmlns:c16="http://schemas.microsoft.com/office/drawing/2014/chart" uri="{C3380CC4-5D6E-409C-BE32-E72D297353CC}">
                    <c16:uniqueId val="{00000002-134D-497E-BD33-5D859B15749A}"/>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'Metric 9'!$H$5</c15:sqref>
                        </c15:formulaRef>
                      </c:ext>
                    </c:extLst>
                    <c:strCache>
                      <c:ptCount val="1"/>
                    </c:strCache>
                  </c:strRef>
                </c:tx>
                <c:spPr>
                  <a:ln w="28575" cap="rnd">
                    <a:solidFill>
                      <a:schemeClr val="accent3"/>
                    </a:solidFill>
                    <a:round/>
                  </a:ln>
                  <a:effectLst/>
                </c:spPr>
                <c:marker>
                  <c:symbol val="none"/>
                </c:marker>
                <c:cat>
                  <c:strRef>
                    <c:extLst xmlns:c15="http://schemas.microsoft.com/office/drawing/2012/chart">
                      <c:ext xmlns:c15="http://schemas.microsoft.com/office/drawing/2012/chart" uri="{02D57815-91ED-43cb-92C2-25804820EDAC}">
                        <c15:formulaRef>
                          <c15:sqref>'Metric 9'!$I$2:$AF$2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9'!$I$5:$AF$5</c15:sqref>
                        </c15:formulaRef>
                      </c:ext>
                    </c:extLst>
                    <c:numCache>
                      <c:formatCode>General</c:formatCode>
                      <c:ptCount val="24"/>
                    </c:numCache>
                  </c:numRef>
                </c:val>
                <c:smooth val="0"/>
                <c:extLst xmlns:c15="http://schemas.microsoft.com/office/drawing/2012/chart">
                  <c:ext xmlns:c16="http://schemas.microsoft.com/office/drawing/2014/chart" uri="{C3380CC4-5D6E-409C-BE32-E72D297353CC}">
                    <c16:uniqueId val="{00000003-134D-497E-BD33-5D859B15749A}"/>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'Metric 9'!$H$6</c15:sqref>
                        </c15:formulaRef>
                      </c:ext>
                    </c:extLst>
                    <c:strCache>
                      <c:ptCount val="1"/>
                      <c:pt idx="0">
                        <c:v>Children &lt; 18</c:v>
                      </c:pt>
                    </c:strCache>
                  </c:strRef>
                </c:tx>
                <c:spPr>
                  <a:ln w="28575" cap="rnd">
                    <a:solidFill>
                      <a:schemeClr val="accent4"/>
                    </a:solidFill>
                    <a:round/>
                  </a:ln>
                  <a:effectLst/>
                </c:spPr>
                <c:marker>
                  <c:symbol val="none"/>
                </c:marker>
                <c:cat>
                  <c:strRef>
                    <c:extLst xmlns:c15="http://schemas.microsoft.com/office/drawing/2012/chart">
                      <c:ext xmlns:c15="http://schemas.microsoft.com/office/drawing/2012/chart" uri="{02D57815-91ED-43cb-92C2-25804820EDAC}">
                        <c15:formulaRef>
                          <c15:sqref>'Metric 9'!$I$2:$AF$2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9'!$I$6:$AF$6</c15:sqref>
                        </c15:formulaRef>
                      </c:ext>
                    </c:extLst>
                    <c:numCache>
                      <c:formatCode>_(* #,##0_);_(* \(#,##0\);_(* "-"??_);_(@_)</c:formatCode>
                      <c:ptCount val="24"/>
                      <c:pt idx="0">
                        <c:v>36</c:v>
                      </c:pt>
                      <c:pt idx="1">
                        <c:v>46</c:v>
                      </c:pt>
                      <c:pt idx="2">
                        <c:v>43</c:v>
                      </c:pt>
                      <c:pt idx="3">
                        <c:v>44</c:v>
                      </c:pt>
                      <c:pt idx="4">
                        <c:v>56</c:v>
                      </c:pt>
                      <c:pt idx="5">
                        <c:v>58</c:v>
                      </c:pt>
                      <c:pt idx="6">
                        <c:v>72</c:v>
                      </c:pt>
                      <c:pt idx="7">
                        <c:v>85</c:v>
                      </c:pt>
                      <c:pt idx="8">
                        <c:v>90</c:v>
                      </c:pt>
                      <c:pt idx="9">
                        <c:v>115</c:v>
                      </c:pt>
                      <c:pt idx="10">
                        <c:v>107</c:v>
                      </c:pt>
                      <c:pt idx="11">
                        <c:v>60</c:v>
                      </c:pt>
                      <c:pt idx="12">
                        <c:v>67</c:v>
                      </c:pt>
                      <c:pt idx="13">
                        <c:v>76</c:v>
                      </c:pt>
                      <c:pt idx="14">
                        <c:v>80</c:v>
                      </c:pt>
                      <c:pt idx="15" formatCode="General">
                        <c:v>92</c:v>
                      </c:pt>
                      <c:pt idx="16" formatCode="General">
                        <c:v>95</c:v>
                      </c:pt>
                      <c:pt idx="17" formatCode="General">
                        <c:v>99</c:v>
                      </c:pt>
                      <c:pt idx="18" formatCode="General">
                        <c:v>108</c:v>
                      </c:pt>
                      <c:pt idx="19" formatCode="General">
                        <c:v>119</c:v>
                      </c:pt>
                      <c:pt idx="20" formatCode="General">
                        <c:v>132</c:v>
                      </c:pt>
                      <c:pt idx="21" formatCode="General">
                        <c:v>72</c:v>
                      </c:pt>
                      <c:pt idx="22" formatCode="General">
                        <c:v>38</c:v>
                      </c:pt>
                      <c:pt idx="23" formatCode="General">
                        <c:v>6</c:v>
                      </c:pt>
                    </c:numCache>
                  </c:numRef>
                </c:val>
                <c:smooth val="0"/>
                <c:extLst xmlns:c15="http://schemas.microsoft.com/office/drawing/2012/chart">
                  <c:ext xmlns:c16="http://schemas.microsoft.com/office/drawing/2014/chart" uri="{C3380CC4-5D6E-409C-BE32-E72D297353CC}">
                    <c16:uniqueId val="{00000004-134D-497E-BD33-5D859B15749A}"/>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'Metric 9'!$H$7</c15:sqref>
                        </c15:formulaRef>
                      </c:ext>
                    </c:extLst>
                    <c:strCache>
                      <c:ptCount val="1"/>
                      <c:pt idx="0">
                        <c:v>Adults 18-64</c:v>
                      </c:pt>
                    </c:strCache>
                  </c:strRef>
                </c:tx>
                <c:spPr>
                  <a:ln w="28575" cap="rnd">
                    <a:solidFill>
                      <a:schemeClr val="accent5"/>
                    </a:solidFill>
                    <a:round/>
                  </a:ln>
                  <a:effectLst/>
                </c:spPr>
                <c:marker>
                  <c:symbol val="none"/>
                </c:marker>
                <c:cat>
                  <c:strRef>
                    <c:extLst xmlns:c15="http://schemas.microsoft.com/office/drawing/2012/chart">
                      <c:ext xmlns:c15="http://schemas.microsoft.com/office/drawing/2012/chart" uri="{02D57815-91ED-43cb-92C2-25804820EDAC}">
                        <c15:formulaRef>
                          <c15:sqref>'Metric 9'!$I$2:$AF$2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9'!$I$7:$AF$7</c15:sqref>
                        </c15:formulaRef>
                      </c:ext>
                    </c:extLst>
                    <c:numCache>
                      <c:formatCode>_(* #,##0_);_(* \(#,##0\);_(* "-"??_);_(@_)</c:formatCode>
                      <c:ptCount val="24"/>
                      <c:pt idx="0">
                        <c:v>7535</c:v>
                      </c:pt>
                      <c:pt idx="1">
                        <c:v>7725</c:v>
                      </c:pt>
                      <c:pt idx="2">
                        <c:v>7558</c:v>
                      </c:pt>
                      <c:pt idx="3">
                        <c:v>8231</c:v>
                      </c:pt>
                      <c:pt idx="4">
                        <c:v>7926</c:v>
                      </c:pt>
                      <c:pt idx="5">
                        <c:v>7784</c:v>
                      </c:pt>
                      <c:pt idx="6">
                        <c:v>8151</c:v>
                      </c:pt>
                      <c:pt idx="7">
                        <c:v>7909</c:v>
                      </c:pt>
                      <c:pt idx="8">
                        <c:v>7978</c:v>
                      </c:pt>
                      <c:pt idx="9">
                        <c:v>8094</c:v>
                      </c:pt>
                      <c:pt idx="10">
                        <c:v>7863</c:v>
                      </c:pt>
                      <c:pt idx="11">
                        <c:v>7464</c:v>
                      </c:pt>
                      <c:pt idx="12">
                        <c:v>7690</c:v>
                      </c:pt>
                      <c:pt idx="13">
                        <c:v>7627</c:v>
                      </c:pt>
                      <c:pt idx="14">
                        <c:v>7404</c:v>
                      </c:pt>
                      <c:pt idx="15" formatCode="General">
                        <c:v>7661</c:v>
                      </c:pt>
                      <c:pt idx="16" formatCode="General">
                        <c:v>7070</c:v>
                      </c:pt>
                      <c:pt idx="17" formatCode="General">
                        <c:v>7077</c:v>
                      </c:pt>
                      <c:pt idx="18" formatCode="General">
                        <c:v>7324</c:v>
                      </c:pt>
                      <c:pt idx="19" formatCode="General">
                        <c:v>6952</c:v>
                      </c:pt>
                      <c:pt idx="20" formatCode="General">
                        <c:v>6238</c:v>
                      </c:pt>
                      <c:pt idx="21" formatCode="General">
                        <c:v>2681</c:v>
                      </c:pt>
                      <c:pt idx="22" formatCode="General">
                        <c:v>969</c:v>
                      </c:pt>
                      <c:pt idx="23" formatCode="General">
                        <c:v>253</c:v>
                      </c:pt>
                    </c:numCache>
                  </c:numRef>
                </c:val>
                <c:smooth val="0"/>
                <c:extLst xmlns:c15="http://schemas.microsoft.com/office/drawing/2012/chart">
                  <c:ext xmlns:c16="http://schemas.microsoft.com/office/drawing/2014/chart" uri="{C3380CC4-5D6E-409C-BE32-E72D297353CC}">
                    <c16:uniqueId val="{00000005-134D-497E-BD33-5D859B15749A}"/>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'Metric 9'!$H$8</c15:sqref>
                        </c15:formulaRef>
                      </c:ext>
                    </c:extLst>
                    <c:strCache>
                      <c:ptCount val="1"/>
                      <c:pt idx="0">
                        <c:v>Older Adults 64+</c:v>
                      </c:pt>
                    </c:strCache>
                  </c:strRef>
                </c:tx>
                <c:spPr>
                  <a:ln w="28575" cap="rnd">
                    <a:solidFill>
                      <a:schemeClr val="accent6"/>
                    </a:solidFill>
                    <a:round/>
                  </a:ln>
                  <a:effectLst/>
                </c:spPr>
                <c:marker>
                  <c:symbol val="none"/>
                </c:marker>
                <c:cat>
                  <c:strRef>
                    <c:extLst xmlns:c15="http://schemas.microsoft.com/office/drawing/2012/chart">
                      <c:ext xmlns:c15="http://schemas.microsoft.com/office/drawing/2012/chart" uri="{02D57815-91ED-43cb-92C2-25804820EDAC}">
                        <c15:formulaRef>
                          <c15:sqref>'Metric 9'!$I$2:$AF$2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9'!$I$8:$AF$8</c15:sqref>
                        </c15:formulaRef>
                      </c:ext>
                    </c:extLst>
                    <c:numCache>
                      <c:formatCode>_(* #,##0_);_(* \(#,##0\);_(* "-"??_);_(@_)</c:formatCode>
                      <c:ptCount val="24"/>
                      <c:pt idx="0">
                        <c:v>116</c:v>
                      </c:pt>
                      <c:pt idx="1">
                        <c:v>118</c:v>
                      </c:pt>
                      <c:pt idx="2">
                        <c:v>112</c:v>
                      </c:pt>
                      <c:pt idx="3">
                        <c:v>107</c:v>
                      </c:pt>
                      <c:pt idx="4">
                        <c:v>96</c:v>
                      </c:pt>
                      <c:pt idx="5">
                        <c:v>102</c:v>
                      </c:pt>
                      <c:pt idx="6">
                        <c:v>106</c:v>
                      </c:pt>
                      <c:pt idx="7">
                        <c:v>102</c:v>
                      </c:pt>
                      <c:pt idx="8">
                        <c:v>109</c:v>
                      </c:pt>
                      <c:pt idx="9">
                        <c:v>119</c:v>
                      </c:pt>
                      <c:pt idx="10">
                        <c:v>116</c:v>
                      </c:pt>
                      <c:pt idx="11">
                        <c:v>109</c:v>
                      </c:pt>
                      <c:pt idx="12">
                        <c:v>120</c:v>
                      </c:pt>
                      <c:pt idx="13">
                        <c:v>112</c:v>
                      </c:pt>
                      <c:pt idx="14">
                        <c:v>110</c:v>
                      </c:pt>
                      <c:pt idx="15" formatCode="General">
                        <c:v>108</c:v>
                      </c:pt>
                      <c:pt idx="16" formatCode="General">
                        <c:v>110</c:v>
                      </c:pt>
                      <c:pt idx="17" formatCode="General">
                        <c:v>105</c:v>
                      </c:pt>
                      <c:pt idx="18" formatCode="General">
                        <c:v>101</c:v>
                      </c:pt>
                      <c:pt idx="19" formatCode="General">
                        <c:v>107</c:v>
                      </c:pt>
                      <c:pt idx="20" formatCode="General">
                        <c:v>88</c:v>
                      </c:pt>
                      <c:pt idx="21" formatCode="General">
                        <c:v>43</c:v>
                      </c:pt>
                      <c:pt idx="22" formatCode="General">
                        <c:v>2</c:v>
                      </c:pt>
                      <c:pt idx="23" formatCode="General">
                        <c:v>1</c:v>
                      </c:pt>
                    </c:numCache>
                  </c:numRef>
                </c:val>
                <c:smooth val="0"/>
                <c:extLst xmlns:c15="http://schemas.microsoft.com/office/drawing/2012/chart">
                  <c:ext xmlns:c16="http://schemas.microsoft.com/office/drawing/2014/chart" uri="{C3380CC4-5D6E-409C-BE32-E72D297353CC}">
                    <c16:uniqueId val="{00000006-134D-497E-BD33-5D859B15749A}"/>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'Metric 9'!$H$9</c15:sqref>
                        </c15:formulaRef>
                      </c:ext>
                    </c:extLst>
                    <c:strCache>
                      <c:ptCount val="1"/>
                    </c:strCache>
                  </c:strRef>
                </c:tx>
                <c:spPr>
                  <a:ln w="28575" cap="rnd">
                    <a:solidFill>
                      <a:schemeClr val="accent1">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9'!$I$2:$AF$2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9'!$I$9:$AF$9</c15:sqref>
                        </c15:formulaRef>
                      </c:ext>
                    </c:extLst>
                    <c:numCache>
                      <c:formatCode>General</c:formatCode>
                      <c:ptCount val="24"/>
                    </c:numCache>
                  </c:numRef>
                </c:val>
                <c:smooth val="0"/>
                <c:extLst xmlns:c15="http://schemas.microsoft.com/office/drawing/2012/chart">
                  <c:ext xmlns:c16="http://schemas.microsoft.com/office/drawing/2014/chart" uri="{C3380CC4-5D6E-409C-BE32-E72D297353CC}">
                    <c16:uniqueId val="{00000007-134D-497E-BD33-5D859B15749A}"/>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'Metric 9'!$H$10</c15:sqref>
                        </c15:formulaRef>
                      </c:ext>
                    </c:extLst>
                    <c:strCache>
                      <c:ptCount val="1"/>
                      <c:pt idx="0">
                        <c:v>Not Pregnant</c:v>
                      </c:pt>
                    </c:strCache>
                  </c:strRef>
                </c:tx>
                <c:spPr>
                  <a:ln w="28575" cap="rnd">
                    <a:solidFill>
                      <a:schemeClr val="accent2">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9'!$I$2:$AF$2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9'!$I$10:$AF$10</c15:sqref>
                        </c15:formulaRef>
                      </c:ext>
                    </c:extLst>
                    <c:numCache>
                      <c:formatCode>_(* #,##0_);_(* \(#,##0\);_(* "-"??_);_(@_)</c:formatCode>
                      <c:ptCount val="24"/>
                      <c:pt idx="0">
                        <c:v>7443</c:v>
                      </c:pt>
                      <c:pt idx="1">
                        <c:v>7626</c:v>
                      </c:pt>
                      <c:pt idx="2">
                        <c:v>7469</c:v>
                      </c:pt>
                      <c:pt idx="3">
                        <c:v>8091</c:v>
                      </c:pt>
                      <c:pt idx="4">
                        <c:v>7803</c:v>
                      </c:pt>
                      <c:pt idx="5">
                        <c:v>7684</c:v>
                      </c:pt>
                      <c:pt idx="6">
                        <c:v>8055</c:v>
                      </c:pt>
                      <c:pt idx="7">
                        <c:v>7836</c:v>
                      </c:pt>
                      <c:pt idx="8">
                        <c:v>7908</c:v>
                      </c:pt>
                      <c:pt idx="9">
                        <c:v>8034</c:v>
                      </c:pt>
                      <c:pt idx="10">
                        <c:v>7802</c:v>
                      </c:pt>
                      <c:pt idx="11">
                        <c:v>7363</c:v>
                      </c:pt>
                      <c:pt idx="12">
                        <c:v>7620</c:v>
                      </c:pt>
                      <c:pt idx="13">
                        <c:v>7546</c:v>
                      </c:pt>
                      <c:pt idx="14">
                        <c:v>7329</c:v>
                      </c:pt>
                      <c:pt idx="15" formatCode="General">
                        <c:v>7587</c:v>
                      </c:pt>
                      <c:pt idx="16" formatCode="General">
                        <c:v>7027</c:v>
                      </c:pt>
                      <c:pt idx="17" formatCode="General">
                        <c:v>7027</c:v>
                      </c:pt>
                      <c:pt idx="18" formatCode="General">
                        <c:v>7279</c:v>
                      </c:pt>
                      <c:pt idx="19" formatCode="General">
                        <c:v>6927</c:v>
                      </c:pt>
                      <c:pt idx="20" formatCode="General">
                        <c:v>6247</c:v>
                      </c:pt>
                      <c:pt idx="21" formatCode="General">
                        <c:v>2701</c:v>
                      </c:pt>
                      <c:pt idx="22" formatCode="General">
                        <c:v>971</c:v>
                      </c:pt>
                      <c:pt idx="23" formatCode="General">
                        <c:v>251</c:v>
                      </c:pt>
                    </c:numCache>
                  </c:numRef>
                </c:val>
                <c:smooth val="0"/>
                <c:extLst xmlns:c15="http://schemas.microsoft.com/office/drawing/2012/chart">
                  <c:ext xmlns:c16="http://schemas.microsoft.com/office/drawing/2014/chart" uri="{C3380CC4-5D6E-409C-BE32-E72D297353CC}">
                    <c16:uniqueId val="{00000008-134D-497E-BD33-5D859B15749A}"/>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'Metric 9'!$H$11</c15:sqref>
                        </c15:formulaRef>
                      </c:ext>
                    </c:extLst>
                    <c:strCache>
                      <c:ptCount val="1"/>
                      <c:pt idx="0">
                        <c:v>Pregnant</c:v>
                      </c:pt>
                    </c:strCache>
                  </c:strRef>
                </c:tx>
                <c:spPr>
                  <a:ln w="28575" cap="rnd">
                    <a:solidFill>
                      <a:schemeClr val="accent3">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9'!$I$2:$AF$2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9'!$I$11:$AF$11</c15:sqref>
                        </c15:formulaRef>
                      </c:ext>
                    </c:extLst>
                    <c:numCache>
                      <c:formatCode>_(* #,##0_);_(* \(#,##0\);_(* "-"??_);_(@_)</c:formatCode>
                      <c:ptCount val="24"/>
                      <c:pt idx="0">
                        <c:v>244</c:v>
                      </c:pt>
                      <c:pt idx="1">
                        <c:v>263</c:v>
                      </c:pt>
                      <c:pt idx="2">
                        <c:v>244</c:v>
                      </c:pt>
                      <c:pt idx="3">
                        <c:v>291</c:v>
                      </c:pt>
                      <c:pt idx="4">
                        <c:v>275</c:v>
                      </c:pt>
                      <c:pt idx="5">
                        <c:v>260</c:v>
                      </c:pt>
                      <c:pt idx="6">
                        <c:v>274</c:v>
                      </c:pt>
                      <c:pt idx="7">
                        <c:v>260</c:v>
                      </c:pt>
                      <c:pt idx="8">
                        <c:v>269</c:v>
                      </c:pt>
                      <c:pt idx="9">
                        <c:v>294</c:v>
                      </c:pt>
                      <c:pt idx="10">
                        <c:v>284</c:v>
                      </c:pt>
                      <c:pt idx="11">
                        <c:v>270</c:v>
                      </c:pt>
                      <c:pt idx="12">
                        <c:v>257</c:v>
                      </c:pt>
                      <c:pt idx="13">
                        <c:v>269</c:v>
                      </c:pt>
                      <c:pt idx="14">
                        <c:v>265</c:v>
                      </c:pt>
                      <c:pt idx="15" formatCode="General">
                        <c:v>274</c:v>
                      </c:pt>
                      <c:pt idx="16" formatCode="General">
                        <c:v>248</c:v>
                      </c:pt>
                      <c:pt idx="17" formatCode="General">
                        <c:v>254</c:v>
                      </c:pt>
                      <c:pt idx="18" formatCode="General">
                        <c:v>254</c:v>
                      </c:pt>
                      <c:pt idx="19" formatCode="General">
                        <c:v>251</c:v>
                      </c:pt>
                      <c:pt idx="20" formatCode="General">
                        <c:v>211</c:v>
                      </c:pt>
                      <c:pt idx="21" formatCode="General">
                        <c:v>95</c:v>
                      </c:pt>
                      <c:pt idx="22" formatCode="General">
                        <c:v>38</c:v>
                      </c:pt>
                      <c:pt idx="23" formatCode="General">
                        <c:v>9</c:v>
                      </c:pt>
                    </c:numCache>
                  </c:numRef>
                </c:val>
                <c:smooth val="0"/>
                <c:extLst xmlns:c15="http://schemas.microsoft.com/office/drawing/2012/chart">
                  <c:ext xmlns:c16="http://schemas.microsoft.com/office/drawing/2014/chart" uri="{C3380CC4-5D6E-409C-BE32-E72D297353CC}">
                    <c16:uniqueId val="{00000009-134D-497E-BD33-5D859B15749A}"/>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'Metric 9'!$H$12</c15:sqref>
                        </c15:formulaRef>
                      </c:ext>
                    </c:extLst>
                    <c:strCache>
                      <c:ptCount val="1"/>
                    </c:strCache>
                  </c:strRef>
                </c:tx>
                <c:spPr>
                  <a:ln w="28575" cap="rnd">
                    <a:solidFill>
                      <a:schemeClr val="accent4">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9'!$I$2:$AF$2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9'!$I$12:$AF$12</c15:sqref>
                        </c15:formulaRef>
                      </c:ext>
                    </c:extLst>
                    <c:numCache>
                      <c:formatCode>General</c:formatCode>
                      <c:ptCount val="24"/>
                    </c:numCache>
                  </c:numRef>
                </c:val>
                <c:smooth val="0"/>
                <c:extLst xmlns:c15="http://schemas.microsoft.com/office/drawing/2012/chart">
                  <c:ext xmlns:c16="http://schemas.microsoft.com/office/drawing/2014/chart" uri="{C3380CC4-5D6E-409C-BE32-E72D297353CC}">
                    <c16:uniqueId val="{0000000A-134D-497E-BD33-5D859B15749A}"/>
                  </c:ext>
                </c:extLst>
              </c15:ser>
            </c15:filteredLineSeries>
          </c:ext>
        </c:extLst>
      </c:lineChart>
      <c:catAx>
        <c:axId val="56780624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567804272"/>
        <c:crosses val="autoZero"/>
        <c:auto val="1"/>
        <c:lblAlgn val="ctr"/>
        <c:lblOffset val="100"/>
        <c:noMultiLvlLbl val="1"/>
      </c:catAx>
      <c:valAx>
        <c:axId val="567804272"/>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567806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Metric #10: Members with SUD Residential and Inpatient Services through DY2Q3</a:t>
            </a:r>
          </a:p>
        </c:rich>
      </c:tx>
      <c:overlay val="0"/>
      <c:spPr>
        <a:noFill/>
        <a:ln>
          <a:noFill/>
        </a:ln>
        <a:effectLst/>
      </c:spPr>
      <c:txPr>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9"/>
          <c:order val="10"/>
          <c:tx>
            <c:strRef>
              <c:f>'Metric 10'!$H$13</c:f>
              <c:strCache>
                <c:ptCount val="1"/>
                <c:pt idx="0">
                  <c:v>Total</c:v>
                </c:pt>
              </c:strCache>
            </c:strRef>
          </c:tx>
          <c:spPr>
            <a:ln w="28575" cap="rnd">
              <a:solidFill>
                <a:srgbClr val="264478"/>
              </a:solidFill>
              <a:round/>
            </a:ln>
            <a:effectLst/>
          </c:spPr>
          <c:marker>
            <c:symbol val="none"/>
          </c:marker>
          <c:trendline>
            <c:spPr>
              <a:ln w="19050" cap="rnd">
                <a:solidFill>
                  <a:srgbClr val="264478"/>
                </a:solidFill>
                <a:prstDash val="sysDot"/>
              </a:ln>
              <a:effectLst/>
            </c:spPr>
            <c:trendlineType val="linear"/>
            <c:dispRSqr val="0"/>
            <c:dispEq val="0"/>
          </c:trendline>
          <c:cat>
            <c:multiLvlStrRef>
              <c:f>'Metric 10'!$I$1:$AF$2</c:f>
              <c:multiLvlStrCache>
                <c:ptCount val="24"/>
                <c:lvl>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lvl>
                <c:lvl>
                  <c:pt idx="0">
                    <c:v>2018</c:v>
                  </c:pt>
                  <c:pt idx="6">
                    <c:v>2019</c:v>
                  </c:pt>
                  <c:pt idx="18">
                    <c:v>2020</c:v>
                  </c:pt>
                </c:lvl>
              </c:multiLvlStrCache>
            </c:multiLvlStrRef>
          </c:cat>
          <c:val>
            <c:numRef>
              <c:f>'Metric 10'!$I$13:$AF$13</c:f>
              <c:numCache>
                <c:formatCode>_(* #,##0_);_(* \(#,##0\);_(* "-"??_);_(@_)</c:formatCode>
                <c:ptCount val="24"/>
                <c:pt idx="0">
                  <c:v>7142</c:v>
                </c:pt>
                <c:pt idx="1">
                  <c:v>7195</c:v>
                </c:pt>
                <c:pt idx="2">
                  <c:v>6894</c:v>
                </c:pt>
                <c:pt idx="3">
                  <c:v>7088</c:v>
                </c:pt>
                <c:pt idx="4">
                  <c:v>6773</c:v>
                </c:pt>
                <c:pt idx="5">
                  <c:v>6598</c:v>
                </c:pt>
                <c:pt idx="6">
                  <c:v>7197</c:v>
                </c:pt>
                <c:pt idx="7">
                  <c:v>6860</c:v>
                </c:pt>
                <c:pt idx="8">
                  <c:v>7237</c:v>
                </c:pt>
                <c:pt idx="9">
                  <c:v>7204</c:v>
                </c:pt>
                <c:pt idx="10">
                  <c:v>7290</c:v>
                </c:pt>
                <c:pt idx="11">
                  <c:v>7146</c:v>
                </c:pt>
                <c:pt idx="12">
                  <c:v>7374</c:v>
                </c:pt>
                <c:pt idx="13">
                  <c:v>7380</c:v>
                </c:pt>
                <c:pt idx="14">
                  <c:v>7325</c:v>
                </c:pt>
                <c:pt idx="15" formatCode="General">
                  <c:v>7434</c:v>
                </c:pt>
                <c:pt idx="16" formatCode="General">
                  <c:v>6963</c:v>
                </c:pt>
                <c:pt idx="17" formatCode="General">
                  <c:v>6961</c:v>
                </c:pt>
                <c:pt idx="18" formatCode="General">
                  <c:v>7653</c:v>
                </c:pt>
                <c:pt idx="19" formatCode="General">
                  <c:v>7424</c:v>
                </c:pt>
                <c:pt idx="20" formatCode="General">
                  <c:v>6984</c:v>
                </c:pt>
                <c:pt idx="21" formatCode="General">
                  <c:v>3720</c:v>
                </c:pt>
                <c:pt idx="22" formatCode="General">
                  <c:v>1180</c:v>
                </c:pt>
                <c:pt idx="23" formatCode="General">
                  <c:v>223</c:v>
                </c:pt>
              </c:numCache>
            </c:numRef>
          </c:val>
          <c:smooth val="0"/>
          <c:extLst>
            <c:ext xmlns:c16="http://schemas.microsoft.com/office/drawing/2014/chart" uri="{C3380CC4-5D6E-409C-BE32-E72D297353CC}">
              <c16:uniqueId val="{00000000-7144-4E53-BD17-ABA925D6B710}"/>
            </c:ext>
          </c:extLst>
        </c:ser>
        <c:dLbls>
          <c:showLegendKey val="0"/>
          <c:showVal val="0"/>
          <c:showCatName val="0"/>
          <c:showSerName val="0"/>
          <c:showPercent val="0"/>
          <c:showBubbleSize val="0"/>
        </c:dLbls>
        <c:smooth val="0"/>
        <c:axId val="564066416"/>
        <c:axId val="564066744"/>
        <c:extLst>
          <c:ext xmlns:c15="http://schemas.microsoft.com/office/drawing/2012/chart" uri="{02D57815-91ED-43cb-92C2-25804820EDAC}">
            <c15:filteredLineSeries>
              <c15:ser>
                <c:idx val="10"/>
                <c:order val="0"/>
                <c:tx>
                  <c:strRef>
                    <c:extLst>
                      <c:ext uri="{02D57815-91ED-43cb-92C2-25804820EDAC}">
                        <c15:formulaRef>
                          <c15:sqref>'Metric 10'!$H$3</c15:sqref>
                        </c15:formulaRef>
                      </c:ext>
                    </c:extLst>
                    <c:strCache>
                      <c:ptCount val="1"/>
                      <c:pt idx="0">
                        <c:v>Medicaid Only</c:v>
                      </c:pt>
                    </c:strCache>
                  </c:strRef>
                </c:tx>
                <c:spPr>
                  <a:ln w="28575" cap="rnd">
                    <a:solidFill>
                      <a:schemeClr val="accent5">
                        <a:lumMod val="60000"/>
                      </a:schemeClr>
                    </a:solidFill>
                    <a:round/>
                  </a:ln>
                  <a:effectLst/>
                </c:spPr>
                <c:marker>
                  <c:symbol val="none"/>
                </c:marker>
                <c:trendline>
                  <c:spPr>
                    <a:ln w="19050" cap="rnd">
                      <a:solidFill>
                        <a:schemeClr val="accent5">
                          <a:lumMod val="60000"/>
                        </a:schemeClr>
                      </a:solidFill>
                      <a:prstDash val="sysDot"/>
                    </a:ln>
                    <a:effectLst/>
                  </c:spPr>
                  <c:trendlineType val="linear"/>
                  <c:dispRSqr val="0"/>
                  <c:dispEq val="0"/>
                </c:trendline>
                <c:cat>
                  <c:multiLvlStrRef>
                    <c:extLst>
                      <c:ext uri="{02D57815-91ED-43cb-92C2-25804820EDAC}">
                        <c15:formulaRef>
                          <c15:sqref>'Metric 10'!$I$1:$AF$2</c15:sqref>
                        </c15:formulaRef>
                      </c:ext>
                    </c:extLst>
                    <c:multiLvlStrCache>
                      <c:ptCount val="24"/>
                      <c:lvl>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lvl>
                      <c:lvl>
                        <c:pt idx="0">
                          <c:v>2018</c:v>
                        </c:pt>
                        <c:pt idx="6">
                          <c:v>2019</c:v>
                        </c:pt>
                        <c:pt idx="18">
                          <c:v>2020</c:v>
                        </c:pt>
                      </c:lvl>
                    </c:multiLvlStrCache>
                  </c:multiLvlStrRef>
                </c:cat>
                <c:val>
                  <c:numRef>
                    <c:extLst>
                      <c:ext uri="{02D57815-91ED-43cb-92C2-25804820EDAC}">
                        <c15:formulaRef>
                          <c15:sqref>'Metric 10'!$I$3:$AF$3</c15:sqref>
                        </c15:formulaRef>
                      </c:ext>
                    </c:extLst>
                    <c:numCache>
                      <c:formatCode>_(* #,##0_);_(* \(#,##0\);_(* "-"??_);_(@_)</c:formatCode>
                      <c:ptCount val="24"/>
                      <c:pt idx="0">
                        <c:v>6731</c:v>
                      </c:pt>
                      <c:pt idx="1">
                        <c:v>6772</c:v>
                      </c:pt>
                      <c:pt idx="2">
                        <c:v>6491</c:v>
                      </c:pt>
                      <c:pt idx="3">
                        <c:v>6653</c:v>
                      </c:pt>
                      <c:pt idx="4">
                        <c:v>6373</c:v>
                      </c:pt>
                      <c:pt idx="5">
                        <c:v>6240</c:v>
                      </c:pt>
                      <c:pt idx="6">
                        <c:v>6791</c:v>
                      </c:pt>
                      <c:pt idx="7">
                        <c:v>6464</c:v>
                      </c:pt>
                      <c:pt idx="8">
                        <c:v>6816</c:v>
                      </c:pt>
                      <c:pt idx="9">
                        <c:v>6802</c:v>
                      </c:pt>
                      <c:pt idx="10">
                        <c:v>6844</c:v>
                      </c:pt>
                      <c:pt idx="11">
                        <c:v>6724</c:v>
                      </c:pt>
                      <c:pt idx="12">
                        <c:v>6954</c:v>
                      </c:pt>
                      <c:pt idx="13">
                        <c:v>6954</c:v>
                      </c:pt>
                      <c:pt idx="14">
                        <c:v>6872</c:v>
                      </c:pt>
                      <c:pt idx="15" formatCode="General">
                        <c:v>7009</c:v>
                      </c:pt>
                      <c:pt idx="16" formatCode="General">
                        <c:v>6549</c:v>
                      </c:pt>
                      <c:pt idx="17" formatCode="General">
                        <c:v>6562</c:v>
                      </c:pt>
                      <c:pt idx="18" formatCode="General">
                        <c:v>7220</c:v>
                      </c:pt>
                      <c:pt idx="19" formatCode="General">
                        <c:v>7012</c:v>
                      </c:pt>
                      <c:pt idx="20" formatCode="General">
                        <c:v>6610</c:v>
                      </c:pt>
                      <c:pt idx="21" formatCode="General">
                        <c:v>3507</c:v>
                      </c:pt>
                      <c:pt idx="22" formatCode="General">
                        <c:v>1122</c:v>
                      </c:pt>
                      <c:pt idx="23" formatCode="General">
                        <c:v>209</c:v>
                      </c:pt>
                    </c:numCache>
                  </c:numRef>
                </c:val>
                <c:smooth val="0"/>
                <c:extLst>
                  <c:ext xmlns:c16="http://schemas.microsoft.com/office/drawing/2014/chart" uri="{C3380CC4-5D6E-409C-BE32-E72D297353CC}">
                    <c16:uniqueId val="{00000001-7144-4E53-BD17-ABA925D6B710}"/>
                  </c:ext>
                </c:extLst>
              </c15:ser>
            </c15:filteredLineSeries>
            <c15:filteredLineSeries>
              <c15:ser>
                <c:idx val="0"/>
                <c:order val="1"/>
                <c:tx>
                  <c:strRef>
                    <c:extLst xmlns:c15="http://schemas.microsoft.com/office/drawing/2012/chart">
                      <c:ext xmlns:c15="http://schemas.microsoft.com/office/drawing/2012/chart" uri="{02D57815-91ED-43cb-92C2-25804820EDAC}">
                        <c15:formulaRef>
                          <c15:sqref>'Metric 10'!$H$4</c15:sqref>
                        </c15:formulaRef>
                      </c:ext>
                    </c:extLst>
                    <c:strCache>
                      <c:ptCount val="1"/>
                      <c:pt idx="0">
                        <c:v>Dual Eligible</c:v>
                      </c:pt>
                    </c:strCache>
                  </c:strRef>
                </c:tx>
                <c:spPr>
                  <a:ln w="28575" cap="rnd">
                    <a:solidFill>
                      <a:schemeClr val="accent1"/>
                    </a:solidFill>
                    <a:round/>
                  </a:ln>
                  <a:effectLst/>
                </c:spPr>
                <c:marker>
                  <c:symbol val="none"/>
                </c:marker>
                <c:cat>
                  <c:multiLvlStrRef>
                    <c:extLst xmlns:c15="http://schemas.microsoft.com/office/drawing/2012/chart">
                      <c:ext xmlns:c15="http://schemas.microsoft.com/office/drawing/2012/chart" uri="{02D57815-91ED-43cb-92C2-25804820EDAC}">
                        <c15:formulaRef>
                          <c15:sqref>'Metric 10'!$I$1:$AF$2</c15:sqref>
                        </c15:formulaRef>
                      </c:ext>
                    </c:extLst>
                    <c:multiLvlStrCache>
                      <c:ptCount val="24"/>
                      <c:lvl>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lvl>
                      <c:lvl>
                        <c:pt idx="0">
                          <c:v>2018</c:v>
                        </c:pt>
                        <c:pt idx="6">
                          <c:v>2019</c:v>
                        </c:pt>
                        <c:pt idx="18">
                          <c:v>2020</c:v>
                        </c:pt>
                      </c:lvl>
                    </c:multiLvlStrCache>
                  </c:multiLvlStrRef>
                </c:cat>
                <c:val>
                  <c:numRef>
                    <c:extLst xmlns:c15="http://schemas.microsoft.com/office/drawing/2012/chart">
                      <c:ext xmlns:c15="http://schemas.microsoft.com/office/drawing/2012/chart" uri="{02D57815-91ED-43cb-92C2-25804820EDAC}">
                        <c15:formulaRef>
                          <c15:sqref>'Metric 10'!$I$4:$AF$4</c15:sqref>
                        </c15:formulaRef>
                      </c:ext>
                    </c:extLst>
                    <c:numCache>
                      <c:formatCode>_(* #,##0_);_(* \(#,##0\);_(* "-"??_);_(@_)</c:formatCode>
                      <c:ptCount val="24"/>
                      <c:pt idx="0">
                        <c:v>411</c:v>
                      </c:pt>
                      <c:pt idx="1">
                        <c:v>423</c:v>
                      </c:pt>
                      <c:pt idx="2">
                        <c:v>403</c:v>
                      </c:pt>
                      <c:pt idx="3">
                        <c:v>435</c:v>
                      </c:pt>
                      <c:pt idx="4">
                        <c:v>400</c:v>
                      </c:pt>
                      <c:pt idx="5">
                        <c:v>358</c:v>
                      </c:pt>
                      <c:pt idx="6">
                        <c:v>406</c:v>
                      </c:pt>
                      <c:pt idx="7">
                        <c:v>396</c:v>
                      </c:pt>
                      <c:pt idx="8">
                        <c:v>421</c:v>
                      </c:pt>
                      <c:pt idx="9">
                        <c:v>402</c:v>
                      </c:pt>
                      <c:pt idx="10">
                        <c:v>446</c:v>
                      </c:pt>
                      <c:pt idx="11">
                        <c:v>422</c:v>
                      </c:pt>
                      <c:pt idx="12">
                        <c:v>420</c:v>
                      </c:pt>
                      <c:pt idx="13">
                        <c:v>426</c:v>
                      </c:pt>
                      <c:pt idx="14">
                        <c:v>453</c:v>
                      </c:pt>
                      <c:pt idx="15" formatCode="General">
                        <c:v>425</c:v>
                      </c:pt>
                      <c:pt idx="16" formatCode="General">
                        <c:v>414</c:v>
                      </c:pt>
                      <c:pt idx="17" formatCode="General">
                        <c:v>399</c:v>
                      </c:pt>
                      <c:pt idx="18" formatCode="General">
                        <c:v>433</c:v>
                      </c:pt>
                      <c:pt idx="19" formatCode="General">
                        <c:v>412</c:v>
                      </c:pt>
                      <c:pt idx="20" formatCode="General">
                        <c:v>374</c:v>
                      </c:pt>
                      <c:pt idx="21" formatCode="General">
                        <c:v>213</c:v>
                      </c:pt>
                      <c:pt idx="22" formatCode="General">
                        <c:v>58</c:v>
                      </c:pt>
                      <c:pt idx="23" formatCode="General">
                        <c:v>14</c:v>
                      </c:pt>
                    </c:numCache>
                  </c:numRef>
                </c:val>
                <c:smooth val="0"/>
                <c:extLst xmlns:c15="http://schemas.microsoft.com/office/drawing/2012/chart">
                  <c:ext xmlns:c16="http://schemas.microsoft.com/office/drawing/2014/chart" uri="{C3380CC4-5D6E-409C-BE32-E72D297353CC}">
                    <c16:uniqueId val="{00000002-7144-4E53-BD17-ABA925D6B710}"/>
                  </c:ext>
                </c:extLst>
              </c15:ser>
            </c15:filteredLineSeries>
            <c15:filteredLineSeries>
              <c15:ser>
                <c:idx val="1"/>
                <c:order val="2"/>
                <c:tx>
                  <c:strRef>
                    <c:extLst xmlns:c15="http://schemas.microsoft.com/office/drawing/2012/chart">
                      <c:ext xmlns:c15="http://schemas.microsoft.com/office/drawing/2012/chart" uri="{02D57815-91ED-43cb-92C2-25804820EDAC}">
                        <c15:formulaRef>
                          <c15:sqref>'Metric 10'!$H$5</c15:sqref>
                        </c15:formulaRef>
                      </c:ext>
                    </c:extLst>
                    <c:strCache>
                      <c:ptCount val="1"/>
                    </c:strCache>
                  </c:strRef>
                </c:tx>
                <c:spPr>
                  <a:ln w="28575" cap="rnd">
                    <a:solidFill>
                      <a:schemeClr val="accent2"/>
                    </a:solidFill>
                    <a:round/>
                  </a:ln>
                  <a:effectLst/>
                </c:spPr>
                <c:marker>
                  <c:symbol val="none"/>
                </c:marker>
                <c:cat>
                  <c:multiLvlStrRef>
                    <c:extLst xmlns:c15="http://schemas.microsoft.com/office/drawing/2012/chart">
                      <c:ext xmlns:c15="http://schemas.microsoft.com/office/drawing/2012/chart" uri="{02D57815-91ED-43cb-92C2-25804820EDAC}">
                        <c15:formulaRef>
                          <c15:sqref>'Metric 10'!$I$1:$AF$2</c15:sqref>
                        </c15:formulaRef>
                      </c:ext>
                    </c:extLst>
                    <c:multiLvlStrCache>
                      <c:ptCount val="24"/>
                      <c:lvl>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lvl>
                      <c:lvl>
                        <c:pt idx="0">
                          <c:v>2018</c:v>
                        </c:pt>
                        <c:pt idx="6">
                          <c:v>2019</c:v>
                        </c:pt>
                        <c:pt idx="18">
                          <c:v>2020</c:v>
                        </c:pt>
                      </c:lvl>
                    </c:multiLvlStrCache>
                  </c:multiLvlStrRef>
                </c:cat>
                <c:val>
                  <c:numRef>
                    <c:extLst xmlns:c15="http://schemas.microsoft.com/office/drawing/2012/chart">
                      <c:ext xmlns:c15="http://schemas.microsoft.com/office/drawing/2012/chart" uri="{02D57815-91ED-43cb-92C2-25804820EDAC}">
                        <c15:formulaRef>
                          <c15:sqref>'Metric 10'!$I$5:$AF$5</c15:sqref>
                        </c15:formulaRef>
                      </c:ext>
                    </c:extLst>
                    <c:numCache>
                      <c:formatCode>General</c:formatCode>
                      <c:ptCount val="24"/>
                    </c:numCache>
                  </c:numRef>
                </c:val>
                <c:smooth val="0"/>
                <c:extLst xmlns:c15="http://schemas.microsoft.com/office/drawing/2012/chart">
                  <c:ext xmlns:c16="http://schemas.microsoft.com/office/drawing/2014/chart" uri="{C3380CC4-5D6E-409C-BE32-E72D297353CC}">
                    <c16:uniqueId val="{00000003-7144-4E53-BD17-ABA925D6B710}"/>
                  </c:ext>
                </c:extLst>
              </c15:ser>
            </c15:filteredLineSeries>
            <c15:filteredLineSeries>
              <c15:ser>
                <c:idx val="2"/>
                <c:order val="3"/>
                <c:tx>
                  <c:strRef>
                    <c:extLst xmlns:c15="http://schemas.microsoft.com/office/drawing/2012/chart">
                      <c:ext xmlns:c15="http://schemas.microsoft.com/office/drawing/2012/chart" uri="{02D57815-91ED-43cb-92C2-25804820EDAC}">
                        <c15:formulaRef>
                          <c15:sqref>'Metric 10'!$H$6</c15:sqref>
                        </c15:formulaRef>
                      </c:ext>
                    </c:extLst>
                    <c:strCache>
                      <c:ptCount val="1"/>
                      <c:pt idx="0">
                        <c:v>Children &lt; 18</c:v>
                      </c:pt>
                    </c:strCache>
                  </c:strRef>
                </c:tx>
                <c:spPr>
                  <a:ln w="28575" cap="rnd">
                    <a:solidFill>
                      <a:schemeClr val="accent3"/>
                    </a:solidFill>
                    <a:round/>
                  </a:ln>
                  <a:effectLst/>
                </c:spPr>
                <c:marker>
                  <c:symbol val="none"/>
                </c:marker>
                <c:cat>
                  <c:multiLvlStrRef>
                    <c:extLst xmlns:c15="http://schemas.microsoft.com/office/drawing/2012/chart">
                      <c:ext xmlns:c15="http://schemas.microsoft.com/office/drawing/2012/chart" uri="{02D57815-91ED-43cb-92C2-25804820EDAC}">
                        <c15:formulaRef>
                          <c15:sqref>'Metric 10'!$I$1:$AF$2</c15:sqref>
                        </c15:formulaRef>
                      </c:ext>
                    </c:extLst>
                    <c:multiLvlStrCache>
                      <c:ptCount val="24"/>
                      <c:lvl>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lvl>
                      <c:lvl>
                        <c:pt idx="0">
                          <c:v>2018</c:v>
                        </c:pt>
                        <c:pt idx="6">
                          <c:v>2019</c:v>
                        </c:pt>
                        <c:pt idx="18">
                          <c:v>2020</c:v>
                        </c:pt>
                      </c:lvl>
                    </c:multiLvlStrCache>
                  </c:multiLvlStrRef>
                </c:cat>
                <c:val>
                  <c:numRef>
                    <c:extLst xmlns:c15="http://schemas.microsoft.com/office/drawing/2012/chart">
                      <c:ext xmlns:c15="http://schemas.microsoft.com/office/drawing/2012/chart" uri="{02D57815-91ED-43cb-92C2-25804820EDAC}">
                        <c15:formulaRef>
                          <c15:sqref>'Metric 10'!$I$6:$AF$6</c15:sqref>
                        </c15:formulaRef>
                      </c:ext>
                    </c:extLst>
                    <c:numCache>
                      <c:formatCode>_(* #,##0_);_(* \(#,##0\);_(* "-"??_);_(@_)</c:formatCode>
                      <c:ptCount val="24"/>
                      <c:pt idx="0">
                        <c:v>28</c:v>
                      </c:pt>
                      <c:pt idx="1">
                        <c:v>31</c:v>
                      </c:pt>
                      <c:pt idx="2">
                        <c:v>43</c:v>
                      </c:pt>
                      <c:pt idx="3">
                        <c:v>48</c:v>
                      </c:pt>
                      <c:pt idx="4">
                        <c:v>46</c:v>
                      </c:pt>
                      <c:pt idx="5">
                        <c:v>45</c:v>
                      </c:pt>
                      <c:pt idx="6">
                        <c:v>50</c:v>
                      </c:pt>
                      <c:pt idx="7">
                        <c:v>52</c:v>
                      </c:pt>
                      <c:pt idx="8">
                        <c:v>66</c:v>
                      </c:pt>
                      <c:pt idx="9">
                        <c:v>55</c:v>
                      </c:pt>
                      <c:pt idx="10">
                        <c:v>59</c:v>
                      </c:pt>
                      <c:pt idx="11">
                        <c:v>59</c:v>
                      </c:pt>
                      <c:pt idx="12">
                        <c:v>63</c:v>
                      </c:pt>
                      <c:pt idx="13">
                        <c:v>57</c:v>
                      </c:pt>
                      <c:pt idx="14">
                        <c:v>54</c:v>
                      </c:pt>
                      <c:pt idx="15" formatCode="General">
                        <c:v>67</c:v>
                      </c:pt>
                      <c:pt idx="16" formatCode="General">
                        <c:v>59</c:v>
                      </c:pt>
                      <c:pt idx="17" formatCode="General">
                        <c:v>67</c:v>
                      </c:pt>
                      <c:pt idx="18" formatCode="General">
                        <c:v>77</c:v>
                      </c:pt>
                      <c:pt idx="19" formatCode="General">
                        <c:v>76</c:v>
                      </c:pt>
                      <c:pt idx="20" formatCode="General">
                        <c:v>74</c:v>
                      </c:pt>
                      <c:pt idx="21" formatCode="General">
                        <c:v>39</c:v>
                      </c:pt>
                      <c:pt idx="22" formatCode="General">
                        <c:v>6</c:v>
                      </c:pt>
                      <c:pt idx="23" formatCode="General">
                        <c:v>0</c:v>
                      </c:pt>
                    </c:numCache>
                  </c:numRef>
                </c:val>
                <c:smooth val="0"/>
                <c:extLst xmlns:c15="http://schemas.microsoft.com/office/drawing/2012/chart">
                  <c:ext xmlns:c16="http://schemas.microsoft.com/office/drawing/2014/chart" uri="{C3380CC4-5D6E-409C-BE32-E72D297353CC}">
                    <c16:uniqueId val="{00000004-7144-4E53-BD17-ABA925D6B710}"/>
                  </c:ext>
                </c:extLst>
              </c15:ser>
            </c15:filteredLineSeries>
            <c15:filteredLineSeries>
              <c15:ser>
                <c:idx val="3"/>
                <c:order val="4"/>
                <c:tx>
                  <c:strRef>
                    <c:extLst xmlns:c15="http://schemas.microsoft.com/office/drawing/2012/chart">
                      <c:ext xmlns:c15="http://schemas.microsoft.com/office/drawing/2012/chart" uri="{02D57815-91ED-43cb-92C2-25804820EDAC}">
                        <c15:formulaRef>
                          <c15:sqref>'Metric 10'!$H$7</c15:sqref>
                        </c15:formulaRef>
                      </c:ext>
                    </c:extLst>
                    <c:strCache>
                      <c:ptCount val="1"/>
                      <c:pt idx="0">
                        <c:v>Adults 18-64</c:v>
                      </c:pt>
                    </c:strCache>
                  </c:strRef>
                </c:tx>
                <c:spPr>
                  <a:ln w="28575" cap="rnd">
                    <a:solidFill>
                      <a:schemeClr val="accent4"/>
                    </a:solidFill>
                    <a:round/>
                  </a:ln>
                  <a:effectLst/>
                </c:spPr>
                <c:marker>
                  <c:symbol val="none"/>
                </c:marker>
                <c:cat>
                  <c:multiLvlStrRef>
                    <c:extLst xmlns:c15="http://schemas.microsoft.com/office/drawing/2012/chart">
                      <c:ext xmlns:c15="http://schemas.microsoft.com/office/drawing/2012/chart" uri="{02D57815-91ED-43cb-92C2-25804820EDAC}">
                        <c15:formulaRef>
                          <c15:sqref>'Metric 10'!$I$1:$AF$2</c15:sqref>
                        </c15:formulaRef>
                      </c:ext>
                    </c:extLst>
                    <c:multiLvlStrCache>
                      <c:ptCount val="24"/>
                      <c:lvl>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lvl>
                      <c:lvl>
                        <c:pt idx="0">
                          <c:v>2018</c:v>
                        </c:pt>
                        <c:pt idx="6">
                          <c:v>2019</c:v>
                        </c:pt>
                        <c:pt idx="18">
                          <c:v>2020</c:v>
                        </c:pt>
                      </c:lvl>
                    </c:multiLvlStrCache>
                  </c:multiLvlStrRef>
                </c:cat>
                <c:val>
                  <c:numRef>
                    <c:extLst xmlns:c15="http://schemas.microsoft.com/office/drawing/2012/chart">
                      <c:ext xmlns:c15="http://schemas.microsoft.com/office/drawing/2012/chart" uri="{02D57815-91ED-43cb-92C2-25804820EDAC}">
                        <c15:formulaRef>
                          <c15:sqref>'Metric 10'!$I$7:$AF$7</c15:sqref>
                        </c15:formulaRef>
                      </c:ext>
                    </c:extLst>
                    <c:numCache>
                      <c:formatCode>_(* #,##0_);_(* \(#,##0\);_(* "-"??_);_(@_)</c:formatCode>
                      <c:ptCount val="24"/>
                      <c:pt idx="0">
                        <c:v>7051</c:v>
                      </c:pt>
                      <c:pt idx="1">
                        <c:v>7093</c:v>
                      </c:pt>
                      <c:pt idx="2">
                        <c:v>6792</c:v>
                      </c:pt>
                      <c:pt idx="3">
                        <c:v>6981</c:v>
                      </c:pt>
                      <c:pt idx="4">
                        <c:v>6676</c:v>
                      </c:pt>
                      <c:pt idx="5">
                        <c:v>6501</c:v>
                      </c:pt>
                      <c:pt idx="6">
                        <c:v>7073</c:v>
                      </c:pt>
                      <c:pt idx="7">
                        <c:v>6739</c:v>
                      </c:pt>
                      <c:pt idx="8">
                        <c:v>7108</c:v>
                      </c:pt>
                      <c:pt idx="9">
                        <c:v>7090</c:v>
                      </c:pt>
                      <c:pt idx="10">
                        <c:v>7161</c:v>
                      </c:pt>
                      <c:pt idx="11">
                        <c:v>7032</c:v>
                      </c:pt>
                      <c:pt idx="12">
                        <c:v>7263</c:v>
                      </c:pt>
                      <c:pt idx="13">
                        <c:v>7264</c:v>
                      </c:pt>
                      <c:pt idx="14">
                        <c:v>7207</c:v>
                      </c:pt>
                      <c:pt idx="15" formatCode="General">
                        <c:v>7315</c:v>
                      </c:pt>
                      <c:pt idx="16" formatCode="General">
                        <c:v>6847</c:v>
                      </c:pt>
                      <c:pt idx="17" formatCode="General">
                        <c:v>6844</c:v>
                      </c:pt>
                      <c:pt idx="18" formatCode="General">
                        <c:v>7521</c:v>
                      </c:pt>
                      <c:pt idx="19" formatCode="General">
                        <c:v>7299</c:v>
                      </c:pt>
                      <c:pt idx="20" formatCode="General">
                        <c:v>6873</c:v>
                      </c:pt>
                      <c:pt idx="21" formatCode="General">
                        <c:v>3659</c:v>
                      </c:pt>
                      <c:pt idx="22" formatCode="General">
                        <c:v>1170</c:v>
                      </c:pt>
                      <c:pt idx="23" formatCode="General">
                        <c:v>223</c:v>
                      </c:pt>
                    </c:numCache>
                  </c:numRef>
                </c:val>
                <c:smooth val="0"/>
                <c:extLst xmlns:c15="http://schemas.microsoft.com/office/drawing/2012/chart">
                  <c:ext xmlns:c16="http://schemas.microsoft.com/office/drawing/2014/chart" uri="{C3380CC4-5D6E-409C-BE32-E72D297353CC}">
                    <c16:uniqueId val="{00000005-7144-4E53-BD17-ABA925D6B710}"/>
                  </c:ext>
                </c:extLst>
              </c15:ser>
            </c15:filteredLineSeries>
            <c15:filteredLineSeries>
              <c15:ser>
                <c:idx val="4"/>
                <c:order val="5"/>
                <c:tx>
                  <c:strRef>
                    <c:extLst xmlns:c15="http://schemas.microsoft.com/office/drawing/2012/chart">
                      <c:ext xmlns:c15="http://schemas.microsoft.com/office/drawing/2012/chart" uri="{02D57815-91ED-43cb-92C2-25804820EDAC}">
                        <c15:formulaRef>
                          <c15:sqref>'Metric 10'!$H$8</c15:sqref>
                        </c15:formulaRef>
                      </c:ext>
                    </c:extLst>
                    <c:strCache>
                      <c:ptCount val="1"/>
                      <c:pt idx="0">
                        <c:v>Older Adults 64+</c:v>
                      </c:pt>
                    </c:strCache>
                  </c:strRef>
                </c:tx>
                <c:spPr>
                  <a:ln w="28575" cap="rnd">
                    <a:solidFill>
                      <a:schemeClr val="accent5"/>
                    </a:solidFill>
                    <a:round/>
                  </a:ln>
                  <a:effectLst/>
                </c:spPr>
                <c:marker>
                  <c:symbol val="none"/>
                </c:marker>
                <c:cat>
                  <c:multiLvlStrRef>
                    <c:extLst xmlns:c15="http://schemas.microsoft.com/office/drawing/2012/chart">
                      <c:ext xmlns:c15="http://schemas.microsoft.com/office/drawing/2012/chart" uri="{02D57815-91ED-43cb-92C2-25804820EDAC}">
                        <c15:formulaRef>
                          <c15:sqref>'Metric 10'!$I$1:$AF$2</c15:sqref>
                        </c15:formulaRef>
                      </c:ext>
                    </c:extLst>
                    <c:multiLvlStrCache>
                      <c:ptCount val="24"/>
                      <c:lvl>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lvl>
                      <c:lvl>
                        <c:pt idx="0">
                          <c:v>2018</c:v>
                        </c:pt>
                        <c:pt idx="6">
                          <c:v>2019</c:v>
                        </c:pt>
                        <c:pt idx="18">
                          <c:v>2020</c:v>
                        </c:pt>
                      </c:lvl>
                    </c:multiLvlStrCache>
                  </c:multiLvlStrRef>
                </c:cat>
                <c:val>
                  <c:numRef>
                    <c:extLst xmlns:c15="http://schemas.microsoft.com/office/drawing/2012/chart">
                      <c:ext xmlns:c15="http://schemas.microsoft.com/office/drawing/2012/chart" uri="{02D57815-91ED-43cb-92C2-25804820EDAC}">
                        <c15:formulaRef>
                          <c15:sqref>'Metric 10'!$I$8:$AF$8</c15:sqref>
                        </c15:formulaRef>
                      </c:ext>
                    </c:extLst>
                    <c:numCache>
                      <c:formatCode>_(* #,##0_);_(* \(#,##0\);_(* "-"??_);_(@_)</c:formatCode>
                      <c:ptCount val="24"/>
                      <c:pt idx="0">
                        <c:v>63</c:v>
                      </c:pt>
                      <c:pt idx="1">
                        <c:v>71</c:v>
                      </c:pt>
                      <c:pt idx="2">
                        <c:v>59</c:v>
                      </c:pt>
                      <c:pt idx="3">
                        <c:v>59</c:v>
                      </c:pt>
                      <c:pt idx="4">
                        <c:v>51</c:v>
                      </c:pt>
                      <c:pt idx="5">
                        <c:v>52</c:v>
                      </c:pt>
                      <c:pt idx="6">
                        <c:v>74</c:v>
                      </c:pt>
                      <c:pt idx="7">
                        <c:v>69</c:v>
                      </c:pt>
                      <c:pt idx="8">
                        <c:v>63</c:v>
                      </c:pt>
                      <c:pt idx="9">
                        <c:v>59</c:v>
                      </c:pt>
                      <c:pt idx="10">
                        <c:v>70</c:v>
                      </c:pt>
                      <c:pt idx="11">
                        <c:v>55</c:v>
                      </c:pt>
                      <c:pt idx="12">
                        <c:v>48</c:v>
                      </c:pt>
                      <c:pt idx="13">
                        <c:v>59</c:v>
                      </c:pt>
                      <c:pt idx="14">
                        <c:v>64</c:v>
                      </c:pt>
                      <c:pt idx="15" formatCode="General">
                        <c:v>52</c:v>
                      </c:pt>
                      <c:pt idx="16" formatCode="General">
                        <c:v>57</c:v>
                      </c:pt>
                      <c:pt idx="17" formatCode="General">
                        <c:v>50</c:v>
                      </c:pt>
                      <c:pt idx="18" formatCode="General">
                        <c:v>55</c:v>
                      </c:pt>
                      <c:pt idx="19" formatCode="General">
                        <c:v>49</c:v>
                      </c:pt>
                      <c:pt idx="20" formatCode="General">
                        <c:v>37</c:v>
                      </c:pt>
                      <c:pt idx="21" formatCode="General">
                        <c:v>22</c:v>
                      </c:pt>
                      <c:pt idx="22" formatCode="General">
                        <c:v>4</c:v>
                      </c:pt>
                      <c:pt idx="23" formatCode="General">
                        <c:v>0</c:v>
                      </c:pt>
                    </c:numCache>
                  </c:numRef>
                </c:val>
                <c:smooth val="0"/>
                <c:extLst xmlns:c15="http://schemas.microsoft.com/office/drawing/2012/chart">
                  <c:ext xmlns:c16="http://schemas.microsoft.com/office/drawing/2014/chart" uri="{C3380CC4-5D6E-409C-BE32-E72D297353CC}">
                    <c16:uniqueId val="{00000006-7144-4E53-BD17-ABA925D6B710}"/>
                  </c:ext>
                </c:extLst>
              </c15:ser>
            </c15:filteredLineSeries>
            <c15:filteredLineSeries>
              <c15:ser>
                <c:idx val="5"/>
                <c:order val="6"/>
                <c:tx>
                  <c:strRef>
                    <c:extLst xmlns:c15="http://schemas.microsoft.com/office/drawing/2012/chart">
                      <c:ext xmlns:c15="http://schemas.microsoft.com/office/drawing/2012/chart" uri="{02D57815-91ED-43cb-92C2-25804820EDAC}">
                        <c15:formulaRef>
                          <c15:sqref>'Metric 10'!$H$9</c15:sqref>
                        </c15:formulaRef>
                      </c:ext>
                    </c:extLst>
                    <c:strCache>
                      <c:ptCount val="1"/>
                    </c:strCache>
                  </c:strRef>
                </c:tx>
                <c:spPr>
                  <a:ln w="28575" cap="rnd">
                    <a:solidFill>
                      <a:schemeClr val="accent6"/>
                    </a:solidFill>
                    <a:round/>
                  </a:ln>
                  <a:effectLst/>
                </c:spPr>
                <c:marker>
                  <c:symbol val="none"/>
                </c:marker>
                <c:cat>
                  <c:multiLvlStrRef>
                    <c:extLst xmlns:c15="http://schemas.microsoft.com/office/drawing/2012/chart">
                      <c:ext xmlns:c15="http://schemas.microsoft.com/office/drawing/2012/chart" uri="{02D57815-91ED-43cb-92C2-25804820EDAC}">
                        <c15:formulaRef>
                          <c15:sqref>'Metric 10'!$I$1:$AF$2</c15:sqref>
                        </c15:formulaRef>
                      </c:ext>
                    </c:extLst>
                    <c:multiLvlStrCache>
                      <c:ptCount val="24"/>
                      <c:lvl>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lvl>
                      <c:lvl>
                        <c:pt idx="0">
                          <c:v>2018</c:v>
                        </c:pt>
                        <c:pt idx="6">
                          <c:v>2019</c:v>
                        </c:pt>
                        <c:pt idx="18">
                          <c:v>2020</c:v>
                        </c:pt>
                      </c:lvl>
                    </c:multiLvlStrCache>
                  </c:multiLvlStrRef>
                </c:cat>
                <c:val>
                  <c:numRef>
                    <c:extLst xmlns:c15="http://schemas.microsoft.com/office/drawing/2012/chart">
                      <c:ext xmlns:c15="http://schemas.microsoft.com/office/drawing/2012/chart" uri="{02D57815-91ED-43cb-92C2-25804820EDAC}">
                        <c15:formulaRef>
                          <c15:sqref>'Metric 10'!$I$9:$AF$9</c15:sqref>
                        </c15:formulaRef>
                      </c:ext>
                    </c:extLst>
                    <c:numCache>
                      <c:formatCode>General</c:formatCode>
                      <c:ptCount val="24"/>
                    </c:numCache>
                  </c:numRef>
                </c:val>
                <c:smooth val="0"/>
                <c:extLst xmlns:c15="http://schemas.microsoft.com/office/drawing/2012/chart">
                  <c:ext xmlns:c16="http://schemas.microsoft.com/office/drawing/2014/chart" uri="{C3380CC4-5D6E-409C-BE32-E72D297353CC}">
                    <c16:uniqueId val="{00000007-7144-4E53-BD17-ABA925D6B710}"/>
                  </c:ext>
                </c:extLst>
              </c15:ser>
            </c15:filteredLineSeries>
            <c15:filteredLineSeries>
              <c15:ser>
                <c:idx val="6"/>
                <c:order val="7"/>
                <c:tx>
                  <c:strRef>
                    <c:extLst xmlns:c15="http://schemas.microsoft.com/office/drawing/2012/chart">
                      <c:ext xmlns:c15="http://schemas.microsoft.com/office/drawing/2012/chart" uri="{02D57815-91ED-43cb-92C2-25804820EDAC}">
                        <c15:formulaRef>
                          <c15:sqref>'Metric 10'!$H$10</c15:sqref>
                        </c15:formulaRef>
                      </c:ext>
                    </c:extLst>
                    <c:strCache>
                      <c:ptCount val="1"/>
                      <c:pt idx="0">
                        <c:v>Not Pregnant</c:v>
                      </c:pt>
                    </c:strCache>
                  </c:strRef>
                </c:tx>
                <c:spPr>
                  <a:ln w="28575" cap="rnd">
                    <a:solidFill>
                      <a:schemeClr val="accent1">
                        <a:lumMod val="60000"/>
                      </a:schemeClr>
                    </a:solidFill>
                    <a:round/>
                  </a:ln>
                  <a:effectLst/>
                </c:spPr>
                <c:marker>
                  <c:symbol val="none"/>
                </c:marker>
                <c:cat>
                  <c:multiLvlStrRef>
                    <c:extLst xmlns:c15="http://schemas.microsoft.com/office/drawing/2012/chart">
                      <c:ext xmlns:c15="http://schemas.microsoft.com/office/drawing/2012/chart" uri="{02D57815-91ED-43cb-92C2-25804820EDAC}">
                        <c15:formulaRef>
                          <c15:sqref>'Metric 10'!$I$1:$AF$2</c15:sqref>
                        </c15:formulaRef>
                      </c:ext>
                    </c:extLst>
                    <c:multiLvlStrCache>
                      <c:ptCount val="24"/>
                      <c:lvl>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lvl>
                      <c:lvl>
                        <c:pt idx="0">
                          <c:v>2018</c:v>
                        </c:pt>
                        <c:pt idx="6">
                          <c:v>2019</c:v>
                        </c:pt>
                        <c:pt idx="18">
                          <c:v>2020</c:v>
                        </c:pt>
                      </c:lvl>
                    </c:multiLvlStrCache>
                  </c:multiLvlStrRef>
                </c:cat>
                <c:val>
                  <c:numRef>
                    <c:extLst xmlns:c15="http://schemas.microsoft.com/office/drawing/2012/chart">
                      <c:ext xmlns:c15="http://schemas.microsoft.com/office/drawing/2012/chart" uri="{02D57815-91ED-43cb-92C2-25804820EDAC}">
                        <c15:formulaRef>
                          <c15:sqref>'Metric 10'!$I$10:$AF$10</c15:sqref>
                        </c15:formulaRef>
                      </c:ext>
                    </c:extLst>
                    <c:numCache>
                      <c:formatCode>_(* #,##0_);_(* \(#,##0\);_(* "-"??_);_(@_)</c:formatCode>
                      <c:ptCount val="24"/>
                      <c:pt idx="0">
                        <c:v>6883</c:v>
                      </c:pt>
                      <c:pt idx="1">
                        <c:v>6937</c:v>
                      </c:pt>
                      <c:pt idx="2">
                        <c:v>6638</c:v>
                      </c:pt>
                      <c:pt idx="3">
                        <c:v>6810</c:v>
                      </c:pt>
                      <c:pt idx="4">
                        <c:v>6495</c:v>
                      </c:pt>
                      <c:pt idx="5">
                        <c:v>6346</c:v>
                      </c:pt>
                      <c:pt idx="6">
                        <c:v>6945</c:v>
                      </c:pt>
                      <c:pt idx="7">
                        <c:v>6626</c:v>
                      </c:pt>
                      <c:pt idx="8">
                        <c:v>6963</c:v>
                      </c:pt>
                      <c:pt idx="9">
                        <c:v>6935</c:v>
                      </c:pt>
                      <c:pt idx="10">
                        <c:v>7014</c:v>
                      </c:pt>
                      <c:pt idx="11">
                        <c:v>6897</c:v>
                      </c:pt>
                      <c:pt idx="12">
                        <c:v>7115</c:v>
                      </c:pt>
                      <c:pt idx="13">
                        <c:v>7133</c:v>
                      </c:pt>
                      <c:pt idx="14">
                        <c:v>7061</c:v>
                      </c:pt>
                      <c:pt idx="15" formatCode="General">
                        <c:v>7155</c:v>
                      </c:pt>
                      <c:pt idx="16" formatCode="General">
                        <c:v>6698</c:v>
                      </c:pt>
                      <c:pt idx="17" formatCode="General">
                        <c:v>6715</c:v>
                      </c:pt>
                      <c:pt idx="18" formatCode="General">
                        <c:v>7403</c:v>
                      </c:pt>
                      <c:pt idx="19" formatCode="General">
                        <c:v>7156</c:v>
                      </c:pt>
                      <c:pt idx="20" formatCode="General">
                        <c:v>6725</c:v>
                      </c:pt>
                      <c:pt idx="21" formatCode="General">
                        <c:v>3588</c:v>
                      </c:pt>
                      <c:pt idx="22" formatCode="General">
                        <c:v>1128</c:v>
                      </c:pt>
                      <c:pt idx="23" formatCode="General">
                        <c:v>210</c:v>
                      </c:pt>
                    </c:numCache>
                  </c:numRef>
                </c:val>
                <c:smooth val="0"/>
                <c:extLst xmlns:c15="http://schemas.microsoft.com/office/drawing/2012/chart">
                  <c:ext xmlns:c16="http://schemas.microsoft.com/office/drawing/2014/chart" uri="{C3380CC4-5D6E-409C-BE32-E72D297353CC}">
                    <c16:uniqueId val="{00000008-7144-4E53-BD17-ABA925D6B710}"/>
                  </c:ext>
                </c:extLst>
              </c15:ser>
            </c15:filteredLineSeries>
            <c15:filteredLineSeries>
              <c15:ser>
                <c:idx val="7"/>
                <c:order val="8"/>
                <c:tx>
                  <c:strRef>
                    <c:extLst xmlns:c15="http://schemas.microsoft.com/office/drawing/2012/chart">
                      <c:ext xmlns:c15="http://schemas.microsoft.com/office/drawing/2012/chart" uri="{02D57815-91ED-43cb-92C2-25804820EDAC}">
                        <c15:formulaRef>
                          <c15:sqref>'Metric 10'!$H$11</c15:sqref>
                        </c15:formulaRef>
                      </c:ext>
                    </c:extLst>
                    <c:strCache>
                      <c:ptCount val="1"/>
                      <c:pt idx="0">
                        <c:v>Pregnant</c:v>
                      </c:pt>
                    </c:strCache>
                  </c:strRef>
                </c:tx>
                <c:spPr>
                  <a:ln w="28575" cap="rnd">
                    <a:solidFill>
                      <a:schemeClr val="accent2">
                        <a:lumMod val="60000"/>
                      </a:schemeClr>
                    </a:solidFill>
                    <a:round/>
                  </a:ln>
                  <a:effectLst/>
                </c:spPr>
                <c:marker>
                  <c:symbol val="none"/>
                </c:marker>
                <c:cat>
                  <c:multiLvlStrRef>
                    <c:extLst xmlns:c15="http://schemas.microsoft.com/office/drawing/2012/chart">
                      <c:ext xmlns:c15="http://schemas.microsoft.com/office/drawing/2012/chart" uri="{02D57815-91ED-43cb-92C2-25804820EDAC}">
                        <c15:formulaRef>
                          <c15:sqref>'Metric 10'!$I$1:$AF$2</c15:sqref>
                        </c15:formulaRef>
                      </c:ext>
                    </c:extLst>
                    <c:multiLvlStrCache>
                      <c:ptCount val="24"/>
                      <c:lvl>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lvl>
                      <c:lvl>
                        <c:pt idx="0">
                          <c:v>2018</c:v>
                        </c:pt>
                        <c:pt idx="6">
                          <c:v>2019</c:v>
                        </c:pt>
                        <c:pt idx="18">
                          <c:v>2020</c:v>
                        </c:pt>
                      </c:lvl>
                    </c:multiLvlStrCache>
                  </c:multiLvlStrRef>
                </c:cat>
                <c:val>
                  <c:numRef>
                    <c:extLst xmlns:c15="http://schemas.microsoft.com/office/drawing/2012/chart">
                      <c:ext xmlns:c15="http://schemas.microsoft.com/office/drawing/2012/chart" uri="{02D57815-91ED-43cb-92C2-25804820EDAC}">
                        <c15:formulaRef>
                          <c15:sqref>'Metric 10'!$I$11:$AF$11</c15:sqref>
                        </c15:formulaRef>
                      </c:ext>
                    </c:extLst>
                    <c:numCache>
                      <c:formatCode>_(* #,##0_);_(* \(#,##0\);_(* "-"??_);_(@_)</c:formatCode>
                      <c:ptCount val="24"/>
                      <c:pt idx="0">
                        <c:v>259</c:v>
                      </c:pt>
                      <c:pt idx="1">
                        <c:v>258</c:v>
                      </c:pt>
                      <c:pt idx="2">
                        <c:v>256</c:v>
                      </c:pt>
                      <c:pt idx="3">
                        <c:v>278</c:v>
                      </c:pt>
                      <c:pt idx="4">
                        <c:v>278</c:v>
                      </c:pt>
                      <c:pt idx="5">
                        <c:v>252</c:v>
                      </c:pt>
                      <c:pt idx="6">
                        <c:v>252</c:v>
                      </c:pt>
                      <c:pt idx="7">
                        <c:v>234</c:v>
                      </c:pt>
                      <c:pt idx="8">
                        <c:v>274</c:v>
                      </c:pt>
                      <c:pt idx="9">
                        <c:v>269</c:v>
                      </c:pt>
                      <c:pt idx="10">
                        <c:v>276</c:v>
                      </c:pt>
                      <c:pt idx="11">
                        <c:v>249</c:v>
                      </c:pt>
                      <c:pt idx="12">
                        <c:v>259</c:v>
                      </c:pt>
                      <c:pt idx="13">
                        <c:v>247</c:v>
                      </c:pt>
                      <c:pt idx="14">
                        <c:v>264</c:v>
                      </c:pt>
                      <c:pt idx="15" formatCode="General">
                        <c:v>279</c:v>
                      </c:pt>
                      <c:pt idx="16" formatCode="General">
                        <c:v>265</c:v>
                      </c:pt>
                      <c:pt idx="17" formatCode="General">
                        <c:v>246</c:v>
                      </c:pt>
                      <c:pt idx="18" formatCode="General">
                        <c:v>250</c:v>
                      </c:pt>
                      <c:pt idx="19" formatCode="General">
                        <c:v>268</c:v>
                      </c:pt>
                      <c:pt idx="20" formatCode="General">
                        <c:v>259</c:v>
                      </c:pt>
                      <c:pt idx="21" formatCode="General">
                        <c:v>132</c:v>
                      </c:pt>
                      <c:pt idx="22" formatCode="General">
                        <c:v>52</c:v>
                      </c:pt>
                      <c:pt idx="23" formatCode="General">
                        <c:v>13</c:v>
                      </c:pt>
                    </c:numCache>
                  </c:numRef>
                </c:val>
                <c:smooth val="0"/>
                <c:extLst xmlns:c15="http://schemas.microsoft.com/office/drawing/2012/chart">
                  <c:ext xmlns:c16="http://schemas.microsoft.com/office/drawing/2014/chart" uri="{C3380CC4-5D6E-409C-BE32-E72D297353CC}">
                    <c16:uniqueId val="{00000009-7144-4E53-BD17-ABA925D6B710}"/>
                  </c:ext>
                </c:extLst>
              </c15:ser>
            </c15:filteredLineSeries>
            <c15:filteredLineSeries>
              <c15:ser>
                <c:idx val="8"/>
                <c:order val="9"/>
                <c:tx>
                  <c:strRef>
                    <c:extLst xmlns:c15="http://schemas.microsoft.com/office/drawing/2012/chart">
                      <c:ext xmlns:c15="http://schemas.microsoft.com/office/drawing/2012/chart" uri="{02D57815-91ED-43cb-92C2-25804820EDAC}">
                        <c15:formulaRef>
                          <c15:sqref>'Metric 10'!$H$12</c15:sqref>
                        </c15:formulaRef>
                      </c:ext>
                    </c:extLst>
                    <c:strCache>
                      <c:ptCount val="1"/>
                    </c:strCache>
                  </c:strRef>
                </c:tx>
                <c:spPr>
                  <a:ln w="28575" cap="rnd">
                    <a:solidFill>
                      <a:schemeClr val="accent3">
                        <a:lumMod val="60000"/>
                      </a:schemeClr>
                    </a:solidFill>
                    <a:round/>
                  </a:ln>
                  <a:effectLst/>
                </c:spPr>
                <c:marker>
                  <c:symbol val="none"/>
                </c:marker>
                <c:cat>
                  <c:multiLvlStrRef>
                    <c:extLst xmlns:c15="http://schemas.microsoft.com/office/drawing/2012/chart">
                      <c:ext xmlns:c15="http://schemas.microsoft.com/office/drawing/2012/chart" uri="{02D57815-91ED-43cb-92C2-25804820EDAC}">
                        <c15:formulaRef>
                          <c15:sqref>'Metric 10'!$I$1:$AF$2</c15:sqref>
                        </c15:formulaRef>
                      </c:ext>
                    </c:extLst>
                    <c:multiLvlStrCache>
                      <c:ptCount val="24"/>
                      <c:lvl>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lvl>
                      <c:lvl>
                        <c:pt idx="0">
                          <c:v>2018</c:v>
                        </c:pt>
                        <c:pt idx="6">
                          <c:v>2019</c:v>
                        </c:pt>
                        <c:pt idx="18">
                          <c:v>2020</c:v>
                        </c:pt>
                      </c:lvl>
                    </c:multiLvlStrCache>
                  </c:multiLvlStrRef>
                </c:cat>
                <c:val>
                  <c:numRef>
                    <c:extLst xmlns:c15="http://schemas.microsoft.com/office/drawing/2012/chart">
                      <c:ext xmlns:c15="http://schemas.microsoft.com/office/drawing/2012/chart" uri="{02D57815-91ED-43cb-92C2-25804820EDAC}">
                        <c15:formulaRef>
                          <c15:sqref>'Metric 10'!$I$12:$AF$12</c15:sqref>
                        </c15:formulaRef>
                      </c:ext>
                    </c:extLst>
                    <c:numCache>
                      <c:formatCode>General</c:formatCode>
                      <c:ptCount val="24"/>
                    </c:numCache>
                  </c:numRef>
                </c:val>
                <c:smooth val="0"/>
                <c:extLst xmlns:c15="http://schemas.microsoft.com/office/drawing/2012/chart">
                  <c:ext xmlns:c16="http://schemas.microsoft.com/office/drawing/2014/chart" uri="{C3380CC4-5D6E-409C-BE32-E72D297353CC}">
                    <c16:uniqueId val="{0000000A-7144-4E53-BD17-ABA925D6B710}"/>
                  </c:ext>
                </c:extLst>
              </c15:ser>
            </c15:filteredLineSeries>
          </c:ext>
        </c:extLst>
      </c:lineChart>
      <c:catAx>
        <c:axId val="56406641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564066744"/>
        <c:crosses val="autoZero"/>
        <c:auto val="1"/>
        <c:lblAlgn val="ctr"/>
        <c:lblOffset val="100"/>
        <c:noMultiLvlLbl val="1"/>
      </c:catAx>
      <c:valAx>
        <c:axId val="564066744"/>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564066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r>
              <a:rPr lang="en-US"/>
              <a:t>Metric #11: Total members receiving Withdrawal Management through DY2Q3</a:t>
            </a:r>
          </a:p>
        </c:rich>
      </c:tx>
      <c:overlay val="0"/>
      <c:spPr>
        <a:noFill/>
        <a:ln>
          <a:noFill/>
        </a:ln>
        <a:effectLst/>
      </c:spPr>
      <c:txPr>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0"/>
          <c:order val="10"/>
          <c:tx>
            <c:strRef>
              <c:f>'Metric 11'!$H$13</c:f>
              <c:strCache>
                <c:ptCount val="1"/>
                <c:pt idx="0">
                  <c:v>Total</c:v>
                </c:pt>
              </c:strCache>
            </c:strRef>
          </c:tx>
          <c:spPr>
            <a:ln w="28575" cap="rnd">
              <a:solidFill>
                <a:schemeClr val="accent5">
                  <a:lumMod val="60000"/>
                </a:schemeClr>
              </a:solidFill>
              <a:round/>
            </a:ln>
            <a:effectLst/>
          </c:spPr>
          <c:marker>
            <c:symbol val="none"/>
          </c:marker>
          <c:trendline>
            <c:spPr>
              <a:ln w="19050" cap="rnd">
                <a:solidFill>
                  <a:schemeClr val="accent5">
                    <a:lumMod val="60000"/>
                  </a:schemeClr>
                </a:solidFill>
                <a:prstDash val="sysDot"/>
              </a:ln>
              <a:effectLst/>
            </c:spPr>
            <c:trendlineType val="linear"/>
            <c:dispRSqr val="0"/>
            <c:dispEq val="0"/>
          </c:trendline>
          <c:cat>
            <c:strRef>
              <c:f>'Metric 11'!$I$2:$AF$2</c:f>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f>'Metric 11'!$I$13:$AF$13</c:f>
              <c:numCache>
                <c:formatCode>_(* #,##0_);_(* \(#,##0\);_(* "-"??_);_(@_)</c:formatCode>
                <c:ptCount val="24"/>
                <c:pt idx="0">
                  <c:v>1649</c:v>
                </c:pt>
                <c:pt idx="1">
                  <c:v>1627</c:v>
                </c:pt>
                <c:pt idx="2">
                  <c:v>1495</c:v>
                </c:pt>
                <c:pt idx="3">
                  <c:v>1570</c:v>
                </c:pt>
                <c:pt idx="4">
                  <c:v>1447</c:v>
                </c:pt>
                <c:pt idx="5">
                  <c:v>1434</c:v>
                </c:pt>
                <c:pt idx="6">
                  <c:v>1704</c:v>
                </c:pt>
                <c:pt idx="7">
                  <c:v>1442</c:v>
                </c:pt>
                <c:pt idx="8">
                  <c:v>1598</c:v>
                </c:pt>
                <c:pt idx="9">
                  <c:v>1525</c:v>
                </c:pt>
                <c:pt idx="10">
                  <c:v>1721</c:v>
                </c:pt>
                <c:pt idx="11">
                  <c:v>1614</c:v>
                </c:pt>
                <c:pt idx="12" formatCode="General">
                  <c:v>1662</c:v>
                </c:pt>
                <c:pt idx="13" formatCode="General">
                  <c:v>1635</c:v>
                </c:pt>
                <c:pt idx="14" formatCode="General">
                  <c:v>1546</c:v>
                </c:pt>
                <c:pt idx="15" formatCode="General">
                  <c:v>1568</c:v>
                </c:pt>
                <c:pt idx="16" formatCode="General">
                  <c:v>1398</c:v>
                </c:pt>
                <c:pt idx="17" formatCode="General">
                  <c:v>1405</c:v>
                </c:pt>
                <c:pt idx="18" formatCode="General">
                  <c:v>1717</c:v>
                </c:pt>
                <c:pt idx="19" formatCode="General">
                  <c:v>1535</c:v>
                </c:pt>
                <c:pt idx="20" formatCode="General">
                  <c:v>1449</c:v>
                </c:pt>
                <c:pt idx="21" formatCode="General">
                  <c:v>719</c:v>
                </c:pt>
                <c:pt idx="22" formatCode="General">
                  <c:v>299</c:v>
                </c:pt>
                <c:pt idx="23" formatCode="General">
                  <c:v>28</c:v>
                </c:pt>
              </c:numCache>
            </c:numRef>
          </c:val>
          <c:smooth val="0"/>
          <c:extLst>
            <c:ext xmlns:c16="http://schemas.microsoft.com/office/drawing/2014/chart" uri="{C3380CC4-5D6E-409C-BE32-E72D297353CC}">
              <c16:uniqueId val="{00000000-5A7F-499B-902A-4F6E1E0C22DE}"/>
            </c:ext>
          </c:extLst>
        </c:ser>
        <c:dLbls>
          <c:showLegendKey val="0"/>
          <c:showVal val="0"/>
          <c:showCatName val="0"/>
          <c:showSerName val="0"/>
          <c:showPercent val="0"/>
          <c:showBubbleSize val="0"/>
        </c:dLbls>
        <c:smooth val="0"/>
        <c:axId val="703773616"/>
        <c:axId val="703771320"/>
        <c:extLst>
          <c:ext xmlns:c15="http://schemas.microsoft.com/office/drawing/2012/chart" uri="{02D57815-91ED-43cb-92C2-25804820EDAC}">
            <c15:filteredLineSeries>
              <c15:ser>
                <c:idx val="0"/>
                <c:order val="0"/>
                <c:tx>
                  <c:strRef>
                    <c:extLst>
                      <c:ext uri="{02D57815-91ED-43cb-92C2-25804820EDAC}">
                        <c15:formulaRef>
                          <c15:sqref>'Metric 11'!$H$3</c15:sqref>
                        </c15:formulaRef>
                      </c:ext>
                    </c:extLst>
                    <c:strCache>
                      <c:ptCount val="1"/>
                      <c:pt idx="0">
                        <c:v>Medicaid Only</c:v>
                      </c:pt>
                    </c:strCache>
                  </c:strRef>
                </c:tx>
                <c:spPr>
                  <a:ln w="28575" cap="rnd">
                    <a:solidFill>
                      <a:schemeClr val="accent1"/>
                    </a:solidFill>
                    <a:round/>
                  </a:ln>
                  <a:effectLst/>
                </c:spPr>
                <c:marker>
                  <c:symbol val="none"/>
                </c:marker>
                <c:cat>
                  <c:strRef>
                    <c:extLst>
                      <c:ext uri="{02D57815-91ED-43cb-92C2-25804820EDAC}">
                        <c15:formulaRef>
                          <c15:sqref>'Metric 11'!$I$2:$AF$2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c:ext uri="{02D57815-91ED-43cb-92C2-25804820EDAC}">
                        <c15:formulaRef>
                          <c15:sqref>'Metric 11'!$I$3:$AF$3</c15:sqref>
                        </c15:formulaRef>
                      </c:ext>
                    </c:extLst>
                    <c:numCache>
                      <c:formatCode>_(* #,##0_);_(* \(#,##0\);_(* "-"??_);_(@_)</c:formatCode>
                      <c:ptCount val="24"/>
                      <c:pt idx="0">
                        <c:v>1589</c:v>
                      </c:pt>
                      <c:pt idx="1">
                        <c:v>1564</c:v>
                      </c:pt>
                      <c:pt idx="2">
                        <c:v>1433</c:v>
                      </c:pt>
                      <c:pt idx="3">
                        <c:v>1503</c:v>
                      </c:pt>
                      <c:pt idx="4">
                        <c:v>1396</c:v>
                      </c:pt>
                      <c:pt idx="5">
                        <c:v>1379</c:v>
                      </c:pt>
                      <c:pt idx="6">
                        <c:v>1627</c:v>
                      </c:pt>
                      <c:pt idx="7">
                        <c:v>1388</c:v>
                      </c:pt>
                      <c:pt idx="8">
                        <c:v>1522</c:v>
                      </c:pt>
                      <c:pt idx="9">
                        <c:v>1469</c:v>
                      </c:pt>
                      <c:pt idx="10">
                        <c:v>1636</c:v>
                      </c:pt>
                      <c:pt idx="11">
                        <c:v>1528</c:v>
                      </c:pt>
                      <c:pt idx="12" formatCode="General">
                        <c:v>1587</c:v>
                      </c:pt>
                      <c:pt idx="13" formatCode="General">
                        <c:v>1563</c:v>
                      </c:pt>
                      <c:pt idx="14" formatCode="General">
                        <c:v>1465</c:v>
                      </c:pt>
                      <c:pt idx="15" formatCode="General">
                        <c:v>1502</c:v>
                      </c:pt>
                      <c:pt idx="16" formatCode="General">
                        <c:v>1329</c:v>
                      </c:pt>
                      <c:pt idx="17" formatCode="General">
                        <c:v>1346</c:v>
                      </c:pt>
                      <c:pt idx="18" formatCode="General">
                        <c:v>1642</c:v>
                      </c:pt>
                      <c:pt idx="19" formatCode="General">
                        <c:v>1470</c:v>
                      </c:pt>
                      <c:pt idx="20" formatCode="General">
                        <c:v>1392</c:v>
                      </c:pt>
                      <c:pt idx="21" formatCode="General">
                        <c:v>691</c:v>
                      </c:pt>
                      <c:pt idx="22" formatCode="General">
                        <c:v>291</c:v>
                      </c:pt>
                      <c:pt idx="23" formatCode="General">
                        <c:v>28</c:v>
                      </c:pt>
                    </c:numCache>
                  </c:numRef>
                </c:val>
                <c:smooth val="0"/>
                <c:extLst>
                  <c:ext xmlns:c16="http://schemas.microsoft.com/office/drawing/2014/chart" uri="{C3380CC4-5D6E-409C-BE32-E72D297353CC}">
                    <c16:uniqueId val="{00000001-5A7F-499B-902A-4F6E1E0C22DE}"/>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'Metric 11'!$H$4</c15:sqref>
                        </c15:formulaRef>
                      </c:ext>
                    </c:extLst>
                    <c:strCache>
                      <c:ptCount val="1"/>
                      <c:pt idx="0">
                        <c:v>Dual Eligible</c:v>
                      </c:pt>
                    </c:strCache>
                  </c:strRef>
                </c:tx>
                <c:spPr>
                  <a:ln w="28575" cap="rnd">
                    <a:solidFill>
                      <a:schemeClr val="accent2"/>
                    </a:solidFill>
                    <a:round/>
                  </a:ln>
                  <a:effectLst/>
                </c:spPr>
                <c:marker>
                  <c:symbol val="none"/>
                </c:marker>
                <c:cat>
                  <c:strRef>
                    <c:extLst xmlns:c15="http://schemas.microsoft.com/office/drawing/2012/chart">
                      <c:ext xmlns:c15="http://schemas.microsoft.com/office/drawing/2012/chart" uri="{02D57815-91ED-43cb-92C2-25804820EDAC}">
                        <c15:formulaRef>
                          <c15:sqref>'Metric 11'!$I$2:$AF$2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11'!$I$4:$AF$4</c15:sqref>
                        </c15:formulaRef>
                      </c:ext>
                    </c:extLst>
                    <c:numCache>
                      <c:formatCode>_(* #,##0_);_(* \(#,##0\);_(* "-"??_);_(@_)</c:formatCode>
                      <c:ptCount val="24"/>
                      <c:pt idx="0">
                        <c:v>60</c:v>
                      </c:pt>
                      <c:pt idx="1">
                        <c:v>63</c:v>
                      </c:pt>
                      <c:pt idx="2">
                        <c:v>62</c:v>
                      </c:pt>
                      <c:pt idx="3">
                        <c:v>67</c:v>
                      </c:pt>
                      <c:pt idx="4">
                        <c:v>51</c:v>
                      </c:pt>
                      <c:pt idx="5">
                        <c:v>55</c:v>
                      </c:pt>
                      <c:pt idx="6">
                        <c:v>77</c:v>
                      </c:pt>
                      <c:pt idx="7">
                        <c:v>54</c:v>
                      </c:pt>
                      <c:pt idx="8">
                        <c:v>76</c:v>
                      </c:pt>
                      <c:pt idx="9">
                        <c:v>56</c:v>
                      </c:pt>
                      <c:pt idx="10">
                        <c:v>85</c:v>
                      </c:pt>
                      <c:pt idx="11">
                        <c:v>86</c:v>
                      </c:pt>
                      <c:pt idx="12" formatCode="General">
                        <c:v>75</c:v>
                      </c:pt>
                      <c:pt idx="13" formatCode="General">
                        <c:v>72</c:v>
                      </c:pt>
                      <c:pt idx="14" formatCode="General">
                        <c:v>81</c:v>
                      </c:pt>
                      <c:pt idx="15" formatCode="General">
                        <c:v>66</c:v>
                      </c:pt>
                      <c:pt idx="16" formatCode="General">
                        <c:v>69</c:v>
                      </c:pt>
                      <c:pt idx="17" formatCode="General">
                        <c:v>59</c:v>
                      </c:pt>
                      <c:pt idx="18" formatCode="General">
                        <c:v>75</c:v>
                      </c:pt>
                      <c:pt idx="19" formatCode="General">
                        <c:v>65</c:v>
                      </c:pt>
                      <c:pt idx="20" formatCode="General">
                        <c:v>57</c:v>
                      </c:pt>
                      <c:pt idx="21" formatCode="General">
                        <c:v>28</c:v>
                      </c:pt>
                      <c:pt idx="22" formatCode="General">
                        <c:v>8</c:v>
                      </c:pt>
                      <c:pt idx="23" formatCode="General">
                        <c:v>0</c:v>
                      </c:pt>
                    </c:numCache>
                  </c:numRef>
                </c:val>
                <c:smooth val="0"/>
                <c:extLst xmlns:c15="http://schemas.microsoft.com/office/drawing/2012/chart">
                  <c:ext xmlns:c16="http://schemas.microsoft.com/office/drawing/2014/chart" uri="{C3380CC4-5D6E-409C-BE32-E72D297353CC}">
                    <c16:uniqueId val="{00000002-5A7F-499B-902A-4F6E1E0C22DE}"/>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'Metric 11'!$H$5</c15:sqref>
                        </c15:formulaRef>
                      </c:ext>
                    </c:extLst>
                    <c:strCache>
                      <c:ptCount val="1"/>
                    </c:strCache>
                  </c:strRef>
                </c:tx>
                <c:spPr>
                  <a:ln w="28575" cap="rnd">
                    <a:solidFill>
                      <a:schemeClr val="accent3"/>
                    </a:solidFill>
                    <a:round/>
                  </a:ln>
                  <a:effectLst/>
                </c:spPr>
                <c:marker>
                  <c:symbol val="none"/>
                </c:marker>
                <c:cat>
                  <c:strRef>
                    <c:extLst xmlns:c15="http://schemas.microsoft.com/office/drawing/2012/chart">
                      <c:ext xmlns:c15="http://schemas.microsoft.com/office/drawing/2012/chart" uri="{02D57815-91ED-43cb-92C2-25804820EDAC}">
                        <c15:formulaRef>
                          <c15:sqref>'Metric 11'!$I$2:$AF$2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11'!$I$5:$AF$5</c15:sqref>
                        </c15:formulaRef>
                      </c:ext>
                    </c:extLst>
                    <c:numCache>
                      <c:formatCode>General</c:formatCode>
                      <c:ptCount val="24"/>
                    </c:numCache>
                  </c:numRef>
                </c:val>
                <c:smooth val="0"/>
                <c:extLst xmlns:c15="http://schemas.microsoft.com/office/drawing/2012/chart">
                  <c:ext xmlns:c16="http://schemas.microsoft.com/office/drawing/2014/chart" uri="{C3380CC4-5D6E-409C-BE32-E72D297353CC}">
                    <c16:uniqueId val="{00000003-5A7F-499B-902A-4F6E1E0C22DE}"/>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'Metric 11'!$H$6</c15:sqref>
                        </c15:formulaRef>
                      </c:ext>
                    </c:extLst>
                    <c:strCache>
                      <c:ptCount val="1"/>
                      <c:pt idx="0">
                        <c:v>Children &lt; 18</c:v>
                      </c:pt>
                    </c:strCache>
                  </c:strRef>
                </c:tx>
                <c:spPr>
                  <a:ln w="28575" cap="rnd">
                    <a:solidFill>
                      <a:schemeClr val="accent4"/>
                    </a:solidFill>
                    <a:round/>
                  </a:ln>
                  <a:effectLst/>
                </c:spPr>
                <c:marker>
                  <c:symbol val="none"/>
                </c:marker>
                <c:cat>
                  <c:strRef>
                    <c:extLst xmlns:c15="http://schemas.microsoft.com/office/drawing/2012/chart">
                      <c:ext xmlns:c15="http://schemas.microsoft.com/office/drawing/2012/chart" uri="{02D57815-91ED-43cb-92C2-25804820EDAC}">
                        <c15:formulaRef>
                          <c15:sqref>'Metric 11'!$I$2:$AF$2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11'!$I$6:$AF$6</c15:sqref>
                        </c15:formulaRef>
                      </c:ext>
                    </c:extLst>
                    <c:numCache>
                      <c:formatCode>_(* #,##0_);_(* \(#,##0\);_(* "-"??_);_(@_)</c:formatCode>
                      <c:ptCount val="24"/>
                      <c:pt idx="0">
                        <c:v>0</c:v>
                      </c:pt>
                      <c:pt idx="1">
                        <c:v>0</c:v>
                      </c:pt>
                      <c:pt idx="2">
                        <c:v>0</c:v>
                      </c:pt>
                      <c:pt idx="3">
                        <c:v>0</c:v>
                      </c:pt>
                      <c:pt idx="4">
                        <c:v>0</c:v>
                      </c:pt>
                      <c:pt idx="5">
                        <c:v>0</c:v>
                      </c:pt>
                      <c:pt idx="6">
                        <c:v>1</c:v>
                      </c:pt>
                      <c:pt idx="7">
                        <c:v>1</c:v>
                      </c:pt>
                      <c:pt idx="8">
                        <c:v>0</c:v>
                      </c:pt>
                      <c:pt idx="9">
                        <c:v>0</c:v>
                      </c:pt>
                      <c:pt idx="10">
                        <c:v>0</c:v>
                      </c:pt>
                      <c:pt idx="11">
                        <c:v>0</c:v>
                      </c:pt>
                      <c:pt idx="12" formatCode="General">
                        <c:v>0</c:v>
                      </c:pt>
                      <c:pt idx="13" formatCode="General">
                        <c:v>0</c:v>
                      </c:pt>
                      <c:pt idx="14" formatCode="General">
                        <c:v>0</c:v>
                      </c:pt>
                      <c:pt idx="15" formatCode="General">
                        <c:v>0</c:v>
                      </c:pt>
                      <c:pt idx="16" formatCode="General">
                        <c:v>0</c:v>
                      </c:pt>
                      <c:pt idx="17" formatCode="General">
                        <c:v>0</c:v>
                      </c:pt>
                      <c:pt idx="18" formatCode="General">
                        <c:v>0</c:v>
                      </c:pt>
                      <c:pt idx="19" formatCode="General">
                        <c:v>4</c:v>
                      </c:pt>
                      <c:pt idx="20" formatCode="General">
                        <c:v>15</c:v>
                      </c:pt>
                      <c:pt idx="21" formatCode="General">
                        <c:v>7</c:v>
                      </c:pt>
                      <c:pt idx="22" formatCode="General">
                        <c:v>5</c:v>
                      </c:pt>
                      <c:pt idx="23" formatCode="General">
                        <c:v>0</c:v>
                      </c:pt>
                    </c:numCache>
                  </c:numRef>
                </c:val>
                <c:smooth val="0"/>
                <c:extLst xmlns:c15="http://schemas.microsoft.com/office/drawing/2012/chart">
                  <c:ext xmlns:c16="http://schemas.microsoft.com/office/drawing/2014/chart" uri="{C3380CC4-5D6E-409C-BE32-E72D297353CC}">
                    <c16:uniqueId val="{00000004-5A7F-499B-902A-4F6E1E0C22DE}"/>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'Metric 11'!$H$7</c15:sqref>
                        </c15:formulaRef>
                      </c:ext>
                    </c:extLst>
                    <c:strCache>
                      <c:ptCount val="1"/>
                      <c:pt idx="0">
                        <c:v>Adults 18-64</c:v>
                      </c:pt>
                    </c:strCache>
                  </c:strRef>
                </c:tx>
                <c:spPr>
                  <a:ln w="28575" cap="rnd">
                    <a:solidFill>
                      <a:schemeClr val="accent5"/>
                    </a:solidFill>
                    <a:round/>
                  </a:ln>
                  <a:effectLst/>
                </c:spPr>
                <c:marker>
                  <c:symbol val="none"/>
                </c:marker>
                <c:cat>
                  <c:strRef>
                    <c:extLst xmlns:c15="http://schemas.microsoft.com/office/drawing/2012/chart">
                      <c:ext xmlns:c15="http://schemas.microsoft.com/office/drawing/2012/chart" uri="{02D57815-91ED-43cb-92C2-25804820EDAC}">
                        <c15:formulaRef>
                          <c15:sqref>'Metric 11'!$I$2:$AF$2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11'!$I$7:$AF$7</c15:sqref>
                        </c15:formulaRef>
                      </c:ext>
                    </c:extLst>
                    <c:numCache>
                      <c:formatCode>_(* #,##0_);_(* \(#,##0\);_(* "-"??_);_(@_)</c:formatCode>
                      <c:ptCount val="24"/>
                      <c:pt idx="0">
                        <c:v>1639</c:v>
                      </c:pt>
                      <c:pt idx="1">
                        <c:v>1614</c:v>
                      </c:pt>
                      <c:pt idx="2">
                        <c:v>1491</c:v>
                      </c:pt>
                      <c:pt idx="3">
                        <c:v>1567</c:v>
                      </c:pt>
                      <c:pt idx="4">
                        <c:v>1441</c:v>
                      </c:pt>
                      <c:pt idx="5">
                        <c:v>1425</c:v>
                      </c:pt>
                      <c:pt idx="6">
                        <c:v>1696</c:v>
                      </c:pt>
                      <c:pt idx="7">
                        <c:v>1433</c:v>
                      </c:pt>
                      <c:pt idx="8">
                        <c:v>1592</c:v>
                      </c:pt>
                      <c:pt idx="9">
                        <c:v>1521</c:v>
                      </c:pt>
                      <c:pt idx="10">
                        <c:v>1713</c:v>
                      </c:pt>
                      <c:pt idx="11">
                        <c:v>1610</c:v>
                      </c:pt>
                      <c:pt idx="12" formatCode="General">
                        <c:v>1656</c:v>
                      </c:pt>
                      <c:pt idx="13" formatCode="General">
                        <c:v>1631</c:v>
                      </c:pt>
                      <c:pt idx="14" formatCode="General">
                        <c:v>1533</c:v>
                      </c:pt>
                      <c:pt idx="15" formatCode="General">
                        <c:v>1560</c:v>
                      </c:pt>
                      <c:pt idx="16" formatCode="General">
                        <c:v>1390</c:v>
                      </c:pt>
                      <c:pt idx="17" formatCode="General">
                        <c:v>1397</c:v>
                      </c:pt>
                      <c:pt idx="18" formatCode="General">
                        <c:v>1713</c:v>
                      </c:pt>
                      <c:pt idx="19" formatCode="General">
                        <c:v>1528</c:v>
                      </c:pt>
                      <c:pt idx="20" formatCode="General">
                        <c:v>1431</c:v>
                      </c:pt>
                      <c:pt idx="21" formatCode="General">
                        <c:v>709</c:v>
                      </c:pt>
                      <c:pt idx="22" formatCode="General">
                        <c:v>293</c:v>
                      </c:pt>
                      <c:pt idx="23" formatCode="General">
                        <c:v>28</c:v>
                      </c:pt>
                    </c:numCache>
                  </c:numRef>
                </c:val>
                <c:smooth val="0"/>
                <c:extLst xmlns:c15="http://schemas.microsoft.com/office/drawing/2012/chart">
                  <c:ext xmlns:c16="http://schemas.microsoft.com/office/drawing/2014/chart" uri="{C3380CC4-5D6E-409C-BE32-E72D297353CC}">
                    <c16:uniqueId val="{00000005-5A7F-499B-902A-4F6E1E0C22DE}"/>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'Metric 11'!$H$8</c15:sqref>
                        </c15:formulaRef>
                      </c:ext>
                    </c:extLst>
                    <c:strCache>
                      <c:ptCount val="1"/>
                      <c:pt idx="0">
                        <c:v>Older Adults 64+</c:v>
                      </c:pt>
                    </c:strCache>
                  </c:strRef>
                </c:tx>
                <c:spPr>
                  <a:ln w="28575" cap="rnd">
                    <a:solidFill>
                      <a:schemeClr val="accent6"/>
                    </a:solidFill>
                    <a:round/>
                  </a:ln>
                  <a:effectLst/>
                </c:spPr>
                <c:marker>
                  <c:symbol val="none"/>
                </c:marker>
                <c:cat>
                  <c:strRef>
                    <c:extLst xmlns:c15="http://schemas.microsoft.com/office/drawing/2012/chart">
                      <c:ext xmlns:c15="http://schemas.microsoft.com/office/drawing/2012/chart" uri="{02D57815-91ED-43cb-92C2-25804820EDAC}">
                        <c15:formulaRef>
                          <c15:sqref>'Metric 11'!$I$2:$AF$2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11'!$I$8:$AF$8</c15:sqref>
                        </c15:formulaRef>
                      </c:ext>
                    </c:extLst>
                    <c:numCache>
                      <c:formatCode>_(* #,##0_);_(* \(#,##0\);_(* "-"??_);_(@_)</c:formatCode>
                      <c:ptCount val="24"/>
                      <c:pt idx="0">
                        <c:v>10</c:v>
                      </c:pt>
                      <c:pt idx="1">
                        <c:v>13</c:v>
                      </c:pt>
                      <c:pt idx="2">
                        <c:v>4</c:v>
                      </c:pt>
                      <c:pt idx="3">
                        <c:v>3</c:v>
                      </c:pt>
                      <c:pt idx="4">
                        <c:v>6</c:v>
                      </c:pt>
                      <c:pt idx="5">
                        <c:v>9</c:v>
                      </c:pt>
                      <c:pt idx="6">
                        <c:v>7</c:v>
                      </c:pt>
                      <c:pt idx="7">
                        <c:v>8</c:v>
                      </c:pt>
                      <c:pt idx="8">
                        <c:v>6</c:v>
                      </c:pt>
                      <c:pt idx="9">
                        <c:v>4</c:v>
                      </c:pt>
                      <c:pt idx="10">
                        <c:v>8</c:v>
                      </c:pt>
                      <c:pt idx="11">
                        <c:v>4</c:v>
                      </c:pt>
                      <c:pt idx="12" formatCode="General">
                        <c:v>6</c:v>
                      </c:pt>
                      <c:pt idx="13" formatCode="General">
                        <c:v>4</c:v>
                      </c:pt>
                      <c:pt idx="14" formatCode="General">
                        <c:v>13</c:v>
                      </c:pt>
                      <c:pt idx="15" formatCode="General">
                        <c:v>8</c:v>
                      </c:pt>
                      <c:pt idx="16" formatCode="General">
                        <c:v>8</c:v>
                      </c:pt>
                      <c:pt idx="17" formatCode="General">
                        <c:v>8</c:v>
                      </c:pt>
                      <c:pt idx="18" formatCode="General">
                        <c:v>4</c:v>
                      </c:pt>
                      <c:pt idx="19" formatCode="General">
                        <c:v>3</c:v>
                      </c:pt>
                      <c:pt idx="20" formatCode="General">
                        <c:v>3</c:v>
                      </c:pt>
                      <c:pt idx="21" formatCode="General">
                        <c:v>3</c:v>
                      </c:pt>
                      <c:pt idx="22" formatCode="General">
                        <c:v>1</c:v>
                      </c:pt>
                      <c:pt idx="23" formatCode="General">
                        <c:v>0</c:v>
                      </c:pt>
                    </c:numCache>
                  </c:numRef>
                </c:val>
                <c:smooth val="0"/>
                <c:extLst xmlns:c15="http://schemas.microsoft.com/office/drawing/2012/chart">
                  <c:ext xmlns:c16="http://schemas.microsoft.com/office/drawing/2014/chart" uri="{C3380CC4-5D6E-409C-BE32-E72D297353CC}">
                    <c16:uniqueId val="{00000006-5A7F-499B-902A-4F6E1E0C22DE}"/>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'Metric 11'!$H$9</c15:sqref>
                        </c15:formulaRef>
                      </c:ext>
                    </c:extLst>
                    <c:strCache>
                      <c:ptCount val="1"/>
                    </c:strCache>
                  </c:strRef>
                </c:tx>
                <c:spPr>
                  <a:ln w="28575" cap="rnd">
                    <a:solidFill>
                      <a:schemeClr val="accent1">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11'!$I$2:$AF$2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11'!$I$9:$AF$9</c15:sqref>
                        </c15:formulaRef>
                      </c:ext>
                    </c:extLst>
                    <c:numCache>
                      <c:formatCode>General</c:formatCode>
                      <c:ptCount val="24"/>
                    </c:numCache>
                  </c:numRef>
                </c:val>
                <c:smooth val="0"/>
                <c:extLst xmlns:c15="http://schemas.microsoft.com/office/drawing/2012/chart">
                  <c:ext xmlns:c16="http://schemas.microsoft.com/office/drawing/2014/chart" uri="{C3380CC4-5D6E-409C-BE32-E72D297353CC}">
                    <c16:uniqueId val="{00000007-5A7F-499B-902A-4F6E1E0C22DE}"/>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'Metric 11'!$H$10</c15:sqref>
                        </c15:formulaRef>
                      </c:ext>
                    </c:extLst>
                    <c:strCache>
                      <c:ptCount val="1"/>
                      <c:pt idx="0">
                        <c:v>Not Pregnant</c:v>
                      </c:pt>
                    </c:strCache>
                  </c:strRef>
                </c:tx>
                <c:spPr>
                  <a:ln w="28575" cap="rnd">
                    <a:solidFill>
                      <a:schemeClr val="accent2">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11'!$I$2:$AF$2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11'!$I$10:$AF$10</c15:sqref>
                        </c15:formulaRef>
                      </c:ext>
                    </c:extLst>
                    <c:numCache>
                      <c:formatCode>_(* #,##0_);_(* \(#,##0\);_(* "-"??_);_(@_)</c:formatCode>
                      <c:ptCount val="24"/>
                      <c:pt idx="0">
                        <c:v>1604</c:v>
                      </c:pt>
                      <c:pt idx="1">
                        <c:v>1586</c:v>
                      </c:pt>
                      <c:pt idx="2">
                        <c:v>1463</c:v>
                      </c:pt>
                      <c:pt idx="3">
                        <c:v>1543</c:v>
                      </c:pt>
                      <c:pt idx="4">
                        <c:v>1415</c:v>
                      </c:pt>
                      <c:pt idx="5">
                        <c:v>1402</c:v>
                      </c:pt>
                      <c:pt idx="6">
                        <c:v>1668</c:v>
                      </c:pt>
                      <c:pt idx="7">
                        <c:v>1413</c:v>
                      </c:pt>
                      <c:pt idx="8">
                        <c:v>1567</c:v>
                      </c:pt>
                      <c:pt idx="9">
                        <c:v>1484</c:v>
                      </c:pt>
                      <c:pt idx="10">
                        <c:v>1686</c:v>
                      </c:pt>
                      <c:pt idx="11">
                        <c:v>1582</c:v>
                      </c:pt>
                      <c:pt idx="12" formatCode="General">
                        <c:v>1631</c:v>
                      </c:pt>
                      <c:pt idx="13" formatCode="General">
                        <c:v>1606</c:v>
                      </c:pt>
                      <c:pt idx="14" formatCode="General">
                        <c:v>1505</c:v>
                      </c:pt>
                      <c:pt idx="15" formatCode="General">
                        <c:v>1528</c:v>
                      </c:pt>
                      <c:pt idx="16" formatCode="General">
                        <c:v>1355</c:v>
                      </c:pt>
                      <c:pt idx="17" formatCode="General">
                        <c:v>1372</c:v>
                      </c:pt>
                      <c:pt idx="18" formatCode="General">
                        <c:v>1674</c:v>
                      </c:pt>
                      <c:pt idx="19" formatCode="General">
                        <c:v>1499</c:v>
                      </c:pt>
                      <c:pt idx="20" formatCode="General">
                        <c:v>1420</c:v>
                      </c:pt>
                      <c:pt idx="21" formatCode="General">
                        <c:v>708</c:v>
                      </c:pt>
                      <c:pt idx="22" formatCode="General">
                        <c:v>288</c:v>
                      </c:pt>
                      <c:pt idx="23" formatCode="General">
                        <c:v>27</c:v>
                      </c:pt>
                    </c:numCache>
                  </c:numRef>
                </c:val>
                <c:smooth val="0"/>
                <c:extLst xmlns:c15="http://schemas.microsoft.com/office/drawing/2012/chart">
                  <c:ext xmlns:c16="http://schemas.microsoft.com/office/drawing/2014/chart" uri="{C3380CC4-5D6E-409C-BE32-E72D297353CC}">
                    <c16:uniqueId val="{00000008-5A7F-499B-902A-4F6E1E0C22DE}"/>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'Metric 11'!$H$11</c15:sqref>
                        </c15:formulaRef>
                      </c:ext>
                    </c:extLst>
                    <c:strCache>
                      <c:ptCount val="1"/>
                      <c:pt idx="0">
                        <c:v>Pregnant</c:v>
                      </c:pt>
                    </c:strCache>
                  </c:strRef>
                </c:tx>
                <c:spPr>
                  <a:ln w="28575" cap="rnd">
                    <a:solidFill>
                      <a:schemeClr val="accent3">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11'!$I$2:$AF$2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11'!$I$11:$AF$11</c15:sqref>
                        </c15:formulaRef>
                      </c:ext>
                    </c:extLst>
                    <c:numCache>
                      <c:formatCode>_(* #,##0_);_(* \(#,##0\);_(* "-"??_);_(@_)</c:formatCode>
                      <c:ptCount val="24"/>
                      <c:pt idx="0">
                        <c:v>45</c:v>
                      </c:pt>
                      <c:pt idx="1">
                        <c:v>41</c:v>
                      </c:pt>
                      <c:pt idx="2">
                        <c:v>32</c:v>
                      </c:pt>
                      <c:pt idx="3">
                        <c:v>27</c:v>
                      </c:pt>
                      <c:pt idx="4">
                        <c:v>32</c:v>
                      </c:pt>
                      <c:pt idx="5">
                        <c:v>32</c:v>
                      </c:pt>
                      <c:pt idx="6">
                        <c:v>36</c:v>
                      </c:pt>
                      <c:pt idx="7">
                        <c:v>29</c:v>
                      </c:pt>
                      <c:pt idx="8">
                        <c:v>31</c:v>
                      </c:pt>
                      <c:pt idx="9">
                        <c:v>41</c:v>
                      </c:pt>
                      <c:pt idx="10">
                        <c:v>35</c:v>
                      </c:pt>
                      <c:pt idx="11">
                        <c:v>32</c:v>
                      </c:pt>
                      <c:pt idx="12" formatCode="General">
                        <c:v>31</c:v>
                      </c:pt>
                      <c:pt idx="13" formatCode="General">
                        <c:v>29</c:v>
                      </c:pt>
                      <c:pt idx="14" formatCode="General">
                        <c:v>41</c:v>
                      </c:pt>
                      <c:pt idx="15" formatCode="General">
                        <c:v>40</c:v>
                      </c:pt>
                      <c:pt idx="16" formatCode="General">
                        <c:v>43</c:v>
                      </c:pt>
                      <c:pt idx="17" formatCode="General">
                        <c:v>33</c:v>
                      </c:pt>
                      <c:pt idx="18" formatCode="General">
                        <c:v>43</c:v>
                      </c:pt>
                      <c:pt idx="19" formatCode="General">
                        <c:v>36</c:v>
                      </c:pt>
                      <c:pt idx="20" formatCode="General">
                        <c:v>29</c:v>
                      </c:pt>
                      <c:pt idx="21" formatCode="General">
                        <c:v>11</c:v>
                      </c:pt>
                      <c:pt idx="22" formatCode="General">
                        <c:v>11</c:v>
                      </c:pt>
                      <c:pt idx="23" formatCode="General">
                        <c:v>1</c:v>
                      </c:pt>
                    </c:numCache>
                  </c:numRef>
                </c:val>
                <c:smooth val="0"/>
                <c:extLst xmlns:c15="http://schemas.microsoft.com/office/drawing/2012/chart">
                  <c:ext xmlns:c16="http://schemas.microsoft.com/office/drawing/2014/chart" uri="{C3380CC4-5D6E-409C-BE32-E72D297353CC}">
                    <c16:uniqueId val="{00000009-5A7F-499B-902A-4F6E1E0C22DE}"/>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'Metric 11'!$H$12</c15:sqref>
                        </c15:formulaRef>
                      </c:ext>
                    </c:extLst>
                    <c:strCache>
                      <c:ptCount val="1"/>
                    </c:strCache>
                  </c:strRef>
                </c:tx>
                <c:spPr>
                  <a:ln w="28575" cap="rnd">
                    <a:solidFill>
                      <a:schemeClr val="accent4">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11'!$I$2:$AF$2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11'!$I$12:$AF$12</c15:sqref>
                        </c15:formulaRef>
                      </c:ext>
                    </c:extLst>
                    <c:numCache>
                      <c:formatCode>General</c:formatCode>
                      <c:ptCount val="24"/>
                    </c:numCache>
                  </c:numRef>
                </c:val>
                <c:smooth val="0"/>
                <c:extLst xmlns:c15="http://schemas.microsoft.com/office/drawing/2012/chart">
                  <c:ext xmlns:c16="http://schemas.microsoft.com/office/drawing/2014/chart" uri="{C3380CC4-5D6E-409C-BE32-E72D297353CC}">
                    <c16:uniqueId val="{0000000A-5A7F-499B-902A-4F6E1E0C22DE}"/>
                  </c:ext>
                </c:extLst>
              </c15:ser>
            </c15:filteredLineSeries>
          </c:ext>
        </c:extLst>
      </c:lineChart>
      <c:catAx>
        <c:axId val="70377361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703771320"/>
        <c:crosses val="autoZero"/>
        <c:auto val="1"/>
        <c:lblAlgn val="ctr"/>
        <c:lblOffset val="100"/>
        <c:noMultiLvlLbl val="1"/>
      </c:catAx>
      <c:valAx>
        <c:axId val="703771320"/>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703773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r>
              <a:rPr lang="en-US"/>
              <a:t>Metric #12: Total number of members receiving MAT through DY2Q3</a:t>
            </a:r>
          </a:p>
        </c:rich>
      </c:tx>
      <c:overlay val="0"/>
      <c:spPr>
        <a:noFill/>
        <a:ln>
          <a:noFill/>
        </a:ln>
        <a:effectLst/>
      </c:spPr>
      <c:txPr>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0"/>
          <c:order val="10"/>
          <c:tx>
            <c:strRef>
              <c:f>'Metric 12'!$H$13</c:f>
              <c:strCache>
                <c:ptCount val="1"/>
                <c:pt idx="0">
                  <c:v>Total</c:v>
                </c:pt>
              </c:strCache>
            </c:strRef>
          </c:tx>
          <c:spPr>
            <a:ln w="28575" cap="rnd">
              <a:solidFill>
                <a:schemeClr val="accent5">
                  <a:lumMod val="60000"/>
                </a:schemeClr>
              </a:solidFill>
              <a:round/>
            </a:ln>
            <a:effectLst/>
          </c:spPr>
          <c:marker>
            <c:symbol val="none"/>
          </c:marker>
          <c:trendline>
            <c:spPr>
              <a:ln w="19050" cap="rnd">
                <a:solidFill>
                  <a:schemeClr val="accent5">
                    <a:lumMod val="60000"/>
                  </a:schemeClr>
                </a:solidFill>
                <a:prstDash val="sysDot"/>
              </a:ln>
              <a:effectLst/>
            </c:spPr>
            <c:trendlineType val="linear"/>
            <c:dispRSqr val="0"/>
            <c:dispEq val="0"/>
          </c:trendline>
          <c:cat>
            <c:strRef>
              <c:f>'Metric 12'!$I$2:$AF$2</c:f>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f>'Metric 12'!$I$13:$AF$13</c:f>
              <c:numCache>
                <c:formatCode>_(* #,##0_);_(* \(#,##0\);_(* "-"??_);_(@_)</c:formatCode>
                <c:ptCount val="24"/>
                <c:pt idx="0">
                  <c:v>36338</c:v>
                </c:pt>
                <c:pt idx="1">
                  <c:v>37968</c:v>
                </c:pt>
                <c:pt idx="2">
                  <c:v>37287</c:v>
                </c:pt>
                <c:pt idx="3">
                  <c:v>43534</c:v>
                </c:pt>
                <c:pt idx="4">
                  <c:v>39455</c:v>
                </c:pt>
                <c:pt idx="5">
                  <c:v>37455</c:v>
                </c:pt>
                <c:pt idx="6">
                  <c:v>44863</c:v>
                </c:pt>
                <c:pt idx="7">
                  <c:v>42276</c:v>
                </c:pt>
                <c:pt idx="8">
                  <c:v>44270</c:v>
                </c:pt>
                <c:pt idx="9">
                  <c:v>39748</c:v>
                </c:pt>
                <c:pt idx="10">
                  <c:v>38461</c:v>
                </c:pt>
                <c:pt idx="11">
                  <c:v>37192</c:v>
                </c:pt>
                <c:pt idx="12">
                  <c:v>37252</c:v>
                </c:pt>
                <c:pt idx="13">
                  <c:v>37536</c:v>
                </c:pt>
                <c:pt idx="14">
                  <c:v>36962</c:v>
                </c:pt>
                <c:pt idx="15">
                  <c:v>40008</c:v>
                </c:pt>
                <c:pt idx="16">
                  <c:v>35961</c:v>
                </c:pt>
                <c:pt idx="17">
                  <c:v>36690</c:v>
                </c:pt>
                <c:pt idx="18">
                  <c:v>34051</c:v>
                </c:pt>
                <c:pt idx="19">
                  <c:v>35340</c:v>
                </c:pt>
                <c:pt idx="20">
                  <c:v>31647</c:v>
                </c:pt>
                <c:pt idx="21">
                  <c:v>22411</c:v>
                </c:pt>
                <c:pt idx="22">
                  <c:v>17495</c:v>
                </c:pt>
                <c:pt idx="23">
                  <c:v>6706</c:v>
                </c:pt>
              </c:numCache>
            </c:numRef>
          </c:val>
          <c:smooth val="0"/>
          <c:extLst>
            <c:ext xmlns:c16="http://schemas.microsoft.com/office/drawing/2014/chart" uri="{C3380CC4-5D6E-409C-BE32-E72D297353CC}">
              <c16:uniqueId val="{00000000-8658-460A-AC12-D6438E2F15CD}"/>
            </c:ext>
          </c:extLst>
        </c:ser>
        <c:dLbls>
          <c:showLegendKey val="0"/>
          <c:showVal val="0"/>
          <c:showCatName val="0"/>
          <c:showSerName val="0"/>
          <c:showPercent val="0"/>
          <c:showBubbleSize val="0"/>
        </c:dLbls>
        <c:smooth val="0"/>
        <c:axId val="564098560"/>
        <c:axId val="564098888"/>
        <c:extLst>
          <c:ext xmlns:c15="http://schemas.microsoft.com/office/drawing/2012/chart" uri="{02D57815-91ED-43cb-92C2-25804820EDAC}">
            <c15:filteredLineSeries>
              <c15:ser>
                <c:idx val="0"/>
                <c:order val="0"/>
                <c:tx>
                  <c:strRef>
                    <c:extLst>
                      <c:ext uri="{02D57815-91ED-43cb-92C2-25804820EDAC}">
                        <c15:formulaRef>
                          <c15:sqref>'Metric 12'!$H$3</c15:sqref>
                        </c15:formulaRef>
                      </c:ext>
                    </c:extLst>
                    <c:strCache>
                      <c:ptCount val="1"/>
                      <c:pt idx="0">
                        <c:v>Medicaid Only</c:v>
                      </c:pt>
                    </c:strCache>
                  </c:strRef>
                </c:tx>
                <c:spPr>
                  <a:ln w="28575" cap="rnd">
                    <a:solidFill>
                      <a:schemeClr val="accent1"/>
                    </a:solidFill>
                    <a:round/>
                  </a:ln>
                  <a:effectLst/>
                </c:spPr>
                <c:marker>
                  <c:symbol val="none"/>
                </c:marker>
                <c:cat>
                  <c:strRef>
                    <c:extLst>
                      <c:ext uri="{02D57815-91ED-43cb-92C2-25804820EDAC}">
                        <c15:formulaRef>
                          <c15:sqref>'Metric 12'!$I$2:$AF$2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c:ext uri="{02D57815-91ED-43cb-92C2-25804820EDAC}">
                        <c15:formulaRef>
                          <c15:sqref>'Metric 12'!$I$3:$AF$3</c15:sqref>
                        </c15:formulaRef>
                      </c:ext>
                    </c:extLst>
                    <c:numCache>
                      <c:formatCode>_(* #,##0_);_(* \(#,##0\);_(* "-"??_);_(@_)</c:formatCode>
                      <c:ptCount val="24"/>
                      <c:pt idx="0">
                        <c:v>35714</c:v>
                      </c:pt>
                      <c:pt idx="1">
                        <c:v>37326</c:v>
                      </c:pt>
                      <c:pt idx="2">
                        <c:v>36683</c:v>
                      </c:pt>
                      <c:pt idx="3">
                        <c:v>42888</c:v>
                      </c:pt>
                      <c:pt idx="4">
                        <c:v>38802</c:v>
                      </c:pt>
                      <c:pt idx="5">
                        <c:v>36926</c:v>
                      </c:pt>
                      <c:pt idx="6">
                        <c:v>44347</c:v>
                      </c:pt>
                      <c:pt idx="7">
                        <c:v>41833</c:v>
                      </c:pt>
                      <c:pt idx="8">
                        <c:v>43835</c:v>
                      </c:pt>
                      <c:pt idx="9">
                        <c:v>39328</c:v>
                      </c:pt>
                      <c:pt idx="10">
                        <c:v>38186</c:v>
                      </c:pt>
                      <c:pt idx="11">
                        <c:v>36975</c:v>
                      </c:pt>
                      <c:pt idx="12">
                        <c:v>37086</c:v>
                      </c:pt>
                      <c:pt idx="13">
                        <c:v>37346</c:v>
                      </c:pt>
                      <c:pt idx="14">
                        <c:v>36888</c:v>
                      </c:pt>
                      <c:pt idx="15">
                        <c:v>39892</c:v>
                      </c:pt>
                      <c:pt idx="16">
                        <c:v>35886</c:v>
                      </c:pt>
                      <c:pt idx="17">
                        <c:v>36602</c:v>
                      </c:pt>
                      <c:pt idx="18">
                        <c:v>33913</c:v>
                      </c:pt>
                      <c:pt idx="19">
                        <c:v>35280</c:v>
                      </c:pt>
                      <c:pt idx="20">
                        <c:v>31612</c:v>
                      </c:pt>
                      <c:pt idx="21">
                        <c:v>22371</c:v>
                      </c:pt>
                      <c:pt idx="22">
                        <c:v>17435</c:v>
                      </c:pt>
                      <c:pt idx="23">
                        <c:v>6689</c:v>
                      </c:pt>
                    </c:numCache>
                  </c:numRef>
                </c:val>
                <c:smooth val="0"/>
                <c:extLst>
                  <c:ext xmlns:c16="http://schemas.microsoft.com/office/drawing/2014/chart" uri="{C3380CC4-5D6E-409C-BE32-E72D297353CC}">
                    <c16:uniqueId val="{00000001-8658-460A-AC12-D6438E2F15CD}"/>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'Metric 12'!$H$4</c15:sqref>
                        </c15:formulaRef>
                      </c:ext>
                    </c:extLst>
                    <c:strCache>
                      <c:ptCount val="1"/>
                      <c:pt idx="0">
                        <c:v>Dual Eligible</c:v>
                      </c:pt>
                    </c:strCache>
                  </c:strRef>
                </c:tx>
                <c:spPr>
                  <a:ln w="28575" cap="rnd">
                    <a:solidFill>
                      <a:schemeClr val="accent2"/>
                    </a:solidFill>
                    <a:round/>
                  </a:ln>
                  <a:effectLst/>
                </c:spPr>
                <c:marker>
                  <c:symbol val="none"/>
                </c:marker>
                <c:cat>
                  <c:strRef>
                    <c:extLst xmlns:c15="http://schemas.microsoft.com/office/drawing/2012/chart">
                      <c:ext xmlns:c15="http://schemas.microsoft.com/office/drawing/2012/chart" uri="{02D57815-91ED-43cb-92C2-25804820EDAC}">
                        <c15:formulaRef>
                          <c15:sqref>'Metric 12'!$I$2:$AF$2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12'!$I$4:$AF$4</c15:sqref>
                        </c15:formulaRef>
                      </c:ext>
                    </c:extLst>
                    <c:numCache>
                      <c:formatCode>_(* #,##0_);_(* \(#,##0\);_(* "-"??_);_(@_)</c:formatCode>
                      <c:ptCount val="24"/>
                      <c:pt idx="0">
                        <c:v>624</c:v>
                      </c:pt>
                      <c:pt idx="1">
                        <c:v>642</c:v>
                      </c:pt>
                      <c:pt idx="2">
                        <c:v>604</c:v>
                      </c:pt>
                      <c:pt idx="3">
                        <c:v>646</c:v>
                      </c:pt>
                      <c:pt idx="4">
                        <c:v>653</c:v>
                      </c:pt>
                      <c:pt idx="5">
                        <c:v>529</c:v>
                      </c:pt>
                      <c:pt idx="6">
                        <c:v>516</c:v>
                      </c:pt>
                      <c:pt idx="7">
                        <c:v>443</c:v>
                      </c:pt>
                      <c:pt idx="8">
                        <c:v>435</c:v>
                      </c:pt>
                      <c:pt idx="9">
                        <c:v>420</c:v>
                      </c:pt>
                      <c:pt idx="10">
                        <c:v>275</c:v>
                      </c:pt>
                      <c:pt idx="11">
                        <c:v>217</c:v>
                      </c:pt>
                      <c:pt idx="12">
                        <c:v>166</c:v>
                      </c:pt>
                      <c:pt idx="13">
                        <c:v>190</c:v>
                      </c:pt>
                      <c:pt idx="14">
                        <c:v>74</c:v>
                      </c:pt>
                      <c:pt idx="15">
                        <c:v>116</c:v>
                      </c:pt>
                      <c:pt idx="16">
                        <c:v>75</c:v>
                      </c:pt>
                      <c:pt idx="17">
                        <c:v>88</c:v>
                      </c:pt>
                      <c:pt idx="18">
                        <c:v>138</c:v>
                      </c:pt>
                      <c:pt idx="19">
                        <c:v>60</c:v>
                      </c:pt>
                      <c:pt idx="20">
                        <c:v>35</c:v>
                      </c:pt>
                      <c:pt idx="21">
                        <c:v>40</c:v>
                      </c:pt>
                      <c:pt idx="22">
                        <c:v>60</c:v>
                      </c:pt>
                      <c:pt idx="23">
                        <c:v>17</c:v>
                      </c:pt>
                    </c:numCache>
                  </c:numRef>
                </c:val>
                <c:smooth val="0"/>
                <c:extLst xmlns:c15="http://schemas.microsoft.com/office/drawing/2012/chart">
                  <c:ext xmlns:c16="http://schemas.microsoft.com/office/drawing/2014/chart" uri="{C3380CC4-5D6E-409C-BE32-E72D297353CC}">
                    <c16:uniqueId val="{00000002-8658-460A-AC12-D6438E2F15CD}"/>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'Metric 12'!$H$5</c15:sqref>
                        </c15:formulaRef>
                      </c:ext>
                    </c:extLst>
                    <c:strCache>
                      <c:ptCount val="1"/>
                    </c:strCache>
                  </c:strRef>
                </c:tx>
                <c:spPr>
                  <a:ln w="28575" cap="rnd">
                    <a:solidFill>
                      <a:schemeClr val="accent3"/>
                    </a:solidFill>
                    <a:round/>
                  </a:ln>
                  <a:effectLst/>
                </c:spPr>
                <c:marker>
                  <c:symbol val="none"/>
                </c:marker>
                <c:cat>
                  <c:strRef>
                    <c:extLst xmlns:c15="http://schemas.microsoft.com/office/drawing/2012/chart">
                      <c:ext xmlns:c15="http://schemas.microsoft.com/office/drawing/2012/chart" uri="{02D57815-91ED-43cb-92C2-25804820EDAC}">
                        <c15:formulaRef>
                          <c15:sqref>'Metric 12'!$I$2:$AF$2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12'!$I$5:$AF$5</c15:sqref>
                        </c15:formulaRef>
                      </c:ext>
                    </c:extLst>
                    <c:numCache>
                      <c:formatCode>General</c:formatCode>
                      <c:ptCount val="24"/>
                    </c:numCache>
                  </c:numRef>
                </c:val>
                <c:smooth val="0"/>
                <c:extLst xmlns:c15="http://schemas.microsoft.com/office/drawing/2012/chart">
                  <c:ext xmlns:c16="http://schemas.microsoft.com/office/drawing/2014/chart" uri="{C3380CC4-5D6E-409C-BE32-E72D297353CC}">
                    <c16:uniqueId val="{00000003-8658-460A-AC12-D6438E2F15CD}"/>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'Metric 12'!$H$6</c15:sqref>
                        </c15:formulaRef>
                      </c:ext>
                    </c:extLst>
                    <c:strCache>
                      <c:ptCount val="1"/>
                      <c:pt idx="0">
                        <c:v>Children &lt; 18</c:v>
                      </c:pt>
                    </c:strCache>
                  </c:strRef>
                </c:tx>
                <c:spPr>
                  <a:ln w="28575" cap="rnd">
                    <a:solidFill>
                      <a:schemeClr val="accent4"/>
                    </a:solidFill>
                    <a:round/>
                  </a:ln>
                  <a:effectLst/>
                </c:spPr>
                <c:marker>
                  <c:symbol val="none"/>
                </c:marker>
                <c:cat>
                  <c:strRef>
                    <c:extLst xmlns:c15="http://schemas.microsoft.com/office/drawing/2012/chart">
                      <c:ext xmlns:c15="http://schemas.microsoft.com/office/drawing/2012/chart" uri="{02D57815-91ED-43cb-92C2-25804820EDAC}">
                        <c15:formulaRef>
                          <c15:sqref>'Metric 12'!$I$2:$AF$2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12'!$I$6:$AF$6</c15:sqref>
                        </c15:formulaRef>
                      </c:ext>
                    </c:extLst>
                    <c:numCache>
                      <c:formatCode>_(* #,##0_);_(* \(#,##0\);_(* "-"??_);_(@_)</c:formatCode>
                      <c:ptCount val="24"/>
                      <c:pt idx="0">
                        <c:v>31</c:v>
                      </c:pt>
                      <c:pt idx="1">
                        <c:v>44</c:v>
                      </c:pt>
                      <c:pt idx="2">
                        <c:v>52</c:v>
                      </c:pt>
                      <c:pt idx="3">
                        <c:v>84</c:v>
                      </c:pt>
                      <c:pt idx="4">
                        <c:v>38</c:v>
                      </c:pt>
                      <c:pt idx="5">
                        <c:v>21</c:v>
                      </c:pt>
                      <c:pt idx="6">
                        <c:v>15</c:v>
                      </c:pt>
                      <c:pt idx="7">
                        <c:v>66</c:v>
                      </c:pt>
                      <c:pt idx="8">
                        <c:v>14</c:v>
                      </c:pt>
                      <c:pt idx="9">
                        <c:v>0</c:v>
                      </c:pt>
                      <c:pt idx="10">
                        <c:v>25</c:v>
                      </c:pt>
                      <c:pt idx="11">
                        <c:v>36</c:v>
                      </c:pt>
                      <c:pt idx="12">
                        <c:v>0</c:v>
                      </c:pt>
                      <c:pt idx="13">
                        <c:v>42</c:v>
                      </c:pt>
                      <c:pt idx="14">
                        <c:v>43</c:v>
                      </c:pt>
                      <c:pt idx="15">
                        <c:v>80</c:v>
                      </c:pt>
                      <c:pt idx="16">
                        <c:v>59</c:v>
                      </c:pt>
                      <c:pt idx="17">
                        <c:v>23</c:v>
                      </c:pt>
                      <c:pt idx="18">
                        <c:v>74</c:v>
                      </c:pt>
                      <c:pt idx="19">
                        <c:v>21</c:v>
                      </c:pt>
                      <c:pt idx="20">
                        <c:v>60</c:v>
                      </c:pt>
                      <c:pt idx="21">
                        <c:v>24</c:v>
                      </c:pt>
                      <c:pt idx="22">
                        <c:v>32</c:v>
                      </c:pt>
                      <c:pt idx="23">
                        <c:v>43</c:v>
                      </c:pt>
                    </c:numCache>
                  </c:numRef>
                </c:val>
                <c:smooth val="0"/>
                <c:extLst xmlns:c15="http://schemas.microsoft.com/office/drawing/2012/chart">
                  <c:ext xmlns:c16="http://schemas.microsoft.com/office/drawing/2014/chart" uri="{C3380CC4-5D6E-409C-BE32-E72D297353CC}">
                    <c16:uniqueId val="{00000004-8658-460A-AC12-D6438E2F15CD}"/>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'Metric 12'!$H$7</c15:sqref>
                        </c15:formulaRef>
                      </c:ext>
                    </c:extLst>
                    <c:strCache>
                      <c:ptCount val="1"/>
                      <c:pt idx="0">
                        <c:v>Adults 18-64</c:v>
                      </c:pt>
                    </c:strCache>
                  </c:strRef>
                </c:tx>
                <c:spPr>
                  <a:ln w="28575" cap="rnd">
                    <a:solidFill>
                      <a:schemeClr val="accent5"/>
                    </a:solidFill>
                    <a:round/>
                  </a:ln>
                  <a:effectLst/>
                </c:spPr>
                <c:marker>
                  <c:symbol val="none"/>
                </c:marker>
                <c:cat>
                  <c:strRef>
                    <c:extLst xmlns:c15="http://schemas.microsoft.com/office/drawing/2012/chart">
                      <c:ext xmlns:c15="http://schemas.microsoft.com/office/drawing/2012/chart" uri="{02D57815-91ED-43cb-92C2-25804820EDAC}">
                        <c15:formulaRef>
                          <c15:sqref>'Metric 12'!$I$2:$AF$2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12'!$I$7:$AF$7</c15:sqref>
                        </c15:formulaRef>
                      </c:ext>
                    </c:extLst>
                    <c:numCache>
                      <c:formatCode>_(* #,##0_);_(* \(#,##0\);_(* "-"??_);_(@_)</c:formatCode>
                      <c:ptCount val="24"/>
                      <c:pt idx="0">
                        <c:v>36179</c:v>
                      </c:pt>
                      <c:pt idx="1">
                        <c:v>37779</c:v>
                      </c:pt>
                      <c:pt idx="2">
                        <c:v>37146</c:v>
                      </c:pt>
                      <c:pt idx="3">
                        <c:v>43309</c:v>
                      </c:pt>
                      <c:pt idx="4">
                        <c:v>39286</c:v>
                      </c:pt>
                      <c:pt idx="5">
                        <c:v>37327</c:v>
                      </c:pt>
                      <c:pt idx="6">
                        <c:v>44750</c:v>
                      </c:pt>
                      <c:pt idx="7">
                        <c:v>42118</c:v>
                      </c:pt>
                      <c:pt idx="8">
                        <c:v>44180</c:v>
                      </c:pt>
                      <c:pt idx="9">
                        <c:v>39667</c:v>
                      </c:pt>
                      <c:pt idx="10">
                        <c:v>38383</c:v>
                      </c:pt>
                      <c:pt idx="11">
                        <c:v>37093</c:v>
                      </c:pt>
                      <c:pt idx="12">
                        <c:v>37180</c:v>
                      </c:pt>
                      <c:pt idx="13">
                        <c:v>37465</c:v>
                      </c:pt>
                      <c:pt idx="14">
                        <c:v>36878</c:v>
                      </c:pt>
                      <c:pt idx="15">
                        <c:v>39893</c:v>
                      </c:pt>
                      <c:pt idx="16">
                        <c:v>35889</c:v>
                      </c:pt>
                      <c:pt idx="17">
                        <c:v>36654</c:v>
                      </c:pt>
                      <c:pt idx="18">
                        <c:v>33956</c:v>
                      </c:pt>
                      <c:pt idx="19">
                        <c:v>35311</c:v>
                      </c:pt>
                      <c:pt idx="20">
                        <c:v>31577</c:v>
                      </c:pt>
                      <c:pt idx="21">
                        <c:v>22379</c:v>
                      </c:pt>
                      <c:pt idx="22">
                        <c:v>17463</c:v>
                      </c:pt>
                      <c:pt idx="23">
                        <c:v>6663</c:v>
                      </c:pt>
                    </c:numCache>
                  </c:numRef>
                </c:val>
                <c:smooth val="0"/>
                <c:extLst xmlns:c15="http://schemas.microsoft.com/office/drawing/2012/chart">
                  <c:ext xmlns:c16="http://schemas.microsoft.com/office/drawing/2014/chart" uri="{C3380CC4-5D6E-409C-BE32-E72D297353CC}">
                    <c16:uniqueId val="{00000005-8658-460A-AC12-D6438E2F15CD}"/>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'Metric 12'!$H$8</c15:sqref>
                        </c15:formulaRef>
                      </c:ext>
                    </c:extLst>
                    <c:strCache>
                      <c:ptCount val="1"/>
                      <c:pt idx="0">
                        <c:v>Older Adults 64+</c:v>
                      </c:pt>
                    </c:strCache>
                  </c:strRef>
                </c:tx>
                <c:spPr>
                  <a:ln w="28575" cap="rnd">
                    <a:solidFill>
                      <a:schemeClr val="accent6"/>
                    </a:solidFill>
                    <a:round/>
                  </a:ln>
                  <a:effectLst/>
                </c:spPr>
                <c:marker>
                  <c:symbol val="none"/>
                </c:marker>
                <c:cat>
                  <c:strRef>
                    <c:extLst xmlns:c15="http://schemas.microsoft.com/office/drawing/2012/chart">
                      <c:ext xmlns:c15="http://schemas.microsoft.com/office/drawing/2012/chart" uri="{02D57815-91ED-43cb-92C2-25804820EDAC}">
                        <c15:formulaRef>
                          <c15:sqref>'Metric 12'!$I$2:$AF$2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12'!$I$8:$AF$8</c15:sqref>
                        </c15:formulaRef>
                      </c:ext>
                    </c:extLst>
                    <c:numCache>
                      <c:formatCode>_(* #,##0_);_(* \(#,##0\);_(* "-"??_);_(@_)</c:formatCode>
                      <c:ptCount val="24"/>
                      <c:pt idx="0">
                        <c:v>128</c:v>
                      </c:pt>
                      <c:pt idx="1">
                        <c:v>145</c:v>
                      </c:pt>
                      <c:pt idx="2">
                        <c:v>89</c:v>
                      </c:pt>
                      <c:pt idx="3">
                        <c:v>141</c:v>
                      </c:pt>
                      <c:pt idx="4">
                        <c:v>131</c:v>
                      </c:pt>
                      <c:pt idx="5">
                        <c:v>107</c:v>
                      </c:pt>
                      <c:pt idx="6">
                        <c:v>98</c:v>
                      </c:pt>
                      <c:pt idx="7">
                        <c:v>92</c:v>
                      </c:pt>
                      <c:pt idx="8">
                        <c:v>76</c:v>
                      </c:pt>
                      <c:pt idx="9">
                        <c:v>81</c:v>
                      </c:pt>
                      <c:pt idx="10">
                        <c:v>53</c:v>
                      </c:pt>
                      <c:pt idx="11">
                        <c:v>63</c:v>
                      </c:pt>
                      <c:pt idx="12">
                        <c:v>72</c:v>
                      </c:pt>
                      <c:pt idx="13">
                        <c:v>29</c:v>
                      </c:pt>
                      <c:pt idx="14">
                        <c:v>41</c:v>
                      </c:pt>
                      <c:pt idx="15">
                        <c:v>35</c:v>
                      </c:pt>
                      <c:pt idx="16">
                        <c:v>13</c:v>
                      </c:pt>
                      <c:pt idx="17">
                        <c:v>13</c:v>
                      </c:pt>
                      <c:pt idx="18">
                        <c:v>21</c:v>
                      </c:pt>
                      <c:pt idx="19">
                        <c:v>8</c:v>
                      </c:pt>
                      <c:pt idx="20">
                        <c:v>10</c:v>
                      </c:pt>
                      <c:pt idx="21">
                        <c:v>8</c:v>
                      </c:pt>
                      <c:pt idx="22">
                        <c:v>0</c:v>
                      </c:pt>
                      <c:pt idx="23">
                        <c:v>0</c:v>
                      </c:pt>
                    </c:numCache>
                  </c:numRef>
                </c:val>
                <c:smooth val="0"/>
                <c:extLst xmlns:c15="http://schemas.microsoft.com/office/drawing/2012/chart">
                  <c:ext xmlns:c16="http://schemas.microsoft.com/office/drawing/2014/chart" uri="{C3380CC4-5D6E-409C-BE32-E72D297353CC}">
                    <c16:uniqueId val="{00000006-8658-460A-AC12-D6438E2F15CD}"/>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'Metric 12'!$H$9</c15:sqref>
                        </c15:formulaRef>
                      </c:ext>
                    </c:extLst>
                    <c:strCache>
                      <c:ptCount val="1"/>
                    </c:strCache>
                  </c:strRef>
                </c:tx>
                <c:spPr>
                  <a:ln w="28575" cap="rnd">
                    <a:solidFill>
                      <a:schemeClr val="accent1">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12'!$I$2:$AF$2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12'!$I$9:$AF$9</c15:sqref>
                        </c15:formulaRef>
                      </c:ext>
                    </c:extLst>
                    <c:numCache>
                      <c:formatCode>General</c:formatCode>
                      <c:ptCount val="24"/>
                    </c:numCache>
                  </c:numRef>
                </c:val>
                <c:smooth val="0"/>
                <c:extLst xmlns:c15="http://schemas.microsoft.com/office/drawing/2012/chart">
                  <c:ext xmlns:c16="http://schemas.microsoft.com/office/drawing/2014/chart" uri="{C3380CC4-5D6E-409C-BE32-E72D297353CC}">
                    <c16:uniqueId val="{00000007-8658-460A-AC12-D6438E2F15CD}"/>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'Metric 12'!$H$10</c15:sqref>
                        </c15:formulaRef>
                      </c:ext>
                    </c:extLst>
                    <c:strCache>
                      <c:ptCount val="1"/>
                      <c:pt idx="0">
                        <c:v>Not Pregnant</c:v>
                      </c:pt>
                    </c:strCache>
                  </c:strRef>
                </c:tx>
                <c:spPr>
                  <a:ln w="28575" cap="rnd">
                    <a:solidFill>
                      <a:schemeClr val="accent2">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12'!$I$2:$AF$2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12'!$I$10:$AF$10</c15:sqref>
                        </c15:formulaRef>
                      </c:ext>
                    </c:extLst>
                    <c:numCache>
                      <c:formatCode>_(* #,##0_);_(* \(#,##0\);_(* "-"??_);_(@_)</c:formatCode>
                      <c:ptCount val="24"/>
                      <c:pt idx="0">
                        <c:v>36184</c:v>
                      </c:pt>
                      <c:pt idx="1">
                        <c:v>37727</c:v>
                      </c:pt>
                      <c:pt idx="2">
                        <c:v>37157</c:v>
                      </c:pt>
                      <c:pt idx="3">
                        <c:v>43366</c:v>
                      </c:pt>
                      <c:pt idx="4">
                        <c:v>39230</c:v>
                      </c:pt>
                      <c:pt idx="5">
                        <c:v>37329</c:v>
                      </c:pt>
                      <c:pt idx="6">
                        <c:v>44674</c:v>
                      </c:pt>
                      <c:pt idx="7">
                        <c:v>42153</c:v>
                      </c:pt>
                      <c:pt idx="8">
                        <c:v>43938</c:v>
                      </c:pt>
                      <c:pt idx="9">
                        <c:v>39622</c:v>
                      </c:pt>
                      <c:pt idx="10">
                        <c:v>38360</c:v>
                      </c:pt>
                      <c:pt idx="11">
                        <c:v>37129</c:v>
                      </c:pt>
                      <c:pt idx="12">
                        <c:v>36987</c:v>
                      </c:pt>
                      <c:pt idx="13">
                        <c:v>37347</c:v>
                      </c:pt>
                      <c:pt idx="14">
                        <c:v>36677</c:v>
                      </c:pt>
                      <c:pt idx="15">
                        <c:v>39766</c:v>
                      </c:pt>
                      <c:pt idx="16">
                        <c:v>35877</c:v>
                      </c:pt>
                      <c:pt idx="17">
                        <c:v>36549</c:v>
                      </c:pt>
                      <c:pt idx="18">
                        <c:v>33988</c:v>
                      </c:pt>
                      <c:pt idx="19">
                        <c:v>35236</c:v>
                      </c:pt>
                      <c:pt idx="20">
                        <c:v>31503</c:v>
                      </c:pt>
                      <c:pt idx="21">
                        <c:v>22390</c:v>
                      </c:pt>
                      <c:pt idx="22">
                        <c:v>17435</c:v>
                      </c:pt>
                      <c:pt idx="23">
                        <c:v>6706</c:v>
                      </c:pt>
                    </c:numCache>
                  </c:numRef>
                </c:val>
                <c:smooth val="0"/>
                <c:extLst xmlns:c15="http://schemas.microsoft.com/office/drawing/2012/chart">
                  <c:ext xmlns:c16="http://schemas.microsoft.com/office/drawing/2014/chart" uri="{C3380CC4-5D6E-409C-BE32-E72D297353CC}">
                    <c16:uniqueId val="{00000008-8658-460A-AC12-D6438E2F15CD}"/>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'Metric 12'!$H$11</c15:sqref>
                        </c15:formulaRef>
                      </c:ext>
                    </c:extLst>
                    <c:strCache>
                      <c:ptCount val="1"/>
                      <c:pt idx="0">
                        <c:v>Pregnant</c:v>
                      </c:pt>
                    </c:strCache>
                  </c:strRef>
                </c:tx>
                <c:spPr>
                  <a:ln w="28575" cap="rnd">
                    <a:solidFill>
                      <a:schemeClr val="accent3">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12'!$I$2:$AF$2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12'!$I$11:$AF$11</c15:sqref>
                        </c15:formulaRef>
                      </c:ext>
                    </c:extLst>
                    <c:numCache>
                      <c:formatCode>_(* #,##0_);_(* \(#,##0\);_(* "-"??_);_(@_)</c:formatCode>
                      <c:ptCount val="24"/>
                      <c:pt idx="0">
                        <c:v>154</c:v>
                      </c:pt>
                      <c:pt idx="1">
                        <c:v>241</c:v>
                      </c:pt>
                      <c:pt idx="2">
                        <c:v>130</c:v>
                      </c:pt>
                      <c:pt idx="3">
                        <c:v>168</c:v>
                      </c:pt>
                      <c:pt idx="4">
                        <c:v>225</c:v>
                      </c:pt>
                      <c:pt idx="5">
                        <c:v>126</c:v>
                      </c:pt>
                      <c:pt idx="6">
                        <c:v>189</c:v>
                      </c:pt>
                      <c:pt idx="7">
                        <c:v>123</c:v>
                      </c:pt>
                      <c:pt idx="8">
                        <c:v>332</c:v>
                      </c:pt>
                      <c:pt idx="9">
                        <c:v>126</c:v>
                      </c:pt>
                      <c:pt idx="10">
                        <c:v>101</c:v>
                      </c:pt>
                      <c:pt idx="11">
                        <c:v>63</c:v>
                      </c:pt>
                      <c:pt idx="12">
                        <c:v>265</c:v>
                      </c:pt>
                      <c:pt idx="13">
                        <c:v>189</c:v>
                      </c:pt>
                      <c:pt idx="14">
                        <c:v>285</c:v>
                      </c:pt>
                      <c:pt idx="15">
                        <c:v>242</c:v>
                      </c:pt>
                      <c:pt idx="16">
                        <c:v>84</c:v>
                      </c:pt>
                      <c:pt idx="17">
                        <c:v>141</c:v>
                      </c:pt>
                      <c:pt idx="18">
                        <c:v>63</c:v>
                      </c:pt>
                      <c:pt idx="19">
                        <c:v>104</c:v>
                      </c:pt>
                      <c:pt idx="20">
                        <c:v>144</c:v>
                      </c:pt>
                      <c:pt idx="21">
                        <c:v>21</c:v>
                      </c:pt>
                      <c:pt idx="22">
                        <c:v>60</c:v>
                      </c:pt>
                      <c:pt idx="23">
                        <c:v>0</c:v>
                      </c:pt>
                    </c:numCache>
                  </c:numRef>
                </c:val>
                <c:smooth val="0"/>
                <c:extLst xmlns:c15="http://schemas.microsoft.com/office/drawing/2012/chart">
                  <c:ext xmlns:c16="http://schemas.microsoft.com/office/drawing/2014/chart" uri="{C3380CC4-5D6E-409C-BE32-E72D297353CC}">
                    <c16:uniqueId val="{00000009-8658-460A-AC12-D6438E2F15CD}"/>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'Metric 12'!$H$12</c15:sqref>
                        </c15:formulaRef>
                      </c:ext>
                    </c:extLst>
                    <c:strCache>
                      <c:ptCount val="1"/>
                    </c:strCache>
                  </c:strRef>
                </c:tx>
                <c:spPr>
                  <a:ln w="28575" cap="rnd">
                    <a:solidFill>
                      <a:schemeClr val="accent4">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12'!$I$2:$AF$2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12'!$I$12:$AF$12</c15:sqref>
                        </c15:formulaRef>
                      </c:ext>
                    </c:extLst>
                    <c:numCache>
                      <c:formatCode>General</c:formatCode>
                      <c:ptCount val="24"/>
                    </c:numCache>
                  </c:numRef>
                </c:val>
                <c:smooth val="0"/>
                <c:extLst xmlns:c15="http://schemas.microsoft.com/office/drawing/2012/chart">
                  <c:ext xmlns:c16="http://schemas.microsoft.com/office/drawing/2014/chart" uri="{C3380CC4-5D6E-409C-BE32-E72D297353CC}">
                    <c16:uniqueId val="{0000000A-8658-460A-AC12-D6438E2F15CD}"/>
                  </c:ext>
                </c:extLst>
              </c15:ser>
            </c15:filteredLineSeries>
          </c:ext>
        </c:extLst>
      </c:lineChart>
      <c:catAx>
        <c:axId val="56409856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564098888"/>
        <c:crosses val="autoZero"/>
        <c:auto val="1"/>
        <c:lblAlgn val="ctr"/>
        <c:lblOffset val="100"/>
        <c:noMultiLvlLbl val="1"/>
      </c:catAx>
      <c:valAx>
        <c:axId val="564098888"/>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564098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r>
              <a:rPr lang="en-US"/>
              <a:t>Metric #Q1 (HIT1): PDMP Provider Inquiries through DY2Q3</a:t>
            </a:r>
          </a:p>
        </c:rich>
      </c:tx>
      <c:overlay val="0"/>
      <c:spPr>
        <a:noFill/>
        <a:ln>
          <a:noFill/>
        </a:ln>
        <a:effectLst/>
      </c:spPr>
      <c:txPr>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1"/>
          <c:tx>
            <c:strRef>
              <c:f>'HIT Metrics 1-3'!$C$2</c:f>
              <c:strCache>
                <c:ptCount val="1"/>
                <c:pt idx="0">
                  <c:v>PDMP Queries</c:v>
                </c:pt>
              </c:strCache>
            </c:strRef>
          </c:tx>
          <c:spPr>
            <a:ln w="28575" cap="rnd">
              <a:solidFill>
                <a:schemeClr val="accent2"/>
              </a:solidFill>
              <a:round/>
            </a:ln>
            <a:effectLst/>
          </c:spPr>
          <c:marker>
            <c:symbol val="none"/>
          </c:marker>
          <c:trendline>
            <c:spPr>
              <a:ln w="19050" cap="rnd">
                <a:solidFill>
                  <a:schemeClr val="accent2"/>
                </a:solidFill>
                <a:prstDash val="sysDot"/>
              </a:ln>
              <a:effectLst/>
            </c:spPr>
            <c:trendlineType val="linear"/>
            <c:dispRSqr val="0"/>
            <c:dispEq val="0"/>
          </c:trendline>
          <c:cat>
            <c:numRef>
              <c:f>'HIT Metrics 1-3'!$A$3:$A$32</c:f>
              <c:numCache>
                <c:formatCode>mmm\-yy</c:formatCode>
                <c:ptCount val="30"/>
                <c:pt idx="0">
                  <c:v>43282</c:v>
                </c:pt>
                <c:pt idx="1">
                  <c:v>43313</c:v>
                </c:pt>
                <c:pt idx="2">
                  <c:v>43344</c:v>
                </c:pt>
                <c:pt idx="3">
                  <c:v>43374</c:v>
                </c:pt>
                <c:pt idx="4">
                  <c:v>43405</c:v>
                </c:pt>
                <c:pt idx="5">
                  <c:v>43435</c:v>
                </c:pt>
                <c:pt idx="6">
                  <c:v>43466</c:v>
                </c:pt>
                <c:pt idx="7">
                  <c:v>43497</c:v>
                </c:pt>
                <c:pt idx="8">
                  <c:v>43525</c:v>
                </c:pt>
                <c:pt idx="9">
                  <c:v>43556</c:v>
                </c:pt>
                <c:pt idx="10">
                  <c:v>43586</c:v>
                </c:pt>
                <c:pt idx="11">
                  <c:v>43617</c:v>
                </c:pt>
                <c:pt idx="12">
                  <c:v>43647</c:v>
                </c:pt>
                <c:pt idx="13">
                  <c:v>43678</c:v>
                </c:pt>
                <c:pt idx="14">
                  <c:v>43709</c:v>
                </c:pt>
                <c:pt idx="15">
                  <c:v>43739</c:v>
                </c:pt>
                <c:pt idx="16">
                  <c:v>43770</c:v>
                </c:pt>
                <c:pt idx="17">
                  <c:v>43800</c:v>
                </c:pt>
                <c:pt idx="18">
                  <c:v>43831</c:v>
                </c:pt>
                <c:pt idx="19">
                  <c:v>43862</c:v>
                </c:pt>
                <c:pt idx="20">
                  <c:v>43891</c:v>
                </c:pt>
                <c:pt idx="21">
                  <c:v>43922</c:v>
                </c:pt>
                <c:pt idx="22">
                  <c:v>43952</c:v>
                </c:pt>
                <c:pt idx="23">
                  <c:v>43983</c:v>
                </c:pt>
                <c:pt idx="24">
                  <c:v>44013</c:v>
                </c:pt>
                <c:pt idx="25">
                  <c:v>44044</c:v>
                </c:pt>
                <c:pt idx="26">
                  <c:v>44075</c:v>
                </c:pt>
                <c:pt idx="27">
                  <c:v>44105</c:v>
                </c:pt>
                <c:pt idx="28">
                  <c:v>44136</c:v>
                </c:pt>
                <c:pt idx="29">
                  <c:v>44166</c:v>
                </c:pt>
              </c:numCache>
            </c:numRef>
          </c:cat>
          <c:val>
            <c:numRef>
              <c:f>'HIT Metrics 1-3'!$C$3:$C$32</c:f>
              <c:numCache>
                <c:formatCode>#,##0</c:formatCode>
                <c:ptCount val="30"/>
                <c:pt idx="0">
                  <c:v>1412660</c:v>
                </c:pt>
                <c:pt idx="1">
                  <c:v>1628400</c:v>
                </c:pt>
                <c:pt idx="2">
                  <c:v>1455548</c:v>
                </c:pt>
                <c:pt idx="3">
                  <c:v>1685788</c:v>
                </c:pt>
                <c:pt idx="4">
                  <c:v>1633053</c:v>
                </c:pt>
                <c:pt idx="5">
                  <c:v>1590463</c:v>
                </c:pt>
                <c:pt idx="6">
                  <c:v>1819639</c:v>
                </c:pt>
                <c:pt idx="7">
                  <c:v>1568688</c:v>
                </c:pt>
                <c:pt idx="8">
                  <c:v>1622537</c:v>
                </c:pt>
                <c:pt idx="9">
                  <c:v>1670737</c:v>
                </c:pt>
                <c:pt idx="10">
                  <c:v>1708650</c:v>
                </c:pt>
                <c:pt idx="11">
                  <c:v>1616266</c:v>
                </c:pt>
                <c:pt idx="12">
                  <c:v>2025321</c:v>
                </c:pt>
                <c:pt idx="13">
                  <c:v>1989851</c:v>
                </c:pt>
                <c:pt idx="14">
                  <c:v>1905700</c:v>
                </c:pt>
                <c:pt idx="15">
                  <c:v>2339527</c:v>
                </c:pt>
                <c:pt idx="16">
                  <c:v>2122555</c:v>
                </c:pt>
                <c:pt idx="17">
                  <c:v>2218362</c:v>
                </c:pt>
                <c:pt idx="18">
                  <c:v>2427771</c:v>
                </c:pt>
                <c:pt idx="19">
                  <c:v>2200935</c:v>
                </c:pt>
                <c:pt idx="20">
                  <c:v>2216667</c:v>
                </c:pt>
                <c:pt idx="21">
                  <c:v>2037200</c:v>
                </c:pt>
                <c:pt idx="22">
                  <c:v>2103657</c:v>
                </c:pt>
                <c:pt idx="23">
                  <c:v>2336294</c:v>
                </c:pt>
                <c:pt idx="24">
                  <c:v>2461575</c:v>
                </c:pt>
                <c:pt idx="25">
                  <c:v>2428118</c:v>
                </c:pt>
                <c:pt idx="26">
                  <c:v>2503788</c:v>
                </c:pt>
                <c:pt idx="27">
                  <c:v>2557686</c:v>
                </c:pt>
                <c:pt idx="28">
                  <c:v>2442950</c:v>
                </c:pt>
                <c:pt idx="29">
                  <c:v>2632468</c:v>
                </c:pt>
              </c:numCache>
            </c:numRef>
          </c:val>
          <c:smooth val="0"/>
          <c:extLst>
            <c:ext xmlns:c16="http://schemas.microsoft.com/office/drawing/2014/chart" uri="{C3380CC4-5D6E-409C-BE32-E72D297353CC}">
              <c16:uniqueId val="{00000000-F4A3-4AC1-B32C-794A3F3C8823}"/>
            </c:ext>
          </c:extLst>
        </c:ser>
        <c:dLbls>
          <c:showLegendKey val="0"/>
          <c:showVal val="0"/>
          <c:showCatName val="0"/>
          <c:showSerName val="0"/>
          <c:showPercent val="0"/>
          <c:showBubbleSize val="0"/>
        </c:dLbls>
        <c:smooth val="0"/>
        <c:axId val="535194216"/>
        <c:axId val="535201104"/>
        <c:extLst>
          <c:ext xmlns:c15="http://schemas.microsoft.com/office/drawing/2012/chart" uri="{02D57815-91ED-43cb-92C2-25804820EDAC}">
            <c15:filteredLineSeries>
              <c15:ser>
                <c:idx val="0"/>
                <c:order val="0"/>
                <c:tx>
                  <c:strRef>
                    <c:extLst>
                      <c:ext uri="{02D57815-91ED-43cb-92C2-25804820EDAC}">
                        <c15:formulaRef>
                          <c15:sqref>'HIT Metrics 1-3'!$B$2</c15:sqref>
                        </c15:formulaRef>
                      </c:ext>
                    </c:extLst>
                    <c:strCache>
                      <c:ptCount val="1"/>
                      <c:pt idx="0">
                        <c:v>PDMP System Registrants</c:v>
                      </c:pt>
                    </c:strCache>
                  </c:strRef>
                </c:tx>
                <c:spPr>
                  <a:ln w="28575" cap="rnd">
                    <a:solidFill>
                      <a:schemeClr val="accent1"/>
                    </a:solidFill>
                    <a:round/>
                  </a:ln>
                  <a:effectLst/>
                </c:spPr>
                <c:marker>
                  <c:symbol val="none"/>
                </c:marker>
                <c:cat>
                  <c:numRef>
                    <c:extLst>
                      <c:ext uri="{02D57815-91ED-43cb-92C2-25804820EDAC}">
                        <c15:formulaRef>
                          <c15:sqref>'HIT Metrics 1-3'!$A$3:$A$32</c15:sqref>
                        </c15:formulaRef>
                      </c:ext>
                    </c:extLst>
                    <c:numCache>
                      <c:formatCode>mmm\-yy</c:formatCode>
                      <c:ptCount val="30"/>
                      <c:pt idx="0">
                        <c:v>43282</c:v>
                      </c:pt>
                      <c:pt idx="1">
                        <c:v>43313</c:v>
                      </c:pt>
                      <c:pt idx="2">
                        <c:v>43344</c:v>
                      </c:pt>
                      <c:pt idx="3">
                        <c:v>43374</c:v>
                      </c:pt>
                      <c:pt idx="4">
                        <c:v>43405</c:v>
                      </c:pt>
                      <c:pt idx="5">
                        <c:v>43435</c:v>
                      </c:pt>
                      <c:pt idx="6">
                        <c:v>43466</c:v>
                      </c:pt>
                      <c:pt idx="7">
                        <c:v>43497</c:v>
                      </c:pt>
                      <c:pt idx="8">
                        <c:v>43525</c:v>
                      </c:pt>
                      <c:pt idx="9">
                        <c:v>43556</c:v>
                      </c:pt>
                      <c:pt idx="10">
                        <c:v>43586</c:v>
                      </c:pt>
                      <c:pt idx="11">
                        <c:v>43617</c:v>
                      </c:pt>
                      <c:pt idx="12">
                        <c:v>43647</c:v>
                      </c:pt>
                      <c:pt idx="13">
                        <c:v>43678</c:v>
                      </c:pt>
                      <c:pt idx="14">
                        <c:v>43709</c:v>
                      </c:pt>
                      <c:pt idx="15">
                        <c:v>43739</c:v>
                      </c:pt>
                      <c:pt idx="16">
                        <c:v>43770</c:v>
                      </c:pt>
                      <c:pt idx="17">
                        <c:v>43800</c:v>
                      </c:pt>
                      <c:pt idx="18">
                        <c:v>43831</c:v>
                      </c:pt>
                      <c:pt idx="19">
                        <c:v>43862</c:v>
                      </c:pt>
                      <c:pt idx="20">
                        <c:v>43891</c:v>
                      </c:pt>
                      <c:pt idx="21">
                        <c:v>43922</c:v>
                      </c:pt>
                      <c:pt idx="22">
                        <c:v>43952</c:v>
                      </c:pt>
                      <c:pt idx="23">
                        <c:v>43983</c:v>
                      </c:pt>
                      <c:pt idx="24">
                        <c:v>44013</c:v>
                      </c:pt>
                      <c:pt idx="25">
                        <c:v>44044</c:v>
                      </c:pt>
                      <c:pt idx="26">
                        <c:v>44075</c:v>
                      </c:pt>
                      <c:pt idx="27">
                        <c:v>44105</c:v>
                      </c:pt>
                      <c:pt idx="28">
                        <c:v>44136</c:v>
                      </c:pt>
                      <c:pt idx="29">
                        <c:v>44166</c:v>
                      </c:pt>
                    </c:numCache>
                  </c:numRef>
                </c:cat>
                <c:val>
                  <c:numRef>
                    <c:extLst>
                      <c:ext uri="{02D57815-91ED-43cb-92C2-25804820EDAC}">
                        <c15:formulaRef>
                          <c15:sqref>'HIT Metrics 1-3'!$B$3:$B$32</c15:sqref>
                        </c15:formulaRef>
                      </c:ext>
                    </c:extLst>
                    <c:numCache>
                      <c:formatCode>#,##0</c:formatCode>
                      <c:ptCount val="30"/>
                      <c:pt idx="0">
                        <c:v>90597</c:v>
                      </c:pt>
                      <c:pt idx="1">
                        <c:v>92655</c:v>
                      </c:pt>
                      <c:pt idx="2">
                        <c:v>94529</c:v>
                      </c:pt>
                      <c:pt idx="3">
                        <c:v>97121</c:v>
                      </c:pt>
                      <c:pt idx="4">
                        <c:v>98913</c:v>
                      </c:pt>
                      <c:pt idx="5">
                        <c:v>100635</c:v>
                      </c:pt>
                      <c:pt idx="6">
                        <c:v>101626</c:v>
                      </c:pt>
                      <c:pt idx="7">
                        <c:v>102427</c:v>
                      </c:pt>
                      <c:pt idx="8">
                        <c:v>103301</c:v>
                      </c:pt>
                      <c:pt idx="9">
                        <c:v>103088</c:v>
                      </c:pt>
                      <c:pt idx="10">
                        <c:v>103879</c:v>
                      </c:pt>
                      <c:pt idx="11">
                        <c:v>104824</c:v>
                      </c:pt>
                      <c:pt idx="12">
                        <c:v>105585</c:v>
                      </c:pt>
                      <c:pt idx="13">
                        <c:v>106707</c:v>
                      </c:pt>
                      <c:pt idx="14">
                        <c:v>108655</c:v>
                      </c:pt>
                      <c:pt idx="15">
                        <c:v>111033</c:v>
                      </c:pt>
                      <c:pt idx="16">
                        <c:v>111614</c:v>
                      </c:pt>
                      <c:pt idx="17">
                        <c:v>112223</c:v>
                      </c:pt>
                      <c:pt idx="18">
                        <c:v>112930</c:v>
                      </c:pt>
                      <c:pt idx="19">
                        <c:v>113625</c:v>
                      </c:pt>
                      <c:pt idx="20">
                        <c:v>114449</c:v>
                      </c:pt>
                      <c:pt idx="21">
                        <c:v>115665</c:v>
                      </c:pt>
                      <c:pt idx="22">
                        <c:v>116134</c:v>
                      </c:pt>
                      <c:pt idx="23">
                        <c:v>116704</c:v>
                      </c:pt>
                      <c:pt idx="24">
                        <c:v>118589</c:v>
                      </c:pt>
                      <c:pt idx="25">
                        <c:v>119780</c:v>
                      </c:pt>
                      <c:pt idx="26">
                        <c:v>121174</c:v>
                      </c:pt>
                      <c:pt idx="27">
                        <c:v>122638</c:v>
                      </c:pt>
                      <c:pt idx="28">
                        <c:v>123921</c:v>
                      </c:pt>
                      <c:pt idx="29">
                        <c:v>125983</c:v>
                      </c:pt>
                    </c:numCache>
                  </c:numRef>
                </c:val>
                <c:smooth val="0"/>
                <c:extLst>
                  <c:ext xmlns:c16="http://schemas.microsoft.com/office/drawing/2014/chart" uri="{C3380CC4-5D6E-409C-BE32-E72D297353CC}">
                    <c16:uniqueId val="{00000001-F4A3-4AC1-B32C-794A3F3C8823}"/>
                  </c:ext>
                </c:extLst>
              </c15:ser>
            </c15:filteredLineSeries>
          </c:ext>
        </c:extLst>
      </c:lineChart>
      <c:dateAx>
        <c:axId val="535194216"/>
        <c:scaling>
          <c:orientation val="minMax"/>
        </c:scaling>
        <c:delete val="0"/>
        <c:axPos val="b"/>
        <c:title>
          <c:tx>
            <c:rich>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n-US"/>
                  <a:t>Month</a:t>
                </a:r>
              </a:p>
            </c:rich>
          </c:tx>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title>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535201104"/>
        <c:crosses val="autoZero"/>
        <c:auto val="1"/>
        <c:lblOffset val="100"/>
        <c:baseTimeUnit val="months"/>
      </c:dateAx>
      <c:valAx>
        <c:axId val="5352011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n-US"/>
                  <a:t>Total Queries</a:t>
                </a:r>
              </a:p>
            </c:rich>
          </c:tx>
          <c:overlay val="0"/>
          <c:spPr>
            <a:noFill/>
            <a:ln>
              <a:noFill/>
            </a:ln>
            <a:effectLst/>
          </c:spPr>
          <c:txPr>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535194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r>
              <a:rPr lang="en-US"/>
              <a:t>Metric #Q2 (HIT3): Number of SSO connections live through DY2Q3</a:t>
            </a:r>
          </a:p>
        </c:rich>
      </c:tx>
      <c:overlay val="0"/>
      <c:spPr>
        <a:noFill/>
        <a:ln>
          <a:noFill/>
        </a:ln>
        <a:effectLst/>
      </c:spPr>
      <c:txPr>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'HIT Metrics 1-3'!$B$2</c:f>
              <c:strCache>
                <c:ptCount val="1"/>
                <c:pt idx="0">
                  <c:v>PDMP System Registrants</c:v>
                </c:pt>
              </c:strCache>
            </c:strRef>
          </c:tx>
          <c:spPr>
            <a:ln w="28575" cap="rnd">
              <a:solidFill>
                <a:schemeClr val="accent1"/>
              </a:solidFill>
              <a:round/>
            </a:ln>
            <a:effectLst/>
          </c:spPr>
          <c:marker>
            <c:symbol val="none"/>
          </c:marker>
          <c:trendline>
            <c:spPr>
              <a:ln w="19050" cap="rnd">
                <a:solidFill>
                  <a:schemeClr val="accent1"/>
                </a:solidFill>
                <a:prstDash val="sysDot"/>
              </a:ln>
              <a:effectLst/>
            </c:spPr>
            <c:trendlineType val="linear"/>
            <c:dispRSqr val="0"/>
            <c:dispEq val="0"/>
          </c:trendline>
          <c:cat>
            <c:numRef>
              <c:f>'HIT Metrics 1-3'!$A$3:$A$32</c:f>
              <c:numCache>
                <c:formatCode>mmm\-yy</c:formatCode>
                <c:ptCount val="30"/>
                <c:pt idx="0">
                  <c:v>43282</c:v>
                </c:pt>
                <c:pt idx="1">
                  <c:v>43313</c:v>
                </c:pt>
                <c:pt idx="2">
                  <c:v>43344</c:v>
                </c:pt>
                <c:pt idx="3">
                  <c:v>43374</c:v>
                </c:pt>
                <c:pt idx="4">
                  <c:v>43405</c:v>
                </c:pt>
                <c:pt idx="5">
                  <c:v>43435</c:v>
                </c:pt>
                <c:pt idx="6">
                  <c:v>43466</c:v>
                </c:pt>
                <c:pt idx="7">
                  <c:v>43497</c:v>
                </c:pt>
                <c:pt idx="8">
                  <c:v>43525</c:v>
                </c:pt>
                <c:pt idx="9">
                  <c:v>43556</c:v>
                </c:pt>
                <c:pt idx="10">
                  <c:v>43586</c:v>
                </c:pt>
                <c:pt idx="11">
                  <c:v>43617</c:v>
                </c:pt>
                <c:pt idx="12">
                  <c:v>43647</c:v>
                </c:pt>
                <c:pt idx="13">
                  <c:v>43678</c:v>
                </c:pt>
                <c:pt idx="14">
                  <c:v>43709</c:v>
                </c:pt>
                <c:pt idx="15">
                  <c:v>43739</c:v>
                </c:pt>
                <c:pt idx="16">
                  <c:v>43770</c:v>
                </c:pt>
                <c:pt idx="17">
                  <c:v>43800</c:v>
                </c:pt>
                <c:pt idx="18">
                  <c:v>43831</c:v>
                </c:pt>
                <c:pt idx="19">
                  <c:v>43862</c:v>
                </c:pt>
                <c:pt idx="20">
                  <c:v>43891</c:v>
                </c:pt>
                <c:pt idx="21">
                  <c:v>43922</c:v>
                </c:pt>
                <c:pt idx="22">
                  <c:v>43952</c:v>
                </c:pt>
                <c:pt idx="23">
                  <c:v>43983</c:v>
                </c:pt>
                <c:pt idx="24">
                  <c:v>44013</c:v>
                </c:pt>
                <c:pt idx="25">
                  <c:v>44044</c:v>
                </c:pt>
                <c:pt idx="26">
                  <c:v>44075</c:v>
                </c:pt>
                <c:pt idx="27">
                  <c:v>44105</c:v>
                </c:pt>
                <c:pt idx="28">
                  <c:v>44136</c:v>
                </c:pt>
                <c:pt idx="29">
                  <c:v>44166</c:v>
                </c:pt>
              </c:numCache>
            </c:numRef>
          </c:cat>
          <c:val>
            <c:numRef>
              <c:f>'HIT Metrics 1-3'!$B$3:$B$32</c:f>
              <c:numCache>
                <c:formatCode>#,##0</c:formatCode>
                <c:ptCount val="30"/>
                <c:pt idx="0">
                  <c:v>90597</c:v>
                </c:pt>
                <c:pt idx="1">
                  <c:v>92655</c:v>
                </c:pt>
                <c:pt idx="2">
                  <c:v>94529</c:v>
                </c:pt>
                <c:pt idx="3">
                  <c:v>97121</c:v>
                </c:pt>
                <c:pt idx="4">
                  <c:v>98913</c:v>
                </c:pt>
                <c:pt idx="5">
                  <c:v>100635</c:v>
                </c:pt>
                <c:pt idx="6">
                  <c:v>101626</c:v>
                </c:pt>
                <c:pt idx="7">
                  <c:v>102427</c:v>
                </c:pt>
                <c:pt idx="8">
                  <c:v>103301</c:v>
                </c:pt>
                <c:pt idx="9">
                  <c:v>103088</c:v>
                </c:pt>
                <c:pt idx="10">
                  <c:v>103879</c:v>
                </c:pt>
                <c:pt idx="11">
                  <c:v>104824</c:v>
                </c:pt>
                <c:pt idx="12">
                  <c:v>105585</c:v>
                </c:pt>
                <c:pt idx="13">
                  <c:v>106707</c:v>
                </c:pt>
                <c:pt idx="14">
                  <c:v>108655</c:v>
                </c:pt>
                <c:pt idx="15">
                  <c:v>111033</c:v>
                </c:pt>
                <c:pt idx="16">
                  <c:v>111614</c:v>
                </c:pt>
                <c:pt idx="17">
                  <c:v>112223</c:v>
                </c:pt>
                <c:pt idx="18">
                  <c:v>112930</c:v>
                </c:pt>
                <c:pt idx="19">
                  <c:v>113625</c:v>
                </c:pt>
                <c:pt idx="20">
                  <c:v>114449</c:v>
                </c:pt>
                <c:pt idx="21">
                  <c:v>115665</c:v>
                </c:pt>
                <c:pt idx="22">
                  <c:v>116134</c:v>
                </c:pt>
                <c:pt idx="23">
                  <c:v>116704</c:v>
                </c:pt>
                <c:pt idx="24">
                  <c:v>118589</c:v>
                </c:pt>
                <c:pt idx="25">
                  <c:v>119780</c:v>
                </c:pt>
                <c:pt idx="26">
                  <c:v>121174</c:v>
                </c:pt>
                <c:pt idx="27">
                  <c:v>122638</c:v>
                </c:pt>
                <c:pt idx="28">
                  <c:v>123921</c:v>
                </c:pt>
                <c:pt idx="29">
                  <c:v>125983</c:v>
                </c:pt>
              </c:numCache>
            </c:numRef>
          </c:val>
          <c:smooth val="0"/>
          <c:extLst>
            <c:ext xmlns:c16="http://schemas.microsoft.com/office/drawing/2014/chart" uri="{C3380CC4-5D6E-409C-BE32-E72D297353CC}">
              <c16:uniqueId val="{00000000-0B34-4E98-AF7A-AADB94ECC0A6}"/>
            </c:ext>
          </c:extLst>
        </c:ser>
        <c:dLbls>
          <c:showLegendKey val="0"/>
          <c:showVal val="0"/>
          <c:showCatName val="0"/>
          <c:showSerName val="0"/>
          <c:showPercent val="0"/>
          <c:showBubbleSize val="0"/>
        </c:dLbls>
        <c:smooth val="0"/>
        <c:axId val="531692344"/>
        <c:axId val="531703824"/>
      </c:lineChart>
      <c:dateAx>
        <c:axId val="531692344"/>
        <c:scaling>
          <c:orientation val="minMax"/>
        </c:scaling>
        <c:delete val="0"/>
        <c:axPos val="b"/>
        <c:title>
          <c:tx>
            <c:rich>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n-US"/>
                  <a:t>Month of Account Creation</a:t>
                </a:r>
              </a:p>
            </c:rich>
          </c:tx>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title>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531703824"/>
        <c:crosses val="autoZero"/>
        <c:auto val="1"/>
        <c:lblOffset val="100"/>
        <c:baseTimeUnit val="months"/>
      </c:dateAx>
      <c:valAx>
        <c:axId val="5317038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n-US"/>
                  <a:t>PDMP System Registrants</a:t>
                </a:r>
              </a:p>
            </c:rich>
          </c:tx>
          <c:overlay val="0"/>
          <c:spPr>
            <a:noFill/>
            <a:ln>
              <a:noFill/>
            </a:ln>
            <a:effectLst/>
          </c:spPr>
          <c:txPr>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531692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r>
              <a:rPr lang="en-US"/>
              <a:t>Metric #Q1(HIT1) and S1(HIT2): PDMP Queries and Opioid Prescriptions submitted to the PDMP through DY2Q3</a:t>
            </a:r>
          </a:p>
        </c:rich>
      </c:tx>
      <c:layout>
        <c:manualLayout>
          <c:xMode val="edge"/>
          <c:yMode val="edge"/>
          <c:x val="0.15408333333333332"/>
          <c:y val="3.2407464814929628E-2"/>
        </c:manualLayout>
      </c:layout>
      <c:overlay val="0"/>
      <c:spPr>
        <a:noFill/>
        <a:ln>
          <a:noFill/>
        </a:ln>
        <a:effectLst/>
      </c:spPr>
      <c:txPr>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1"/>
          <c:tx>
            <c:strRef>
              <c:f>'HIT Metrics 1-3'!$C$2</c:f>
              <c:strCache>
                <c:ptCount val="1"/>
                <c:pt idx="0">
                  <c:v>PDMP Queries</c:v>
                </c:pt>
              </c:strCache>
            </c:strRef>
          </c:tx>
          <c:spPr>
            <a:ln w="28575" cap="rnd">
              <a:solidFill>
                <a:schemeClr val="accent2"/>
              </a:solidFill>
              <a:round/>
            </a:ln>
            <a:effectLst/>
          </c:spPr>
          <c:marker>
            <c:symbol val="none"/>
          </c:marker>
          <c:trendline>
            <c:spPr>
              <a:ln w="19050" cap="rnd">
                <a:solidFill>
                  <a:schemeClr val="accent2"/>
                </a:solidFill>
                <a:prstDash val="sysDot"/>
              </a:ln>
              <a:effectLst/>
            </c:spPr>
            <c:trendlineType val="linear"/>
            <c:dispRSqr val="0"/>
            <c:dispEq val="0"/>
          </c:trendline>
          <c:cat>
            <c:numRef>
              <c:f>'HIT Metrics 1-3'!$A$3:$A$32</c:f>
              <c:numCache>
                <c:formatCode>mmm\-yy</c:formatCode>
                <c:ptCount val="30"/>
                <c:pt idx="0">
                  <c:v>43282</c:v>
                </c:pt>
                <c:pt idx="1">
                  <c:v>43313</c:v>
                </c:pt>
                <c:pt idx="2">
                  <c:v>43344</c:v>
                </c:pt>
                <c:pt idx="3">
                  <c:v>43374</c:v>
                </c:pt>
                <c:pt idx="4">
                  <c:v>43405</c:v>
                </c:pt>
                <c:pt idx="5">
                  <c:v>43435</c:v>
                </c:pt>
                <c:pt idx="6">
                  <c:v>43466</c:v>
                </c:pt>
                <c:pt idx="7">
                  <c:v>43497</c:v>
                </c:pt>
                <c:pt idx="8">
                  <c:v>43525</c:v>
                </c:pt>
                <c:pt idx="9">
                  <c:v>43556</c:v>
                </c:pt>
                <c:pt idx="10">
                  <c:v>43586</c:v>
                </c:pt>
                <c:pt idx="11">
                  <c:v>43617</c:v>
                </c:pt>
                <c:pt idx="12">
                  <c:v>43647</c:v>
                </c:pt>
                <c:pt idx="13">
                  <c:v>43678</c:v>
                </c:pt>
                <c:pt idx="14">
                  <c:v>43709</c:v>
                </c:pt>
                <c:pt idx="15">
                  <c:v>43739</c:v>
                </c:pt>
                <c:pt idx="16">
                  <c:v>43770</c:v>
                </c:pt>
                <c:pt idx="17">
                  <c:v>43800</c:v>
                </c:pt>
                <c:pt idx="18">
                  <c:v>43831</c:v>
                </c:pt>
                <c:pt idx="19">
                  <c:v>43862</c:v>
                </c:pt>
                <c:pt idx="20">
                  <c:v>43891</c:v>
                </c:pt>
                <c:pt idx="21">
                  <c:v>43922</c:v>
                </c:pt>
                <c:pt idx="22">
                  <c:v>43952</c:v>
                </c:pt>
                <c:pt idx="23">
                  <c:v>43983</c:v>
                </c:pt>
                <c:pt idx="24">
                  <c:v>44013</c:v>
                </c:pt>
                <c:pt idx="25">
                  <c:v>44044</c:v>
                </c:pt>
                <c:pt idx="26">
                  <c:v>44075</c:v>
                </c:pt>
                <c:pt idx="27">
                  <c:v>44105</c:v>
                </c:pt>
                <c:pt idx="28">
                  <c:v>44136</c:v>
                </c:pt>
                <c:pt idx="29">
                  <c:v>44166</c:v>
                </c:pt>
              </c:numCache>
            </c:numRef>
          </c:cat>
          <c:val>
            <c:numRef>
              <c:f>'HIT Metrics 1-3'!$C$3:$C$32</c:f>
              <c:numCache>
                <c:formatCode>#,##0</c:formatCode>
                <c:ptCount val="30"/>
                <c:pt idx="0">
                  <c:v>1412660</c:v>
                </c:pt>
                <c:pt idx="1">
                  <c:v>1628400</c:v>
                </c:pt>
                <c:pt idx="2">
                  <c:v>1455548</c:v>
                </c:pt>
                <c:pt idx="3">
                  <c:v>1685788</c:v>
                </c:pt>
                <c:pt idx="4">
                  <c:v>1633053</c:v>
                </c:pt>
                <c:pt idx="5">
                  <c:v>1590463</c:v>
                </c:pt>
                <c:pt idx="6">
                  <c:v>1819639</c:v>
                </c:pt>
                <c:pt idx="7">
                  <c:v>1568688</c:v>
                </c:pt>
                <c:pt idx="8">
                  <c:v>1622537</c:v>
                </c:pt>
                <c:pt idx="9">
                  <c:v>1670737</c:v>
                </c:pt>
                <c:pt idx="10">
                  <c:v>1708650</c:v>
                </c:pt>
                <c:pt idx="11">
                  <c:v>1616266</c:v>
                </c:pt>
                <c:pt idx="12">
                  <c:v>2025321</c:v>
                </c:pt>
                <c:pt idx="13">
                  <c:v>1989851</c:v>
                </c:pt>
                <c:pt idx="14">
                  <c:v>1905700</c:v>
                </c:pt>
                <c:pt idx="15">
                  <c:v>2339527</c:v>
                </c:pt>
                <c:pt idx="16">
                  <c:v>2122555</c:v>
                </c:pt>
                <c:pt idx="17">
                  <c:v>2218362</c:v>
                </c:pt>
                <c:pt idx="18">
                  <c:v>2427771</c:v>
                </c:pt>
                <c:pt idx="19">
                  <c:v>2200935</c:v>
                </c:pt>
                <c:pt idx="20">
                  <c:v>2216667</c:v>
                </c:pt>
                <c:pt idx="21">
                  <c:v>2037200</c:v>
                </c:pt>
                <c:pt idx="22">
                  <c:v>2103657</c:v>
                </c:pt>
                <c:pt idx="23">
                  <c:v>2336294</c:v>
                </c:pt>
                <c:pt idx="24">
                  <c:v>2461575</c:v>
                </c:pt>
                <c:pt idx="25">
                  <c:v>2428118</c:v>
                </c:pt>
                <c:pt idx="26">
                  <c:v>2503788</c:v>
                </c:pt>
                <c:pt idx="27">
                  <c:v>2557686</c:v>
                </c:pt>
                <c:pt idx="28">
                  <c:v>2442950</c:v>
                </c:pt>
                <c:pt idx="29">
                  <c:v>2632468</c:v>
                </c:pt>
              </c:numCache>
            </c:numRef>
          </c:val>
          <c:smooth val="0"/>
          <c:extLst xmlns:c15="http://schemas.microsoft.com/office/drawing/2012/chart">
            <c:ext xmlns:c16="http://schemas.microsoft.com/office/drawing/2014/chart" uri="{C3380CC4-5D6E-409C-BE32-E72D297353CC}">
              <c16:uniqueId val="{00000000-59A4-4C6B-96BA-C5D872783D4B}"/>
            </c:ext>
          </c:extLst>
        </c:ser>
        <c:ser>
          <c:idx val="2"/>
          <c:order val="2"/>
          <c:tx>
            <c:strRef>
              <c:f>'HIT Metrics 1-3'!$D$2</c:f>
              <c:strCache>
                <c:ptCount val="1"/>
                <c:pt idx="0">
                  <c:v>Opioid Dispensations</c:v>
                </c:pt>
              </c:strCache>
            </c:strRef>
          </c:tx>
          <c:spPr>
            <a:ln w="28575" cap="rnd">
              <a:solidFill>
                <a:schemeClr val="accent3"/>
              </a:solidFill>
              <a:round/>
            </a:ln>
            <a:effectLst/>
          </c:spPr>
          <c:marker>
            <c:symbol val="none"/>
          </c:marker>
          <c:trendline>
            <c:spPr>
              <a:ln w="19050" cap="rnd">
                <a:solidFill>
                  <a:schemeClr val="accent3"/>
                </a:solidFill>
                <a:prstDash val="sysDot"/>
              </a:ln>
              <a:effectLst/>
            </c:spPr>
            <c:trendlineType val="linear"/>
            <c:dispRSqr val="0"/>
            <c:dispEq val="0"/>
          </c:trendline>
          <c:cat>
            <c:numRef>
              <c:f>'HIT Metrics 1-3'!$A$3:$A$32</c:f>
              <c:numCache>
                <c:formatCode>mmm\-yy</c:formatCode>
                <c:ptCount val="30"/>
                <c:pt idx="0">
                  <c:v>43282</c:v>
                </c:pt>
                <c:pt idx="1">
                  <c:v>43313</c:v>
                </c:pt>
                <c:pt idx="2">
                  <c:v>43344</c:v>
                </c:pt>
                <c:pt idx="3">
                  <c:v>43374</c:v>
                </c:pt>
                <c:pt idx="4">
                  <c:v>43405</c:v>
                </c:pt>
                <c:pt idx="5">
                  <c:v>43435</c:v>
                </c:pt>
                <c:pt idx="6">
                  <c:v>43466</c:v>
                </c:pt>
                <c:pt idx="7">
                  <c:v>43497</c:v>
                </c:pt>
                <c:pt idx="8">
                  <c:v>43525</c:v>
                </c:pt>
                <c:pt idx="9">
                  <c:v>43556</c:v>
                </c:pt>
                <c:pt idx="10">
                  <c:v>43586</c:v>
                </c:pt>
                <c:pt idx="11">
                  <c:v>43617</c:v>
                </c:pt>
                <c:pt idx="12">
                  <c:v>43647</c:v>
                </c:pt>
                <c:pt idx="13">
                  <c:v>43678</c:v>
                </c:pt>
                <c:pt idx="14">
                  <c:v>43709</c:v>
                </c:pt>
                <c:pt idx="15">
                  <c:v>43739</c:v>
                </c:pt>
                <c:pt idx="16">
                  <c:v>43770</c:v>
                </c:pt>
                <c:pt idx="17">
                  <c:v>43800</c:v>
                </c:pt>
                <c:pt idx="18">
                  <c:v>43831</c:v>
                </c:pt>
                <c:pt idx="19">
                  <c:v>43862</c:v>
                </c:pt>
                <c:pt idx="20">
                  <c:v>43891</c:v>
                </c:pt>
                <c:pt idx="21">
                  <c:v>43922</c:v>
                </c:pt>
                <c:pt idx="22">
                  <c:v>43952</c:v>
                </c:pt>
                <c:pt idx="23">
                  <c:v>43983</c:v>
                </c:pt>
                <c:pt idx="24">
                  <c:v>44013</c:v>
                </c:pt>
                <c:pt idx="25">
                  <c:v>44044</c:v>
                </c:pt>
                <c:pt idx="26">
                  <c:v>44075</c:v>
                </c:pt>
                <c:pt idx="27">
                  <c:v>44105</c:v>
                </c:pt>
                <c:pt idx="28">
                  <c:v>44136</c:v>
                </c:pt>
                <c:pt idx="29">
                  <c:v>44166</c:v>
                </c:pt>
              </c:numCache>
            </c:numRef>
          </c:cat>
          <c:val>
            <c:numRef>
              <c:f>'HIT Metrics 1-3'!$D$3:$D$32</c:f>
              <c:numCache>
                <c:formatCode>#,##0</c:formatCode>
                <c:ptCount val="30"/>
                <c:pt idx="0">
                  <c:v>661698</c:v>
                </c:pt>
                <c:pt idx="1">
                  <c:v>685905</c:v>
                </c:pt>
                <c:pt idx="2">
                  <c:v>607403</c:v>
                </c:pt>
                <c:pt idx="3">
                  <c:v>673635</c:v>
                </c:pt>
                <c:pt idx="4">
                  <c:v>640867</c:v>
                </c:pt>
                <c:pt idx="5">
                  <c:v>623922</c:v>
                </c:pt>
                <c:pt idx="6">
                  <c:v>641541</c:v>
                </c:pt>
                <c:pt idx="7">
                  <c:v>576487</c:v>
                </c:pt>
                <c:pt idx="8">
                  <c:v>612973</c:v>
                </c:pt>
                <c:pt idx="9">
                  <c:v>614361</c:v>
                </c:pt>
                <c:pt idx="10">
                  <c:v>627777</c:v>
                </c:pt>
                <c:pt idx="11">
                  <c:v>572773</c:v>
                </c:pt>
                <c:pt idx="12">
                  <c:v>609573</c:v>
                </c:pt>
                <c:pt idx="13">
                  <c:v>598847</c:v>
                </c:pt>
                <c:pt idx="14">
                  <c:v>561276</c:v>
                </c:pt>
                <c:pt idx="15">
                  <c:v>608636</c:v>
                </c:pt>
                <c:pt idx="16">
                  <c:v>553390</c:v>
                </c:pt>
                <c:pt idx="17">
                  <c:v>577609</c:v>
                </c:pt>
                <c:pt idx="18">
                  <c:v>586927</c:v>
                </c:pt>
                <c:pt idx="19">
                  <c:v>527406</c:v>
                </c:pt>
                <c:pt idx="20">
                  <c:v>540998</c:v>
                </c:pt>
                <c:pt idx="21">
                  <c:v>467359</c:v>
                </c:pt>
                <c:pt idx="22">
                  <c:v>493760</c:v>
                </c:pt>
                <c:pt idx="23">
                  <c:v>541476</c:v>
                </c:pt>
                <c:pt idx="24">
                  <c:v>555341</c:v>
                </c:pt>
                <c:pt idx="25">
                  <c:v>528901</c:v>
                </c:pt>
                <c:pt idx="26">
                  <c:v>535308</c:v>
                </c:pt>
              </c:numCache>
            </c:numRef>
          </c:val>
          <c:smooth val="0"/>
          <c:extLst>
            <c:ext xmlns:c16="http://schemas.microsoft.com/office/drawing/2014/chart" uri="{C3380CC4-5D6E-409C-BE32-E72D297353CC}">
              <c16:uniqueId val="{00000001-59A4-4C6B-96BA-C5D872783D4B}"/>
            </c:ext>
          </c:extLst>
        </c:ser>
        <c:dLbls>
          <c:showLegendKey val="0"/>
          <c:showVal val="0"/>
          <c:showCatName val="0"/>
          <c:showSerName val="0"/>
          <c:showPercent val="0"/>
          <c:showBubbleSize val="0"/>
        </c:dLbls>
        <c:smooth val="0"/>
        <c:axId val="543785904"/>
        <c:axId val="543784920"/>
        <c:extLst>
          <c:ext xmlns:c15="http://schemas.microsoft.com/office/drawing/2012/chart" uri="{02D57815-91ED-43cb-92C2-25804820EDAC}">
            <c15:filteredLineSeries>
              <c15:ser>
                <c:idx val="0"/>
                <c:order val="0"/>
                <c:tx>
                  <c:strRef>
                    <c:extLst>
                      <c:ext uri="{02D57815-91ED-43cb-92C2-25804820EDAC}">
                        <c15:formulaRef>
                          <c15:sqref>'HIT Metrics 1-3'!$B$2</c15:sqref>
                        </c15:formulaRef>
                      </c:ext>
                    </c:extLst>
                    <c:strCache>
                      <c:ptCount val="1"/>
                      <c:pt idx="0">
                        <c:v>PDMP System Registrants</c:v>
                      </c:pt>
                    </c:strCache>
                  </c:strRef>
                </c:tx>
                <c:spPr>
                  <a:ln w="28575" cap="rnd">
                    <a:solidFill>
                      <a:schemeClr val="accent1"/>
                    </a:solidFill>
                    <a:round/>
                  </a:ln>
                  <a:effectLst/>
                </c:spPr>
                <c:marker>
                  <c:symbol val="none"/>
                </c:marker>
                <c:cat>
                  <c:numRef>
                    <c:extLst>
                      <c:ext uri="{02D57815-91ED-43cb-92C2-25804820EDAC}">
                        <c15:formulaRef>
                          <c15:sqref>'HIT Metrics 1-3'!$A$3:$A$32</c15:sqref>
                        </c15:formulaRef>
                      </c:ext>
                    </c:extLst>
                    <c:numCache>
                      <c:formatCode>mmm\-yy</c:formatCode>
                      <c:ptCount val="30"/>
                      <c:pt idx="0">
                        <c:v>43282</c:v>
                      </c:pt>
                      <c:pt idx="1">
                        <c:v>43313</c:v>
                      </c:pt>
                      <c:pt idx="2">
                        <c:v>43344</c:v>
                      </c:pt>
                      <c:pt idx="3">
                        <c:v>43374</c:v>
                      </c:pt>
                      <c:pt idx="4">
                        <c:v>43405</c:v>
                      </c:pt>
                      <c:pt idx="5">
                        <c:v>43435</c:v>
                      </c:pt>
                      <c:pt idx="6">
                        <c:v>43466</c:v>
                      </c:pt>
                      <c:pt idx="7">
                        <c:v>43497</c:v>
                      </c:pt>
                      <c:pt idx="8">
                        <c:v>43525</c:v>
                      </c:pt>
                      <c:pt idx="9">
                        <c:v>43556</c:v>
                      </c:pt>
                      <c:pt idx="10">
                        <c:v>43586</c:v>
                      </c:pt>
                      <c:pt idx="11">
                        <c:v>43617</c:v>
                      </c:pt>
                      <c:pt idx="12">
                        <c:v>43647</c:v>
                      </c:pt>
                      <c:pt idx="13">
                        <c:v>43678</c:v>
                      </c:pt>
                      <c:pt idx="14">
                        <c:v>43709</c:v>
                      </c:pt>
                      <c:pt idx="15">
                        <c:v>43739</c:v>
                      </c:pt>
                      <c:pt idx="16">
                        <c:v>43770</c:v>
                      </c:pt>
                      <c:pt idx="17">
                        <c:v>43800</c:v>
                      </c:pt>
                      <c:pt idx="18">
                        <c:v>43831</c:v>
                      </c:pt>
                      <c:pt idx="19">
                        <c:v>43862</c:v>
                      </c:pt>
                      <c:pt idx="20">
                        <c:v>43891</c:v>
                      </c:pt>
                      <c:pt idx="21">
                        <c:v>43922</c:v>
                      </c:pt>
                      <c:pt idx="22">
                        <c:v>43952</c:v>
                      </c:pt>
                      <c:pt idx="23">
                        <c:v>43983</c:v>
                      </c:pt>
                      <c:pt idx="24">
                        <c:v>44013</c:v>
                      </c:pt>
                      <c:pt idx="25">
                        <c:v>44044</c:v>
                      </c:pt>
                      <c:pt idx="26">
                        <c:v>44075</c:v>
                      </c:pt>
                      <c:pt idx="27">
                        <c:v>44105</c:v>
                      </c:pt>
                      <c:pt idx="28">
                        <c:v>44136</c:v>
                      </c:pt>
                      <c:pt idx="29">
                        <c:v>44166</c:v>
                      </c:pt>
                    </c:numCache>
                  </c:numRef>
                </c:cat>
                <c:val>
                  <c:numRef>
                    <c:extLst>
                      <c:ext uri="{02D57815-91ED-43cb-92C2-25804820EDAC}">
                        <c15:formulaRef>
                          <c15:sqref>'HIT Metrics 1-3'!$B$3:$B$32</c15:sqref>
                        </c15:formulaRef>
                      </c:ext>
                    </c:extLst>
                    <c:numCache>
                      <c:formatCode>#,##0</c:formatCode>
                      <c:ptCount val="30"/>
                      <c:pt idx="0">
                        <c:v>90597</c:v>
                      </c:pt>
                      <c:pt idx="1">
                        <c:v>92655</c:v>
                      </c:pt>
                      <c:pt idx="2">
                        <c:v>94529</c:v>
                      </c:pt>
                      <c:pt idx="3">
                        <c:v>97121</c:v>
                      </c:pt>
                      <c:pt idx="4">
                        <c:v>98913</c:v>
                      </c:pt>
                      <c:pt idx="5">
                        <c:v>100635</c:v>
                      </c:pt>
                      <c:pt idx="6">
                        <c:v>101626</c:v>
                      </c:pt>
                      <c:pt idx="7">
                        <c:v>102427</c:v>
                      </c:pt>
                      <c:pt idx="8">
                        <c:v>103301</c:v>
                      </c:pt>
                      <c:pt idx="9">
                        <c:v>103088</c:v>
                      </c:pt>
                      <c:pt idx="10">
                        <c:v>103879</c:v>
                      </c:pt>
                      <c:pt idx="11">
                        <c:v>104824</c:v>
                      </c:pt>
                      <c:pt idx="12">
                        <c:v>105585</c:v>
                      </c:pt>
                      <c:pt idx="13">
                        <c:v>106707</c:v>
                      </c:pt>
                      <c:pt idx="14">
                        <c:v>108655</c:v>
                      </c:pt>
                      <c:pt idx="15">
                        <c:v>111033</c:v>
                      </c:pt>
                      <c:pt idx="16">
                        <c:v>111614</c:v>
                      </c:pt>
                      <c:pt idx="17">
                        <c:v>112223</c:v>
                      </c:pt>
                      <c:pt idx="18">
                        <c:v>112930</c:v>
                      </c:pt>
                      <c:pt idx="19">
                        <c:v>113625</c:v>
                      </c:pt>
                      <c:pt idx="20">
                        <c:v>114449</c:v>
                      </c:pt>
                      <c:pt idx="21">
                        <c:v>115665</c:v>
                      </c:pt>
                      <c:pt idx="22">
                        <c:v>116134</c:v>
                      </c:pt>
                      <c:pt idx="23">
                        <c:v>116704</c:v>
                      </c:pt>
                      <c:pt idx="24">
                        <c:v>118589</c:v>
                      </c:pt>
                      <c:pt idx="25">
                        <c:v>119780</c:v>
                      </c:pt>
                      <c:pt idx="26">
                        <c:v>121174</c:v>
                      </c:pt>
                      <c:pt idx="27">
                        <c:v>122638</c:v>
                      </c:pt>
                      <c:pt idx="28">
                        <c:v>123921</c:v>
                      </c:pt>
                      <c:pt idx="29">
                        <c:v>125983</c:v>
                      </c:pt>
                    </c:numCache>
                  </c:numRef>
                </c:val>
                <c:smooth val="0"/>
                <c:extLst>
                  <c:ext xmlns:c16="http://schemas.microsoft.com/office/drawing/2014/chart" uri="{C3380CC4-5D6E-409C-BE32-E72D297353CC}">
                    <c16:uniqueId val="{00000002-59A4-4C6B-96BA-C5D872783D4B}"/>
                  </c:ext>
                </c:extLst>
              </c15:ser>
            </c15:filteredLineSeries>
          </c:ext>
        </c:extLst>
      </c:lineChart>
      <c:dateAx>
        <c:axId val="543785904"/>
        <c:scaling>
          <c:orientation val="minMax"/>
        </c:scaling>
        <c:delete val="0"/>
        <c:axPos val="b"/>
        <c:title>
          <c:tx>
            <c:rich>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n-US"/>
                  <a:t>Month</a:t>
                </a:r>
              </a:p>
            </c:rich>
          </c:tx>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title>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543784920"/>
        <c:crosses val="autoZero"/>
        <c:auto val="1"/>
        <c:lblOffset val="100"/>
        <c:baseTimeUnit val="months"/>
      </c:dateAx>
      <c:valAx>
        <c:axId val="5437849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n-US"/>
                  <a:t>Opioids Dispensations</a:t>
                </a:r>
              </a:p>
            </c:rich>
          </c:tx>
          <c:overlay val="0"/>
          <c:spPr>
            <a:noFill/>
            <a:ln>
              <a:noFill/>
            </a:ln>
            <a:effectLst/>
          </c:spPr>
          <c:txPr>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543785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r>
              <a:rPr lang="en-US"/>
              <a:t>Metric #3: Pregnant Members with SUD Diagnosis through DY2Q3</a:t>
            </a:r>
          </a:p>
        </c:rich>
      </c:tx>
      <c:overlay val="0"/>
      <c:spPr>
        <a:noFill/>
        <a:ln>
          <a:noFill/>
        </a:ln>
        <a:effectLst/>
      </c:spPr>
      <c:txPr>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9"/>
          <c:order val="8"/>
          <c:tx>
            <c:strRef>
              <c:f>'Metric 3'!$J$11</c:f>
              <c:strCache>
                <c:ptCount val="1"/>
                <c:pt idx="0">
                  <c:v>Pregnant</c:v>
                </c:pt>
              </c:strCache>
            </c:strRef>
          </c:tx>
          <c:spPr>
            <a:ln w="28575" cap="rnd">
              <a:solidFill>
                <a:schemeClr val="accent4">
                  <a:lumMod val="60000"/>
                </a:schemeClr>
              </a:solidFill>
              <a:round/>
            </a:ln>
            <a:effectLst/>
          </c:spPr>
          <c:marker>
            <c:symbol val="none"/>
          </c:marker>
          <c:trendline>
            <c:spPr>
              <a:ln w="19050" cap="rnd">
                <a:solidFill>
                  <a:schemeClr val="accent4">
                    <a:lumMod val="60000"/>
                  </a:schemeClr>
                </a:solidFill>
                <a:prstDash val="sysDot"/>
              </a:ln>
              <a:effectLst/>
            </c:spPr>
            <c:trendlineType val="linear"/>
            <c:dispRSqr val="0"/>
            <c:dispEq val="0"/>
          </c:trendline>
          <c:cat>
            <c:strRef>
              <c:f>'Metric 3'!$K$2:$AH$2</c:f>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f>'Metric 3'!$K$11:$AH$11</c:f>
              <c:numCache>
                <c:formatCode>_(* #,##0_);_(* \(#,##0\);_(* "-"??_);_(@_)</c:formatCode>
                <c:ptCount val="24"/>
                <c:pt idx="0">
                  <c:v>1716</c:v>
                </c:pt>
                <c:pt idx="1">
                  <c:v>1731</c:v>
                </c:pt>
                <c:pt idx="2">
                  <c:v>1740</c:v>
                </c:pt>
                <c:pt idx="3">
                  <c:v>1745</c:v>
                </c:pt>
                <c:pt idx="4">
                  <c:v>1753</c:v>
                </c:pt>
                <c:pt idx="5">
                  <c:v>1760</c:v>
                </c:pt>
                <c:pt idx="6">
                  <c:v>1809</c:v>
                </c:pt>
                <c:pt idx="7">
                  <c:v>1809</c:v>
                </c:pt>
                <c:pt idx="8">
                  <c:v>1810</c:v>
                </c:pt>
                <c:pt idx="9">
                  <c:v>1814</c:v>
                </c:pt>
                <c:pt idx="10">
                  <c:v>1809</c:v>
                </c:pt>
                <c:pt idx="11">
                  <c:v>1747</c:v>
                </c:pt>
                <c:pt idx="12">
                  <c:v>1742</c:v>
                </c:pt>
                <c:pt idx="13">
                  <c:v>1734</c:v>
                </c:pt>
                <c:pt idx="14">
                  <c:v>1732</c:v>
                </c:pt>
                <c:pt idx="15">
                  <c:v>1803</c:v>
                </c:pt>
                <c:pt idx="16">
                  <c:v>1810</c:v>
                </c:pt>
                <c:pt idx="17">
                  <c:v>1817</c:v>
                </c:pt>
                <c:pt idx="18">
                  <c:v>1827</c:v>
                </c:pt>
                <c:pt idx="19">
                  <c:v>1824</c:v>
                </c:pt>
                <c:pt idx="20">
                  <c:v>1821</c:v>
                </c:pt>
                <c:pt idx="21">
                  <c:v>1807</c:v>
                </c:pt>
                <c:pt idx="22">
                  <c:v>1774</c:v>
                </c:pt>
                <c:pt idx="23">
                  <c:v>1749</c:v>
                </c:pt>
              </c:numCache>
            </c:numRef>
          </c:val>
          <c:smooth val="0"/>
          <c:extLst xmlns:c15="http://schemas.microsoft.com/office/drawing/2012/chart">
            <c:ext xmlns:c16="http://schemas.microsoft.com/office/drawing/2014/chart" uri="{C3380CC4-5D6E-409C-BE32-E72D297353CC}">
              <c16:uniqueId val="{00000000-DAED-4BBC-A839-50ED3CE3278E}"/>
            </c:ext>
          </c:extLst>
        </c:ser>
        <c:dLbls>
          <c:showLegendKey val="0"/>
          <c:showVal val="0"/>
          <c:showCatName val="0"/>
          <c:showSerName val="0"/>
          <c:showPercent val="0"/>
          <c:showBubbleSize val="0"/>
        </c:dLbls>
        <c:smooth val="0"/>
        <c:axId val="564066416"/>
        <c:axId val="564066744"/>
        <c:extLst>
          <c:ext xmlns:c15="http://schemas.microsoft.com/office/drawing/2012/chart" uri="{02D57815-91ED-43cb-92C2-25804820EDAC}">
            <c15:filteredLineSeries>
              <c15:ser>
                <c:idx val="0"/>
                <c:order val="0"/>
                <c:tx>
                  <c:strRef>
                    <c:extLst>
                      <c:ext uri="{02D57815-91ED-43cb-92C2-25804820EDAC}">
                        <c15:formulaRef>
                          <c15:sqref>'Metric 3'!$J$3</c15:sqref>
                        </c15:formulaRef>
                      </c:ext>
                    </c:extLst>
                    <c:strCache>
                      <c:ptCount val="1"/>
                      <c:pt idx="0">
                        <c:v>Medicaid Only</c:v>
                      </c:pt>
                    </c:strCache>
                  </c:strRef>
                </c:tx>
                <c:spPr>
                  <a:ln w="28575" cap="rnd">
                    <a:solidFill>
                      <a:schemeClr val="accent1"/>
                    </a:solidFill>
                    <a:round/>
                  </a:ln>
                  <a:effectLst/>
                </c:spPr>
                <c:marker>
                  <c:symbol val="none"/>
                </c:marker>
                <c:cat>
                  <c:strRef>
                    <c:extLst>
                      <c:ex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c:ext uri="{02D57815-91ED-43cb-92C2-25804820EDAC}">
                        <c15:formulaRef>
                          <c15:sqref>'Metric 3'!$K$3:$AH$3</c15:sqref>
                        </c15:formulaRef>
                      </c:ext>
                    </c:extLst>
                    <c:numCache>
                      <c:formatCode>_(* #,##0_);_(* \(#,##0\);_(* "-"??_);_(@_)</c:formatCode>
                      <c:ptCount val="24"/>
                      <c:pt idx="0">
                        <c:v>23834</c:v>
                      </c:pt>
                      <c:pt idx="1">
                        <c:v>23844</c:v>
                      </c:pt>
                      <c:pt idx="2">
                        <c:v>23810</c:v>
                      </c:pt>
                      <c:pt idx="3">
                        <c:v>23883</c:v>
                      </c:pt>
                      <c:pt idx="4">
                        <c:v>23912</c:v>
                      </c:pt>
                      <c:pt idx="5">
                        <c:v>23883</c:v>
                      </c:pt>
                      <c:pt idx="6">
                        <c:v>23922</c:v>
                      </c:pt>
                      <c:pt idx="7">
                        <c:v>23881</c:v>
                      </c:pt>
                      <c:pt idx="8">
                        <c:v>23965</c:v>
                      </c:pt>
                      <c:pt idx="9">
                        <c:v>23973</c:v>
                      </c:pt>
                      <c:pt idx="10">
                        <c:v>23986</c:v>
                      </c:pt>
                      <c:pt idx="11">
                        <c:v>24015</c:v>
                      </c:pt>
                      <c:pt idx="12">
                        <c:v>23974</c:v>
                      </c:pt>
                      <c:pt idx="13">
                        <c:v>23922</c:v>
                      </c:pt>
                      <c:pt idx="14">
                        <c:v>23939</c:v>
                      </c:pt>
                      <c:pt idx="15">
                        <c:v>23898</c:v>
                      </c:pt>
                      <c:pt idx="16">
                        <c:v>23879</c:v>
                      </c:pt>
                      <c:pt idx="17">
                        <c:v>23849</c:v>
                      </c:pt>
                      <c:pt idx="18">
                        <c:v>23882</c:v>
                      </c:pt>
                      <c:pt idx="19">
                        <c:v>23849</c:v>
                      </c:pt>
                      <c:pt idx="20">
                        <c:v>23696</c:v>
                      </c:pt>
                      <c:pt idx="21">
                        <c:v>23366</c:v>
                      </c:pt>
                      <c:pt idx="22">
                        <c:v>22905</c:v>
                      </c:pt>
                      <c:pt idx="23">
                        <c:v>22342</c:v>
                      </c:pt>
                    </c:numCache>
                  </c:numRef>
                </c:val>
                <c:smooth val="0"/>
                <c:extLst>
                  <c:ext xmlns:c16="http://schemas.microsoft.com/office/drawing/2014/chart" uri="{C3380CC4-5D6E-409C-BE32-E72D297353CC}">
                    <c16:uniqueId val="{00000001-DAED-4BBC-A839-50ED3CE3278E}"/>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'Metric 3'!$J$4</c15:sqref>
                        </c15:formulaRef>
                      </c:ext>
                    </c:extLst>
                    <c:strCache>
                      <c:ptCount val="1"/>
                      <c:pt idx="0">
                        <c:v>Dual Eligible</c:v>
                      </c:pt>
                    </c:strCache>
                  </c:strRef>
                </c:tx>
                <c:spPr>
                  <a:ln w="28575" cap="rnd">
                    <a:solidFill>
                      <a:schemeClr val="accent2"/>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3'!$K$4:$AH$4</c15:sqref>
                        </c15:formulaRef>
                      </c:ext>
                    </c:extLst>
                    <c:numCache>
                      <c:formatCode>_(* #,##0_);_(* \(#,##0\);_(* "-"??_);_(@_)</c:formatCode>
                      <c:ptCount val="24"/>
                      <c:pt idx="0">
                        <c:v>3143</c:v>
                      </c:pt>
                      <c:pt idx="1">
                        <c:v>3146</c:v>
                      </c:pt>
                      <c:pt idx="2">
                        <c:v>3149</c:v>
                      </c:pt>
                      <c:pt idx="3">
                        <c:v>3131</c:v>
                      </c:pt>
                      <c:pt idx="4">
                        <c:v>3124</c:v>
                      </c:pt>
                      <c:pt idx="5">
                        <c:v>3109</c:v>
                      </c:pt>
                      <c:pt idx="6">
                        <c:v>3145</c:v>
                      </c:pt>
                      <c:pt idx="7">
                        <c:v>3140</c:v>
                      </c:pt>
                      <c:pt idx="8">
                        <c:v>3145</c:v>
                      </c:pt>
                      <c:pt idx="9">
                        <c:v>3148</c:v>
                      </c:pt>
                      <c:pt idx="10">
                        <c:v>3142</c:v>
                      </c:pt>
                      <c:pt idx="11">
                        <c:v>3119</c:v>
                      </c:pt>
                      <c:pt idx="12">
                        <c:v>3117</c:v>
                      </c:pt>
                      <c:pt idx="13">
                        <c:v>3109</c:v>
                      </c:pt>
                      <c:pt idx="14">
                        <c:v>3109</c:v>
                      </c:pt>
                      <c:pt idx="15">
                        <c:v>3126</c:v>
                      </c:pt>
                      <c:pt idx="16">
                        <c:v>3115</c:v>
                      </c:pt>
                      <c:pt idx="17">
                        <c:v>3108</c:v>
                      </c:pt>
                      <c:pt idx="18">
                        <c:v>3102</c:v>
                      </c:pt>
                      <c:pt idx="19">
                        <c:v>3082</c:v>
                      </c:pt>
                      <c:pt idx="20">
                        <c:v>3055</c:v>
                      </c:pt>
                      <c:pt idx="21">
                        <c:v>3018</c:v>
                      </c:pt>
                      <c:pt idx="22">
                        <c:v>2983</c:v>
                      </c:pt>
                      <c:pt idx="23">
                        <c:v>2939</c:v>
                      </c:pt>
                    </c:numCache>
                  </c:numRef>
                </c:val>
                <c:smooth val="0"/>
                <c:extLst xmlns:c15="http://schemas.microsoft.com/office/drawing/2012/chart">
                  <c:ext xmlns:c16="http://schemas.microsoft.com/office/drawing/2014/chart" uri="{C3380CC4-5D6E-409C-BE32-E72D297353CC}">
                    <c16:uniqueId val="{00000002-DAED-4BBC-A839-50ED3CE3278E}"/>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'Metric 3'!$J$5</c15:sqref>
                        </c15:formulaRef>
                      </c:ext>
                    </c:extLst>
                    <c:strCache>
                      <c:ptCount val="1"/>
                    </c:strCache>
                  </c:strRef>
                </c:tx>
                <c:spPr>
                  <a:ln w="28575" cap="rnd">
                    <a:solidFill>
                      <a:schemeClr val="accent3"/>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3'!$K$5:$AH$5</c15:sqref>
                        </c15:formulaRef>
                      </c:ext>
                    </c:extLst>
                    <c:numCache>
                      <c:formatCode>General</c:formatCode>
                      <c:ptCount val="24"/>
                    </c:numCache>
                  </c:numRef>
                </c:val>
                <c:smooth val="0"/>
                <c:extLst xmlns:c15="http://schemas.microsoft.com/office/drawing/2012/chart">
                  <c:ext xmlns:c16="http://schemas.microsoft.com/office/drawing/2014/chart" uri="{C3380CC4-5D6E-409C-BE32-E72D297353CC}">
                    <c16:uniqueId val="{00000003-DAED-4BBC-A839-50ED3CE3278E}"/>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'Metric 3'!$J$6</c15:sqref>
                        </c15:formulaRef>
                      </c:ext>
                    </c:extLst>
                    <c:strCache>
                      <c:ptCount val="1"/>
                      <c:pt idx="0">
                        <c:v>Children &lt; 18</c:v>
                      </c:pt>
                    </c:strCache>
                  </c:strRef>
                </c:tx>
                <c:spPr>
                  <a:ln w="28575" cap="rnd">
                    <a:solidFill>
                      <a:schemeClr val="accent4"/>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3'!$K$6:$AH$6</c15:sqref>
                        </c15:formulaRef>
                      </c:ext>
                    </c:extLst>
                    <c:numCache>
                      <c:formatCode>_(* #,##0_);_(* \(#,##0\);_(* "-"??_);_(@_)</c:formatCode>
                      <c:ptCount val="24"/>
                      <c:pt idx="0">
                        <c:v>1</c:v>
                      </c:pt>
                      <c:pt idx="1">
                        <c:v>1</c:v>
                      </c:pt>
                      <c:pt idx="2">
                        <c:v>1</c:v>
                      </c:pt>
                      <c:pt idx="3">
                        <c:v>1</c:v>
                      </c:pt>
                      <c:pt idx="4">
                        <c:v>1</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numCache>
                  </c:numRef>
                </c:val>
                <c:smooth val="0"/>
                <c:extLst xmlns:c15="http://schemas.microsoft.com/office/drawing/2012/chart">
                  <c:ext xmlns:c16="http://schemas.microsoft.com/office/drawing/2014/chart" uri="{C3380CC4-5D6E-409C-BE32-E72D297353CC}">
                    <c16:uniqueId val="{00000004-DAED-4BBC-A839-50ED3CE3278E}"/>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'Metric 3'!$J$7</c15:sqref>
                        </c15:formulaRef>
                      </c:ext>
                    </c:extLst>
                    <c:strCache>
                      <c:ptCount val="1"/>
                      <c:pt idx="0">
                        <c:v>Adults 18-64</c:v>
                      </c:pt>
                    </c:strCache>
                  </c:strRef>
                </c:tx>
                <c:spPr>
                  <a:ln w="28575" cap="rnd">
                    <a:solidFill>
                      <a:schemeClr val="accent5"/>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3'!$K$7:$AH$7</c15:sqref>
                        </c15:formulaRef>
                      </c:ext>
                    </c:extLst>
                    <c:numCache>
                      <c:formatCode>_(* #,##0_);_(* \(#,##0\);_(* "-"??_);_(@_)</c:formatCode>
                      <c:ptCount val="24"/>
                      <c:pt idx="0">
                        <c:v>26201</c:v>
                      </c:pt>
                      <c:pt idx="1">
                        <c:v>26219</c:v>
                      </c:pt>
                      <c:pt idx="2">
                        <c:v>26193</c:v>
                      </c:pt>
                      <c:pt idx="3">
                        <c:v>26254</c:v>
                      </c:pt>
                      <c:pt idx="4">
                        <c:v>26287</c:v>
                      </c:pt>
                      <c:pt idx="5">
                        <c:v>26247</c:v>
                      </c:pt>
                      <c:pt idx="6">
                        <c:v>26283</c:v>
                      </c:pt>
                      <c:pt idx="7">
                        <c:v>26243</c:v>
                      </c:pt>
                      <c:pt idx="8">
                        <c:v>26325</c:v>
                      </c:pt>
                      <c:pt idx="9">
                        <c:v>26337</c:v>
                      </c:pt>
                      <c:pt idx="10">
                        <c:v>26349</c:v>
                      </c:pt>
                      <c:pt idx="11">
                        <c:v>26402</c:v>
                      </c:pt>
                      <c:pt idx="12">
                        <c:v>26356</c:v>
                      </c:pt>
                      <c:pt idx="13">
                        <c:v>26307</c:v>
                      </c:pt>
                      <c:pt idx="14">
                        <c:v>26323</c:v>
                      </c:pt>
                      <c:pt idx="15">
                        <c:v>26258</c:v>
                      </c:pt>
                      <c:pt idx="16">
                        <c:v>26235</c:v>
                      </c:pt>
                      <c:pt idx="17">
                        <c:v>26200</c:v>
                      </c:pt>
                      <c:pt idx="18">
                        <c:v>26231</c:v>
                      </c:pt>
                      <c:pt idx="19">
                        <c:v>26183</c:v>
                      </c:pt>
                      <c:pt idx="20">
                        <c:v>26005</c:v>
                      </c:pt>
                      <c:pt idx="21">
                        <c:v>25648</c:v>
                      </c:pt>
                      <c:pt idx="22">
                        <c:v>25156</c:v>
                      </c:pt>
                      <c:pt idx="23">
                        <c:v>24565</c:v>
                      </c:pt>
                    </c:numCache>
                  </c:numRef>
                </c:val>
                <c:smooth val="0"/>
                <c:extLst xmlns:c15="http://schemas.microsoft.com/office/drawing/2012/chart">
                  <c:ext xmlns:c16="http://schemas.microsoft.com/office/drawing/2014/chart" uri="{C3380CC4-5D6E-409C-BE32-E72D297353CC}">
                    <c16:uniqueId val="{00000005-DAED-4BBC-A839-50ED3CE3278E}"/>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'Metric 3'!$J$8</c15:sqref>
                        </c15:formulaRef>
                      </c:ext>
                    </c:extLst>
                    <c:strCache>
                      <c:ptCount val="1"/>
                      <c:pt idx="0">
                        <c:v>Older Adults 64+</c:v>
                      </c:pt>
                    </c:strCache>
                  </c:strRef>
                </c:tx>
                <c:spPr>
                  <a:ln w="28575" cap="rnd">
                    <a:solidFill>
                      <a:schemeClr val="accent6"/>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3'!$K$8:$AH$8</c15:sqref>
                        </c15:formulaRef>
                      </c:ext>
                    </c:extLst>
                    <c:numCache>
                      <c:formatCode>_(* #,##0_);_(* \(#,##0\);_(* "-"??_);_(@_)</c:formatCode>
                      <c:ptCount val="24"/>
                      <c:pt idx="0">
                        <c:v>775</c:v>
                      </c:pt>
                      <c:pt idx="1">
                        <c:v>770</c:v>
                      </c:pt>
                      <c:pt idx="2">
                        <c:v>765</c:v>
                      </c:pt>
                      <c:pt idx="3">
                        <c:v>759</c:v>
                      </c:pt>
                      <c:pt idx="4">
                        <c:v>748</c:v>
                      </c:pt>
                      <c:pt idx="5">
                        <c:v>745</c:v>
                      </c:pt>
                      <c:pt idx="6">
                        <c:v>784</c:v>
                      </c:pt>
                      <c:pt idx="7">
                        <c:v>778</c:v>
                      </c:pt>
                      <c:pt idx="8">
                        <c:v>785</c:v>
                      </c:pt>
                      <c:pt idx="9">
                        <c:v>784</c:v>
                      </c:pt>
                      <c:pt idx="10">
                        <c:v>779</c:v>
                      </c:pt>
                      <c:pt idx="11">
                        <c:v>732</c:v>
                      </c:pt>
                      <c:pt idx="12">
                        <c:v>735</c:v>
                      </c:pt>
                      <c:pt idx="13">
                        <c:v>724</c:v>
                      </c:pt>
                      <c:pt idx="14">
                        <c:v>725</c:v>
                      </c:pt>
                      <c:pt idx="15">
                        <c:v>766</c:v>
                      </c:pt>
                      <c:pt idx="16">
                        <c:v>759</c:v>
                      </c:pt>
                      <c:pt idx="17">
                        <c:v>757</c:v>
                      </c:pt>
                      <c:pt idx="18">
                        <c:v>753</c:v>
                      </c:pt>
                      <c:pt idx="19">
                        <c:v>748</c:v>
                      </c:pt>
                      <c:pt idx="20">
                        <c:v>746</c:v>
                      </c:pt>
                      <c:pt idx="21">
                        <c:v>736</c:v>
                      </c:pt>
                      <c:pt idx="22">
                        <c:v>732</c:v>
                      </c:pt>
                      <c:pt idx="23">
                        <c:v>716</c:v>
                      </c:pt>
                    </c:numCache>
                  </c:numRef>
                </c:val>
                <c:smooth val="0"/>
                <c:extLst xmlns:c15="http://schemas.microsoft.com/office/drawing/2012/chart">
                  <c:ext xmlns:c16="http://schemas.microsoft.com/office/drawing/2014/chart" uri="{C3380CC4-5D6E-409C-BE32-E72D297353CC}">
                    <c16:uniqueId val="{00000006-DAED-4BBC-A839-50ED3CE3278E}"/>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'Metric 3'!$J$9</c15:sqref>
                        </c15:formulaRef>
                      </c:ext>
                    </c:extLst>
                    <c:strCache>
                      <c:ptCount val="1"/>
                    </c:strCache>
                  </c:strRef>
                </c:tx>
                <c:spPr>
                  <a:ln w="28575" cap="rnd">
                    <a:solidFill>
                      <a:schemeClr val="accent1">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3'!$K$9:$AH$9</c15:sqref>
                        </c15:formulaRef>
                      </c:ext>
                    </c:extLst>
                    <c:numCache>
                      <c:formatCode>General</c:formatCode>
                      <c:ptCount val="24"/>
                    </c:numCache>
                  </c:numRef>
                </c:val>
                <c:smooth val="0"/>
                <c:extLst xmlns:c15="http://schemas.microsoft.com/office/drawing/2012/chart">
                  <c:ext xmlns:c16="http://schemas.microsoft.com/office/drawing/2014/chart" uri="{C3380CC4-5D6E-409C-BE32-E72D297353CC}">
                    <c16:uniqueId val="{00000007-DAED-4BBC-A839-50ED3CE3278E}"/>
                  </c:ext>
                </c:extLst>
              </c15:ser>
            </c15:filteredLineSeries>
            <c15:filteredLineSeries>
              <c15:ser>
                <c:idx val="8"/>
                <c:order val="7"/>
                <c:tx>
                  <c:strRef>
                    <c:extLst xmlns:c15="http://schemas.microsoft.com/office/drawing/2012/chart">
                      <c:ext xmlns:c15="http://schemas.microsoft.com/office/drawing/2012/chart" uri="{02D57815-91ED-43cb-92C2-25804820EDAC}">
                        <c15:formulaRef>
                          <c15:sqref>'Metric 3'!$J$10</c15:sqref>
                        </c15:formulaRef>
                      </c:ext>
                    </c:extLst>
                    <c:strCache>
                      <c:ptCount val="1"/>
                      <c:pt idx="0">
                        <c:v>Not Pregnant</c:v>
                      </c:pt>
                    </c:strCache>
                  </c:strRef>
                </c:tx>
                <c:spPr>
                  <a:ln w="28575" cap="rnd">
                    <a:solidFill>
                      <a:schemeClr val="accent3">
                        <a:lumMod val="60000"/>
                      </a:schemeClr>
                    </a:solidFill>
                    <a:round/>
                  </a:ln>
                  <a:effectLst/>
                </c:spPr>
                <c:marker>
                  <c:symbol val="none"/>
                </c:marker>
                <c:trendline>
                  <c:spPr>
                    <a:ln w="19050" cap="rnd">
                      <a:solidFill>
                        <a:schemeClr val="accent3">
                          <a:lumMod val="60000"/>
                        </a:schemeClr>
                      </a:solidFill>
                      <a:prstDash val="sysDot"/>
                    </a:ln>
                    <a:effectLst/>
                  </c:spPr>
                  <c:trendlineType val="linear"/>
                  <c:dispRSqr val="0"/>
                  <c:dispEq val="0"/>
                </c:trendline>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3'!$K$10:$AH$10</c15:sqref>
                        </c15:formulaRef>
                      </c:ext>
                    </c:extLst>
                    <c:numCache>
                      <c:formatCode>_(* #,##0_);_(* \(#,##0\);_(* "-"??_);_(@_)</c:formatCode>
                      <c:ptCount val="24"/>
                      <c:pt idx="0">
                        <c:v>25261</c:v>
                      </c:pt>
                      <c:pt idx="1">
                        <c:v>25259</c:v>
                      </c:pt>
                      <c:pt idx="2">
                        <c:v>25219</c:v>
                      </c:pt>
                      <c:pt idx="3">
                        <c:v>25269</c:v>
                      </c:pt>
                      <c:pt idx="4">
                        <c:v>25283</c:v>
                      </c:pt>
                      <c:pt idx="5">
                        <c:v>25232</c:v>
                      </c:pt>
                      <c:pt idx="6">
                        <c:v>25258</c:v>
                      </c:pt>
                      <c:pt idx="7">
                        <c:v>25212</c:v>
                      </c:pt>
                      <c:pt idx="8">
                        <c:v>25300</c:v>
                      </c:pt>
                      <c:pt idx="9">
                        <c:v>25307</c:v>
                      </c:pt>
                      <c:pt idx="10">
                        <c:v>25319</c:v>
                      </c:pt>
                      <c:pt idx="11">
                        <c:v>25387</c:v>
                      </c:pt>
                      <c:pt idx="12">
                        <c:v>25349</c:v>
                      </c:pt>
                      <c:pt idx="13">
                        <c:v>25297</c:v>
                      </c:pt>
                      <c:pt idx="14">
                        <c:v>25316</c:v>
                      </c:pt>
                      <c:pt idx="15">
                        <c:v>25221</c:v>
                      </c:pt>
                      <c:pt idx="16">
                        <c:v>25184</c:v>
                      </c:pt>
                      <c:pt idx="17">
                        <c:v>25140</c:v>
                      </c:pt>
                      <c:pt idx="18">
                        <c:v>25157</c:v>
                      </c:pt>
                      <c:pt idx="19">
                        <c:v>25107</c:v>
                      </c:pt>
                      <c:pt idx="20">
                        <c:v>24930</c:v>
                      </c:pt>
                      <c:pt idx="21">
                        <c:v>24577</c:v>
                      </c:pt>
                      <c:pt idx="22">
                        <c:v>24114</c:v>
                      </c:pt>
                      <c:pt idx="23">
                        <c:v>23532</c:v>
                      </c:pt>
                    </c:numCache>
                  </c:numRef>
                </c:val>
                <c:smooth val="0"/>
                <c:extLst xmlns:c15="http://schemas.microsoft.com/office/drawing/2012/chart">
                  <c:ext xmlns:c16="http://schemas.microsoft.com/office/drawing/2014/chart" uri="{C3380CC4-5D6E-409C-BE32-E72D297353CC}">
                    <c16:uniqueId val="{00000008-DAED-4BBC-A839-50ED3CE3278E}"/>
                  </c:ext>
                </c:extLst>
              </c15:ser>
            </c15:filteredLineSeries>
            <c15:filteredLineSeries>
              <c15:ser>
                <c:idx val="10"/>
                <c:order val="9"/>
                <c:tx>
                  <c:strRef>
                    <c:extLst xmlns:c15="http://schemas.microsoft.com/office/drawing/2012/chart">
                      <c:ext xmlns:c15="http://schemas.microsoft.com/office/drawing/2012/chart" uri="{02D57815-91ED-43cb-92C2-25804820EDAC}">
                        <c15:formulaRef>
                          <c15:sqref>'Metric 3'!$J$12</c15:sqref>
                        </c15:formulaRef>
                      </c:ext>
                    </c:extLst>
                    <c:strCache>
                      <c:ptCount val="1"/>
                    </c:strCache>
                  </c:strRef>
                </c:tx>
                <c:spPr>
                  <a:ln w="28575" cap="rnd">
                    <a:solidFill>
                      <a:schemeClr val="accent5">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3'!$K$12:$AH$12</c15:sqref>
                        </c15:formulaRef>
                      </c:ext>
                    </c:extLst>
                    <c:numCache>
                      <c:formatCode>General</c:formatCode>
                      <c:ptCount val="24"/>
                    </c:numCache>
                  </c:numRef>
                </c:val>
                <c:smooth val="0"/>
                <c:extLst xmlns:c15="http://schemas.microsoft.com/office/drawing/2012/chart">
                  <c:ext xmlns:c16="http://schemas.microsoft.com/office/drawing/2014/chart" uri="{C3380CC4-5D6E-409C-BE32-E72D297353CC}">
                    <c16:uniqueId val="{00000009-DAED-4BBC-A839-50ED3CE3278E}"/>
                  </c:ext>
                </c:extLst>
              </c15:ser>
            </c15:filteredLineSeries>
            <c15:filteredLineSeries>
              <c15:ser>
                <c:idx val="7"/>
                <c:order val="10"/>
                <c:tx>
                  <c:strRef>
                    <c:extLst xmlns:c15="http://schemas.microsoft.com/office/drawing/2012/chart">
                      <c:ext xmlns:c15="http://schemas.microsoft.com/office/drawing/2012/chart" uri="{02D57815-91ED-43cb-92C2-25804820EDAC}">
                        <c15:formulaRef>
                          <c15:sqref>'Metric 3'!$J$13</c15:sqref>
                        </c15:formulaRef>
                      </c:ext>
                    </c:extLst>
                    <c:strCache>
                      <c:ptCount val="1"/>
                      <c:pt idx="0">
                        <c:v>Total</c:v>
                      </c:pt>
                    </c:strCache>
                  </c:strRef>
                </c:tx>
                <c:spPr>
                  <a:ln w="28575" cap="rnd">
                    <a:solidFill>
                      <a:schemeClr val="accent2">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3'!$K$13:$AH$13</c15:sqref>
                        </c15:formulaRef>
                      </c:ext>
                    </c:extLst>
                    <c:numCache>
                      <c:formatCode>_(* #,##0_);_(* \(#,##0\);_(* "-"??_);_(@_)</c:formatCode>
                      <c:ptCount val="24"/>
                      <c:pt idx="0">
                        <c:v>26977</c:v>
                      </c:pt>
                      <c:pt idx="1">
                        <c:v>26990</c:v>
                      </c:pt>
                      <c:pt idx="2">
                        <c:v>26959</c:v>
                      </c:pt>
                      <c:pt idx="3">
                        <c:v>27014</c:v>
                      </c:pt>
                      <c:pt idx="4">
                        <c:v>27036</c:v>
                      </c:pt>
                      <c:pt idx="5">
                        <c:v>26992</c:v>
                      </c:pt>
                      <c:pt idx="6">
                        <c:v>27067</c:v>
                      </c:pt>
                      <c:pt idx="7">
                        <c:v>27021</c:v>
                      </c:pt>
                      <c:pt idx="8">
                        <c:v>27110</c:v>
                      </c:pt>
                      <c:pt idx="9">
                        <c:v>27121</c:v>
                      </c:pt>
                      <c:pt idx="10">
                        <c:v>27128</c:v>
                      </c:pt>
                      <c:pt idx="11">
                        <c:v>27134</c:v>
                      </c:pt>
                      <c:pt idx="12">
                        <c:v>27091</c:v>
                      </c:pt>
                      <c:pt idx="13">
                        <c:v>27031</c:v>
                      </c:pt>
                      <c:pt idx="14">
                        <c:v>27048</c:v>
                      </c:pt>
                      <c:pt idx="15">
                        <c:v>27024</c:v>
                      </c:pt>
                      <c:pt idx="16">
                        <c:v>26994</c:v>
                      </c:pt>
                      <c:pt idx="17">
                        <c:v>26957</c:v>
                      </c:pt>
                      <c:pt idx="18">
                        <c:v>26984</c:v>
                      </c:pt>
                      <c:pt idx="19">
                        <c:v>26931</c:v>
                      </c:pt>
                      <c:pt idx="20">
                        <c:v>26751</c:v>
                      </c:pt>
                      <c:pt idx="21">
                        <c:v>26384</c:v>
                      </c:pt>
                      <c:pt idx="22">
                        <c:v>25888</c:v>
                      </c:pt>
                      <c:pt idx="23">
                        <c:v>25281</c:v>
                      </c:pt>
                    </c:numCache>
                  </c:numRef>
                </c:val>
                <c:smooth val="0"/>
                <c:extLst xmlns:c15="http://schemas.microsoft.com/office/drawing/2012/chart">
                  <c:ext xmlns:c16="http://schemas.microsoft.com/office/drawing/2014/chart" uri="{C3380CC4-5D6E-409C-BE32-E72D297353CC}">
                    <c16:uniqueId val="{0000000A-DAED-4BBC-A839-50ED3CE3278E}"/>
                  </c:ext>
                </c:extLst>
              </c15:ser>
            </c15:filteredLineSeries>
          </c:ext>
        </c:extLst>
      </c:lineChart>
      <c:catAx>
        <c:axId val="56406641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564066744"/>
        <c:crosses val="autoZero"/>
        <c:auto val="1"/>
        <c:lblAlgn val="ctr"/>
        <c:lblOffset val="100"/>
        <c:noMultiLvlLbl val="1"/>
      </c:catAx>
      <c:valAx>
        <c:axId val="564066744"/>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564066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r>
              <a:rPr lang="en-US"/>
              <a:t>Metric #S2 (HIT4) and S3 (HIT5): PDMP Clinical Alerts</a:t>
            </a:r>
          </a:p>
        </c:rich>
      </c:tx>
      <c:overlay val="0"/>
      <c:spPr>
        <a:noFill/>
        <a:ln>
          <a:noFill/>
        </a:ln>
        <a:effectLst/>
      </c:spPr>
      <c:txPr>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'HIT Metrics 4-5'!$B$43</c:f>
              <c:strCache>
                <c:ptCount val="1"/>
                <c:pt idx="0">
                  <c:v>&gt;=90 MME Alert</c:v>
                </c:pt>
              </c:strCache>
            </c:strRef>
          </c:tx>
          <c:spPr>
            <a:ln w="28575" cap="rnd">
              <a:solidFill>
                <a:schemeClr val="accent1"/>
              </a:solidFill>
              <a:round/>
            </a:ln>
            <a:effectLst/>
          </c:spPr>
          <c:marker>
            <c:symbol val="none"/>
          </c:marker>
          <c:trendline>
            <c:spPr>
              <a:ln w="19050" cap="rnd">
                <a:solidFill>
                  <a:schemeClr val="accent1"/>
                </a:solidFill>
                <a:prstDash val="sysDot"/>
              </a:ln>
              <a:effectLst/>
            </c:spPr>
            <c:trendlineType val="linear"/>
            <c:dispRSqr val="0"/>
            <c:dispEq val="0"/>
          </c:trendline>
          <c:cat>
            <c:numRef>
              <c:f>'HIT Metrics 4-5'!$A$44:$A$70</c:f>
              <c:numCache>
                <c:formatCode>mmm\-yy</c:formatCode>
                <c:ptCount val="27"/>
                <c:pt idx="0">
                  <c:v>43374</c:v>
                </c:pt>
                <c:pt idx="1">
                  <c:v>43405</c:v>
                </c:pt>
                <c:pt idx="2">
                  <c:v>43435</c:v>
                </c:pt>
                <c:pt idx="3">
                  <c:v>43466</c:v>
                </c:pt>
                <c:pt idx="4">
                  <c:v>43497</c:v>
                </c:pt>
                <c:pt idx="5">
                  <c:v>43525</c:v>
                </c:pt>
                <c:pt idx="6">
                  <c:v>43556</c:v>
                </c:pt>
                <c:pt idx="7">
                  <c:v>43586</c:v>
                </c:pt>
                <c:pt idx="8">
                  <c:v>43617</c:v>
                </c:pt>
                <c:pt idx="9">
                  <c:v>43647</c:v>
                </c:pt>
                <c:pt idx="10">
                  <c:v>43678</c:v>
                </c:pt>
                <c:pt idx="11">
                  <c:v>43709</c:v>
                </c:pt>
                <c:pt idx="12">
                  <c:v>43739</c:v>
                </c:pt>
                <c:pt idx="13">
                  <c:v>43770</c:v>
                </c:pt>
                <c:pt idx="14">
                  <c:v>43800</c:v>
                </c:pt>
                <c:pt idx="15">
                  <c:v>43831</c:v>
                </c:pt>
                <c:pt idx="16">
                  <c:v>43862</c:v>
                </c:pt>
                <c:pt idx="17">
                  <c:v>43891</c:v>
                </c:pt>
                <c:pt idx="18">
                  <c:v>43922</c:v>
                </c:pt>
                <c:pt idx="19">
                  <c:v>43952</c:v>
                </c:pt>
                <c:pt idx="20">
                  <c:v>43983</c:v>
                </c:pt>
                <c:pt idx="21">
                  <c:v>44013</c:v>
                </c:pt>
                <c:pt idx="22">
                  <c:v>44044</c:v>
                </c:pt>
                <c:pt idx="23">
                  <c:v>44075</c:v>
                </c:pt>
                <c:pt idx="24">
                  <c:v>44105</c:v>
                </c:pt>
                <c:pt idx="25">
                  <c:v>44136</c:v>
                </c:pt>
                <c:pt idx="26">
                  <c:v>44166</c:v>
                </c:pt>
              </c:numCache>
            </c:numRef>
          </c:cat>
          <c:val>
            <c:numRef>
              <c:f>'HIT Metrics 4-5'!$B$44:$B$70</c:f>
              <c:numCache>
                <c:formatCode>#,##0</c:formatCode>
                <c:ptCount val="27"/>
                <c:pt idx="0">
                  <c:v>59887</c:v>
                </c:pt>
                <c:pt idx="1">
                  <c:v>60245</c:v>
                </c:pt>
                <c:pt idx="2">
                  <c:v>64384</c:v>
                </c:pt>
                <c:pt idx="3">
                  <c:v>66384</c:v>
                </c:pt>
                <c:pt idx="4">
                  <c:v>53757</c:v>
                </c:pt>
                <c:pt idx="5">
                  <c:v>83787</c:v>
                </c:pt>
                <c:pt idx="6">
                  <c:v>63354</c:v>
                </c:pt>
                <c:pt idx="7">
                  <c:v>61126</c:v>
                </c:pt>
                <c:pt idx="8">
                  <c:v>58706</c:v>
                </c:pt>
                <c:pt idx="9">
                  <c:v>62667</c:v>
                </c:pt>
                <c:pt idx="10">
                  <c:v>62160</c:v>
                </c:pt>
                <c:pt idx="11">
                  <c:v>61304</c:v>
                </c:pt>
                <c:pt idx="12">
                  <c:v>59064</c:v>
                </c:pt>
                <c:pt idx="13">
                  <c:v>53918</c:v>
                </c:pt>
                <c:pt idx="14">
                  <c:v>57680</c:v>
                </c:pt>
                <c:pt idx="15">
                  <c:v>54231</c:v>
                </c:pt>
                <c:pt idx="16">
                  <c:v>60143</c:v>
                </c:pt>
                <c:pt idx="17">
                  <c:v>47082</c:v>
                </c:pt>
                <c:pt idx="18">
                  <c:v>53073</c:v>
                </c:pt>
                <c:pt idx="19">
                  <c:v>50946</c:v>
                </c:pt>
                <c:pt idx="20">
                  <c:v>50868</c:v>
                </c:pt>
                <c:pt idx="21">
                  <c:v>50828</c:v>
                </c:pt>
                <c:pt idx="22">
                  <c:v>53207</c:v>
                </c:pt>
                <c:pt idx="23">
                  <c:v>50780</c:v>
                </c:pt>
                <c:pt idx="24">
                  <c:v>50815</c:v>
                </c:pt>
                <c:pt idx="25">
                  <c:v>52814</c:v>
                </c:pt>
                <c:pt idx="26">
                  <c:v>48889</c:v>
                </c:pt>
              </c:numCache>
            </c:numRef>
          </c:val>
          <c:smooth val="0"/>
          <c:extLst>
            <c:ext xmlns:c16="http://schemas.microsoft.com/office/drawing/2014/chart" uri="{C3380CC4-5D6E-409C-BE32-E72D297353CC}">
              <c16:uniqueId val="{00000000-5AB9-4B72-A391-E12119AC89F5}"/>
            </c:ext>
          </c:extLst>
        </c:ser>
        <c:ser>
          <c:idx val="1"/>
          <c:order val="1"/>
          <c:tx>
            <c:strRef>
              <c:f>'HIT Metrics 4-5'!$C$43</c:f>
              <c:strCache>
                <c:ptCount val="1"/>
                <c:pt idx="0">
                  <c:v>&gt;= 3 Prescribers and &gt;= Dispensers Alert</c:v>
                </c:pt>
              </c:strCache>
            </c:strRef>
          </c:tx>
          <c:spPr>
            <a:ln w="28575" cap="rnd">
              <a:solidFill>
                <a:schemeClr val="accent2"/>
              </a:solidFill>
              <a:round/>
            </a:ln>
            <a:effectLst/>
          </c:spPr>
          <c:marker>
            <c:symbol val="none"/>
          </c:marker>
          <c:trendline>
            <c:spPr>
              <a:ln w="19050" cap="rnd">
                <a:solidFill>
                  <a:schemeClr val="accent2"/>
                </a:solidFill>
                <a:prstDash val="sysDot"/>
              </a:ln>
              <a:effectLst/>
            </c:spPr>
            <c:trendlineType val="linear"/>
            <c:dispRSqr val="0"/>
            <c:dispEq val="0"/>
          </c:trendline>
          <c:cat>
            <c:numRef>
              <c:f>'HIT Metrics 4-5'!$A$44:$A$70</c:f>
              <c:numCache>
                <c:formatCode>mmm\-yy</c:formatCode>
                <c:ptCount val="27"/>
                <c:pt idx="0">
                  <c:v>43374</c:v>
                </c:pt>
                <c:pt idx="1">
                  <c:v>43405</c:v>
                </c:pt>
                <c:pt idx="2">
                  <c:v>43435</c:v>
                </c:pt>
                <c:pt idx="3">
                  <c:v>43466</c:v>
                </c:pt>
                <c:pt idx="4">
                  <c:v>43497</c:v>
                </c:pt>
                <c:pt idx="5">
                  <c:v>43525</c:v>
                </c:pt>
                <c:pt idx="6">
                  <c:v>43556</c:v>
                </c:pt>
                <c:pt idx="7">
                  <c:v>43586</c:v>
                </c:pt>
                <c:pt idx="8">
                  <c:v>43617</c:v>
                </c:pt>
                <c:pt idx="9">
                  <c:v>43647</c:v>
                </c:pt>
                <c:pt idx="10">
                  <c:v>43678</c:v>
                </c:pt>
                <c:pt idx="11">
                  <c:v>43709</c:v>
                </c:pt>
                <c:pt idx="12">
                  <c:v>43739</c:v>
                </c:pt>
                <c:pt idx="13">
                  <c:v>43770</c:v>
                </c:pt>
                <c:pt idx="14">
                  <c:v>43800</c:v>
                </c:pt>
                <c:pt idx="15">
                  <c:v>43831</c:v>
                </c:pt>
                <c:pt idx="16">
                  <c:v>43862</c:v>
                </c:pt>
                <c:pt idx="17">
                  <c:v>43891</c:v>
                </c:pt>
                <c:pt idx="18">
                  <c:v>43922</c:v>
                </c:pt>
                <c:pt idx="19">
                  <c:v>43952</c:v>
                </c:pt>
                <c:pt idx="20">
                  <c:v>43983</c:v>
                </c:pt>
                <c:pt idx="21">
                  <c:v>44013</c:v>
                </c:pt>
                <c:pt idx="22">
                  <c:v>44044</c:v>
                </c:pt>
                <c:pt idx="23">
                  <c:v>44075</c:v>
                </c:pt>
                <c:pt idx="24">
                  <c:v>44105</c:v>
                </c:pt>
                <c:pt idx="25">
                  <c:v>44136</c:v>
                </c:pt>
                <c:pt idx="26">
                  <c:v>44166</c:v>
                </c:pt>
              </c:numCache>
            </c:numRef>
          </c:cat>
          <c:val>
            <c:numRef>
              <c:f>'HIT Metrics 4-5'!$C$44:$C$70</c:f>
              <c:numCache>
                <c:formatCode>#,##0</c:formatCode>
                <c:ptCount val="27"/>
                <c:pt idx="0">
                  <c:v>35530</c:v>
                </c:pt>
                <c:pt idx="1">
                  <c:v>32137</c:v>
                </c:pt>
                <c:pt idx="2">
                  <c:v>32145</c:v>
                </c:pt>
                <c:pt idx="3">
                  <c:v>30506</c:v>
                </c:pt>
                <c:pt idx="4">
                  <c:v>32260</c:v>
                </c:pt>
                <c:pt idx="5">
                  <c:v>36085</c:v>
                </c:pt>
                <c:pt idx="6">
                  <c:v>33771</c:v>
                </c:pt>
                <c:pt idx="7">
                  <c:v>32531</c:v>
                </c:pt>
                <c:pt idx="8">
                  <c:v>32072</c:v>
                </c:pt>
                <c:pt idx="9">
                  <c:v>31540</c:v>
                </c:pt>
                <c:pt idx="10">
                  <c:v>32010</c:v>
                </c:pt>
                <c:pt idx="11">
                  <c:v>33212</c:v>
                </c:pt>
                <c:pt idx="12">
                  <c:v>32693</c:v>
                </c:pt>
                <c:pt idx="13">
                  <c:v>31829</c:v>
                </c:pt>
                <c:pt idx="14">
                  <c:v>29473</c:v>
                </c:pt>
                <c:pt idx="15">
                  <c:v>27243</c:v>
                </c:pt>
                <c:pt idx="16">
                  <c:v>26050</c:v>
                </c:pt>
                <c:pt idx="17">
                  <c:v>26006</c:v>
                </c:pt>
                <c:pt idx="18">
                  <c:v>25228</c:v>
                </c:pt>
                <c:pt idx="19">
                  <c:v>21182</c:v>
                </c:pt>
                <c:pt idx="20">
                  <c:v>18293</c:v>
                </c:pt>
                <c:pt idx="21">
                  <c:v>16724</c:v>
                </c:pt>
                <c:pt idx="22">
                  <c:v>20367</c:v>
                </c:pt>
                <c:pt idx="23">
                  <c:v>20888</c:v>
                </c:pt>
                <c:pt idx="24">
                  <c:v>20377</c:v>
                </c:pt>
                <c:pt idx="25">
                  <c:v>22488</c:v>
                </c:pt>
                <c:pt idx="26">
                  <c:v>18629</c:v>
                </c:pt>
              </c:numCache>
            </c:numRef>
          </c:val>
          <c:smooth val="0"/>
          <c:extLst>
            <c:ext xmlns:c16="http://schemas.microsoft.com/office/drawing/2014/chart" uri="{C3380CC4-5D6E-409C-BE32-E72D297353CC}">
              <c16:uniqueId val="{00000001-5AB9-4B72-A391-E12119AC89F5}"/>
            </c:ext>
          </c:extLst>
        </c:ser>
        <c:dLbls>
          <c:showLegendKey val="0"/>
          <c:showVal val="0"/>
          <c:showCatName val="0"/>
          <c:showSerName val="0"/>
          <c:showPercent val="0"/>
          <c:showBubbleSize val="0"/>
        </c:dLbls>
        <c:smooth val="0"/>
        <c:axId val="539024472"/>
        <c:axId val="539025128"/>
      </c:lineChart>
      <c:dateAx>
        <c:axId val="539024472"/>
        <c:scaling>
          <c:orientation val="minMax"/>
        </c:scaling>
        <c:delete val="0"/>
        <c:axPos val="b"/>
        <c:title>
          <c:tx>
            <c:rich>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n-US"/>
                  <a:t>Month of Alert</a:t>
                </a:r>
              </a:p>
            </c:rich>
          </c:tx>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title>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539025128"/>
        <c:crosses val="autoZero"/>
        <c:auto val="1"/>
        <c:lblOffset val="100"/>
        <c:baseTimeUnit val="months"/>
      </c:dateAx>
      <c:valAx>
        <c:axId val="5390251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n-US"/>
                  <a:t>Number of Alerts</a:t>
                </a:r>
              </a:p>
            </c:rich>
          </c:tx>
          <c:overlay val="0"/>
          <c:spPr>
            <a:noFill/>
            <a:ln>
              <a:noFill/>
            </a:ln>
            <a:effectLst/>
          </c:spPr>
          <c:txPr>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539024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r>
              <a:rPr lang="en-US"/>
              <a:t>Metric #Q3 (HIT6): Corrections Facilities On-boarded through DY2Q3</a:t>
            </a:r>
          </a:p>
        </c:rich>
      </c:tx>
      <c:overlay val="0"/>
      <c:spPr>
        <a:noFill/>
        <a:ln>
          <a:noFill/>
        </a:ln>
        <a:effectLst/>
      </c:spPr>
      <c:txPr>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'Metrics 6-8'!$B$2</c:f>
              <c:strCache>
                <c:ptCount val="1"/>
                <c:pt idx="0">
                  <c:v>Number of Corrections Facilities</c:v>
                </c:pt>
              </c:strCache>
            </c:strRef>
          </c:tx>
          <c:spPr>
            <a:ln w="28575" cap="rnd">
              <a:solidFill>
                <a:schemeClr val="accent1"/>
              </a:solidFill>
              <a:round/>
            </a:ln>
            <a:effectLst/>
          </c:spPr>
          <c:marker>
            <c:symbol val="none"/>
          </c:marker>
          <c:dPt>
            <c:idx val="3"/>
            <c:marker>
              <c:symbol val="none"/>
            </c:marker>
            <c:bubble3D val="0"/>
            <c:extLst>
              <c:ext xmlns:c16="http://schemas.microsoft.com/office/drawing/2014/chart" uri="{C3380CC4-5D6E-409C-BE32-E72D297353CC}">
                <c16:uniqueId val="{00000000-0091-45F1-A68B-524496CF7E47}"/>
              </c:ext>
            </c:extLst>
          </c:dPt>
          <c:dPt>
            <c:idx val="4"/>
            <c:marker>
              <c:symbol val="none"/>
            </c:marker>
            <c:bubble3D val="0"/>
            <c:extLst>
              <c:ext xmlns:c16="http://schemas.microsoft.com/office/drawing/2014/chart" uri="{C3380CC4-5D6E-409C-BE32-E72D297353CC}">
                <c16:uniqueId val="{00000001-0091-45F1-A68B-524496CF7E47}"/>
              </c:ext>
            </c:extLst>
          </c:dPt>
          <c:cat>
            <c:numRef>
              <c:f>'Metrics 6-8'!$A$3:$A$13</c:f>
              <c:numCache>
                <c:formatCode>mmm\-yy</c:formatCode>
                <c:ptCount val="11"/>
                <c:pt idx="0">
                  <c:v>43435</c:v>
                </c:pt>
                <c:pt idx="1">
                  <c:v>43525</c:v>
                </c:pt>
                <c:pt idx="2">
                  <c:v>43617</c:v>
                </c:pt>
                <c:pt idx="3">
                  <c:v>43709</c:v>
                </c:pt>
                <c:pt idx="4">
                  <c:v>43800</c:v>
                </c:pt>
                <c:pt idx="5">
                  <c:v>43831</c:v>
                </c:pt>
                <c:pt idx="6">
                  <c:v>43862</c:v>
                </c:pt>
                <c:pt idx="7">
                  <c:v>43891</c:v>
                </c:pt>
                <c:pt idx="8">
                  <c:v>43922</c:v>
                </c:pt>
                <c:pt idx="9">
                  <c:v>43952</c:v>
                </c:pt>
                <c:pt idx="10">
                  <c:v>43983</c:v>
                </c:pt>
              </c:numCache>
            </c:numRef>
          </c:cat>
          <c:val>
            <c:numRef>
              <c:f>'Metrics 6-8'!$B$3:$B$13</c:f>
              <c:numCache>
                <c:formatCode>General</c:formatCode>
                <c:ptCount val="11"/>
                <c:pt idx="0">
                  <c:v>0</c:v>
                </c:pt>
                <c:pt idx="1">
                  <c:v>0</c:v>
                </c:pt>
                <c:pt idx="2">
                  <c:v>0</c:v>
                </c:pt>
                <c:pt idx="3">
                  <c:v>0</c:v>
                </c:pt>
                <c:pt idx="4">
                  <c:v>25</c:v>
                </c:pt>
                <c:pt idx="5">
                  <c:v>25</c:v>
                </c:pt>
                <c:pt idx="6">
                  <c:v>25</c:v>
                </c:pt>
                <c:pt idx="7">
                  <c:v>25</c:v>
                </c:pt>
                <c:pt idx="8">
                  <c:v>25</c:v>
                </c:pt>
                <c:pt idx="9">
                  <c:v>25</c:v>
                </c:pt>
                <c:pt idx="10">
                  <c:v>25</c:v>
                </c:pt>
              </c:numCache>
            </c:numRef>
          </c:val>
          <c:smooth val="0"/>
          <c:extLst>
            <c:ext xmlns:c16="http://schemas.microsoft.com/office/drawing/2014/chart" uri="{C3380CC4-5D6E-409C-BE32-E72D297353CC}">
              <c16:uniqueId val="{00000002-0091-45F1-A68B-524496CF7E47}"/>
            </c:ext>
          </c:extLst>
        </c:ser>
        <c:dLbls>
          <c:showLegendKey val="0"/>
          <c:showVal val="0"/>
          <c:showCatName val="0"/>
          <c:showSerName val="0"/>
          <c:showPercent val="0"/>
          <c:showBubbleSize val="0"/>
        </c:dLbls>
        <c:smooth val="0"/>
        <c:axId val="524717080"/>
        <c:axId val="524716096"/>
      </c:lineChart>
      <c:dateAx>
        <c:axId val="524717080"/>
        <c:scaling>
          <c:orientation val="minMax"/>
        </c:scaling>
        <c:delete val="0"/>
        <c:axPos val="b"/>
        <c:title>
          <c:tx>
            <c:rich>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n-US"/>
                  <a:t>Month</a:t>
                </a:r>
              </a:p>
            </c:rich>
          </c:tx>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title>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524716096"/>
        <c:crosses val="autoZero"/>
        <c:auto val="1"/>
        <c:lblOffset val="100"/>
        <c:baseTimeUnit val="months"/>
      </c:dateAx>
      <c:valAx>
        <c:axId val="5247160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n-US"/>
                  <a:t>Number of Corrections Facilities onboarded</a:t>
                </a:r>
              </a:p>
            </c:rich>
          </c:tx>
          <c:overlay val="0"/>
          <c:spPr>
            <a:noFill/>
            <a:ln>
              <a:noFill/>
            </a:ln>
            <a:effectLst/>
          </c:spPr>
          <c:txPr>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524717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r>
              <a:rPr lang="en-US"/>
              <a:t>Metric #S4 (HIT7): Emergency Departments </a:t>
            </a:r>
            <a:br>
              <a:rPr lang="en-US"/>
            </a:br>
            <a:r>
              <a:rPr lang="en-US"/>
              <a:t>On-board through DY2Q3</a:t>
            </a:r>
          </a:p>
        </c:rich>
      </c:tx>
      <c:overlay val="0"/>
      <c:spPr>
        <a:noFill/>
        <a:ln>
          <a:noFill/>
        </a:ln>
        <a:effectLst/>
      </c:spPr>
      <c:txPr>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'Metrics 6-8'!$B$20</c:f>
              <c:strCache>
                <c:ptCount val="1"/>
                <c:pt idx="0">
                  <c:v>Number of Emergency Depts.</c:v>
                </c:pt>
              </c:strCache>
            </c:strRef>
          </c:tx>
          <c:spPr>
            <a:ln w="28575" cap="rnd">
              <a:solidFill>
                <a:schemeClr val="accent1"/>
              </a:solidFill>
              <a:round/>
            </a:ln>
            <a:effectLst/>
          </c:spPr>
          <c:marker>
            <c:symbol val="none"/>
          </c:marker>
          <c:cat>
            <c:numRef>
              <c:f>'Metrics 6-8'!$A$21:$A$31</c:f>
              <c:numCache>
                <c:formatCode>m/d/yyyy</c:formatCode>
                <c:ptCount val="11"/>
                <c:pt idx="0">
                  <c:v>43130</c:v>
                </c:pt>
                <c:pt idx="1">
                  <c:v>43510</c:v>
                </c:pt>
                <c:pt idx="2">
                  <c:v>43646</c:v>
                </c:pt>
                <c:pt idx="3">
                  <c:v>43738</c:v>
                </c:pt>
                <c:pt idx="4">
                  <c:v>43830</c:v>
                </c:pt>
                <c:pt idx="5" formatCode="mmm\-yy">
                  <c:v>43831</c:v>
                </c:pt>
                <c:pt idx="6" formatCode="mmm\-yy">
                  <c:v>43862</c:v>
                </c:pt>
                <c:pt idx="7" formatCode="mmm\-yy">
                  <c:v>43891</c:v>
                </c:pt>
                <c:pt idx="8" formatCode="mmm\-yy">
                  <c:v>43922</c:v>
                </c:pt>
                <c:pt idx="9" formatCode="mmm\-yy">
                  <c:v>43952</c:v>
                </c:pt>
                <c:pt idx="10" formatCode="mmm\-yy">
                  <c:v>43983</c:v>
                </c:pt>
              </c:numCache>
            </c:numRef>
          </c:cat>
          <c:val>
            <c:numRef>
              <c:f>'Metrics 6-8'!$B$21:$B$31</c:f>
              <c:numCache>
                <c:formatCode>General</c:formatCode>
                <c:ptCount val="11"/>
                <c:pt idx="0">
                  <c:v>0</c:v>
                </c:pt>
                <c:pt idx="1">
                  <c:v>38</c:v>
                </c:pt>
                <c:pt idx="2">
                  <c:v>83</c:v>
                </c:pt>
                <c:pt idx="3">
                  <c:v>100</c:v>
                </c:pt>
                <c:pt idx="4">
                  <c:v>99</c:v>
                </c:pt>
                <c:pt idx="5">
                  <c:v>99</c:v>
                </c:pt>
                <c:pt idx="6">
                  <c:v>99</c:v>
                </c:pt>
                <c:pt idx="7">
                  <c:v>105</c:v>
                </c:pt>
                <c:pt idx="8">
                  <c:v>107</c:v>
                </c:pt>
                <c:pt idx="9">
                  <c:v>107</c:v>
                </c:pt>
                <c:pt idx="10">
                  <c:v>107</c:v>
                </c:pt>
              </c:numCache>
            </c:numRef>
          </c:val>
          <c:smooth val="0"/>
          <c:extLst>
            <c:ext xmlns:c16="http://schemas.microsoft.com/office/drawing/2014/chart" uri="{C3380CC4-5D6E-409C-BE32-E72D297353CC}">
              <c16:uniqueId val="{00000000-9910-4081-AAE1-1D17E9E624BA}"/>
            </c:ext>
          </c:extLst>
        </c:ser>
        <c:dLbls>
          <c:showLegendKey val="0"/>
          <c:showVal val="0"/>
          <c:showCatName val="0"/>
          <c:showSerName val="0"/>
          <c:showPercent val="0"/>
          <c:showBubbleSize val="0"/>
        </c:dLbls>
        <c:smooth val="0"/>
        <c:axId val="611750296"/>
        <c:axId val="611751280"/>
      </c:lineChart>
      <c:dateAx>
        <c:axId val="611750296"/>
        <c:scaling>
          <c:orientation val="minMax"/>
        </c:scaling>
        <c:delete val="0"/>
        <c:axPos val="b"/>
        <c:title>
          <c:tx>
            <c:rich>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n-US"/>
                  <a:t>Quarter</a:t>
                </a:r>
              </a:p>
            </c:rich>
          </c:tx>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title>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611751280"/>
        <c:crosses val="autoZero"/>
        <c:auto val="1"/>
        <c:lblOffset val="100"/>
        <c:baseTimeUnit val="months"/>
      </c:dateAx>
      <c:valAx>
        <c:axId val="6117512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n-US"/>
                  <a:t># of EDs boarded</a:t>
                </a:r>
              </a:p>
            </c:rich>
          </c:tx>
          <c:overlay val="0"/>
          <c:spPr>
            <a:noFill/>
            <a:ln>
              <a:noFill/>
            </a:ln>
            <a:effectLst/>
          </c:spPr>
          <c:txPr>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611750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r>
              <a:rPr lang="en-US"/>
              <a:t>Metric #S4 (HIT7B): Millions of Emergency Room and Hospital Alerts Sent through DY2Q3</a:t>
            </a:r>
          </a:p>
        </c:rich>
      </c:tx>
      <c:overlay val="0"/>
      <c:spPr>
        <a:noFill/>
        <a:ln>
          <a:noFill/>
        </a:ln>
        <a:effectLst/>
      </c:spPr>
      <c:txPr>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'Metrics 6-8'!$B$46</c:f>
              <c:strCache>
                <c:ptCount val="1"/>
                <c:pt idx="0">
                  <c:v>Millions of Alerts in Period</c:v>
                </c:pt>
              </c:strCache>
            </c:strRef>
          </c:tx>
          <c:spPr>
            <a:ln w="28575" cap="rnd">
              <a:solidFill>
                <a:schemeClr val="accent1"/>
              </a:solidFill>
              <a:round/>
            </a:ln>
            <a:effectLst/>
          </c:spPr>
          <c:marker>
            <c:symbol val="none"/>
          </c:marker>
          <c:cat>
            <c:numRef>
              <c:f>'Metrics 6-8'!$A$49:$A$58</c:f>
              <c:numCache>
                <c:formatCode>m/d/yyyy</c:formatCode>
                <c:ptCount val="10"/>
                <c:pt idx="0">
                  <c:v>43555</c:v>
                </c:pt>
                <c:pt idx="1">
                  <c:v>43646</c:v>
                </c:pt>
                <c:pt idx="2">
                  <c:v>43738</c:v>
                </c:pt>
                <c:pt idx="3">
                  <c:v>43830</c:v>
                </c:pt>
                <c:pt idx="4" formatCode="mmm\-yy">
                  <c:v>43831</c:v>
                </c:pt>
                <c:pt idx="5" formatCode="mmm\-yy">
                  <c:v>43862</c:v>
                </c:pt>
                <c:pt idx="6" formatCode="mmm\-yy">
                  <c:v>43891</c:v>
                </c:pt>
                <c:pt idx="7" formatCode="mmm\-yy">
                  <c:v>43922</c:v>
                </c:pt>
                <c:pt idx="8" formatCode="mmm\-yy">
                  <c:v>43952</c:v>
                </c:pt>
                <c:pt idx="9" formatCode="mmm\-yy">
                  <c:v>43983</c:v>
                </c:pt>
              </c:numCache>
            </c:numRef>
          </c:cat>
          <c:val>
            <c:numRef>
              <c:f>'Metrics 6-8'!$B$49:$B$58</c:f>
              <c:numCache>
                <c:formatCode>General</c:formatCode>
                <c:ptCount val="10"/>
                <c:pt idx="0">
                  <c:v>0.8</c:v>
                </c:pt>
                <c:pt idx="1">
                  <c:v>0.8</c:v>
                </c:pt>
                <c:pt idx="2">
                  <c:v>3.5</c:v>
                </c:pt>
                <c:pt idx="3">
                  <c:v>3.2</c:v>
                </c:pt>
                <c:pt idx="4">
                  <c:v>1.3</c:v>
                </c:pt>
                <c:pt idx="5">
                  <c:v>1</c:v>
                </c:pt>
                <c:pt idx="6">
                  <c:v>0.9</c:v>
                </c:pt>
                <c:pt idx="7">
                  <c:v>0.6</c:v>
                </c:pt>
                <c:pt idx="8">
                  <c:v>1.1000000000000001</c:v>
                </c:pt>
                <c:pt idx="9">
                  <c:v>1.1000000000000001</c:v>
                </c:pt>
              </c:numCache>
            </c:numRef>
          </c:val>
          <c:smooth val="0"/>
          <c:extLst>
            <c:ext xmlns:c16="http://schemas.microsoft.com/office/drawing/2014/chart" uri="{C3380CC4-5D6E-409C-BE32-E72D297353CC}">
              <c16:uniqueId val="{00000000-8DBB-49DA-B55E-A7383E045D6A}"/>
            </c:ext>
          </c:extLst>
        </c:ser>
        <c:ser>
          <c:idx val="1"/>
          <c:order val="1"/>
          <c:tx>
            <c:strRef>
              <c:f>'Metrics 6-8'!$C$46</c:f>
              <c:strCache>
                <c:ptCount val="1"/>
                <c:pt idx="0">
                  <c:v>Millions of Alerts Cumulative</c:v>
                </c:pt>
              </c:strCache>
            </c:strRef>
          </c:tx>
          <c:spPr>
            <a:ln w="28575" cap="rnd">
              <a:solidFill>
                <a:schemeClr val="accent2"/>
              </a:solidFill>
              <a:round/>
            </a:ln>
            <a:effectLst/>
          </c:spPr>
          <c:marker>
            <c:symbol val="none"/>
          </c:marker>
          <c:cat>
            <c:numRef>
              <c:f>'Metrics 6-8'!$A$49:$A$58</c:f>
              <c:numCache>
                <c:formatCode>m/d/yyyy</c:formatCode>
                <c:ptCount val="10"/>
                <c:pt idx="0">
                  <c:v>43555</c:v>
                </c:pt>
                <c:pt idx="1">
                  <c:v>43646</c:v>
                </c:pt>
                <c:pt idx="2">
                  <c:v>43738</c:v>
                </c:pt>
                <c:pt idx="3">
                  <c:v>43830</c:v>
                </c:pt>
                <c:pt idx="4" formatCode="mmm\-yy">
                  <c:v>43831</c:v>
                </c:pt>
                <c:pt idx="5" formatCode="mmm\-yy">
                  <c:v>43862</c:v>
                </c:pt>
                <c:pt idx="6" formatCode="mmm\-yy">
                  <c:v>43891</c:v>
                </c:pt>
                <c:pt idx="7" formatCode="mmm\-yy">
                  <c:v>43922</c:v>
                </c:pt>
                <c:pt idx="8" formatCode="mmm\-yy">
                  <c:v>43952</c:v>
                </c:pt>
                <c:pt idx="9" formatCode="mmm\-yy">
                  <c:v>43983</c:v>
                </c:pt>
              </c:numCache>
            </c:numRef>
          </c:cat>
          <c:val>
            <c:numRef>
              <c:f>'Metrics 6-8'!$C$49:$C$58</c:f>
              <c:numCache>
                <c:formatCode>General</c:formatCode>
                <c:ptCount val="10"/>
                <c:pt idx="0">
                  <c:v>1.6</c:v>
                </c:pt>
                <c:pt idx="1">
                  <c:v>2.4</c:v>
                </c:pt>
                <c:pt idx="2">
                  <c:v>5.9</c:v>
                </c:pt>
                <c:pt idx="3">
                  <c:v>9.1</c:v>
                </c:pt>
                <c:pt idx="4">
                  <c:v>10.199999999999999</c:v>
                </c:pt>
                <c:pt idx="5">
                  <c:v>11.2</c:v>
                </c:pt>
                <c:pt idx="6">
                  <c:v>12.1</c:v>
                </c:pt>
                <c:pt idx="7">
                  <c:v>12.7</c:v>
                </c:pt>
                <c:pt idx="8">
                  <c:v>13.8</c:v>
                </c:pt>
                <c:pt idx="9">
                  <c:v>14.9</c:v>
                </c:pt>
              </c:numCache>
            </c:numRef>
          </c:val>
          <c:smooth val="0"/>
          <c:extLst xmlns:c15="http://schemas.microsoft.com/office/drawing/2012/chart">
            <c:ext xmlns:c16="http://schemas.microsoft.com/office/drawing/2014/chart" uri="{C3380CC4-5D6E-409C-BE32-E72D297353CC}">
              <c16:uniqueId val="{00000001-8DBB-49DA-B55E-A7383E045D6A}"/>
            </c:ext>
          </c:extLst>
        </c:ser>
        <c:dLbls>
          <c:showLegendKey val="0"/>
          <c:showVal val="0"/>
          <c:showCatName val="0"/>
          <c:showSerName val="0"/>
          <c:showPercent val="0"/>
          <c:showBubbleSize val="0"/>
        </c:dLbls>
        <c:smooth val="0"/>
        <c:axId val="695786728"/>
        <c:axId val="695792960"/>
        <c:extLst/>
      </c:lineChart>
      <c:dateAx>
        <c:axId val="695786728"/>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695792960"/>
        <c:crosses val="autoZero"/>
        <c:auto val="1"/>
        <c:lblOffset val="100"/>
        <c:baseTimeUnit val="months"/>
      </c:dateAx>
      <c:valAx>
        <c:axId val="695792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695786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r>
              <a:rPr lang="en-US"/>
              <a:t>Metric #23: Emergency Department Utilization for SUD per 1,000 Beneficiaries through DY2Q3</a:t>
            </a:r>
          </a:p>
        </c:rich>
      </c:tx>
      <c:overlay val="0"/>
      <c:spPr>
        <a:noFill/>
        <a:ln>
          <a:noFill/>
        </a:ln>
        <a:effectLst/>
      </c:spPr>
      <c:txPr>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5"/>
          <c:order val="5"/>
          <c:tx>
            <c:strRef>
              <c:f>'Metric 23 redo'!$I$8</c:f>
              <c:strCache>
                <c:ptCount val="1"/>
                <c:pt idx="0">
                  <c:v>Rate</c:v>
                </c:pt>
              </c:strCache>
            </c:strRef>
          </c:tx>
          <c:spPr>
            <a:ln w="28575" cap="rnd">
              <a:solidFill>
                <a:schemeClr val="accent6"/>
              </a:solidFill>
              <a:round/>
            </a:ln>
            <a:effectLst/>
          </c:spPr>
          <c:marker>
            <c:symbol val="none"/>
          </c:marker>
          <c:trendline>
            <c:spPr>
              <a:ln w="19050" cap="rnd">
                <a:solidFill>
                  <a:schemeClr val="accent6"/>
                </a:solidFill>
                <a:prstDash val="sysDot"/>
              </a:ln>
              <a:effectLst/>
            </c:spPr>
            <c:trendlineType val="linear"/>
            <c:dispRSqr val="0"/>
            <c:dispEq val="0"/>
          </c:trendline>
          <c:cat>
            <c:strRef>
              <c:f>'Metric 23 redo'!$J$2:$AG$2</c:f>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f>'Metric 23 redo'!$J$8:$AG$8</c:f>
              <c:numCache>
                <c:formatCode>0.00</c:formatCode>
                <c:ptCount val="24"/>
                <c:pt idx="0">
                  <c:v>5.1181966448691298</c:v>
                </c:pt>
                <c:pt idx="1">
                  <c:v>5.1517864559777742</c:v>
                </c:pt>
                <c:pt idx="2">
                  <c:v>4.9922983826603584</c:v>
                </c:pt>
                <c:pt idx="3">
                  <c:v>5.5946907064712681</c:v>
                </c:pt>
                <c:pt idx="4">
                  <c:v>4.843255352082366</c:v>
                </c:pt>
                <c:pt idx="5">
                  <c:v>4.7441678538837859</c:v>
                </c:pt>
                <c:pt idx="6">
                  <c:v>4.9041610929146318</c:v>
                </c:pt>
                <c:pt idx="7">
                  <c:v>4.3355898684110441</c:v>
                </c:pt>
                <c:pt idx="8">
                  <c:v>4.8833063819145854</c:v>
                </c:pt>
                <c:pt idx="9">
                  <c:v>4.7598006817219787</c:v>
                </c:pt>
                <c:pt idx="10">
                  <c:v>4.8237955091080433</c:v>
                </c:pt>
                <c:pt idx="11">
                  <c:v>4.8864211958900494</c:v>
                </c:pt>
                <c:pt idx="12">
                  <c:v>5.1247550805632978</c:v>
                </c:pt>
                <c:pt idx="13">
                  <c:v>4.7756187159825823</c:v>
                </c:pt>
                <c:pt idx="14">
                  <c:v>4.5566626010465008</c:v>
                </c:pt>
                <c:pt idx="15">
                  <c:v>5.0738273345993719</c:v>
                </c:pt>
                <c:pt idx="16">
                  <c:v>4.6679332509336051</c:v>
                </c:pt>
                <c:pt idx="17">
                  <c:v>4.6159006590490828</c:v>
                </c:pt>
                <c:pt idx="18">
                  <c:v>4.7272407294037304</c:v>
                </c:pt>
                <c:pt idx="19">
                  <c:v>4.081540319766396</c:v>
                </c:pt>
                <c:pt idx="20">
                  <c:v>3.6549702299119917</c:v>
                </c:pt>
                <c:pt idx="21">
                  <c:v>2.6434035836575709</c:v>
                </c:pt>
                <c:pt idx="22">
                  <c:v>2.938972282499273</c:v>
                </c:pt>
                <c:pt idx="23">
                  <c:v>0.91175720698261209</c:v>
                </c:pt>
              </c:numCache>
            </c:numRef>
          </c:val>
          <c:smooth val="0"/>
          <c:extLst>
            <c:ext xmlns:c16="http://schemas.microsoft.com/office/drawing/2014/chart" uri="{C3380CC4-5D6E-409C-BE32-E72D297353CC}">
              <c16:uniqueId val="{00000000-9F3F-4590-A864-AB0B08A2B828}"/>
            </c:ext>
          </c:extLst>
        </c:ser>
        <c:dLbls>
          <c:showLegendKey val="0"/>
          <c:showVal val="0"/>
          <c:showCatName val="0"/>
          <c:showSerName val="0"/>
          <c:showPercent val="0"/>
          <c:showBubbleSize val="0"/>
        </c:dLbls>
        <c:smooth val="0"/>
        <c:axId val="685755920"/>
        <c:axId val="685760184"/>
        <c:extLst>
          <c:ext xmlns:c15="http://schemas.microsoft.com/office/drawing/2012/chart" uri="{02D57815-91ED-43cb-92C2-25804820EDAC}">
            <c15:filteredLineSeries>
              <c15:ser>
                <c:idx val="0"/>
                <c:order val="0"/>
                <c:tx>
                  <c:strRef>
                    <c:extLst>
                      <c:ext uri="{02D57815-91ED-43cb-92C2-25804820EDAC}">
                        <c15:formulaRef>
                          <c15:sqref>'Metric 23 redo'!$I$3</c15:sqref>
                        </c15:formulaRef>
                      </c:ext>
                    </c:extLst>
                    <c:strCache>
                      <c:ptCount val="1"/>
                      <c:pt idx="0">
                        <c:v>Children &lt; 18</c:v>
                      </c:pt>
                    </c:strCache>
                  </c:strRef>
                </c:tx>
                <c:spPr>
                  <a:ln w="28575" cap="rnd">
                    <a:solidFill>
                      <a:schemeClr val="accent1"/>
                    </a:solidFill>
                    <a:round/>
                  </a:ln>
                  <a:effectLst/>
                </c:spPr>
                <c:marker>
                  <c:symbol val="none"/>
                </c:marker>
                <c:cat>
                  <c:strRef>
                    <c:extLst>
                      <c:ext uri="{02D57815-91ED-43cb-92C2-25804820EDAC}">
                        <c15:formulaRef>
                          <c15:sqref>'Metric 23 redo'!$J$2:$AG$2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c:ext uri="{02D57815-91ED-43cb-92C2-25804820EDAC}">
                        <c15:formulaRef>
                          <c15:sqref>'Metric 23 redo'!$J$3:$AA$3</c15:sqref>
                        </c15:formulaRef>
                      </c:ext>
                    </c:extLst>
                    <c:numCache>
                      <c:formatCode>_(* #,##0_);_(* \(#,##0\);_(* "-"??_);_(@_)</c:formatCode>
                      <c:ptCount val="18"/>
                      <c:pt idx="0">
                        <c:v>169</c:v>
                      </c:pt>
                      <c:pt idx="1">
                        <c:v>196</c:v>
                      </c:pt>
                      <c:pt idx="2">
                        <c:v>199</c:v>
                      </c:pt>
                      <c:pt idx="3">
                        <c:v>198</c:v>
                      </c:pt>
                      <c:pt idx="4">
                        <c:v>186</c:v>
                      </c:pt>
                      <c:pt idx="5">
                        <c:v>146</c:v>
                      </c:pt>
                      <c:pt idx="6">
                        <c:v>201</c:v>
                      </c:pt>
                      <c:pt idx="7">
                        <c:v>160</c:v>
                      </c:pt>
                      <c:pt idx="8">
                        <c:v>164</c:v>
                      </c:pt>
                      <c:pt idx="9">
                        <c:v>136</c:v>
                      </c:pt>
                      <c:pt idx="10">
                        <c:v>136</c:v>
                      </c:pt>
                      <c:pt idx="11">
                        <c:v>130</c:v>
                      </c:pt>
                      <c:pt idx="12" formatCode="General">
                        <c:v>156</c:v>
                      </c:pt>
                      <c:pt idx="13" formatCode="General">
                        <c:v>134</c:v>
                      </c:pt>
                      <c:pt idx="14" formatCode="General">
                        <c:v>171</c:v>
                      </c:pt>
                      <c:pt idx="15" formatCode="General">
                        <c:v>147</c:v>
                      </c:pt>
                      <c:pt idx="16" formatCode="General">
                        <c:v>147</c:v>
                      </c:pt>
                      <c:pt idx="17" formatCode="General">
                        <c:v>143</c:v>
                      </c:pt>
                    </c:numCache>
                  </c:numRef>
                </c:val>
                <c:smooth val="0"/>
                <c:extLst>
                  <c:ext xmlns:c16="http://schemas.microsoft.com/office/drawing/2014/chart" uri="{C3380CC4-5D6E-409C-BE32-E72D297353CC}">
                    <c16:uniqueId val="{00000001-9F3F-4590-A864-AB0B08A2B828}"/>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'Metric 23 redo'!$I$4</c15:sqref>
                        </c15:formulaRef>
                      </c:ext>
                    </c:extLst>
                    <c:strCache>
                      <c:ptCount val="1"/>
                      <c:pt idx="0">
                        <c:v>Adults 18-64</c:v>
                      </c:pt>
                    </c:strCache>
                  </c:strRef>
                </c:tx>
                <c:spPr>
                  <a:ln w="28575" cap="rnd">
                    <a:solidFill>
                      <a:schemeClr val="accent2"/>
                    </a:solidFill>
                    <a:round/>
                  </a:ln>
                  <a:effectLst/>
                </c:spPr>
                <c:marker>
                  <c:symbol val="none"/>
                </c:marker>
                <c:cat>
                  <c:strRef>
                    <c:extLst xmlns:c15="http://schemas.microsoft.com/office/drawing/2012/chart">
                      <c:ext xmlns:c15="http://schemas.microsoft.com/office/drawing/2012/chart" uri="{02D57815-91ED-43cb-92C2-25804820EDAC}">
                        <c15:formulaRef>
                          <c15:sqref>'Metric 23 redo'!$J$2:$AG$2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23 redo'!$J$4:$AA$4</c15:sqref>
                        </c15:formulaRef>
                      </c:ext>
                    </c:extLst>
                    <c:numCache>
                      <c:formatCode>_(* #,##0_);_(* \(#,##0\);_(* "-"??_);_(@_)</c:formatCode>
                      <c:ptCount val="18"/>
                      <c:pt idx="0">
                        <c:v>13585</c:v>
                      </c:pt>
                      <c:pt idx="1">
                        <c:v>13664</c:v>
                      </c:pt>
                      <c:pt idx="2">
                        <c:v>13132</c:v>
                      </c:pt>
                      <c:pt idx="3">
                        <c:v>14737</c:v>
                      </c:pt>
                      <c:pt idx="4">
                        <c:v>12735</c:v>
                      </c:pt>
                      <c:pt idx="5">
                        <c:v>12516</c:v>
                      </c:pt>
                      <c:pt idx="6">
                        <c:v>12803</c:v>
                      </c:pt>
                      <c:pt idx="7">
                        <c:v>11352</c:v>
                      </c:pt>
                      <c:pt idx="8">
                        <c:v>12674</c:v>
                      </c:pt>
                      <c:pt idx="9">
                        <c:v>12448</c:v>
                      </c:pt>
                      <c:pt idx="10">
                        <c:v>12632</c:v>
                      </c:pt>
                      <c:pt idx="11">
                        <c:v>12653</c:v>
                      </c:pt>
                      <c:pt idx="12">
                        <c:v>13269</c:v>
                      </c:pt>
                      <c:pt idx="13">
                        <c:v>12377</c:v>
                      </c:pt>
                      <c:pt idx="14">
                        <c:v>11629</c:v>
                      </c:pt>
                      <c:pt idx="15">
                        <c:v>12997</c:v>
                      </c:pt>
                      <c:pt idx="16">
                        <c:v>11860</c:v>
                      </c:pt>
                      <c:pt idx="17">
                        <c:v>11877</c:v>
                      </c:pt>
                    </c:numCache>
                  </c:numRef>
                </c:val>
                <c:smooth val="0"/>
                <c:extLst xmlns:c15="http://schemas.microsoft.com/office/drawing/2012/chart">
                  <c:ext xmlns:c16="http://schemas.microsoft.com/office/drawing/2014/chart" uri="{C3380CC4-5D6E-409C-BE32-E72D297353CC}">
                    <c16:uniqueId val="{00000002-9F3F-4590-A864-AB0B08A2B828}"/>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'Metric 23 redo'!$I$5</c15:sqref>
                        </c15:formulaRef>
                      </c:ext>
                    </c:extLst>
                    <c:strCache>
                      <c:ptCount val="1"/>
                      <c:pt idx="0">
                        <c:v>Older Adults 64+</c:v>
                      </c:pt>
                    </c:strCache>
                  </c:strRef>
                </c:tx>
                <c:spPr>
                  <a:ln w="28575" cap="rnd">
                    <a:solidFill>
                      <a:schemeClr val="accent3"/>
                    </a:solidFill>
                    <a:round/>
                  </a:ln>
                  <a:effectLst/>
                </c:spPr>
                <c:marker>
                  <c:symbol val="none"/>
                </c:marker>
                <c:cat>
                  <c:strRef>
                    <c:extLst xmlns:c15="http://schemas.microsoft.com/office/drawing/2012/chart">
                      <c:ext xmlns:c15="http://schemas.microsoft.com/office/drawing/2012/chart" uri="{02D57815-91ED-43cb-92C2-25804820EDAC}">
                        <c15:formulaRef>
                          <c15:sqref>'Metric 23 redo'!$J$2:$AG$2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23 redo'!$J$5:$AA$5</c15:sqref>
                        </c15:formulaRef>
                      </c:ext>
                    </c:extLst>
                    <c:numCache>
                      <c:formatCode>_(* #,##0_);_(* \(#,##0\);_(* "-"??_);_(@_)</c:formatCode>
                      <c:ptCount val="18"/>
                      <c:pt idx="0">
                        <c:v>98</c:v>
                      </c:pt>
                      <c:pt idx="1">
                        <c:v>94</c:v>
                      </c:pt>
                      <c:pt idx="2">
                        <c:v>100</c:v>
                      </c:pt>
                      <c:pt idx="3">
                        <c:v>132</c:v>
                      </c:pt>
                      <c:pt idx="4">
                        <c:v>155</c:v>
                      </c:pt>
                      <c:pt idx="5">
                        <c:v>122</c:v>
                      </c:pt>
                      <c:pt idx="6">
                        <c:v>238</c:v>
                      </c:pt>
                      <c:pt idx="7">
                        <c:v>173</c:v>
                      </c:pt>
                      <c:pt idx="8">
                        <c:v>265</c:v>
                      </c:pt>
                      <c:pt idx="9">
                        <c:v>235</c:v>
                      </c:pt>
                      <c:pt idx="10">
                        <c:v>218</c:v>
                      </c:pt>
                      <c:pt idx="11">
                        <c:v>279</c:v>
                      </c:pt>
                      <c:pt idx="12">
                        <c:v>317</c:v>
                      </c:pt>
                      <c:pt idx="13">
                        <c:v>216</c:v>
                      </c:pt>
                      <c:pt idx="14">
                        <c:v>282</c:v>
                      </c:pt>
                      <c:pt idx="15">
                        <c:v>319</c:v>
                      </c:pt>
                      <c:pt idx="16">
                        <c:v>354</c:v>
                      </c:pt>
                      <c:pt idx="17">
                        <c:v>255</c:v>
                      </c:pt>
                    </c:numCache>
                  </c:numRef>
                </c:val>
                <c:smooth val="0"/>
                <c:extLst xmlns:c15="http://schemas.microsoft.com/office/drawing/2012/chart">
                  <c:ext xmlns:c16="http://schemas.microsoft.com/office/drawing/2014/chart" uri="{C3380CC4-5D6E-409C-BE32-E72D297353CC}">
                    <c16:uniqueId val="{00000003-9F3F-4590-A864-AB0B08A2B828}"/>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'Metric 23 redo'!$I$6</c15:sqref>
                        </c15:formulaRef>
                      </c:ext>
                    </c:extLst>
                    <c:strCache>
                      <c:ptCount val="1"/>
                      <c:pt idx="0">
                        <c:v>Numerator</c:v>
                      </c:pt>
                    </c:strCache>
                  </c:strRef>
                </c:tx>
                <c:spPr>
                  <a:ln w="28575" cap="rnd">
                    <a:solidFill>
                      <a:schemeClr val="accent4"/>
                    </a:solidFill>
                    <a:round/>
                  </a:ln>
                  <a:effectLst/>
                </c:spPr>
                <c:marker>
                  <c:symbol val="none"/>
                </c:marker>
                <c:cat>
                  <c:strRef>
                    <c:extLst xmlns:c15="http://schemas.microsoft.com/office/drawing/2012/chart">
                      <c:ext xmlns:c15="http://schemas.microsoft.com/office/drawing/2012/chart" uri="{02D57815-91ED-43cb-92C2-25804820EDAC}">
                        <c15:formulaRef>
                          <c15:sqref>'Metric 23 redo'!$J$2:$AG$2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23 redo'!$J$6:$AB$6</c15:sqref>
                        </c15:formulaRef>
                      </c:ext>
                    </c:extLst>
                    <c:numCache>
                      <c:formatCode>_(* #,##0_);_(* \(#,##0\);_(* "-"??_);_(@_)</c:formatCode>
                      <c:ptCount val="19"/>
                      <c:pt idx="0">
                        <c:v>13852</c:v>
                      </c:pt>
                      <c:pt idx="1">
                        <c:v>13954</c:v>
                      </c:pt>
                      <c:pt idx="2">
                        <c:v>13431</c:v>
                      </c:pt>
                      <c:pt idx="3">
                        <c:v>15067</c:v>
                      </c:pt>
                      <c:pt idx="4">
                        <c:v>13076</c:v>
                      </c:pt>
                      <c:pt idx="5">
                        <c:v>12784</c:v>
                      </c:pt>
                      <c:pt idx="6">
                        <c:v>13242</c:v>
                      </c:pt>
                      <c:pt idx="7">
                        <c:v>11685</c:v>
                      </c:pt>
                      <c:pt idx="8">
                        <c:v>13103</c:v>
                      </c:pt>
                      <c:pt idx="9">
                        <c:v>12819</c:v>
                      </c:pt>
                      <c:pt idx="10">
                        <c:v>12986</c:v>
                      </c:pt>
                      <c:pt idx="11">
                        <c:v>13062</c:v>
                      </c:pt>
                      <c:pt idx="12">
                        <c:v>13742</c:v>
                      </c:pt>
                      <c:pt idx="13">
                        <c:v>12727</c:v>
                      </c:pt>
                      <c:pt idx="14">
                        <c:v>12082</c:v>
                      </c:pt>
                      <c:pt idx="15">
                        <c:v>13463</c:v>
                      </c:pt>
                      <c:pt idx="16">
                        <c:v>12361</c:v>
                      </c:pt>
                      <c:pt idx="17">
                        <c:v>12275</c:v>
                      </c:pt>
                      <c:pt idx="18">
                        <c:v>12571</c:v>
                      </c:pt>
                    </c:numCache>
                  </c:numRef>
                </c:val>
                <c:smooth val="0"/>
                <c:extLst xmlns:c15="http://schemas.microsoft.com/office/drawing/2012/chart">
                  <c:ext xmlns:c16="http://schemas.microsoft.com/office/drawing/2014/chart" uri="{C3380CC4-5D6E-409C-BE32-E72D297353CC}">
                    <c16:uniqueId val="{00000004-9F3F-4590-A864-AB0B08A2B828}"/>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'Metric 23 redo'!$I$7</c15:sqref>
                        </c15:formulaRef>
                      </c:ext>
                    </c:extLst>
                    <c:strCache>
                      <c:ptCount val="1"/>
                      <c:pt idx="0">
                        <c:v>Denominator</c:v>
                      </c:pt>
                    </c:strCache>
                  </c:strRef>
                </c:tx>
                <c:spPr>
                  <a:ln w="28575" cap="rnd">
                    <a:solidFill>
                      <a:schemeClr val="accent5"/>
                    </a:solidFill>
                    <a:round/>
                  </a:ln>
                  <a:effectLst/>
                </c:spPr>
                <c:marker>
                  <c:symbol val="none"/>
                </c:marker>
                <c:cat>
                  <c:strRef>
                    <c:extLst xmlns:c15="http://schemas.microsoft.com/office/drawing/2012/chart">
                      <c:ext xmlns:c15="http://schemas.microsoft.com/office/drawing/2012/chart" uri="{02D57815-91ED-43cb-92C2-25804820EDAC}">
                        <c15:formulaRef>
                          <c15:sqref>'Metric 23 redo'!$J$2:$AG$2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23 redo'!$J$7:$AA$7</c15:sqref>
                        </c15:formulaRef>
                      </c:ext>
                    </c:extLst>
                    <c:numCache>
                      <c:formatCode>_(* #,##0_);_(* \(#,##0\);_(* "-"??_);_(@_)</c:formatCode>
                      <c:ptCount val="18"/>
                      <c:pt idx="0">
                        <c:v>2706422</c:v>
                      </c:pt>
                      <c:pt idx="1">
                        <c:v>2708575</c:v>
                      </c:pt>
                      <c:pt idx="2">
                        <c:v>2690344</c:v>
                      </c:pt>
                      <c:pt idx="3">
                        <c:v>2693089</c:v>
                      </c:pt>
                      <c:pt idx="4">
                        <c:v>2699837</c:v>
                      </c:pt>
                      <c:pt idx="5">
                        <c:v>2694677</c:v>
                      </c:pt>
                      <c:pt idx="6">
                        <c:v>2700156</c:v>
                      </c:pt>
                      <c:pt idx="7">
                        <c:v>2695135</c:v>
                      </c:pt>
                      <c:pt idx="8">
                        <c:v>2683223</c:v>
                      </c:pt>
                      <c:pt idx="9">
                        <c:v>2693180</c:v>
                      </c:pt>
                      <c:pt idx="10">
                        <c:v>2692071</c:v>
                      </c:pt>
                      <c:pt idx="11">
                        <c:v>2673122</c:v>
                      </c:pt>
                      <c:pt idx="12">
                        <c:v>2681494</c:v>
                      </c:pt>
                      <c:pt idx="13">
                        <c:v>2664995</c:v>
                      </c:pt>
                      <c:pt idx="14">
                        <c:v>2651502</c:v>
                      </c:pt>
                      <c:pt idx="15">
                        <c:v>2653421</c:v>
                      </c:pt>
                      <c:pt idx="16">
                        <c:v>2648067</c:v>
                      </c:pt>
                      <c:pt idx="17">
                        <c:v>2659286</c:v>
                      </c:pt>
                    </c:numCache>
                  </c:numRef>
                </c:val>
                <c:smooth val="0"/>
                <c:extLst xmlns:c15="http://schemas.microsoft.com/office/drawing/2012/chart">
                  <c:ext xmlns:c16="http://schemas.microsoft.com/office/drawing/2014/chart" uri="{C3380CC4-5D6E-409C-BE32-E72D297353CC}">
                    <c16:uniqueId val="{00000005-9F3F-4590-A864-AB0B08A2B828}"/>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'Metric 23 redo'!$I$9</c15:sqref>
                        </c15:formulaRef>
                      </c:ext>
                    </c:extLst>
                    <c:strCache>
                      <c:ptCount val="1"/>
                      <c:pt idx="0">
                        <c:v>Rate children</c:v>
                      </c:pt>
                    </c:strCache>
                  </c:strRef>
                </c:tx>
                <c:spPr>
                  <a:ln w="28575" cap="rnd">
                    <a:solidFill>
                      <a:schemeClr val="accent1">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23 redo'!$J$2:$AG$2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23 redo'!$J$9:$AA$9</c15:sqref>
                        </c15:formulaRef>
                      </c:ext>
                    </c:extLst>
                    <c:numCache>
                      <c:formatCode>0.00</c:formatCode>
                      <c:ptCount val="18"/>
                      <c:pt idx="0">
                        <c:v>0.06</c:v>
                      </c:pt>
                      <c:pt idx="1">
                        <c:v>7.0000000000000007E-2</c:v>
                      </c:pt>
                      <c:pt idx="2">
                        <c:v>7.0000000000000007E-2</c:v>
                      </c:pt>
                      <c:pt idx="3">
                        <c:v>7.0000000000000007E-2</c:v>
                      </c:pt>
                      <c:pt idx="4">
                        <c:v>7.0000000000000007E-2</c:v>
                      </c:pt>
                      <c:pt idx="5">
                        <c:v>0.05</c:v>
                      </c:pt>
                      <c:pt idx="6">
                        <c:v>7.0000000000000007E-2</c:v>
                      </c:pt>
                      <c:pt idx="7">
                        <c:v>0.06</c:v>
                      </c:pt>
                      <c:pt idx="8">
                        <c:v>0.06</c:v>
                      </c:pt>
                      <c:pt idx="9">
                        <c:v>0.05</c:v>
                      </c:pt>
                      <c:pt idx="10">
                        <c:v>0.05</c:v>
                      </c:pt>
                      <c:pt idx="11">
                        <c:v>0.05</c:v>
                      </c:pt>
                      <c:pt idx="12" formatCode="General">
                        <c:v>0.06</c:v>
                      </c:pt>
                      <c:pt idx="13" formatCode="General">
                        <c:v>0.05</c:v>
                      </c:pt>
                      <c:pt idx="14" formatCode="General">
                        <c:v>0.06</c:v>
                      </c:pt>
                      <c:pt idx="15" formatCode="General">
                        <c:v>0.06</c:v>
                      </c:pt>
                      <c:pt idx="16" formatCode="General">
                        <c:v>0.06</c:v>
                      </c:pt>
                      <c:pt idx="17" formatCode="General">
                        <c:v>0.05</c:v>
                      </c:pt>
                    </c:numCache>
                  </c:numRef>
                </c:val>
                <c:smooth val="0"/>
                <c:extLst xmlns:c15="http://schemas.microsoft.com/office/drawing/2012/chart">
                  <c:ext xmlns:c16="http://schemas.microsoft.com/office/drawing/2014/chart" uri="{C3380CC4-5D6E-409C-BE32-E72D297353CC}">
                    <c16:uniqueId val="{00000006-9F3F-4590-A864-AB0B08A2B828}"/>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'Metric 23 redo'!$I$10</c15:sqref>
                        </c15:formulaRef>
                      </c:ext>
                    </c:extLst>
                    <c:strCache>
                      <c:ptCount val="1"/>
                      <c:pt idx="0">
                        <c:v>Rate adults</c:v>
                      </c:pt>
                    </c:strCache>
                  </c:strRef>
                </c:tx>
                <c:spPr>
                  <a:ln w="28575" cap="rnd">
                    <a:solidFill>
                      <a:schemeClr val="accent2">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23 redo'!$J$2:$AG$2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23 redo'!$J$10:$AA$10</c15:sqref>
                        </c15:formulaRef>
                      </c:ext>
                    </c:extLst>
                    <c:numCache>
                      <c:formatCode>0.00</c:formatCode>
                      <c:ptCount val="18"/>
                      <c:pt idx="0">
                        <c:v>5.0199999999999996</c:v>
                      </c:pt>
                      <c:pt idx="1">
                        <c:v>5.04</c:v>
                      </c:pt>
                      <c:pt idx="2">
                        <c:v>4.88</c:v>
                      </c:pt>
                      <c:pt idx="3">
                        <c:v>5.47</c:v>
                      </c:pt>
                      <c:pt idx="4">
                        <c:v>4.72</c:v>
                      </c:pt>
                      <c:pt idx="5">
                        <c:v>4.6399999999999997</c:v>
                      </c:pt>
                      <c:pt idx="6">
                        <c:v>4.74</c:v>
                      </c:pt>
                      <c:pt idx="7">
                        <c:v>4.21</c:v>
                      </c:pt>
                      <c:pt idx="8">
                        <c:v>4.72</c:v>
                      </c:pt>
                      <c:pt idx="9">
                        <c:v>4.62</c:v>
                      </c:pt>
                      <c:pt idx="10">
                        <c:v>4.6900000000000004</c:v>
                      </c:pt>
                      <c:pt idx="11">
                        <c:v>4.7300000000000004</c:v>
                      </c:pt>
                      <c:pt idx="12" formatCode="General">
                        <c:v>4.95</c:v>
                      </c:pt>
                      <c:pt idx="13" formatCode="General">
                        <c:v>4.6399999999999997</c:v>
                      </c:pt>
                      <c:pt idx="14" formatCode="General">
                        <c:v>4.3899999999999997</c:v>
                      </c:pt>
                      <c:pt idx="15" formatCode="General">
                        <c:v>4.9000000000000004</c:v>
                      </c:pt>
                      <c:pt idx="16" formatCode="General">
                        <c:v>4.4800000000000004</c:v>
                      </c:pt>
                      <c:pt idx="17" formatCode="General">
                        <c:v>4.47</c:v>
                      </c:pt>
                    </c:numCache>
                  </c:numRef>
                </c:val>
                <c:smooth val="0"/>
                <c:extLst xmlns:c15="http://schemas.microsoft.com/office/drawing/2012/chart">
                  <c:ext xmlns:c16="http://schemas.microsoft.com/office/drawing/2014/chart" uri="{C3380CC4-5D6E-409C-BE32-E72D297353CC}">
                    <c16:uniqueId val="{00000007-9F3F-4590-A864-AB0B08A2B828}"/>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'Metric 23 redo'!$I$11</c15:sqref>
                        </c15:formulaRef>
                      </c:ext>
                    </c:extLst>
                    <c:strCache>
                      <c:ptCount val="1"/>
                      <c:pt idx="0">
                        <c:v>Rate older adults</c:v>
                      </c:pt>
                    </c:strCache>
                  </c:strRef>
                </c:tx>
                <c:spPr>
                  <a:ln w="28575" cap="rnd">
                    <a:solidFill>
                      <a:schemeClr val="accent3">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23 redo'!$J$2:$AG$2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23 redo'!$J$11:$AA$11</c15:sqref>
                        </c15:formulaRef>
                      </c:ext>
                    </c:extLst>
                    <c:numCache>
                      <c:formatCode>0.00</c:formatCode>
                      <c:ptCount val="18"/>
                      <c:pt idx="0">
                        <c:v>0.04</c:v>
                      </c:pt>
                      <c:pt idx="1">
                        <c:v>0.03</c:v>
                      </c:pt>
                      <c:pt idx="2">
                        <c:v>0.04</c:v>
                      </c:pt>
                      <c:pt idx="3">
                        <c:v>0.05</c:v>
                      </c:pt>
                      <c:pt idx="4">
                        <c:v>0.06</c:v>
                      </c:pt>
                      <c:pt idx="5">
                        <c:v>0.05</c:v>
                      </c:pt>
                      <c:pt idx="6">
                        <c:v>0.09</c:v>
                      </c:pt>
                      <c:pt idx="7">
                        <c:v>0.06</c:v>
                      </c:pt>
                      <c:pt idx="8">
                        <c:v>0.1</c:v>
                      </c:pt>
                      <c:pt idx="9">
                        <c:v>0.09</c:v>
                      </c:pt>
                      <c:pt idx="10">
                        <c:v>0.08</c:v>
                      </c:pt>
                      <c:pt idx="11">
                        <c:v>0.1</c:v>
                      </c:pt>
                      <c:pt idx="12" formatCode="General">
                        <c:v>0.12</c:v>
                      </c:pt>
                      <c:pt idx="13" formatCode="General">
                        <c:v>0.08</c:v>
                      </c:pt>
                      <c:pt idx="14" formatCode="General">
                        <c:v>0.11</c:v>
                      </c:pt>
                      <c:pt idx="15" formatCode="General">
                        <c:v>0.12</c:v>
                      </c:pt>
                      <c:pt idx="16" formatCode="General">
                        <c:v>0.13</c:v>
                      </c:pt>
                      <c:pt idx="17" formatCode="General">
                        <c:v>0.1</c:v>
                      </c:pt>
                    </c:numCache>
                  </c:numRef>
                </c:val>
                <c:smooth val="0"/>
                <c:extLst xmlns:c15="http://schemas.microsoft.com/office/drawing/2012/chart">
                  <c:ext xmlns:c16="http://schemas.microsoft.com/office/drawing/2014/chart" uri="{C3380CC4-5D6E-409C-BE32-E72D297353CC}">
                    <c16:uniqueId val="{00000008-9F3F-4590-A864-AB0B08A2B828}"/>
                  </c:ext>
                </c:extLst>
              </c15:ser>
            </c15:filteredLineSeries>
          </c:ext>
        </c:extLst>
      </c:lineChart>
      <c:catAx>
        <c:axId val="68575592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685760184"/>
        <c:crosses val="autoZero"/>
        <c:auto val="1"/>
        <c:lblAlgn val="ctr"/>
        <c:lblOffset val="100"/>
        <c:noMultiLvlLbl val="1"/>
      </c:catAx>
      <c:valAx>
        <c:axId val="6857601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685755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r>
              <a:rPr lang="en-US"/>
              <a:t> Metric #3: Non-Adult Members by Age with SUD Diagnosis through DY2Q3</a:t>
            </a:r>
          </a:p>
        </c:rich>
      </c:tx>
      <c:overlay val="0"/>
      <c:spPr>
        <a:noFill/>
        <a:ln>
          <a:noFill/>
        </a:ln>
        <a:effectLst/>
      </c:spPr>
      <c:txPr>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3"/>
          <c:order val="3"/>
          <c:tx>
            <c:strRef>
              <c:f>'Metric 3'!$J$6</c:f>
              <c:strCache>
                <c:ptCount val="1"/>
                <c:pt idx="0">
                  <c:v>Children &lt; 18</c:v>
                </c:pt>
              </c:strCache>
            </c:strRef>
          </c:tx>
          <c:spPr>
            <a:ln w="28575" cap="rnd">
              <a:solidFill>
                <a:schemeClr val="accent4"/>
              </a:solidFill>
              <a:round/>
            </a:ln>
            <a:effectLst/>
          </c:spPr>
          <c:marker>
            <c:symbol val="none"/>
          </c:marker>
          <c:trendline>
            <c:spPr>
              <a:ln w="19050" cap="rnd">
                <a:solidFill>
                  <a:schemeClr val="accent4"/>
                </a:solidFill>
                <a:prstDash val="sysDot"/>
              </a:ln>
              <a:effectLst/>
            </c:spPr>
            <c:trendlineType val="linear"/>
            <c:dispRSqr val="0"/>
            <c:dispEq val="0"/>
          </c:trendline>
          <c:cat>
            <c:strRef>
              <c:f>'Metric 3'!$K$2:$AH$2</c:f>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f>'Metric 3'!$K$6:$AH$6</c:f>
              <c:numCache>
                <c:formatCode>_(* #,##0_);_(* \(#,##0\);_(* "-"??_);_(@_)</c:formatCode>
                <c:ptCount val="24"/>
                <c:pt idx="0">
                  <c:v>1</c:v>
                </c:pt>
                <c:pt idx="1">
                  <c:v>1</c:v>
                </c:pt>
                <c:pt idx="2">
                  <c:v>1</c:v>
                </c:pt>
                <c:pt idx="3">
                  <c:v>1</c:v>
                </c:pt>
                <c:pt idx="4">
                  <c:v>1</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numCache>
            </c:numRef>
          </c:val>
          <c:smooth val="0"/>
          <c:extLst>
            <c:ext xmlns:c16="http://schemas.microsoft.com/office/drawing/2014/chart" uri="{C3380CC4-5D6E-409C-BE32-E72D297353CC}">
              <c16:uniqueId val="{00000000-F4EE-46E2-8E07-B7BE50E21F4C}"/>
            </c:ext>
          </c:extLst>
        </c:ser>
        <c:ser>
          <c:idx val="5"/>
          <c:order val="5"/>
          <c:tx>
            <c:strRef>
              <c:f>'Metric 3'!$J$8</c:f>
              <c:strCache>
                <c:ptCount val="1"/>
                <c:pt idx="0">
                  <c:v>Older Adults 64+</c:v>
                </c:pt>
              </c:strCache>
            </c:strRef>
          </c:tx>
          <c:spPr>
            <a:ln w="28575" cap="rnd">
              <a:solidFill>
                <a:schemeClr val="accent6"/>
              </a:solidFill>
              <a:round/>
            </a:ln>
            <a:effectLst/>
          </c:spPr>
          <c:marker>
            <c:symbol val="none"/>
          </c:marker>
          <c:cat>
            <c:strRef>
              <c:f>'Metric 3'!$K$2:$AH$2</c:f>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f>'Metric 3'!$K$8:$AH$8</c:f>
              <c:numCache>
                <c:formatCode>_(* #,##0_);_(* \(#,##0\);_(* "-"??_);_(@_)</c:formatCode>
                <c:ptCount val="24"/>
                <c:pt idx="0">
                  <c:v>775</c:v>
                </c:pt>
                <c:pt idx="1">
                  <c:v>770</c:v>
                </c:pt>
                <c:pt idx="2">
                  <c:v>765</c:v>
                </c:pt>
                <c:pt idx="3">
                  <c:v>759</c:v>
                </c:pt>
                <c:pt idx="4">
                  <c:v>748</c:v>
                </c:pt>
                <c:pt idx="5">
                  <c:v>745</c:v>
                </c:pt>
                <c:pt idx="6">
                  <c:v>784</c:v>
                </c:pt>
                <c:pt idx="7">
                  <c:v>778</c:v>
                </c:pt>
                <c:pt idx="8">
                  <c:v>785</c:v>
                </c:pt>
                <c:pt idx="9">
                  <c:v>784</c:v>
                </c:pt>
                <c:pt idx="10">
                  <c:v>779</c:v>
                </c:pt>
                <c:pt idx="11">
                  <c:v>732</c:v>
                </c:pt>
                <c:pt idx="12">
                  <c:v>735</c:v>
                </c:pt>
                <c:pt idx="13">
                  <c:v>724</c:v>
                </c:pt>
                <c:pt idx="14">
                  <c:v>725</c:v>
                </c:pt>
                <c:pt idx="15">
                  <c:v>766</c:v>
                </c:pt>
                <c:pt idx="16">
                  <c:v>759</c:v>
                </c:pt>
                <c:pt idx="17">
                  <c:v>757</c:v>
                </c:pt>
                <c:pt idx="18">
                  <c:v>753</c:v>
                </c:pt>
                <c:pt idx="19">
                  <c:v>748</c:v>
                </c:pt>
                <c:pt idx="20">
                  <c:v>746</c:v>
                </c:pt>
                <c:pt idx="21">
                  <c:v>736</c:v>
                </c:pt>
                <c:pt idx="22">
                  <c:v>732</c:v>
                </c:pt>
                <c:pt idx="23">
                  <c:v>716</c:v>
                </c:pt>
              </c:numCache>
            </c:numRef>
          </c:val>
          <c:smooth val="0"/>
          <c:extLst>
            <c:ext xmlns:c16="http://schemas.microsoft.com/office/drawing/2014/chart" uri="{C3380CC4-5D6E-409C-BE32-E72D297353CC}">
              <c16:uniqueId val="{00000001-F4EE-46E2-8E07-B7BE50E21F4C}"/>
            </c:ext>
          </c:extLst>
        </c:ser>
        <c:dLbls>
          <c:showLegendKey val="0"/>
          <c:showVal val="0"/>
          <c:showCatName val="0"/>
          <c:showSerName val="0"/>
          <c:showPercent val="0"/>
          <c:showBubbleSize val="0"/>
        </c:dLbls>
        <c:smooth val="0"/>
        <c:axId val="564066416"/>
        <c:axId val="564066744"/>
        <c:extLst>
          <c:ext xmlns:c15="http://schemas.microsoft.com/office/drawing/2012/chart" uri="{02D57815-91ED-43cb-92C2-25804820EDAC}">
            <c15:filteredLineSeries>
              <c15:ser>
                <c:idx val="0"/>
                <c:order val="0"/>
                <c:tx>
                  <c:strRef>
                    <c:extLst>
                      <c:ext uri="{02D57815-91ED-43cb-92C2-25804820EDAC}">
                        <c15:formulaRef>
                          <c15:sqref>'Metric 3'!$J$3</c15:sqref>
                        </c15:formulaRef>
                      </c:ext>
                    </c:extLst>
                    <c:strCache>
                      <c:ptCount val="1"/>
                      <c:pt idx="0">
                        <c:v>Medicaid Only</c:v>
                      </c:pt>
                    </c:strCache>
                  </c:strRef>
                </c:tx>
                <c:spPr>
                  <a:ln w="28575" cap="rnd">
                    <a:solidFill>
                      <a:schemeClr val="accent1"/>
                    </a:solidFill>
                    <a:round/>
                  </a:ln>
                  <a:effectLst/>
                </c:spPr>
                <c:marker>
                  <c:symbol val="none"/>
                </c:marker>
                <c:cat>
                  <c:strRef>
                    <c:extLst>
                      <c:ex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c:ext uri="{02D57815-91ED-43cb-92C2-25804820EDAC}">
                        <c15:formulaRef>
                          <c15:sqref>'Metric 3'!$K$3:$AH$3</c15:sqref>
                        </c15:formulaRef>
                      </c:ext>
                    </c:extLst>
                    <c:numCache>
                      <c:formatCode>_(* #,##0_);_(* \(#,##0\);_(* "-"??_);_(@_)</c:formatCode>
                      <c:ptCount val="24"/>
                      <c:pt idx="0">
                        <c:v>23834</c:v>
                      </c:pt>
                      <c:pt idx="1">
                        <c:v>23844</c:v>
                      </c:pt>
                      <c:pt idx="2">
                        <c:v>23810</c:v>
                      </c:pt>
                      <c:pt idx="3">
                        <c:v>23883</c:v>
                      </c:pt>
                      <c:pt idx="4">
                        <c:v>23912</c:v>
                      </c:pt>
                      <c:pt idx="5">
                        <c:v>23883</c:v>
                      </c:pt>
                      <c:pt idx="6">
                        <c:v>23922</c:v>
                      </c:pt>
                      <c:pt idx="7">
                        <c:v>23881</c:v>
                      </c:pt>
                      <c:pt idx="8">
                        <c:v>23965</c:v>
                      </c:pt>
                      <c:pt idx="9">
                        <c:v>23973</c:v>
                      </c:pt>
                      <c:pt idx="10">
                        <c:v>23986</c:v>
                      </c:pt>
                      <c:pt idx="11">
                        <c:v>24015</c:v>
                      </c:pt>
                      <c:pt idx="12">
                        <c:v>23974</c:v>
                      </c:pt>
                      <c:pt idx="13">
                        <c:v>23922</c:v>
                      </c:pt>
                      <c:pt idx="14">
                        <c:v>23939</c:v>
                      </c:pt>
                      <c:pt idx="15">
                        <c:v>23898</c:v>
                      </c:pt>
                      <c:pt idx="16">
                        <c:v>23879</c:v>
                      </c:pt>
                      <c:pt idx="17">
                        <c:v>23849</c:v>
                      </c:pt>
                      <c:pt idx="18">
                        <c:v>23882</c:v>
                      </c:pt>
                      <c:pt idx="19">
                        <c:v>23849</c:v>
                      </c:pt>
                      <c:pt idx="20">
                        <c:v>23696</c:v>
                      </c:pt>
                      <c:pt idx="21">
                        <c:v>23366</c:v>
                      </c:pt>
                      <c:pt idx="22">
                        <c:v>22905</c:v>
                      </c:pt>
                      <c:pt idx="23">
                        <c:v>22342</c:v>
                      </c:pt>
                    </c:numCache>
                  </c:numRef>
                </c:val>
                <c:smooth val="0"/>
                <c:extLst>
                  <c:ext xmlns:c16="http://schemas.microsoft.com/office/drawing/2014/chart" uri="{C3380CC4-5D6E-409C-BE32-E72D297353CC}">
                    <c16:uniqueId val="{00000002-F4EE-46E2-8E07-B7BE50E21F4C}"/>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'Metric 3'!$J$4</c15:sqref>
                        </c15:formulaRef>
                      </c:ext>
                    </c:extLst>
                    <c:strCache>
                      <c:ptCount val="1"/>
                      <c:pt idx="0">
                        <c:v>Dual Eligible</c:v>
                      </c:pt>
                    </c:strCache>
                  </c:strRef>
                </c:tx>
                <c:spPr>
                  <a:ln w="28575" cap="rnd">
                    <a:solidFill>
                      <a:schemeClr val="accent2"/>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3'!$K$4:$AH$4</c15:sqref>
                        </c15:formulaRef>
                      </c:ext>
                    </c:extLst>
                    <c:numCache>
                      <c:formatCode>_(* #,##0_);_(* \(#,##0\);_(* "-"??_);_(@_)</c:formatCode>
                      <c:ptCount val="24"/>
                      <c:pt idx="0">
                        <c:v>3143</c:v>
                      </c:pt>
                      <c:pt idx="1">
                        <c:v>3146</c:v>
                      </c:pt>
                      <c:pt idx="2">
                        <c:v>3149</c:v>
                      </c:pt>
                      <c:pt idx="3">
                        <c:v>3131</c:v>
                      </c:pt>
                      <c:pt idx="4">
                        <c:v>3124</c:v>
                      </c:pt>
                      <c:pt idx="5">
                        <c:v>3109</c:v>
                      </c:pt>
                      <c:pt idx="6">
                        <c:v>3145</c:v>
                      </c:pt>
                      <c:pt idx="7">
                        <c:v>3140</c:v>
                      </c:pt>
                      <c:pt idx="8">
                        <c:v>3145</c:v>
                      </c:pt>
                      <c:pt idx="9">
                        <c:v>3148</c:v>
                      </c:pt>
                      <c:pt idx="10">
                        <c:v>3142</c:v>
                      </c:pt>
                      <c:pt idx="11">
                        <c:v>3119</c:v>
                      </c:pt>
                      <c:pt idx="12">
                        <c:v>3117</c:v>
                      </c:pt>
                      <c:pt idx="13">
                        <c:v>3109</c:v>
                      </c:pt>
                      <c:pt idx="14">
                        <c:v>3109</c:v>
                      </c:pt>
                      <c:pt idx="15">
                        <c:v>3126</c:v>
                      </c:pt>
                      <c:pt idx="16">
                        <c:v>3115</c:v>
                      </c:pt>
                      <c:pt idx="17">
                        <c:v>3108</c:v>
                      </c:pt>
                      <c:pt idx="18">
                        <c:v>3102</c:v>
                      </c:pt>
                      <c:pt idx="19">
                        <c:v>3082</c:v>
                      </c:pt>
                      <c:pt idx="20">
                        <c:v>3055</c:v>
                      </c:pt>
                      <c:pt idx="21">
                        <c:v>3018</c:v>
                      </c:pt>
                      <c:pt idx="22">
                        <c:v>2983</c:v>
                      </c:pt>
                      <c:pt idx="23">
                        <c:v>2939</c:v>
                      </c:pt>
                    </c:numCache>
                  </c:numRef>
                </c:val>
                <c:smooth val="0"/>
                <c:extLst xmlns:c15="http://schemas.microsoft.com/office/drawing/2012/chart">
                  <c:ext xmlns:c16="http://schemas.microsoft.com/office/drawing/2014/chart" uri="{C3380CC4-5D6E-409C-BE32-E72D297353CC}">
                    <c16:uniqueId val="{00000003-F4EE-46E2-8E07-B7BE50E21F4C}"/>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'Metric 3'!$J$5</c15:sqref>
                        </c15:formulaRef>
                      </c:ext>
                    </c:extLst>
                    <c:strCache>
                      <c:ptCount val="1"/>
                    </c:strCache>
                  </c:strRef>
                </c:tx>
                <c:spPr>
                  <a:ln w="28575" cap="rnd">
                    <a:solidFill>
                      <a:schemeClr val="accent3"/>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3'!$K$5:$AH$5</c15:sqref>
                        </c15:formulaRef>
                      </c:ext>
                    </c:extLst>
                    <c:numCache>
                      <c:formatCode>General</c:formatCode>
                      <c:ptCount val="24"/>
                    </c:numCache>
                  </c:numRef>
                </c:val>
                <c:smooth val="0"/>
                <c:extLst xmlns:c15="http://schemas.microsoft.com/office/drawing/2012/chart">
                  <c:ext xmlns:c16="http://schemas.microsoft.com/office/drawing/2014/chart" uri="{C3380CC4-5D6E-409C-BE32-E72D297353CC}">
                    <c16:uniqueId val="{00000004-F4EE-46E2-8E07-B7BE50E21F4C}"/>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'Metric 3'!$J$7</c15:sqref>
                        </c15:formulaRef>
                      </c:ext>
                    </c:extLst>
                    <c:strCache>
                      <c:ptCount val="1"/>
                      <c:pt idx="0">
                        <c:v>Adults 18-64</c:v>
                      </c:pt>
                    </c:strCache>
                  </c:strRef>
                </c:tx>
                <c:spPr>
                  <a:ln w="28575" cap="rnd">
                    <a:solidFill>
                      <a:schemeClr val="accent5"/>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3'!$K$7:$AH$7</c15:sqref>
                        </c15:formulaRef>
                      </c:ext>
                    </c:extLst>
                    <c:numCache>
                      <c:formatCode>_(* #,##0_);_(* \(#,##0\);_(* "-"??_);_(@_)</c:formatCode>
                      <c:ptCount val="24"/>
                      <c:pt idx="0">
                        <c:v>26201</c:v>
                      </c:pt>
                      <c:pt idx="1">
                        <c:v>26219</c:v>
                      </c:pt>
                      <c:pt idx="2">
                        <c:v>26193</c:v>
                      </c:pt>
                      <c:pt idx="3">
                        <c:v>26254</c:v>
                      </c:pt>
                      <c:pt idx="4">
                        <c:v>26287</c:v>
                      </c:pt>
                      <c:pt idx="5">
                        <c:v>26247</c:v>
                      </c:pt>
                      <c:pt idx="6">
                        <c:v>26283</c:v>
                      </c:pt>
                      <c:pt idx="7">
                        <c:v>26243</c:v>
                      </c:pt>
                      <c:pt idx="8">
                        <c:v>26325</c:v>
                      </c:pt>
                      <c:pt idx="9">
                        <c:v>26337</c:v>
                      </c:pt>
                      <c:pt idx="10">
                        <c:v>26349</c:v>
                      </c:pt>
                      <c:pt idx="11">
                        <c:v>26402</c:v>
                      </c:pt>
                      <c:pt idx="12">
                        <c:v>26356</c:v>
                      </c:pt>
                      <c:pt idx="13">
                        <c:v>26307</c:v>
                      </c:pt>
                      <c:pt idx="14">
                        <c:v>26323</c:v>
                      </c:pt>
                      <c:pt idx="15">
                        <c:v>26258</c:v>
                      </c:pt>
                      <c:pt idx="16">
                        <c:v>26235</c:v>
                      </c:pt>
                      <c:pt idx="17">
                        <c:v>26200</c:v>
                      </c:pt>
                      <c:pt idx="18">
                        <c:v>26231</c:v>
                      </c:pt>
                      <c:pt idx="19">
                        <c:v>26183</c:v>
                      </c:pt>
                      <c:pt idx="20">
                        <c:v>26005</c:v>
                      </c:pt>
                      <c:pt idx="21">
                        <c:v>25648</c:v>
                      </c:pt>
                      <c:pt idx="22">
                        <c:v>25156</c:v>
                      </c:pt>
                      <c:pt idx="23">
                        <c:v>24565</c:v>
                      </c:pt>
                    </c:numCache>
                  </c:numRef>
                </c:val>
                <c:smooth val="0"/>
                <c:extLst xmlns:c15="http://schemas.microsoft.com/office/drawing/2012/chart">
                  <c:ext xmlns:c16="http://schemas.microsoft.com/office/drawing/2014/chart" uri="{C3380CC4-5D6E-409C-BE32-E72D297353CC}">
                    <c16:uniqueId val="{00000005-F4EE-46E2-8E07-B7BE50E21F4C}"/>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'Metric 3'!$J$9</c15:sqref>
                        </c15:formulaRef>
                      </c:ext>
                    </c:extLst>
                    <c:strCache>
                      <c:ptCount val="1"/>
                    </c:strCache>
                  </c:strRef>
                </c:tx>
                <c:spPr>
                  <a:ln w="28575" cap="rnd">
                    <a:solidFill>
                      <a:schemeClr val="accent1">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3'!$K$9:$AH$9</c15:sqref>
                        </c15:formulaRef>
                      </c:ext>
                    </c:extLst>
                    <c:numCache>
                      <c:formatCode>General</c:formatCode>
                      <c:ptCount val="24"/>
                    </c:numCache>
                  </c:numRef>
                </c:val>
                <c:smooth val="0"/>
                <c:extLst xmlns:c15="http://schemas.microsoft.com/office/drawing/2012/chart">
                  <c:ext xmlns:c16="http://schemas.microsoft.com/office/drawing/2014/chart" uri="{C3380CC4-5D6E-409C-BE32-E72D297353CC}">
                    <c16:uniqueId val="{00000006-F4EE-46E2-8E07-B7BE50E21F4C}"/>
                  </c:ext>
                </c:extLst>
              </c15:ser>
            </c15:filteredLineSeries>
            <c15:filteredLineSeries>
              <c15:ser>
                <c:idx val="8"/>
                <c:order val="7"/>
                <c:tx>
                  <c:strRef>
                    <c:extLst xmlns:c15="http://schemas.microsoft.com/office/drawing/2012/chart">
                      <c:ext xmlns:c15="http://schemas.microsoft.com/office/drawing/2012/chart" uri="{02D57815-91ED-43cb-92C2-25804820EDAC}">
                        <c15:formulaRef>
                          <c15:sqref>'Metric 3'!$J$10</c15:sqref>
                        </c15:formulaRef>
                      </c:ext>
                    </c:extLst>
                    <c:strCache>
                      <c:ptCount val="1"/>
                      <c:pt idx="0">
                        <c:v>Not Pregnant</c:v>
                      </c:pt>
                    </c:strCache>
                  </c:strRef>
                </c:tx>
                <c:spPr>
                  <a:ln w="28575" cap="rnd">
                    <a:solidFill>
                      <a:schemeClr val="accent3">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3'!$K$10:$AH$10</c15:sqref>
                        </c15:formulaRef>
                      </c:ext>
                    </c:extLst>
                    <c:numCache>
                      <c:formatCode>_(* #,##0_);_(* \(#,##0\);_(* "-"??_);_(@_)</c:formatCode>
                      <c:ptCount val="24"/>
                      <c:pt idx="0">
                        <c:v>25261</c:v>
                      </c:pt>
                      <c:pt idx="1">
                        <c:v>25259</c:v>
                      </c:pt>
                      <c:pt idx="2">
                        <c:v>25219</c:v>
                      </c:pt>
                      <c:pt idx="3">
                        <c:v>25269</c:v>
                      </c:pt>
                      <c:pt idx="4">
                        <c:v>25283</c:v>
                      </c:pt>
                      <c:pt idx="5">
                        <c:v>25232</c:v>
                      </c:pt>
                      <c:pt idx="6">
                        <c:v>25258</c:v>
                      </c:pt>
                      <c:pt idx="7">
                        <c:v>25212</c:v>
                      </c:pt>
                      <c:pt idx="8">
                        <c:v>25300</c:v>
                      </c:pt>
                      <c:pt idx="9">
                        <c:v>25307</c:v>
                      </c:pt>
                      <c:pt idx="10">
                        <c:v>25319</c:v>
                      </c:pt>
                      <c:pt idx="11">
                        <c:v>25387</c:v>
                      </c:pt>
                      <c:pt idx="12">
                        <c:v>25349</c:v>
                      </c:pt>
                      <c:pt idx="13">
                        <c:v>25297</c:v>
                      </c:pt>
                      <c:pt idx="14">
                        <c:v>25316</c:v>
                      </c:pt>
                      <c:pt idx="15">
                        <c:v>25221</c:v>
                      </c:pt>
                      <c:pt idx="16">
                        <c:v>25184</c:v>
                      </c:pt>
                      <c:pt idx="17">
                        <c:v>25140</c:v>
                      </c:pt>
                      <c:pt idx="18">
                        <c:v>25157</c:v>
                      </c:pt>
                      <c:pt idx="19">
                        <c:v>25107</c:v>
                      </c:pt>
                      <c:pt idx="20">
                        <c:v>24930</c:v>
                      </c:pt>
                      <c:pt idx="21">
                        <c:v>24577</c:v>
                      </c:pt>
                      <c:pt idx="22">
                        <c:v>24114</c:v>
                      </c:pt>
                      <c:pt idx="23">
                        <c:v>23532</c:v>
                      </c:pt>
                    </c:numCache>
                  </c:numRef>
                </c:val>
                <c:smooth val="0"/>
                <c:extLst xmlns:c15="http://schemas.microsoft.com/office/drawing/2012/chart">
                  <c:ext xmlns:c16="http://schemas.microsoft.com/office/drawing/2014/chart" uri="{C3380CC4-5D6E-409C-BE32-E72D297353CC}">
                    <c16:uniqueId val="{00000007-F4EE-46E2-8E07-B7BE50E21F4C}"/>
                  </c:ext>
                </c:extLst>
              </c15:ser>
            </c15:filteredLineSeries>
            <c15:filteredLineSeries>
              <c15:ser>
                <c:idx val="9"/>
                <c:order val="8"/>
                <c:tx>
                  <c:strRef>
                    <c:extLst xmlns:c15="http://schemas.microsoft.com/office/drawing/2012/chart">
                      <c:ext xmlns:c15="http://schemas.microsoft.com/office/drawing/2012/chart" uri="{02D57815-91ED-43cb-92C2-25804820EDAC}">
                        <c15:formulaRef>
                          <c15:sqref>'Metric 3'!$J$11</c15:sqref>
                        </c15:formulaRef>
                      </c:ext>
                    </c:extLst>
                    <c:strCache>
                      <c:ptCount val="1"/>
                      <c:pt idx="0">
                        <c:v>Pregnant</c:v>
                      </c:pt>
                    </c:strCache>
                  </c:strRef>
                </c:tx>
                <c:spPr>
                  <a:ln w="28575" cap="rnd">
                    <a:solidFill>
                      <a:schemeClr val="accent4">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3'!$K$11:$AH$11</c15:sqref>
                        </c15:formulaRef>
                      </c:ext>
                    </c:extLst>
                    <c:numCache>
                      <c:formatCode>_(* #,##0_);_(* \(#,##0\);_(* "-"??_);_(@_)</c:formatCode>
                      <c:ptCount val="24"/>
                      <c:pt idx="0">
                        <c:v>1716</c:v>
                      </c:pt>
                      <c:pt idx="1">
                        <c:v>1731</c:v>
                      </c:pt>
                      <c:pt idx="2">
                        <c:v>1740</c:v>
                      </c:pt>
                      <c:pt idx="3">
                        <c:v>1745</c:v>
                      </c:pt>
                      <c:pt idx="4">
                        <c:v>1753</c:v>
                      </c:pt>
                      <c:pt idx="5">
                        <c:v>1760</c:v>
                      </c:pt>
                      <c:pt idx="6">
                        <c:v>1809</c:v>
                      </c:pt>
                      <c:pt idx="7">
                        <c:v>1809</c:v>
                      </c:pt>
                      <c:pt idx="8">
                        <c:v>1810</c:v>
                      </c:pt>
                      <c:pt idx="9">
                        <c:v>1814</c:v>
                      </c:pt>
                      <c:pt idx="10">
                        <c:v>1809</c:v>
                      </c:pt>
                      <c:pt idx="11">
                        <c:v>1747</c:v>
                      </c:pt>
                      <c:pt idx="12">
                        <c:v>1742</c:v>
                      </c:pt>
                      <c:pt idx="13">
                        <c:v>1734</c:v>
                      </c:pt>
                      <c:pt idx="14">
                        <c:v>1732</c:v>
                      </c:pt>
                      <c:pt idx="15">
                        <c:v>1803</c:v>
                      </c:pt>
                      <c:pt idx="16">
                        <c:v>1810</c:v>
                      </c:pt>
                      <c:pt idx="17">
                        <c:v>1817</c:v>
                      </c:pt>
                      <c:pt idx="18">
                        <c:v>1827</c:v>
                      </c:pt>
                      <c:pt idx="19">
                        <c:v>1824</c:v>
                      </c:pt>
                      <c:pt idx="20">
                        <c:v>1821</c:v>
                      </c:pt>
                      <c:pt idx="21">
                        <c:v>1807</c:v>
                      </c:pt>
                      <c:pt idx="22">
                        <c:v>1774</c:v>
                      </c:pt>
                      <c:pt idx="23">
                        <c:v>1749</c:v>
                      </c:pt>
                    </c:numCache>
                  </c:numRef>
                </c:val>
                <c:smooth val="0"/>
                <c:extLst xmlns:c15="http://schemas.microsoft.com/office/drawing/2012/chart">
                  <c:ext xmlns:c16="http://schemas.microsoft.com/office/drawing/2014/chart" uri="{C3380CC4-5D6E-409C-BE32-E72D297353CC}">
                    <c16:uniqueId val="{00000008-F4EE-46E2-8E07-B7BE50E21F4C}"/>
                  </c:ext>
                </c:extLst>
              </c15:ser>
            </c15:filteredLineSeries>
            <c15:filteredLineSeries>
              <c15:ser>
                <c:idx val="10"/>
                <c:order val="9"/>
                <c:tx>
                  <c:strRef>
                    <c:extLst xmlns:c15="http://schemas.microsoft.com/office/drawing/2012/chart">
                      <c:ext xmlns:c15="http://schemas.microsoft.com/office/drawing/2012/chart" uri="{02D57815-91ED-43cb-92C2-25804820EDAC}">
                        <c15:formulaRef>
                          <c15:sqref>'Metric 3'!$J$12</c15:sqref>
                        </c15:formulaRef>
                      </c:ext>
                    </c:extLst>
                    <c:strCache>
                      <c:ptCount val="1"/>
                    </c:strCache>
                  </c:strRef>
                </c:tx>
                <c:spPr>
                  <a:ln w="28575" cap="rnd">
                    <a:solidFill>
                      <a:schemeClr val="accent5">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3'!$K$12:$AH$12</c15:sqref>
                        </c15:formulaRef>
                      </c:ext>
                    </c:extLst>
                    <c:numCache>
                      <c:formatCode>General</c:formatCode>
                      <c:ptCount val="24"/>
                    </c:numCache>
                  </c:numRef>
                </c:val>
                <c:smooth val="0"/>
                <c:extLst xmlns:c15="http://schemas.microsoft.com/office/drawing/2012/chart">
                  <c:ext xmlns:c16="http://schemas.microsoft.com/office/drawing/2014/chart" uri="{C3380CC4-5D6E-409C-BE32-E72D297353CC}">
                    <c16:uniqueId val="{00000009-F4EE-46E2-8E07-B7BE50E21F4C}"/>
                  </c:ext>
                </c:extLst>
              </c15:ser>
            </c15:filteredLineSeries>
            <c15:filteredLineSeries>
              <c15:ser>
                <c:idx val="7"/>
                <c:order val="10"/>
                <c:tx>
                  <c:strRef>
                    <c:extLst xmlns:c15="http://schemas.microsoft.com/office/drawing/2012/chart">
                      <c:ext xmlns:c15="http://schemas.microsoft.com/office/drawing/2012/chart" uri="{02D57815-91ED-43cb-92C2-25804820EDAC}">
                        <c15:formulaRef>
                          <c15:sqref>'Metric 3'!$J$13</c15:sqref>
                        </c15:formulaRef>
                      </c:ext>
                    </c:extLst>
                    <c:strCache>
                      <c:ptCount val="1"/>
                      <c:pt idx="0">
                        <c:v>Total</c:v>
                      </c:pt>
                    </c:strCache>
                  </c:strRef>
                </c:tx>
                <c:spPr>
                  <a:ln w="28575" cap="rnd">
                    <a:solidFill>
                      <a:schemeClr val="accent2">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3'!$K$13:$AH$13</c15:sqref>
                        </c15:formulaRef>
                      </c:ext>
                    </c:extLst>
                    <c:numCache>
                      <c:formatCode>_(* #,##0_);_(* \(#,##0\);_(* "-"??_);_(@_)</c:formatCode>
                      <c:ptCount val="24"/>
                      <c:pt idx="0">
                        <c:v>26977</c:v>
                      </c:pt>
                      <c:pt idx="1">
                        <c:v>26990</c:v>
                      </c:pt>
                      <c:pt idx="2">
                        <c:v>26959</c:v>
                      </c:pt>
                      <c:pt idx="3">
                        <c:v>27014</c:v>
                      </c:pt>
                      <c:pt idx="4">
                        <c:v>27036</c:v>
                      </c:pt>
                      <c:pt idx="5">
                        <c:v>26992</c:v>
                      </c:pt>
                      <c:pt idx="6">
                        <c:v>27067</c:v>
                      </c:pt>
                      <c:pt idx="7">
                        <c:v>27021</c:v>
                      </c:pt>
                      <c:pt idx="8">
                        <c:v>27110</c:v>
                      </c:pt>
                      <c:pt idx="9">
                        <c:v>27121</c:v>
                      </c:pt>
                      <c:pt idx="10">
                        <c:v>27128</c:v>
                      </c:pt>
                      <c:pt idx="11">
                        <c:v>27134</c:v>
                      </c:pt>
                      <c:pt idx="12">
                        <c:v>27091</c:v>
                      </c:pt>
                      <c:pt idx="13">
                        <c:v>27031</c:v>
                      </c:pt>
                      <c:pt idx="14">
                        <c:v>27048</c:v>
                      </c:pt>
                      <c:pt idx="15">
                        <c:v>27024</c:v>
                      </c:pt>
                      <c:pt idx="16">
                        <c:v>26994</c:v>
                      </c:pt>
                      <c:pt idx="17">
                        <c:v>26957</c:v>
                      </c:pt>
                      <c:pt idx="18">
                        <c:v>26984</c:v>
                      </c:pt>
                      <c:pt idx="19">
                        <c:v>26931</c:v>
                      </c:pt>
                      <c:pt idx="20">
                        <c:v>26751</c:v>
                      </c:pt>
                      <c:pt idx="21">
                        <c:v>26384</c:v>
                      </c:pt>
                      <c:pt idx="22">
                        <c:v>25888</c:v>
                      </c:pt>
                      <c:pt idx="23">
                        <c:v>25281</c:v>
                      </c:pt>
                    </c:numCache>
                  </c:numRef>
                </c:val>
                <c:smooth val="0"/>
                <c:extLst xmlns:c15="http://schemas.microsoft.com/office/drawing/2012/chart">
                  <c:ext xmlns:c16="http://schemas.microsoft.com/office/drawing/2014/chart" uri="{C3380CC4-5D6E-409C-BE32-E72D297353CC}">
                    <c16:uniqueId val="{0000000A-F4EE-46E2-8E07-B7BE50E21F4C}"/>
                  </c:ext>
                </c:extLst>
              </c15:ser>
            </c15:filteredLineSeries>
          </c:ext>
        </c:extLst>
      </c:lineChart>
      <c:catAx>
        <c:axId val="56406641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564066744"/>
        <c:crosses val="autoZero"/>
        <c:auto val="1"/>
        <c:lblAlgn val="ctr"/>
        <c:lblOffset val="100"/>
        <c:noMultiLvlLbl val="1"/>
      </c:catAx>
      <c:valAx>
        <c:axId val="564066744"/>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564066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r>
              <a:rPr lang="en-US"/>
              <a:t>Metric #3: Dual Eligible Members with SUD Diagnosis through DY2Q3</a:t>
            </a:r>
          </a:p>
        </c:rich>
      </c:tx>
      <c:overlay val="0"/>
      <c:spPr>
        <a:noFill/>
        <a:ln>
          <a:noFill/>
        </a:ln>
        <a:effectLst/>
      </c:spPr>
      <c:txPr>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1"/>
          <c:tx>
            <c:strRef>
              <c:f>'Metric 3'!$J$4</c:f>
              <c:strCache>
                <c:ptCount val="1"/>
                <c:pt idx="0">
                  <c:v>Dual Eligible</c:v>
                </c:pt>
              </c:strCache>
            </c:strRef>
          </c:tx>
          <c:spPr>
            <a:ln w="28575" cap="rnd">
              <a:solidFill>
                <a:schemeClr val="accent2"/>
              </a:solidFill>
              <a:round/>
            </a:ln>
            <a:effectLst/>
          </c:spPr>
          <c:marker>
            <c:symbol val="none"/>
          </c:marker>
          <c:trendline>
            <c:spPr>
              <a:ln w="19050" cap="rnd">
                <a:solidFill>
                  <a:schemeClr val="accent2"/>
                </a:solidFill>
                <a:prstDash val="sysDot"/>
              </a:ln>
              <a:effectLst/>
            </c:spPr>
            <c:trendlineType val="linear"/>
            <c:dispRSqr val="0"/>
            <c:dispEq val="0"/>
          </c:trendline>
          <c:cat>
            <c:strRef>
              <c:f>'Metric 3'!$K$2:$AH$2</c:f>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f>'Metric 3'!$K$4:$AH$4</c:f>
              <c:numCache>
                <c:formatCode>_(* #,##0_);_(* \(#,##0\);_(* "-"??_);_(@_)</c:formatCode>
                <c:ptCount val="24"/>
                <c:pt idx="0">
                  <c:v>3143</c:v>
                </c:pt>
                <c:pt idx="1">
                  <c:v>3146</c:v>
                </c:pt>
                <c:pt idx="2">
                  <c:v>3149</c:v>
                </c:pt>
                <c:pt idx="3">
                  <c:v>3131</c:v>
                </c:pt>
                <c:pt idx="4">
                  <c:v>3124</c:v>
                </c:pt>
                <c:pt idx="5">
                  <c:v>3109</c:v>
                </c:pt>
                <c:pt idx="6">
                  <c:v>3145</c:v>
                </c:pt>
                <c:pt idx="7">
                  <c:v>3140</c:v>
                </c:pt>
                <c:pt idx="8">
                  <c:v>3145</c:v>
                </c:pt>
                <c:pt idx="9">
                  <c:v>3148</c:v>
                </c:pt>
                <c:pt idx="10">
                  <c:v>3142</c:v>
                </c:pt>
                <c:pt idx="11">
                  <c:v>3119</c:v>
                </c:pt>
                <c:pt idx="12">
                  <c:v>3117</c:v>
                </c:pt>
                <c:pt idx="13">
                  <c:v>3109</c:v>
                </c:pt>
                <c:pt idx="14">
                  <c:v>3109</c:v>
                </c:pt>
                <c:pt idx="15">
                  <c:v>3126</c:v>
                </c:pt>
                <c:pt idx="16">
                  <c:v>3115</c:v>
                </c:pt>
                <c:pt idx="17">
                  <c:v>3108</c:v>
                </c:pt>
                <c:pt idx="18">
                  <c:v>3102</c:v>
                </c:pt>
                <c:pt idx="19">
                  <c:v>3082</c:v>
                </c:pt>
                <c:pt idx="20">
                  <c:v>3055</c:v>
                </c:pt>
                <c:pt idx="21">
                  <c:v>3018</c:v>
                </c:pt>
                <c:pt idx="22">
                  <c:v>2983</c:v>
                </c:pt>
                <c:pt idx="23">
                  <c:v>2939</c:v>
                </c:pt>
              </c:numCache>
            </c:numRef>
          </c:val>
          <c:smooth val="0"/>
          <c:extLst>
            <c:ext xmlns:c16="http://schemas.microsoft.com/office/drawing/2014/chart" uri="{C3380CC4-5D6E-409C-BE32-E72D297353CC}">
              <c16:uniqueId val="{00000000-2F50-42F5-AA77-BD3FF56E2DF3}"/>
            </c:ext>
          </c:extLst>
        </c:ser>
        <c:dLbls>
          <c:showLegendKey val="0"/>
          <c:showVal val="0"/>
          <c:showCatName val="0"/>
          <c:showSerName val="0"/>
          <c:showPercent val="0"/>
          <c:showBubbleSize val="0"/>
        </c:dLbls>
        <c:smooth val="0"/>
        <c:axId val="564066416"/>
        <c:axId val="564066744"/>
        <c:extLst>
          <c:ext xmlns:c15="http://schemas.microsoft.com/office/drawing/2012/chart" uri="{02D57815-91ED-43cb-92C2-25804820EDAC}">
            <c15:filteredLineSeries>
              <c15:ser>
                <c:idx val="0"/>
                <c:order val="0"/>
                <c:tx>
                  <c:strRef>
                    <c:extLst>
                      <c:ext uri="{02D57815-91ED-43cb-92C2-25804820EDAC}">
                        <c15:formulaRef>
                          <c15:sqref>'Metric 3'!$J$3</c15:sqref>
                        </c15:formulaRef>
                      </c:ext>
                    </c:extLst>
                    <c:strCache>
                      <c:ptCount val="1"/>
                      <c:pt idx="0">
                        <c:v>Medicaid Only</c:v>
                      </c:pt>
                    </c:strCache>
                  </c:strRef>
                </c:tx>
                <c:spPr>
                  <a:ln w="28575" cap="rnd">
                    <a:solidFill>
                      <a:schemeClr val="accent1"/>
                    </a:solidFill>
                    <a:round/>
                  </a:ln>
                  <a:effectLst/>
                </c:spPr>
                <c:marker>
                  <c:symbol val="none"/>
                </c:marker>
                <c:cat>
                  <c:strRef>
                    <c:extLst>
                      <c:ex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c:ext uri="{02D57815-91ED-43cb-92C2-25804820EDAC}">
                        <c15:formulaRef>
                          <c15:sqref>'Metric 3'!$K$3:$AH$3</c15:sqref>
                        </c15:formulaRef>
                      </c:ext>
                    </c:extLst>
                    <c:numCache>
                      <c:formatCode>_(* #,##0_);_(* \(#,##0\);_(* "-"??_);_(@_)</c:formatCode>
                      <c:ptCount val="24"/>
                      <c:pt idx="0">
                        <c:v>23834</c:v>
                      </c:pt>
                      <c:pt idx="1">
                        <c:v>23844</c:v>
                      </c:pt>
                      <c:pt idx="2">
                        <c:v>23810</c:v>
                      </c:pt>
                      <c:pt idx="3">
                        <c:v>23883</c:v>
                      </c:pt>
                      <c:pt idx="4">
                        <c:v>23912</c:v>
                      </c:pt>
                      <c:pt idx="5">
                        <c:v>23883</c:v>
                      </c:pt>
                      <c:pt idx="6">
                        <c:v>23922</c:v>
                      </c:pt>
                      <c:pt idx="7">
                        <c:v>23881</c:v>
                      </c:pt>
                      <c:pt idx="8">
                        <c:v>23965</c:v>
                      </c:pt>
                      <c:pt idx="9">
                        <c:v>23973</c:v>
                      </c:pt>
                      <c:pt idx="10">
                        <c:v>23986</c:v>
                      </c:pt>
                      <c:pt idx="11">
                        <c:v>24015</c:v>
                      </c:pt>
                      <c:pt idx="12">
                        <c:v>23974</c:v>
                      </c:pt>
                      <c:pt idx="13">
                        <c:v>23922</c:v>
                      </c:pt>
                      <c:pt idx="14">
                        <c:v>23939</c:v>
                      </c:pt>
                      <c:pt idx="15">
                        <c:v>23898</c:v>
                      </c:pt>
                      <c:pt idx="16">
                        <c:v>23879</c:v>
                      </c:pt>
                      <c:pt idx="17">
                        <c:v>23849</c:v>
                      </c:pt>
                      <c:pt idx="18">
                        <c:v>23882</c:v>
                      </c:pt>
                      <c:pt idx="19">
                        <c:v>23849</c:v>
                      </c:pt>
                      <c:pt idx="20">
                        <c:v>23696</c:v>
                      </c:pt>
                      <c:pt idx="21">
                        <c:v>23366</c:v>
                      </c:pt>
                      <c:pt idx="22">
                        <c:v>22905</c:v>
                      </c:pt>
                      <c:pt idx="23">
                        <c:v>22342</c:v>
                      </c:pt>
                    </c:numCache>
                  </c:numRef>
                </c:val>
                <c:smooth val="0"/>
                <c:extLst>
                  <c:ext xmlns:c16="http://schemas.microsoft.com/office/drawing/2014/chart" uri="{C3380CC4-5D6E-409C-BE32-E72D297353CC}">
                    <c16:uniqueId val="{00000001-2F50-42F5-AA77-BD3FF56E2DF3}"/>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'Metric 3'!$J$5</c15:sqref>
                        </c15:formulaRef>
                      </c:ext>
                    </c:extLst>
                    <c:strCache>
                      <c:ptCount val="1"/>
                    </c:strCache>
                  </c:strRef>
                </c:tx>
                <c:spPr>
                  <a:ln w="28575" cap="rnd">
                    <a:solidFill>
                      <a:schemeClr val="accent3"/>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3'!$K$5:$AH$5</c15:sqref>
                        </c15:formulaRef>
                      </c:ext>
                    </c:extLst>
                    <c:numCache>
                      <c:formatCode>General</c:formatCode>
                      <c:ptCount val="24"/>
                    </c:numCache>
                  </c:numRef>
                </c:val>
                <c:smooth val="0"/>
                <c:extLst xmlns:c15="http://schemas.microsoft.com/office/drawing/2012/chart">
                  <c:ext xmlns:c16="http://schemas.microsoft.com/office/drawing/2014/chart" uri="{C3380CC4-5D6E-409C-BE32-E72D297353CC}">
                    <c16:uniqueId val="{00000002-2F50-42F5-AA77-BD3FF56E2DF3}"/>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'Metric 3'!$J$6</c15:sqref>
                        </c15:formulaRef>
                      </c:ext>
                    </c:extLst>
                    <c:strCache>
                      <c:ptCount val="1"/>
                      <c:pt idx="0">
                        <c:v>Children &lt; 18</c:v>
                      </c:pt>
                    </c:strCache>
                  </c:strRef>
                </c:tx>
                <c:spPr>
                  <a:ln w="28575" cap="rnd">
                    <a:solidFill>
                      <a:schemeClr val="accent4"/>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3'!$K$6:$AH$6</c15:sqref>
                        </c15:formulaRef>
                      </c:ext>
                    </c:extLst>
                    <c:numCache>
                      <c:formatCode>_(* #,##0_);_(* \(#,##0\);_(* "-"??_);_(@_)</c:formatCode>
                      <c:ptCount val="24"/>
                      <c:pt idx="0">
                        <c:v>1</c:v>
                      </c:pt>
                      <c:pt idx="1">
                        <c:v>1</c:v>
                      </c:pt>
                      <c:pt idx="2">
                        <c:v>1</c:v>
                      </c:pt>
                      <c:pt idx="3">
                        <c:v>1</c:v>
                      </c:pt>
                      <c:pt idx="4">
                        <c:v>1</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numCache>
                  </c:numRef>
                </c:val>
                <c:smooth val="0"/>
                <c:extLst xmlns:c15="http://schemas.microsoft.com/office/drawing/2012/chart">
                  <c:ext xmlns:c16="http://schemas.microsoft.com/office/drawing/2014/chart" uri="{C3380CC4-5D6E-409C-BE32-E72D297353CC}">
                    <c16:uniqueId val="{00000003-2F50-42F5-AA77-BD3FF56E2DF3}"/>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'Metric 3'!$J$7</c15:sqref>
                        </c15:formulaRef>
                      </c:ext>
                    </c:extLst>
                    <c:strCache>
                      <c:ptCount val="1"/>
                      <c:pt idx="0">
                        <c:v>Adults 18-64</c:v>
                      </c:pt>
                    </c:strCache>
                  </c:strRef>
                </c:tx>
                <c:spPr>
                  <a:ln w="28575" cap="rnd">
                    <a:solidFill>
                      <a:schemeClr val="accent5"/>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3'!$K$7:$AH$7</c15:sqref>
                        </c15:formulaRef>
                      </c:ext>
                    </c:extLst>
                    <c:numCache>
                      <c:formatCode>_(* #,##0_);_(* \(#,##0\);_(* "-"??_);_(@_)</c:formatCode>
                      <c:ptCount val="24"/>
                      <c:pt idx="0">
                        <c:v>26201</c:v>
                      </c:pt>
                      <c:pt idx="1">
                        <c:v>26219</c:v>
                      </c:pt>
                      <c:pt idx="2">
                        <c:v>26193</c:v>
                      </c:pt>
                      <c:pt idx="3">
                        <c:v>26254</c:v>
                      </c:pt>
                      <c:pt idx="4">
                        <c:v>26287</c:v>
                      </c:pt>
                      <c:pt idx="5">
                        <c:v>26247</c:v>
                      </c:pt>
                      <c:pt idx="6">
                        <c:v>26283</c:v>
                      </c:pt>
                      <c:pt idx="7">
                        <c:v>26243</c:v>
                      </c:pt>
                      <c:pt idx="8">
                        <c:v>26325</c:v>
                      </c:pt>
                      <c:pt idx="9">
                        <c:v>26337</c:v>
                      </c:pt>
                      <c:pt idx="10">
                        <c:v>26349</c:v>
                      </c:pt>
                      <c:pt idx="11">
                        <c:v>26402</c:v>
                      </c:pt>
                      <c:pt idx="12">
                        <c:v>26356</c:v>
                      </c:pt>
                      <c:pt idx="13">
                        <c:v>26307</c:v>
                      </c:pt>
                      <c:pt idx="14">
                        <c:v>26323</c:v>
                      </c:pt>
                      <c:pt idx="15">
                        <c:v>26258</c:v>
                      </c:pt>
                      <c:pt idx="16">
                        <c:v>26235</c:v>
                      </c:pt>
                      <c:pt idx="17">
                        <c:v>26200</c:v>
                      </c:pt>
                      <c:pt idx="18">
                        <c:v>26231</c:v>
                      </c:pt>
                      <c:pt idx="19">
                        <c:v>26183</c:v>
                      </c:pt>
                      <c:pt idx="20">
                        <c:v>26005</c:v>
                      </c:pt>
                      <c:pt idx="21">
                        <c:v>25648</c:v>
                      </c:pt>
                      <c:pt idx="22">
                        <c:v>25156</c:v>
                      </c:pt>
                      <c:pt idx="23">
                        <c:v>24565</c:v>
                      </c:pt>
                    </c:numCache>
                  </c:numRef>
                </c:val>
                <c:smooth val="0"/>
                <c:extLst xmlns:c15="http://schemas.microsoft.com/office/drawing/2012/chart">
                  <c:ext xmlns:c16="http://schemas.microsoft.com/office/drawing/2014/chart" uri="{C3380CC4-5D6E-409C-BE32-E72D297353CC}">
                    <c16:uniqueId val="{00000004-2F50-42F5-AA77-BD3FF56E2DF3}"/>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'Metric 3'!$J$8</c15:sqref>
                        </c15:formulaRef>
                      </c:ext>
                    </c:extLst>
                    <c:strCache>
                      <c:ptCount val="1"/>
                      <c:pt idx="0">
                        <c:v>Older Adults 64+</c:v>
                      </c:pt>
                    </c:strCache>
                  </c:strRef>
                </c:tx>
                <c:spPr>
                  <a:ln w="28575" cap="rnd">
                    <a:solidFill>
                      <a:schemeClr val="accent6"/>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3'!$K$8:$AH$8</c15:sqref>
                        </c15:formulaRef>
                      </c:ext>
                    </c:extLst>
                    <c:numCache>
                      <c:formatCode>_(* #,##0_);_(* \(#,##0\);_(* "-"??_);_(@_)</c:formatCode>
                      <c:ptCount val="24"/>
                      <c:pt idx="0">
                        <c:v>775</c:v>
                      </c:pt>
                      <c:pt idx="1">
                        <c:v>770</c:v>
                      </c:pt>
                      <c:pt idx="2">
                        <c:v>765</c:v>
                      </c:pt>
                      <c:pt idx="3">
                        <c:v>759</c:v>
                      </c:pt>
                      <c:pt idx="4">
                        <c:v>748</c:v>
                      </c:pt>
                      <c:pt idx="5">
                        <c:v>745</c:v>
                      </c:pt>
                      <c:pt idx="6">
                        <c:v>784</c:v>
                      </c:pt>
                      <c:pt idx="7">
                        <c:v>778</c:v>
                      </c:pt>
                      <c:pt idx="8">
                        <c:v>785</c:v>
                      </c:pt>
                      <c:pt idx="9">
                        <c:v>784</c:v>
                      </c:pt>
                      <c:pt idx="10">
                        <c:v>779</c:v>
                      </c:pt>
                      <c:pt idx="11">
                        <c:v>732</c:v>
                      </c:pt>
                      <c:pt idx="12">
                        <c:v>735</c:v>
                      </c:pt>
                      <c:pt idx="13">
                        <c:v>724</c:v>
                      </c:pt>
                      <c:pt idx="14">
                        <c:v>725</c:v>
                      </c:pt>
                      <c:pt idx="15">
                        <c:v>766</c:v>
                      </c:pt>
                      <c:pt idx="16">
                        <c:v>759</c:v>
                      </c:pt>
                      <c:pt idx="17">
                        <c:v>757</c:v>
                      </c:pt>
                      <c:pt idx="18">
                        <c:v>753</c:v>
                      </c:pt>
                      <c:pt idx="19">
                        <c:v>748</c:v>
                      </c:pt>
                      <c:pt idx="20">
                        <c:v>746</c:v>
                      </c:pt>
                      <c:pt idx="21">
                        <c:v>736</c:v>
                      </c:pt>
                      <c:pt idx="22">
                        <c:v>732</c:v>
                      </c:pt>
                      <c:pt idx="23">
                        <c:v>716</c:v>
                      </c:pt>
                    </c:numCache>
                  </c:numRef>
                </c:val>
                <c:smooth val="0"/>
                <c:extLst xmlns:c15="http://schemas.microsoft.com/office/drawing/2012/chart">
                  <c:ext xmlns:c16="http://schemas.microsoft.com/office/drawing/2014/chart" uri="{C3380CC4-5D6E-409C-BE32-E72D297353CC}">
                    <c16:uniqueId val="{00000005-2F50-42F5-AA77-BD3FF56E2DF3}"/>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'Metric 3'!$J$9</c15:sqref>
                        </c15:formulaRef>
                      </c:ext>
                    </c:extLst>
                    <c:strCache>
                      <c:ptCount val="1"/>
                    </c:strCache>
                  </c:strRef>
                </c:tx>
                <c:spPr>
                  <a:ln w="28575" cap="rnd">
                    <a:solidFill>
                      <a:schemeClr val="accent1">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3'!$K$9:$AH$9</c15:sqref>
                        </c15:formulaRef>
                      </c:ext>
                    </c:extLst>
                    <c:numCache>
                      <c:formatCode>General</c:formatCode>
                      <c:ptCount val="24"/>
                    </c:numCache>
                  </c:numRef>
                </c:val>
                <c:smooth val="0"/>
                <c:extLst xmlns:c15="http://schemas.microsoft.com/office/drawing/2012/chart">
                  <c:ext xmlns:c16="http://schemas.microsoft.com/office/drawing/2014/chart" uri="{C3380CC4-5D6E-409C-BE32-E72D297353CC}">
                    <c16:uniqueId val="{00000006-2F50-42F5-AA77-BD3FF56E2DF3}"/>
                  </c:ext>
                </c:extLst>
              </c15:ser>
            </c15:filteredLineSeries>
            <c15:filteredLineSeries>
              <c15:ser>
                <c:idx val="8"/>
                <c:order val="7"/>
                <c:tx>
                  <c:strRef>
                    <c:extLst xmlns:c15="http://schemas.microsoft.com/office/drawing/2012/chart">
                      <c:ext xmlns:c15="http://schemas.microsoft.com/office/drawing/2012/chart" uri="{02D57815-91ED-43cb-92C2-25804820EDAC}">
                        <c15:formulaRef>
                          <c15:sqref>'Metric 3'!$J$10</c15:sqref>
                        </c15:formulaRef>
                      </c:ext>
                    </c:extLst>
                    <c:strCache>
                      <c:ptCount val="1"/>
                      <c:pt idx="0">
                        <c:v>Not Pregnant</c:v>
                      </c:pt>
                    </c:strCache>
                  </c:strRef>
                </c:tx>
                <c:spPr>
                  <a:ln w="28575" cap="rnd">
                    <a:solidFill>
                      <a:schemeClr val="accent3">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3'!$K$10:$AH$10</c15:sqref>
                        </c15:formulaRef>
                      </c:ext>
                    </c:extLst>
                    <c:numCache>
                      <c:formatCode>_(* #,##0_);_(* \(#,##0\);_(* "-"??_);_(@_)</c:formatCode>
                      <c:ptCount val="24"/>
                      <c:pt idx="0">
                        <c:v>25261</c:v>
                      </c:pt>
                      <c:pt idx="1">
                        <c:v>25259</c:v>
                      </c:pt>
                      <c:pt idx="2">
                        <c:v>25219</c:v>
                      </c:pt>
                      <c:pt idx="3">
                        <c:v>25269</c:v>
                      </c:pt>
                      <c:pt idx="4">
                        <c:v>25283</c:v>
                      </c:pt>
                      <c:pt idx="5">
                        <c:v>25232</c:v>
                      </c:pt>
                      <c:pt idx="6">
                        <c:v>25258</c:v>
                      </c:pt>
                      <c:pt idx="7">
                        <c:v>25212</c:v>
                      </c:pt>
                      <c:pt idx="8">
                        <c:v>25300</c:v>
                      </c:pt>
                      <c:pt idx="9">
                        <c:v>25307</c:v>
                      </c:pt>
                      <c:pt idx="10">
                        <c:v>25319</c:v>
                      </c:pt>
                      <c:pt idx="11">
                        <c:v>25387</c:v>
                      </c:pt>
                      <c:pt idx="12">
                        <c:v>25349</c:v>
                      </c:pt>
                      <c:pt idx="13">
                        <c:v>25297</c:v>
                      </c:pt>
                      <c:pt idx="14">
                        <c:v>25316</c:v>
                      </c:pt>
                      <c:pt idx="15">
                        <c:v>25221</c:v>
                      </c:pt>
                      <c:pt idx="16">
                        <c:v>25184</c:v>
                      </c:pt>
                      <c:pt idx="17">
                        <c:v>25140</c:v>
                      </c:pt>
                      <c:pt idx="18">
                        <c:v>25157</c:v>
                      </c:pt>
                      <c:pt idx="19">
                        <c:v>25107</c:v>
                      </c:pt>
                      <c:pt idx="20">
                        <c:v>24930</c:v>
                      </c:pt>
                      <c:pt idx="21">
                        <c:v>24577</c:v>
                      </c:pt>
                      <c:pt idx="22">
                        <c:v>24114</c:v>
                      </c:pt>
                      <c:pt idx="23">
                        <c:v>23532</c:v>
                      </c:pt>
                    </c:numCache>
                  </c:numRef>
                </c:val>
                <c:smooth val="0"/>
                <c:extLst xmlns:c15="http://schemas.microsoft.com/office/drawing/2012/chart">
                  <c:ext xmlns:c16="http://schemas.microsoft.com/office/drawing/2014/chart" uri="{C3380CC4-5D6E-409C-BE32-E72D297353CC}">
                    <c16:uniqueId val="{00000007-2F50-42F5-AA77-BD3FF56E2DF3}"/>
                  </c:ext>
                </c:extLst>
              </c15:ser>
            </c15:filteredLineSeries>
            <c15:filteredLineSeries>
              <c15:ser>
                <c:idx val="9"/>
                <c:order val="8"/>
                <c:tx>
                  <c:strRef>
                    <c:extLst xmlns:c15="http://schemas.microsoft.com/office/drawing/2012/chart">
                      <c:ext xmlns:c15="http://schemas.microsoft.com/office/drawing/2012/chart" uri="{02D57815-91ED-43cb-92C2-25804820EDAC}">
                        <c15:formulaRef>
                          <c15:sqref>'Metric 3'!$J$11</c15:sqref>
                        </c15:formulaRef>
                      </c:ext>
                    </c:extLst>
                    <c:strCache>
                      <c:ptCount val="1"/>
                      <c:pt idx="0">
                        <c:v>Pregnant</c:v>
                      </c:pt>
                    </c:strCache>
                  </c:strRef>
                </c:tx>
                <c:spPr>
                  <a:ln w="28575" cap="rnd">
                    <a:solidFill>
                      <a:schemeClr val="accent4">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3'!$K$11:$AH$11</c15:sqref>
                        </c15:formulaRef>
                      </c:ext>
                    </c:extLst>
                    <c:numCache>
                      <c:formatCode>_(* #,##0_);_(* \(#,##0\);_(* "-"??_);_(@_)</c:formatCode>
                      <c:ptCount val="24"/>
                      <c:pt idx="0">
                        <c:v>1716</c:v>
                      </c:pt>
                      <c:pt idx="1">
                        <c:v>1731</c:v>
                      </c:pt>
                      <c:pt idx="2">
                        <c:v>1740</c:v>
                      </c:pt>
                      <c:pt idx="3">
                        <c:v>1745</c:v>
                      </c:pt>
                      <c:pt idx="4">
                        <c:v>1753</c:v>
                      </c:pt>
                      <c:pt idx="5">
                        <c:v>1760</c:v>
                      </c:pt>
                      <c:pt idx="6">
                        <c:v>1809</c:v>
                      </c:pt>
                      <c:pt idx="7">
                        <c:v>1809</c:v>
                      </c:pt>
                      <c:pt idx="8">
                        <c:v>1810</c:v>
                      </c:pt>
                      <c:pt idx="9">
                        <c:v>1814</c:v>
                      </c:pt>
                      <c:pt idx="10">
                        <c:v>1809</c:v>
                      </c:pt>
                      <c:pt idx="11">
                        <c:v>1747</c:v>
                      </c:pt>
                      <c:pt idx="12">
                        <c:v>1742</c:v>
                      </c:pt>
                      <c:pt idx="13">
                        <c:v>1734</c:v>
                      </c:pt>
                      <c:pt idx="14">
                        <c:v>1732</c:v>
                      </c:pt>
                      <c:pt idx="15">
                        <c:v>1803</c:v>
                      </c:pt>
                      <c:pt idx="16">
                        <c:v>1810</c:v>
                      </c:pt>
                      <c:pt idx="17">
                        <c:v>1817</c:v>
                      </c:pt>
                      <c:pt idx="18">
                        <c:v>1827</c:v>
                      </c:pt>
                      <c:pt idx="19">
                        <c:v>1824</c:v>
                      </c:pt>
                      <c:pt idx="20">
                        <c:v>1821</c:v>
                      </c:pt>
                      <c:pt idx="21">
                        <c:v>1807</c:v>
                      </c:pt>
                      <c:pt idx="22">
                        <c:v>1774</c:v>
                      </c:pt>
                      <c:pt idx="23">
                        <c:v>1749</c:v>
                      </c:pt>
                    </c:numCache>
                  </c:numRef>
                </c:val>
                <c:smooth val="0"/>
                <c:extLst xmlns:c15="http://schemas.microsoft.com/office/drawing/2012/chart">
                  <c:ext xmlns:c16="http://schemas.microsoft.com/office/drawing/2014/chart" uri="{C3380CC4-5D6E-409C-BE32-E72D297353CC}">
                    <c16:uniqueId val="{00000008-2F50-42F5-AA77-BD3FF56E2DF3}"/>
                  </c:ext>
                </c:extLst>
              </c15:ser>
            </c15:filteredLineSeries>
            <c15:filteredLineSeries>
              <c15:ser>
                <c:idx val="10"/>
                <c:order val="9"/>
                <c:tx>
                  <c:strRef>
                    <c:extLst xmlns:c15="http://schemas.microsoft.com/office/drawing/2012/chart">
                      <c:ext xmlns:c15="http://schemas.microsoft.com/office/drawing/2012/chart" uri="{02D57815-91ED-43cb-92C2-25804820EDAC}">
                        <c15:formulaRef>
                          <c15:sqref>'Metric 3'!$J$12</c15:sqref>
                        </c15:formulaRef>
                      </c:ext>
                    </c:extLst>
                    <c:strCache>
                      <c:ptCount val="1"/>
                    </c:strCache>
                  </c:strRef>
                </c:tx>
                <c:spPr>
                  <a:ln w="28575" cap="rnd">
                    <a:solidFill>
                      <a:schemeClr val="accent5">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3'!$K$12:$AH$12</c15:sqref>
                        </c15:formulaRef>
                      </c:ext>
                    </c:extLst>
                    <c:numCache>
                      <c:formatCode>General</c:formatCode>
                      <c:ptCount val="24"/>
                    </c:numCache>
                  </c:numRef>
                </c:val>
                <c:smooth val="0"/>
                <c:extLst xmlns:c15="http://schemas.microsoft.com/office/drawing/2012/chart">
                  <c:ext xmlns:c16="http://schemas.microsoft.com/office/drawing/2014/chart" uri="{C3380CC4-5D6E-409C-BE32-E72D297353CC}">
                    <c16:uniqueId val="{00000009-2F50-42F5-AA77-BD3FF56E2DF3}"/>
                  </c:ext>
                </c:extLst>
              </c15:ser>
            </c15:filteredLineSeries>
            <c15:filteredLineSeries>
              <c15:ser>
                <c:idx val="7"/>
                <c:order val="10"/>
                <c:tx>
                  <c:strRef>
                    <c:extLst xmlns:c15="http://schemas.microsoft.com/office/drawing/2012/chart">
                      <c:ext xmlns:c15="http://schemas.microsoft.com/office/drawing/2012/chart" uri="{02D57815-91ED-43cb-92C2-25804820EDAC}">
                        <c15:formulaRef>
                          <c15:sqref>'Metric 3'!$J$13</c15:sqref>
                        </c15:formulaRef>
                      </c:ext>
                    </c:extLst>
                    <c:strCache>
                      <c:ptCount val="1"/>
                      <c:pt idx="0">
                        <c:v>Total</c:v>
                      </c:pt>
                    </c:strCache>
                  </c:strRef>
                </c:tx>
                <c:spPr>
                  <a:ln w="28575" cap="rnd">
                    <a:solidFill>
                      <a:schemeClr val="accent2">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3'!$K$2:$AH$2</c15:sqref>
                        </c15:formulaRef>
                      </c:ext>
                    </c:extLst>
                    <c:strCache>
                      <c:ptCount val="24"/>
                      <c:pt idx="0">
                        <c:v>Jul 2018</c:v>
                      </c:pt>
                      <c:pt idx="1">
                        <c:v>Aug 2018</c:v>
                      </c:pt>
                      <c:pt idx="2">
                        <c:v>Sept 2018</c:v>
                      </c:pt>
                      <c:pt idx="3">
                        <c:v>Oct 2018</c:v>
                      </c:pt>
                      <c:pt idx="4">
                        <c:v>Nov 2018</c:v>
                      </c:pt>
                      <c:pt idx="5">
                        <c:v>Dec 2018</c:v>
                      </c:pt>
                      <c:pt idx="6">
                        <c:v>Jan 2019</c:v>
                      </c:pt>
                      <c:pt idx="7">
                        <c:v>Feb 2019</c:v>
                      </c:pt>
                      <c:pt idx="8">
                        <c:v>Mar 2019</c:v>
                      </c:pt>
                      <c:pt idx="9">
                        <c:v>Apr 2019</c:v>
                      </c:pt>
                      <c:pt idx="10">
                        <c:v>May 2019</c:v>
                      </c:pt>
                      <c:pt idx="11">
                        <c:v>Jun 2019</c:v>
                      </c:pt>
                      <c:pt idx="12">
                        <c:v>Jul 2019</c:v>
                      </c:pt>
                      <c:pt idx="13">
                        <c:v>Aug 2019</c:v>
                      </c:pt>
                      <c:pt idx="14">
                        <c:v>Sept 2019</c:v>
                      </c:pt>
                      <c:pt idx="15">
                        <c:v>Oct 2019</c:v>
                      </c:pt>
                      <c:pt idx="16">
                        <c:v>Nov 2019</c:v>
                      </c:pt>
                      <c:pt idx="17">
                        <c:v>Dec 2019</c:v>
                      </c:pt>
                      <c:pt idx="18">
                        <c:v>Jan 2020</c:v>
                      </c:pt>
                      <c:pt idx="19">
                        <c:v>Feb 2020</c:v>
                      </c:pt>
                      <c:pt idx="20">
                        <c:v>Mar 2020</c:v>
                      </c:pt>
                      <c:pt idx="21">
                        <c:v>Apr 2020</c:v>
                      </c:pt>
                      <c:pt idx="22">
                        <c:v>May 2020</c:v>
                      </c:pt>
                      <c:pt idx="23">
                        <c:v>Jun 2020</c:v>
                      </c:pt>
                    </c:strCache>
                  </c:strRef>
                </c:cat>
                <c:val>
                  <c:numRef>
                    <c:extLst xmlns:c15="http://schemas.microsoft.com/office/drawing/2012/chart">
                      <c:ext xmlns:c15="http://schemas.microsoft.com/office/drawing/2012/chart" uri="{02D57815-91ED-43cb-92C2-25804820EDAC}">
                        <c15:formulaRef>
                          <c15:sqref>'Metric 3'!$K$13:$AH$13</c15:sqref>
                        </c15:formulaRef>
                      </c:ext>
                    </c:extLst>
                    <c:numCache>
                      <c:formatCode>_(* #,##0_);_(* \(#,##0\);_(* "-"??_);_(@_)</c:formatCode>
                      <c:ptCount val="24"/>
                      <c:pt idx="0">
                        <c:v>26977</c:v>
                      </c:pt>
                      <c:pt idx="1">
                        <c:v>26990</c:v>
                      </c:pt>
                      <c:pt idx="2">
                        <c:v>26959</c:v>
                      </c:pt>
                      <c:pt idx="3">
                        <c:v>27014</c:v>
                      </c:pt>
                      <c:pt idx="4">
                        <c:v>27036</c:v>
                      </c:pt>
                      <c:pt idx="5">
                        <c:v>26992</c:v>
                      </c:pt>
                      <c:pt idx="6">
                        <c:v>27067</c:v>
                      </c:pt>
                      <c:pt idx="7">
                        <c:v>27021</c:v>
                      </c:pt>
                      <c:pt idx="8">
                        <c:v>27110</c:v>
                      </c:pt>
                      <c:pt idx="9">
                        <c:v>27121</c:v>
                      </c:pt>
                      <c:pt idx="10">
                        <c:v>27128</c:v>
                      </c:pt>
                      <c:pt idx="11">
                        <c:v>27134</c:v>
                      </c:pt>
                      <c:pt idx="12">
                        <c:v>27091</c:v>
                      </c:pt>
                      <c:pt idx="13">
                        <c:v>27031</c:v>
                      </c:pt>
                      <c:pt idx="14">
                        <c:v>27048</c:v>
                      </c:pt>
                      <c:pt idx="15">
                        <c:v>27024</c:v>
                      </c:pt>
                      <c:pt idx="16">
                        <c:v>26994</c:v>
                      </c:pt>
                      <c:pt idx="17">
                        <c:v>26957</c:v>
                      </c:pt>
                      <c:pt idx="18">
                        <c:v>26984</c:v>
                      </c:pt>
                      <c:pt idx="19">
                        <c:v>26931</c:v>
                      </c:pt>
                      <c:pt idx="20">
                        <c:v>26751</c:v>
                      </c:pt>
                      <c:pt idx="21">
                        <c:v>26384</c:v>
                      </c:pt>
                      <c:pt idx="22">
                        <c:v>25888</c:v>
                      </c:pt>
                      <c:pt idx="23">
                        <c:v>25281</c:v>
                      </c:pt>
                    </c:numCache>
                  </c:numRef>
                </c:val>
                <c:smooth val="0"/>
                <c:extLst xmlns:c15="http://schemas.microsoft.com/office/drawing/2012/chart">
                  <c:ext xmlns:c16="http://schemas.microsoft.com/office/drawing/2014/chart" uri="{C3380CC4-5D6E-409C-BE32-E72D297353CC}">
                    <c16:uniqueId val="{0000000A-2F50-42F5-AA77-BD3FF56E2DF3}"/>
                  </c:ext>
                </c:extLst>
              </c15:ser>
            </c15:filteredLineSeries>
          </c:ext>
        </c:extLst>
      </c:lineChart>
      <c:catAx>
        <c:axId val="56406641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564066744"/>
        <c:crosses val="autoZero"/>
        <c:auto val="1"/>
        <c:lblAlgn val="ctr"/>
        <c:lblOffset val="100"/>
        <c:noMultiLvlLbl val="1"/>
      </c:catAx>
      <c:valAx>
        <c:axId val="564066744"/>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564066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Metric #6: Individuals receiving</a:t>
            </a:r>
            <a:r>
              <a:rPr lang="en-US" baseline="0"/>
              <a:t> any service (unduplicated) through DY2Q3</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0"/>
          <c:order val="10"/>
          <c:tx>
            <c:strRef>
              <c:f>'Metric 6'!$H$13</c:f>
              <c:strCache>
                <c:ptCount val="1"/>
                <c:pt idx="0">
                  <c:v>Total</c:v>
                </c:pt>
              </c:strCache>
            </c:strRef>
          </c:tx>
          <c:spPr>
            <a:ln w="28575" cap="rnd">
              <a:solidFill>
                <a:schemeClr val="accent5">
                  <a:lumMod val="60000"/>
                </a:schemeClr>
              </a:solidFill>
              <a:round/>
            </a:ln>
            <a:effectLst/>
          </c:spPr>
          <c:marker>
            <c:symbol val="none"/>
          </c:marker>
          <c:trendline>
            <c:spPr>
              <a:ln w="19050" cap="rnd">
                <a:solidFill>
                  <a:schemeClr val="accent5">
                    <a:lumMod val="60000"/>
                  </a:schemeClr>
                </a:solidFill>
                <a:prstDash val="sysDot"/>
              </a:ln>
              <a:effectLst/>
            </c:spPr>
            <c:trendlineType val="linear"/>
            <c:dispRSqr val="0"/>
            <c:dispEq val="0"/>
          </c:trendline>
          <c:cat>
            <c:strRef>
              <c:f>'Metric 6'!$I$2:$AF$2</c:f>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f>'Metric 6'!$I$13:$AF$13</c:f>
              <c:numCache>
                <c:formatCode>_(* #,##0_);_(* \(#,##0\);_(* "-"??_);_(@_)</c:formatCode>
                <c:ptCount val="24"/>
                <c:pt idx="0">
                  <c:v>67595</c:v>
                </c:pt>
                <c:pt idx="1">
                  <c:v>70520</c:v>
                </c:pt>
                <c:pt idx="2">
                  <c:v>68863</c:v>
                </c:pt>
                <c:pt idx="3">
                  <c:v>71858</c:v>
                </c:pt>
                <c:pt idx="4">
                  <c:v>70125</c:v>
                </c:pt>
                <c:pt idx="5">
                  <c:v>68791</c:v>
                </c:pt>
                <c:pt idx="6">
                  <c:v>73067</c:v>
                </c:pt>
                <c:pt idx="7">
                  <c:v>71279</c:v>
                </c:pt>
                <c:pt idx="8">
                  <c:v>73163</c:v>
                </c:pt>
                <c:pt idx="9">
                  <c:v>74003</c:v>
                </c:pt>
                <c:pt idx="10">
                  <c:v>74177</c:v>
                </c:pt>
                <c:pt idx="11">
                  <c:v>71992</c:v>
                </c:pt>
                <c:pt idx="12">
                  <c:v>73035</c:v>
                </c:pt>
                <c:pt idx="13">
                  <c:v>73137</c:v>
                </c:pt>
                <c:pt idx="14">
                  <c:v>72137</c:v>
                </c:pt>
                <c:pt idx="15">
                  <c:v>74313</c:v>
                </c:pt>
                <c:pt idx="16">
                  <c:v>71274</c:v>
                </c:pt>
                <c:pt idx="17">
                  <c:v>70564</c:v>
                </c:pt>
                <c:pt idx="18">
                  <c:v>75096</c:v>
                </c:pt>
                <c:pt idx="19">
                  <c:v>73258</c:v>
                </c:pt>
                <c:pt idx="20">
                  <c:v>70051</c:v>
                </c:pt>
                <c:pt idx="21">
                  <c:v>53264</c:v>
                </c:pt>
                <c:pt idx="22">
                  <c:v>33353</c:v>
                </c:pt>
                <c:pt idx="23">
                  <c:v>17453</c:v>
                </c:pt>
              </c:numCache>
            </c:numRef>
          </c:val>
          <c:smooth val="0"/>
          <c:extLst>
            <c:ext xmlns:c16="http://schemas.microsoft.com/office/drawing/2014/chart" uri="{C3380CC4-5D6E-409C-BE32-E72D297353CC}">
              <c16:uniqueId val="{00000000-2B7E-4EC3-826B-CA09F8E94CBC}"/>
            </c:ext>
          </c:extLst>
        </c:ser>
        <c:dLbls>
          <c:showLegendKey val="0"/>
          <c:showVal val="0"/>
          <c:showCatName val="0"/>
          <c:showSerName val="0"/>
          <c:showPercent val="0"/>
          <c:showBubbleSize val="0"/>
        </c:dLbls>
        <c:smooth val="0"/>
        <c:axId val="564066416"/>
        <c:axId val="564066744"/>
        <c:extLst>
          <c:ext xmlns:c15="http://schemas.microsoft.com/office/drawing/2012/chart" uri="{02D57815-91ED-43cb-92C2-25804820EDAC}">
            <c15:filteredLineSeries>
              <c15:ser>
                <c:idx val="0"/>
                <c:order val="0"/>
                <c:tx>
                  <c:strRef>
                    <c:extLst>
                      <c:ext uri="{02D57815-91ED-43cb-92C2-25804820EDAC}">
                        <c15:formulaRef>
                          <c15:sqref>'Metric 6'!$H$3</c15:sqref>
                        </c15:formulaRef>
                      </c:ext>
                    </c:extLst>
                    <c:strCache>
                      <c:ptCount val="1"/>
                      <c:pt idx="0">
                        <c:v>Medicaid Only</c:v>
                      </c:pt>
                    </c:strCache>
                  </c:strRef>
                </c:tx>
                <c:spPr>
                  <a:ln w="28575" cap="rnd">
                    <a:solidFill>
                      <a:schemeClr val="accent1"/>
                    </a:solidFill>
                    <a:round/>
                  </a:ln>
                  <a:effectLst/>
                </c:spPr>
                <c:marker>
                  <c:symbol val="none"/>
                </c:marker>
                <c:cat>
                  <c:strRef>
                    <c:extLst>
                      <c:ext uri="{02D57815-91ED-43cb-92C2-25804820EDAC}">
                        <c15:formulaRef>
                          <c15:sqref>'Metric 6'!$I$2:$AF$2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c:ext uri="{02D57815-91ED-43cb-92C2-25804820EDAC}">
                        <c15:formulaRef>
                          <c15:sqref>'Metric 6'!$I$3:$AF$3</c15:sqref>
                        </c15:formulaRef>
                      </c:ext>
                    </c:extLst>
                    <c:numCache>
                      <c:formatCode>_(* #,##0_);_(* \(#,##0\);_(* "-"??_);_(@_)</c:formatCode>
                      <c:ptCount val="24"/>
                      <c:pt idx="0">
                        <c:v>61349</c:v>
                      </c:pt>
                      <c:pt idx="1">
                        <c:v>63890</c:v>
                      </c:pt>
                      <c:pt idx="2">
                        <c:v>62348</c:v>
                      </c:pt>
                      <c:pt idx="3">
                        <c:v>65114</c:v>
                      </c:pt>
                      <c:pt idx="4">
                        <c:v>63656</c:v>
                      </c:pt>
                      <c:pt idx="5">
                        <c:v>62560</c:v>
                      </c:pt>
                      <c:pt idx="6">
                        <c:v>66113</c:v>
                      </c:pt>
                      <c:pt idx="7">
                        <c:v>64692</c:v>
                      </c:pt>
                      <c:pt idx="8">
                        <c:v>66442</c:v>
                      </c:pt>
                      <c:pt idx="9">
                        <c:v>67194</c:v>
                      </c:pt>
                      <c:pt idx="10">
                        <c:v>67310</c:v>
                      </c:pt>
                      <c:pt idx="11">
                        <c:v>65302</c:v>
                      </c:pt>
                      <c:pt idx="12">
                        <c:v>66264</c:v>
                      </c:pt>
                      <c:pt idx="13">
                        <c:v>66402</c:v>
                      </c:pt>
                      <c:pt idx="14">
                        <c:v>65525</c:v>
                      </c:pt>
                      <c:pt idx="15">
                        <c:v>67565</c:v>
                      </c:pt>
                      <c:pt idx="16">
                        <c:v>64853</c:v>
                      </c:pt>
                      <c:pt idx="17">
                        <c:v>64337</c:v>
                      </c:pt>
                      <c:pt idx="18">
                        <c:v>67639</c:v>
                      </c:pt>
                      <c:pt idx="19">
                        <c:v>66485</c:v>
                      </c:pt>
                      <c:pt idx="20">
                        <c:v>63865</c:v>
                      </c:pt>
                      <c:pt idx="21">
                        <c:v>48709</c:v>
                      </c:pt>
                      <c:pt idx="22">
                        <c:v>30895</c:v>
                      </c:pt>
                      <c:pt idx="23">
                        <c:v>16448</c:v>
                      </c:pt>
                    </c:numCache>
                  </c:numRef>
                </c:val>
                <c:smooth val="0"/>
                <c:extLst>
                  <c:ext xmlns:c16="http://schemas.microsoft.com/office/drawing/2014/chart" uri="{C3380CC4-5D6E-409C-BE32-E72D297353CC}">
                    <c16:uniqueId val="{00000001-2B7E-4EC3-826B-CA09F8E94CBC}"/>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'Metric 6'!$H$4</c15:sqref>
                        </c15:formulaRef>
                      </c:ext>
                    </c:extLst>
                    <c:strCache>
                      <c:ptCount val="1"/>
                      <c:pt idx="0">
                        <c:v>Dual Eligible</c:v>
                      </c:pt>
                    </c:strCache>
                  </c:strRef>
                </c:tx>
                <c:spPr>
                  <a:ln w="28575" cap="rnd">
                    <a:solidFill>
                      <a:schemeClr val="accent2"/>
                    </a:solidFill>
                    <a:round/>
                  </a:ln>
                  <a:effectLst/>
                </c:spPr>
                <c:marker>
                  <c:symbol val="none"/>
                </c:marker>
                <c:cat>
                  <c:strRef>
                    <c:extLst xmlns:c15="http://schemas.microsoft.com/office/drawing/2012/chart">
                      <c:ext xmlns:c15="http://schemas.microsoft.com/office/drawing/2012/chart" uri="{02D57815-91ED-43cb-92C2-25804820EDAC}">
                        <c15:formulaRef>
                          <c15:sqref>'Metric 6'!$I$2:$AF$2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6'!$I$4:$AF$4</c15:sqref>
                        </c15:formulaRef>
                      </c:ext>
                    </c:extLst>
                    <c:numCache>
                      <c:formatCode>_(* #,##0_);_(* \(#,##0\);_(* "-"??_);_(@_)</c:formatCode>
                      <c:ptCount val="24"/>
                      <c:pt idx="0">
                        <c:v>6246</c:v>
                      </c:pt>
                      <c:pt idx="1">
                        <c:v>6630</c:v>
                      </c:pt>
                      <c:pt idx="2">
                        <c:v>6515</c:v>
                      </c:pt>
                      <c:pt idx="3">
                        <c:v>6744</c:v>
                      </c:pt>
                      <c:pt idx="4">
                        <c:v>6469</c:v>
                      </c:pt>
                      <c:pt idx="5">
                        <c:v>6231</c:v>
                      </c:pt>
                      <c:pt idx="6">
                        <c:v>6954</c:v>
                      </c:pt>
                      <c:pt idx="7">
                        <c:v>6587</c:v>
                      </c:pt>
                      <c:pt idx="8">
                        <c:v>6721</c:v>
                      </c:pt>
                      <c:pt idx="9">
                        <c:v>6809</c:v>
                      </c:pt>
                      <c:pt idx="10">
                        <c:v>6867</c:v>
                      </c:pt>
                      <c:pt idx="11">
                        <c:v>6690</c:v>
                      </c:pt>
                      <c:pt idx="12">
                        <c:v>6771</c:v>
                      </c:pt>
                      <c:pt idx="13">
                        <c:v>6735</c:v>
                      </c:pt>
                      <c:pt idx="14">
                        <c:v>6612</c:v>
                      </c:pt>
                      <c:pt idx="15">
                        <c:v>6748</c:v>
                      </c:pt>
                      <c:pt idx="16">
                        <c:v>6421</c:v>
                      </c:pt>
                      <c:pt idx="17">
                        <c:v>6227</c:v>
                      </c:pt>
                      <c:pt idx="18">
                        <c:v>7457</c:v>
                      </c:pt>
                      <c:pt idx="19">
                        <c:v>6773</c:v>
                      </c:pt>
                      <c:pt idx="20">
                        <c:v>6186</c:v>
                      </c:pt>
                      <c:pt idx="21">
                        <c:v>4555</c:v>
                      </c:pt>
                      <c:pt idx="22">
                        <c:v>2458</c:v>
                      </c:pt>
                      <c:pt idx="23">
                        <c:v>1005</c:v>
                      </c:pt>
                    </c:numCache>
                  </c:numRef>
                </c:val>
                <c:smooth val="0"/>
                <c:extLst xmlns:c15="http://schemas.microsoft.com/office/drawing/2012/chart">
                  <c:ext xmlns:c16="http://schemas.microsoft.com/office/drawing/2014/chart" uri="{C3380CC4-5D6E-409C-BE32-E72D297353CC}">
                    <c16:uniqueId val="{00000002-2B7E-4EC3-826B-CA09F8E94CBC}"/>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'Metric 6'!$H$5</c15:sqref>
                        </c15:formulaRef>
                      </c:ext>
                    </c:extLst>
                    <c:strCache>
                      <c:ptCount val="1"/>
                    </c:strCache>
                  </c:strRef>
                </c:tx>
                <c:spPr>
                  <a:ln w="28575" cap="rnd">
                    <a:solidFill>
                      <a:schemeClr val="accent3"/>
                    </a:solidFill>
                    <a:round/>
                  </a:ln>
                  <a:effectLst/>
                </c:spPr>
                <c:marker>
                  <c:symbol val="none"/>
                </c:marker>
                <c:cat>
                  <c:strRef>
                    <c:extLst xmlns:c15="http://schemas.microsoft.com/office/drawing/2012/chart">
                      <c:ext xmlns:c15="http://schemas.microsoft.com/office/drawing/2012/chart" uri="{02D57815-91ED-43cb-92C2-25804820EDAC}">
                        <c15:formulaRef>
                          <c15:sqref>'Metric 6'!$I$2:$AF$2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6'!$I$5:$AF$5</c15:sqref>
                        </c15:formulaRef>
                      </c:ext>
                    </c:extLst>
                    <c:numCache>
                      <c:formatCode>General</c:formatCode>
                      <c:ptCount val="24"/>
                    </c:numCache>
                  </c:numRef>
                </c:val>
                <c:smooth val="0"/>
                <c:extLst xmlns:c15="http://schemas.microsoft.com/office/drawing/2012/chart">
                  <c:ext xmlns:c16="http://schemas.microsoft.com/office/drawing/2014/chart" uri="{C3380CC4-5D6E-409C-BE32-E72D297353CC}">
                    <c16:uniqueId val="{00000003-2B7E-4EC3-826B-CA09F8E94CBC}"/>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'Metric 6'!$H$6</c15:sqref>
                        </c15:formulaRef>
                      </c:ext>
                    </c:extLst>
                    <c:strCache>
                      <c:ptCount val="1"/>
                      <c:pt idx="0">
                        <c:v>Children &lt; 18</c:v>
                      </c:pt>
                    </c:strCache>
                  </c:strRef>
                </c:tx>
                <c:spPr>
                  <a:ln w="28575" cap="rnd">
                    <a:solidFill>
                      <a:schemeClr val="accent4"/>
                    </a:solidFill>
                    <a:round/>
                  </a:ln>
                  <a:effectLst/>
                </c:spPr>
                <c:marker>
                  <c:symbol val="none"/>
                </c:marker>
                <c:cat>
                  <c:strRef>
                    <c:extLst xmlns:c15="http://schemas.microsoft.com/office/drawing/2012/chart">
                      <c:ext xmlns:c15="http://schemas.microsoft.com/office/drawing/2012/chart" uri="{02D57815-91ED-43cb-92C2-25804820EDAC}">
                        <c15:formulaRef>
                          <c15:sqref>'Metric 6'!$I$2:$AF$2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6'!$I$6:$AF$6</c15:sqref>
                        </c15:formulaRef>
                      </c:ext>
                    </c:extLst>
                    <c:numCache>
                      <c:formatCode>_(* #,##0_);_(* \(#,##0\);_(* "-"??_);_(@_)</c:formatCode>
                      <c:ptCount val="24"/>
                      <c:pt idx="0">
                        <c:v>429</c:v>
                      </c:pt>
                      <c:pt idx="1">
                        <c:v>488</c:v>
                      </c:pt>
                      <c:pt idx="2">
                        <c:v>481</c:v>
                      </c:pt>
                      <c:pt idx="3">
                        <c:v>612</c:v>
                      </c:pt>
                      <c:pt idx="4">
                        <c:v>605</c:v>
                      </c:pt>
                      <c:pt idx="5">
                        <c:v>599</c:v>
                      </c:pt>
                      <c:pt idx="6">
                        <c:v>723</c:v>
                      </c:pt>
                      <c:pt idx="7">
                        <c:v>767</c:v>
                      </c:pt>
                      <c:pt idx="8">
                        <c:v>817</c:v>
                      </c:pt>
                      <c:pt idx="9">
                        <c:v>853</c:v>
                      </c:pt>
                      <c:pt idx="10">
                        <c:v>853</c:v>
                      </c:pt>
                      <c:pt idx="11">
                        <c:v>717</c:v>
                      </c:pt>
                      <c:pt idx="12">
                        <c:v>691</c:v>
                      </c:pt>
                      <c:pt idx="13">
                        <c:v>705</c:v>
                      </c:pt>
                      <c:pt idx="14">
                        <c:v>767</c:v>
                      </c:pt>
                      <c:pt idx="15">
                        <c:v>884</c:v>
                      </c:pt>
                      <c:pt idx="16">
                        <c:v>883</c:v>
                      </c:pt>
                      <c:pt idx="17">
                        <c:v>904</c:v>
                      </c:pt>
                      <c:pt idx="18">
                        <c:v>1031</c:v>
                      </c:pt>
                      <c:pt idx="19">
                        <c:v>1062</c:v>
                      </c:pt>
                      <c:pt idx="20">
                        <c:v>1092</c:v>
                      </c:pt>
                      <c:pt idx="21">
                        <c:v>672</c:v>
                      </c:pt>
                      <c:pt idx="22">
                        <c:v>351</c:v>
                      </c:pt>
                      <c:pt idx="23">
                        <c:v>141</c:v>
                      </c:pt>
                    </c:numCache>
                  </c:numRef>
                </c:val>
                <c:smooth val="0"/>
                <c:extLst xmlns:c15="http://schemas.microsoft.com/office/drawing/2012/chart">
                  <c:ext xmlns:c16="http://schemas.microsoft.com/office/drawing/2014/chart" uri="{C3380CC4-5D6E-409C-BE32-E72D297353CC}">
                    <c16:uniqueId val="{00000004-2B7E-4EC3-826B-CA09F8E94CBC}"/>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'Metric 6'!$H$7</c15:sqref>
                        </c15:formulaRef>
                      </c:ext>
                    </c:extLst>
                    <c:strCache>
                      <c:ptCount val="1"/>
                      <c:pt idx="0">
                        <c:v>Adults 18-64</c:v>
                      </c:pt>
                    </c:strCache>
                  </c:strRef>
                </c:tx>
                <c:spPr>
                  <a:ln w="28575" cap="rnd">
                    <a:solidFill>
                      <a:schemeClr val="accent5"/>
                    </a:solidFill>
                    <a:round/>
                  </a:ln>
                  <a:effectLst/>
                </c:spPr>
                <c:marker>
                  <c:symbol val="none"/>
                </c:marker>
                <c:cat>
                  <c:strRef>
                    <c:extLst xmlns:c15="http://schemas.microsoft.com/office/drawing/2012/chart">
                      <c:ext xmlns:c15="http://schemas.microsoft.com/office/drawing/2012/chart" uri="{02D57815-91ED-43cb-92C2-25804820EDAC}">
                        <c15:formulaRef>
                          <c15:sqref>'Metric 6'!$I$2:$AF$2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6'!$I$7:$AF$7</c15:sqref>
                        </c15:formulaRef>
                      </c:ext>
                    </c:extLst>
                    <c:numCache>
                      <c:formatCode>_(* #,##0_);_(* \(#,##0\);_(* "-"??_);_(@_)</c:formatCode>
                      <c:ptCount val="24"/>
                      <c:pt idx="0">
                        <c:v>65907</c:v>
                      </c:pt>
                      <c:pt idx="1">
                        <c:v>68697</c:v>
                      </c:pt>
                      <c:pt idx="2">
                        <c:v>67098</c:v>
                      </c:pt>
                      <c:pt idx="3">
                        <c:v>69902</c:v>
                      </c:pt>
                      <c:pt idx="4">
                        <c:v>68251</c:v>
                      </c:pt>
                      <c:pt idx="5">
                        <c:v>66985</c:v>
                      </c:pt>
                      <c:pt idx="6">
                        <c:v>70863</c:v>
                      </c:pt>
                      <c:pt idx="7">
                        <c:v>69148</c:v>
                      </c:pt>
                      <c:pt idx="8">
                        <c:v>70948</c:v>
                      </c:pt>
                      <c:pt idx="9">
                        <c:v>71726</c:v>
                      </c:pt>
                      <c:pt idx="10">
                        <c:v>71878</c:v>
                      </c:pt>
                      <c:pt idx="11">
                        <c:v>69866</c:v>
                      </c:pt>
                      <c:pt idx="12">
                        <c:v>70927</c:v>
                      </c:pt>
                      <c:pt idx="13">
                        <c:v>71007</c:v>
                      </c:pt>
                      <c:pt idx="14">
                        <c:v>69976</c:v>
                      </c:pt>
                      <c:pt idx="15">
                        <c:v>71983</c:v>
                      </c:pt>
                      <c:pt idx="16">
                        <c:v>69057</c:v>
                      </c:pt>
                      <c:pt idx="17">
                        <c:v>68393</c:v>
                      </c:pt>
                      <c:pt idx="18">
                        <c:v>72526</c:v>
                      </c:pt>
                      <c:pt idx="19">
                        <c:v>70845</c:v>
                      </c:pt>
                      <c:pt idx="20">
                        <c:v>67765</c:v>
                      </c:pt>
                      <c:pt idx="21">
                        <c:v>51731</c:v>
                      </c:pt>
                      <c:pt idx="22">
                        <c:v>32603</c:v>
                      </c:pt>
                      <c:pt idx="23">
                        <c:v>17170</c:v>
                      </c:pt>
                    </c:numCache>
                  </c:numRef>
                </c:val>
                <c:smooth val="0"/>
                <c:extLst xmlns:c15="http://schemas.microsoft.com/office/drawing/2012/chart">
                  <c:ext xmlns:c16="http://schemas.microsoft.com/office/drawing/2014/chart" uri="{C3380CC4-5D6E-409C-BE32-E72D297353CC}">
                    <c16:uniqueId val="{00000005-2B7E-4EC3-826B-CA09F8E94CBC}"/>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'Metric 6'!$H$8</c15:sqref>
                        </c15:formulaRef>
                      </c:ext>
                    </c:extLst>
                    <c:strCache>
                      <c:ptCount val="1"/>
                      <c:pt idx="0">
                        <c:v>Older Adults 64+</c:v>
                      </c:pt>
                    </c:strCache>
                  </c:strRef>
                </c:tx>
                <c:spPr>
                  <a:ln w="28575" cap="rnd">
                    <a:solidFill>
                      <a:schemeClr val="accent6"/>
                    </a:solidFill>
                    <a:round/>
                  </a:ln>
                  <a:effectLst/>
                </c:spPr>
                <c:marker>
                  <c:symbol val="none"/>
                </c:marker>
                <c:cat>
                  <c:strRef>
                    <c:extLst xmlns:c15="http://schemas.microsoft.com/office/drawing/2012/chart">
                      <c:ext xmlns:c15="http://schemas.microsoft.com/office/drawing/2012/chart" uri="{02D57815-91ED-43cb-92C2-25804820EDAC}">
                        <c15:formulaRef>
                          <c15:sqref>'Metric 6'!$I$2:$AF$2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6'!$I$8:$AF$8</c15:sqref>
                        </c15:formulaRef>
                      </c:ext>
                    </c:extLst>
                    <c:numCache>
                      <c:formatCode>_(* #,##0_);_(* \(#,##0\);_(* "-"??_);_(@_)</c:formatCode>
                      <c:ptCount val="24"/>
                      <c:pt idx="0">
                        <c:v>1259</c:v>
                      </c:pt>
                      <c:pt idx="1">
                        <c:v>1335</c:v>
                      </c:pt>
                      <c:pt idx="2">
                        <c:v>1284</c:v>
                      </c:pt>
                      <c:pt idx="3">
                        <c:v>1344</c:v>
                      </c:pt>
                      <c:pt idx="4">
                        <c:v>1269</c:v>
                      </c:pt>
                      <c:pt idx="5">
                        <c:v>1207</c:v>
                      </c:pt>
                      <c:pt idx="6">
                        <c:v>1481</c:v>
                      </c:pt>
                      <c:pt idx="7">
                        <c:v>1364</c:v>
                      </c:pt>
                      <c:pt idx="8">
                        <c:v>1398</c:v>
                      </c:pt>
                      <c:pt idx="9">
                        <c:v>1424</c:v>
                      </c:pt>
                      <c:pt idx="10">
                        <c:v>1446</c:v>
                      </c:pt>
                      <c:pt idx="11">
                        <c:v>1409</c:v>
                      </c:pt>
                      <c:pt idx="12">
                        <c:v>1417</c:v>
                      </c:pt>
                      <c:pt idx="13">
                        <c:v>1425</c:v>
                      </c:pt>
                      <c:pt idx="14">
                        <c:v>1394</c:v>
                      </c:pt>
                      <c:pt idx="15">
                        <c:v>1446</c:v>
                      </c:pt>
                      <c:pt idx="16">
                        <c:v>1334</c:v>
                      </c:pt>
                      <c:pt idx="17">
                        <c:v>1267</c:v>
                      </c:pt>
                      <c:pt idx="18">
                        <c:v>1539</c:v>
                      </c:pt>
                      <c:pt idx="19">
                        <c:v>1351</c:v>
                      </c:pt>
                      <c:pt idx="20">
                        <c:v>1194</c:v>
                      </c:pt>
                      <c:pt idx="21">
                        <c:v>861</c:v>
                      </c:pt>
                      <c:pt idx="22">
                        <c:v>399</c:v>
                      </c:pt>
                      <c:pt idx="23">
                        <c:v>142</c:v>
                      </c:pt>
                    </c:numCache>
                  </c:numRef>
                </c:val>
                <c:smooth val="0"/>
                <c:extLst xmlns:c15="http://schemas.microsoft.com/office/drawing/2012/chart">
                  <c:ext xmlns:c16="http://schemas.microsoft.com/office/drawing/2014/chart" uri="{C3380CC4-5D6E-409C-BE32-E72D297353CC}">
                    <c16:uniqueId val="{00000006-2B7E-4EC3-826B-CA09F8E94CBC}"/>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'Metric 6'!$H$9</c15:sqref>
                        </c15:formulaRef>
                      </c:ext>
                    </c:extLst>
                    <c:strCache>
                      <c:ptCount val="1"/>
                    </c:strCache>
                  </c:strRef>
                </c:tx>
                <c:spPr>
                  <a:ln w="28575" cap="rnd">
                    <a:solidFill>
                      <a:schemeClr val="accent1">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6'!$I$2:$AF$2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6'!$I$9:$AF$9</c15:sqref>
                        </c15:formulaRef>
                      </c:ext>
                    </c:extLst>
                    <c:numCache>
                      <c:formatCode>General</c:formatCode>
                      <c:ptCount val="24"/>
                    </c:numCache>
                  </c:numRef>
                </c:val>
                <c:smooth val="0"/>
                <c:extLst xmlns:c15="http://schemas.microsoft.com/office/drawing/2012/chart">
                  <c:ext xmlns:c16="http://schemas.microsoft.com/office/drawing/2014/chart" uri="{C3380CC4-5D6E-409C-BE32-E72D297353CC}">
                    <c16:uniqueId val="{00000007-2B7E-4EC3-826B-CA09F8E94CBC}"/>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'Metric 6'!$H$10</c15:sqref>
                        </c15:formulaRef>
                      </c:ext>
                    </c:extLst>
                    <c:strCache>
                      <c:ptCount val="1"/>
                      <c:pt idx="0">
                        <c:v>Not Pregnant</c:v>
                      </c:pt>
                    </c:strCache>
                  </c:strRef>
                </c:tx>
                <c:spPr>
                  <a:ln w="28575" cap="rnd">
                    <a:solidFill>
                      <a:schemeClr val="accent2">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6'!$I$2:$AF$2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6'!$I$10:$AF$10</c15:sqref>
                        </c15:formulaRef>
                      </c:ext>
                    </c:extLst>
                    <c:numCache>
                      <c:formatCode>_(* #,##0_);_(* \(#,##0\);_(* "-"??_);_(@_)</c:formatCode>
                      <c:ptCount val="24"/>
                      <c:pt idx="0">
                        <c:v>64719</c:v>
                      </c:pt>
                      <c:pt idx="1">
                        <c:v>67555</c:v>
                      </c:pt>
                      <c:pt idx="2">
                        <c:v>65947</c:v>
                      </c:pt>
                      <c:pt idx="3">
                        <c:v>68797</c:v>
                      </c:pt>
                      <c:pt idx="4">
                        <c:v>67037</c:v>
                      </c:pt>
                      <c:pt idx="5">
                        <c:v>65729</c:v>
                      </c:pt>
                      <c:pt idx="6">
                        <c:v>69888</c:v>
                      </c:pt>
                      <c:pt idx="7">
                        <c:v>68157</c:v>
                      </c:pt>
                      <c:pt idx="8">
                        <c:v>69902</c:v>
                      </c:pt>
                      <c:pt idx="9">
                        <c:v>70723</c:v>
                      </c:pt>
                      <c:pt idx="10">
                        <c:v>70798</c:v>
                      </c:pt>
                      <c:pt idx="11">
                        <c:v>68681</c:v>
                      </c:pt>
                      <c:pt idx="12">
                        <c:v>69697</c:v>
                      </c:pt>
                      <c:pt idx="13">
                        <c:v>69794</c:v>
                      </c:pt>
                      <c:pt idx="14">
                        <c:v>68818</c:v>
                      </c:pt>
                      <c:pt idx="15">
                        <c:v>70878</c:v>
                      </c:pt>
                      <c:pt idx="16">
                        <c:v>67993</c:v>
                      </c:pt>
                      <c:pt idx="17">
                        <c:v>67293</c:v>
                      </c:pt>
                      <c:pt idx="18">
                        <c:v>71749</c:v>
                      </c:pt>
                      <c:pt idx="19">
                        <c:v>69951</c:v>
                      </c:pt>
                      <c:pt idx="20">
                        <c:v>66877</c:v>
                      </c:pt>
                      <c:pt idx="21">
                        <c:v>50797</c:v>
                      </c:pt>
                      <c:pt idx="22">
                        <c:v>31690</c:v>
                      </c:pt>
                      <c:pt idx="23">
                        <c:v>16523</c:v>
                      </c:pt>
                    </c:numCache>
                  </c:numRef>
                </c:val>
                <c:smooth val="0"/>
                <c:extLst xmlns:c15="http://schemas.microsoft.com/office/drawing/2012/chart">
                  <c:ext xmlns:c16="http://schemas.microsoft.com/office/drawing/2014/chart" uri="{C3380CC4-5D6E-409C-BE32-E72D297353CC}">
                    <c16:uniqueId val="{00000008-2B7E-4EC3-826B-CA09F8E94CBC}"/>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'Metric 6'!$H$11</c15:sqref>
                        </c15:formulaRef>
                      </c:ext>
                    </c:extLst>
                    <c:strCache>
                      <c:ptCount val="1"/>
                      <c:pt idx="0">
                        <c:v>Pregnant</c:v>
                      </c:pt>
                    </c:strCache>
                  </c:strRef>
                </c:tx>
                <c:spPr>
                  <a:ln w="28575" cap="rnd">
                    <a:solidFill>
                      <a:schemeClr val="accent3">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6'!$I$2:$AF$2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6'!$I$11:$AF$11</c15:sqref>
                        </c15:formulaRef>
                      </c:ext>
                    </c:extLst>
                    <c:numCache>
                      <c:formatCode>_(* #,##0_);_(* \(#,##0\);_(* "-"??_);_(@_)</c:formatCode>
                      <c:ptCount val="24"/>
                      <c:pt idx="0">
                        <c:v>2876</c:v>
                      </c:pt>
                      <c:pt idx="1">
                        <c:v>2965</c:v>
                      </c:pt>
                      <c:pt idx="2">
                        <c:v>2916</c:v>
                      </c:pt>
                      <c:pt idx="3">
                        <c:v>3061</c:v>
                      </c:pt>
                      <c:pt idx="4">
                        <c:v>3088</c:v>
                      </c:pt>
                      <c:pt idx="5">
                        <c:v>3062</c:v>
                      </c:pt>
                      <c:pt idx="6">
                        <c:v>3179</c:v>
                      </c:pt>
                      <c:pt idx="7">
                        <c:v>3122</c:v>
                      </c:pt>
                      <c:pt idx="8">
                        <c:v>3261</c:v>
                      </c:pt>
                      <c:pt idx="9">
                        <c:v>3280</c:v>
                      </c:pt>
                      <c:pt idx="10">
                        <c:v>3379</c:v>
                      </c:pt>
                      <c:pt idx="11">
                        <c:v>3311</c:v>
                      </c:pt>
                      <c:pt idx="12">
                        <c:v>3338</c:v>
                      </c:pt>
                      <c:pt idx="13">
                        <c:v>3343</c:v>
                      </c:pt>
                      <c:pt idx="14">
                        <c:v>3319</c:v>
                      </c:pt>
                      <c:pt idx="15">
                        <c:v>3435</c:v>
                      </c:pt>
                      <c:pt idx="16">
                        <c:v>3281</c:v>
                      </c:pt>
                      <c:pt idx="17">
                        <c:v>3271</c:v>
                      </c:pt>
                      <c:pt idx="18">
                        <c:v>3347</c:v>
                      </c:pt>
                      <c:pt idx="19">
                        <c:v>3307</c:v>
                      </c:pt>
                      <c:pt idx="20">
                        <c:v>3174</c:v>
                      </c:pt>
                      <c:pt idx="21">
                        <c:v>2467</c:v>
                      </c:pt>
                      <c:pt idx="22">
                        <c:v>1663</c:v>
                      </c:pt>
                      <c:pt idx="23">
                        <c:v>930</c:v>
                      </c:pt>
                    </c:numCache>
                  </c:numRef>
                </c:val>
                <c:smooth val="0"/>
                <c:extLst xmlns:c15="http://schemas.microsoft.com/office/drawing/2012/chart">
                  <c:ext xmlns:c16="http://schemas.microsoft.com/office/drawing/2014/chart" uri="{C3380CC4-5D6E-409C-BE32-E72D297353CC}">
                    <c16:uniqueId val="{00000009-2B7E-4EC3-826B-CA09F8E94CBC}"/>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'Metric 6'!$H$12</c15:sqref>
                        </c15:formulaRef>
                      </c:ext>
                    </c:extLst>
                    <c:strCache>
                      <c:ptCount val="1"/>
                    </c:strCache>
                  </c:strRef>
                </c:tx>
                <c:spPr>
                  <a:ln w="28575" cap="rnd">
                    <a:solidFill>
                      <a:schemeClr val="accent4">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'Metric 6'!$I$2:$AF$2</c15:sqref>
                        </c15:formulaRef>
                      </c:ext>
                    </c:extLst>
                    <c:strCache>
                      <c:ptCount val="24"/>
                      <c:pt idx="0">
                        <c:v>Jul 2018</c:v>
                      </c:pt>
                      <c:pt idx="1">
                        <c:v>Aug</c:v>
                      </c:pt>
                      <c:pt idx="2">
                        <c:v>Sep</c:v>
                      </c:pt>
                      <c:pt idx="3">
                        <c:v>Oct</c:v>
                      </c:pt>
                      <c:pt idx="4">
                        <c:v>Nov</c:v>
                      </c:pt>
                      <c:pt idx="5">
                        <c:v>Dec</c:v>
                      </c:pt>
                      <c:pt idx="6">
                        <c:v>Jan 2019</c:v>
                      </c:pt>
                      <c:pt idx="7">
                        <c:v>Feb</c:v>
                      </c:pt>
                      <c:pt idx="8">
                        <c:v>Mar</c:v>
                      </c:pt>
                      <c:pt idx="9">
                        <c:v>Apr</c:v>
                      </c:pt>
                      <c:pt idx="10">
                        <c:v>May</c:v>
                      </c:pt>
                      <c:pt idx="11">
                        <c:v>Jun</c:v>
                      </c:pt>
                      <c:pt idx="12">
                        <c:v>Jul</c:v>
                      </c:pt>
                      <c:pt idx="13">
                        <c:v>Aug</c:v>
                      </c:pt>
                      <c:pt idx="14">
                        <c:v>Sep</c:v>
                      </c:pt>
                      <c:pt idx="15">
                        <c:v>Oct</c:v>
                      </c:pt>
                      <c:pt idx="16">
                        <c:v>Nov</c:v>
                      </c:pt>
                      <c:pt idx="17">
                        <c:v>Dec</c:v>
                      </c:pt>
                      <c:pt idx="18">
                        <c:v>Jan 2020</c:v>
                      </c:pt>
                      <c:pt idx="19">
                        <c:v>Feb</c:v>
                      </c:pt>
                      <c:pt idx="20">
                        <c:v>Mar</c:v>
                      </c:pt>
                      <c:pt idx="21">
                        <c:v>Apr</c:v>
                      </c:pt>
                      <c:pt idx="22">
                        <c:v>May</c:v>
                      </c:pt>
                      <c:pt idx="23">
                        <c:v>June</c:v>
                      </c:pt>
                    </c:strCache>
                  </c:strRef>
                </c:cat>
                <c:val>
                  <c:numRef>
                    <c:extLst xmlns:c15="http://schemas.microsoft.com/office/drawing/2012/chart">
                      <c:ext xmlns:c15="http://schemas.microsoft.com/office/drawing/2012/chart" uri="{02D57815-91ED-43cb-92C2-25804820EDAC}">
                        <c15:formulaRef>
                          <c15:sqref>'Metric 6'!$I$12:$AF$12</c15:sqref>
                        </c15:formulaRef>
                      </c:ext>
                    </c:extLst>
                    <c:numCache>
                      <c:formatCode>General</c:formatCode>
                      <c:ptCount val="24"/>
                    </c:numCache>
                  </c:numRef>
                </c:val>
                <c:smooth val="0"/>
                <c:extLst xmlns:c15="http://schemas.microsoft.com/office/drawing/2012/chart">
                  <c:ext xmlns:c16="http://schemas.microsoft.com/office/drawing/2014/chart" uri="{C3380CC4-5D6E-409C-BE32-E72D297353CC}">
                    <c16:uniqueId val="{0000000A-2B7E-4EC3-826B-CA09F8E94CBC}"/>
                  </c:ext>
                </c:extLst>
              </c15:ser>
            </c15:filteredLineSeries>
          </c:ext>
        </c:extLst>
      </c:lineChart>
      <c:catAx>
        <c:axId val="56406641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066744"/>
        <c:crosses val="autoZero"/>
        <c:auto val="1"/>
        <c:lblAlgn val="ctr"/>
        <c:lblOffset val="100"/>
        <c:noMultiLvlLbl val="1"/>
      </c:catAx>
      <c:valAx>
        <c:axId val="564066744"/>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066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r>
              <a:rPr lang="en-US"/>
              <a:t>Metrics #6, 7–12: Total Members in Receipt of </a:t>
            </a:r>
            <a:br>
              <a:rPr lang="en-US"/>
            </a:br>
            <a:r>
              <a:rPr lang="en-US"/>
              <a:t>SUD Services through DY2Q3</a:t>
            </a:r>
            <a:r>
              <a:rPr lang="en-US" baseline="30000"/>
              <a:t>1</a:t>
            </a:r>
          </a:p>
        </c:rich>
      </c:tx>
      <c:overlay val="0"/>
      <c:spPr>
        <a:noFill/>
        <a:ln>
          <a:noFill/>
        </a:ln>
        <a:effectLst/>
      </c:spPr>
      <c:txPr>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cked"/>
        <c:varyColors val="0"/>
        <c:ser>
          <c:idx val="0"/>
          <c:order val="0"/>
          <c:tx>
            <c:strRef>
              <c:f>'Outlier characteristic Services'!$A$45</c:f>
              <c:strCache>
                <c:ptCount val="1"/>
                <c:pt idx="0">
                  <c:v>EI</c:v>
                </c:pt>
              </c:strCache>
            </c:strRef>
          </c:tx>
          <c:spPr>
            <a:solidFill>
              <a:schemeClr val="accent1"/>
            </a:solidFill>
            <a:ln>
              <a:noFill/>
            </a:ln>
            <a:effectLst/>
          </c:spPr>
          <c:cat>
            <c:strRef>
              <c:f>'Outlier characteristic Services'!$B$44:$Y$44</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Services'!$B$45:$Y$45</c:f>
              <c:numCache>
                <c:formatCode>_(* #,##0_);_(* \(#,##0\);_(* "-"??_);_(@_)</c:formatCode>
                <c:ptCount val="24"/>
                <c:pt idx="0">
                  <c:v>5218</c:v>
                </c:pt>
                <c:pt idx="1">
                  <c:v>5465</c:v>
                </c:pt>
                <c:pt idx="2">
                  <c:v>5077</c:v>
                </c:pt>
                <c:pt idx="3">
                  <c:v>5726</c:v>
                </c:pt>
                <c:pt idx="4">
                  <c:v>5307</c:v>
                </c:pt>
                <c:pt idx="5">
                  <c:v>5204</c:v>
                </c:pt>
                <c:pt idx="6">
                  <c:v>5828</c:v>
                </c:pt>
                <c:pt idx="7">
                  <c:v>5471</c:v>
                </c:pt>
                <c:pt idx="8">
                  <c:v>5809</c:v>
                </c:pt>
                <c:pt idx="9">
                  <c:v>5341</c:v>
                </c:pt>
                <c:pt idx="10">
                  <c:v>5574</c:v>
                </c:pt>
                <c:pt idx="11">
                  <c:v>5747</c:v>
                </c:pt>
                <c:pt idx="12">
                  <c:v>5977</c:v>
                </c:pt>
                <c:pt idx="13">
                  <c:v>6024</c:v>
                </c:pt>
                <c:pt idx="14">
                  <c:v>5999</c:v>
                </c:pt>
                <c:pt idx="15">
                  <c:v>6315</c:v>
                </c:pt>
                <c:pt idx="16">
                  <c:v>5849</c:v>
                </c:pt>
                <c:pt idx="17">
                  <c:v>5891</c:v>
                </c:pt>
                <c:pt idx="18">
                  <c:v>6435</c:v>
                </c:pt>
                <c:pt idx="19">
                  <c:v>5988</c:v>
                </c:pt>
                <c:pt idx="20">
                  <c:v>5732</c:v>
                </c:pt>
                <c:pt idx="21">
                  <c:v>4566</c:v>
                </c:pt>
                <c:pt idx="22">
                  <c:v>4022</c:v>
                </c:pt>
                <c:pt idx="23">
                  <c:v>3450</c:v>
                </c:pt>
              </c:numCache>
            </c:numRef>
          </c:val>
          <c:extLst>
            <c:ext xmlns:c16="http://schemas.microsoft.com/office/drawing/2014/chart" uri="{C3380CC4-5D6E-409C-BE32-E72D297353CC}">
              <c16:uniqueId val="{00000000-089D-4FBF-AD46-1486B6A32E14}"/>
            </c:ext>
          </c:extLst>
        </c:ser>
        <c:ser>
          <c:idx val="1"/>
          <c:order val="1"/>
          <c:tx>
            <c:strRef>
              <c:f>'Outlier characteristic Services'!$A$46</c:f>
              <c:strCache>
                <c:ptCount val="1"/>
                <c:pt idx="0">
                  <c:v>Outpatient</c:v>
                </c:pt>
              </c:strCache>
            </c:strRef>
          </c:tx>
          <c:spPr>
            <a:solidFill>
              <a:schemeClr val="accent2"/>
            </a:solidFill>
            <a:ln>
              <a:noFill/>
            </a:ln>
            <a:effectLst/>
          </c:spPr>
          <c:cat>
            <c:strRef>
              <c:f>'Outlier characteristic Services'!$B$44:$Y$44</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Services'!$B$46:$Y$46</c:f>
              <c:numCache>
                <c:formatCode>_(* #,##0_);_(* \(#,##0\);_(* "-"??_);_(@_)</c:formatCode>
                <c:ptCount val="24"/>
                <c:pt idx="0">
                  <c:v>59508</c:v>
                </c:pt>
                <c:pt idx="1">
                  <c:v>60812</c:v>
                </c:pt>
                <c:pt idx="2">
                  <c:v>58768</c:v>
                </c:pt>
                <c:pt idx="3">
                  <c:v>62058</c:v>
                </c:pt>
                <c:pt idx="4">
                  <c:v>60003</c:v>
                </c:pt>
                <c:pt idx="5">
                  <c:v>58602</c:v>
                </c:pt>
                <c:pt idx="6">
                  <c:v>63058</c:v>
                </c:pt>
                <c:pt idx="7">
                  <c:v>61096</c:v>
                </c:pt>
                <c:pt idx="8">
                  <c:v>63131</c:v>
                </c:pt>
                <c:pt idx="9">
                  <c:v>64603</c:v>
                </c:pt>
                <c:pt idx="10">
                  <c:v>64657</c:v>
                </c:pt>
                <c:pt idx="11">
                  <c:v>61694</c:v>
                </c:pt>
                <c:pt idx="12">
                  <c:v>63056</c:v>
                </c:pt>
                <c:pt idx="13">
                  <c:v>62703</c:v>
                </c:pt>
                <c:pt idx="14">
                  <c:v>61567</c:v>
                </c:pt>
                <c:pt idx="15">
                  <c:v>63959</c:v>
                </c:pt>
                <c:pt idx="16">
                  <c:v>60728</c:v>
                </c:pt>
                <c:pt idx="17">
                  <c:v>60153</c:v>
                </c:pt>
                <c:pt idx="18">
                  <c:v>64729</c:v>
                </c:pt>
                <c:pt idx="19">
                  <c:v>62594</c:v>
                </c:pt>
                <c:pt idx="20">
                  <c:v>59415</c:v>
                </c:pt>
                <c:pt idx="21">
                  <c:v>43048</c:v>
                </c:pt>
                <c:pt idx="22">
                  <c:v>26587</c:v>
                </c:pt>
                <c:pt idx="23">
                  <c:v>13030</c:v>
                </c:pt>
              </c:numCache>
            </c:numRef>
          </c:val>
          <c:extLst>
            <c:ext xmlns:c16="http://schemas.microsoft.com/office/drawing/2014/chart" uri="{C3380CC4-5D6E-409C-BE32-E72D297353CC}">
              <c16:uniqueId val="{00000001-089D-4FBF-AD46-1486B6A32E14}"/>
            </c:ext>
          </c:extLst>
        </c:ser>
        <c:ser>
          <c:idx val="2"/>
          <c:order val="2"/>
          <c:tx>
            <c:strRef>
              <c:f>'Outlier characteristic Services'!$A$47</c:f>
              <c:strCache>
                <c:ptCount val="1"/>
                <c:pt idx="0">
                  <c:v>IOP/PH</c:v>
                </c:pt>
              </c:strCache>
            </c:strRef>
          </c:tx>
          <c:spPr>
            <a:solidFill>
              <a:schemeClr val="accent3"/>
            </a:solidFill>
            <a:ln>
              <a:noFill/>
            </a:ln>
            <a:effectLst/>
          </c:spPr>
          <c:cat>
            <c:strRef>
              <c:f>'Outlier characteristic Services'!$B$44:$Y$44</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Services'!$B$47:$Y$47</c:f>
              <c:numCache>
                <c:formatCode>_(* #,##0_);_(* \(#,##0\);_(* "-"??_);_(@_)</c:formatCode>
                <c:ptCount val="24"/>
                <c:pt idx="0">
                  <c:v>7687</c:v>
                </c:pt>
                <c:pt idx="1">
                  <c:v>7889</c:v>
                </c:pt>
                <c:pt idx="2">
                  <c:v>7713</c:v>
                </c:pt>
                <c:pt idx="3">
                  <c:v>8382</c:v>
                </c:pt>
                <c:pt idx="4">
                  <c:v>8078</c:v>
                </c:pt>
                <c:pt idx="5">
                  <c:v>7944</c:v>
                </c:pt>
                <c:pt idx="6">
                  <c:v>8329</c:v>
                </c:pt>
                <c:pt idx="7">
                  <c:v>8096</c:v>
                </c:pt>
                <c:pt idx="8">
                  <c:v>8177</c:v>
                </c:pt>
                <c:pt idx="9">
                  <c:v>8328</c:v>
                </c:pt>
                <c:pt idx="10">
                  <c:v>8086</c:v>
                </c:pt>
                <c:pt idx="11">
                  <c:v>7633</c:v>
                </c:pt>
                <c:pt idx="12">
                  <c:v>7877</c:v>
                </c:pt>
                <c:pt idx="13">
                  <c:v>7815</c:v>
                </c:pt>
                <c:pt idx="14">
                  <c:v>7594</c:v>
                </c:pt>
                <c:pt idx="15">
                  <c:v>7861</c:v>
                </c:pt>
                <c:pt idx="16">
                  <c:v>7275</c:v>
                </c:pt>
                <c:pt idx="17">
                  <c:v>7281</c:v>
                </c:pt>
                <c:pt idx="18">
                  <c:v>7533</c:v>
                </c:pt>
                <c:pt idx="19">
                  <c:v>7178</c:v>
                </c:pt>
                <c:pt idx="20">
                  <c:v>6458</c:v>
                </c:pt>
                <c:pt idx="21">
                  <c:v>2796</c:v>
                </c:pt>
                <c:pt idx="22">
                  <c:v>1009</c:v>
                </c:pt>
                <c:pt idx="23">
                  <c:v>260</c:v>
                </c:pt>
              </c:numCache>
            </c:numRef>
          </c:val>
          <c:extLst>
            <c:ext xmlns:c16="http://schemas.microsoft.com/office/drawing/2014/chart" uri="{C3380CC4-5D6E-409C-BE32-E72D297353CC}">
              <c16:uniqueId val="{00000002-089D-4FBF-AD46-1486B6A32E14}"/>
            </c:ext>
          </c:extLst>
        </c:ser>
        <c:ser>
          <c:idx val="3"/>
          <c:order val="3"/>
          <c:tx>
            <c:strRef>
              <c:f>'Outlier characteristic Services'!$A$48</c:f>
              <c:strCache>
                <c:ptCount val="1"/>
                <c:pt idx="0">
                  <c:v>Residential/Inpatient</c:v>
                </c:pt>
              </c:strCache>
            </c:strRef>
          </c:tx>
          <c:spPr>
            <a:solidFill>
              <a:schemeClr val="accent4"/>
            </a:solidFill>
            <a:ln>
              <a:noFill/>
            </a:ln>
            <a:effectLst/>
          </c:spPr>
          <c:cat>
            <c:strRef>
              <c:f>'Outlier characteristic Services'!$B$44:$Y$44</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Services'!$B$48:$Y$48</c:f>
              <c:numCache>
                <c:formatCode>_(* #,##0_);_(* \(#,##0\);_(* "-"??_);_(@_)</c:formatCode>
                <c:ptCount val="24"/>
                <c:pt idx="0">
                  <c:v>7142</c:v>
                </c:pt>
                <c:pt idx="1">
                  <c:v>7195</c:v>
                </c:pt>
                <c:pt idx="2">
                  <c:v>6894</c:v>
                </c:pt>
                <c:pt idx="3">
                  <c:v>7088</c:v>
                </c:pt>
                <c:pt idx="4">
                  <c:v>6773</c:v>
                </c:pt>
                <c:pt idx="5">
                  <c:v>6598</c:v>
                </c:pt>
                <c:pt idx="6">
                  <c:v>7197</c:v>
                </c:pt>
                <c:pt idx="7">
                  <c:v>6860</c:v>
                </c:pt>
                <c:pt idx="8">
                  <c:v>7237</c:v>
                </c:pt>
                <c:pt idx="9">
                  <c:v>7204</c:v>
                </c:pt>
                <c:pt idx="10">
                  <c:v>7290</c:v>
                </c:pt>
                <c:pt idx="11">
                  <c:v>7146</c:v>
                </c:pt>
                <c:pt idx="12">
                  <c:v>7374</c:v>
                </c:pt>
                <c:pt idx="13">
                  <c:v>7380</c:v>
                </c:pt>
                <c:pt idx="14">
                  <c:v>7325</c:v>
                </c:pt>
                <c:pt idx="15">
                  <c:v>7434</c:v>
                </c:pt>
                <c:pt idx="16">
                  <c:v>6963</c:v>
                </c:pt>
                <c:pt idx="17">
                  <c:v>6961</c:v>
                </c:pt>
                <c:pt idx="18">
                  <c:v>7653</c:v>
                </c:pt>
                <c:pt idx="19">
                  <c:v>7424</c:v>
                </c:pt>
                <c:pt idx="20">
                  <c:v>6984</c:v>
                </c:pt>
                <c:pt idx="21">
                  <c:v>3720</c:v>
                </c:pt>
                <c:pt idx="22">
                  <c:v>1180</c:v>
                </c:pt>
                <c:pt idx="23">
                  <c:v>223</c:v>
                </c:pt>
              </c:numCache>
            </c:numRef>
          </c:val>
          <c:extLst>
            <c:ext xmlns:c16="http://schemas.microsoft.com/office/drawing/2014/chart" uri="{C3380CC4-5D6E-409C-BE32-E72D297353CC}">
              <c16:uniqueId val="{00000003-089D-4FBF-AD46-1486B6A32E14}"/>
            </c:ext>
          </c:extLst>
        </c:ser>
        <c:ser>
          <c:idx val="4"/>
          <c:order val="4"/>
          <c:tx>
            <c:strRef>
              <c:f>'Outlier characteristic Services'!$A$49</c:f>
              <c:strCache>
                <c:ptCount val="1"/>
                <c:pt idx="0">
                  <c:v>Withdrawal Management</c:v>
                </c:pt>
              </c:strCache>
            </c:strRef>
          </c:tx>
          <c:spPr>
            <a:solidFill>
              <a:schemeClr val="accent5"/>
            </a:solidFill>
            <a:ln>
              <a:noFill/>
            </a:ln>
            <a:effectLst/>
          </c:spPr>
          <c:cat>
            <c:strRef>
              <c:f>'Outlier characteristic Services'!$B$44:$Y$44</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Services'!$B$49:$Y$49</c:f>
              <c:numCache>
                <c:formatCode>_(* #,##0_);_(* \(#,##0\);_(* "-"??_);_(@_)</c:formatCode>
                <c:ptCount val="24"/>
                <c:pt idx="0">
                  <c:v>1649</c:v>
                </c:pt>
                <c:pt idx="1">
                  <c:v>1627</c:v>
                </c:pt>
                <c:pt idx="2">
                  <c:v>1495</c:v>
                </c:pt>
                <c:pt idx="3">
                  <c:v>1570</c:v>
                </c:pt>
                <c:pt idx="4">
                  <c:v>1447</c:v>
                </c:pt>
                <c:pt idx="5">
                  <c:v>1434</c:v>
                </c:pt>
                <c:pt idx="6">
                  <c:v>1704</c:v>
                </c:pt>
                <c:pt idx="7">
                  <c:v>1442</c:v>
                </c:pt>
                <c:pt idx="8">
                  <c:v>1598</c:v>
                </c:pt>
                <c:pt idx="9">
                  <c:v>1525</c:v>
                </c:pt>
                <c:pt idx="10">
                  <c:v>1721</c:v>
                </c:pt>
                <c:pt idx="11">
                  <c:v>1614</c:v>
                </c:pt>
                <c:pt idx="12">
                  <c:v>1662</c:v>
                </c:pt>
                <c:pt idx="13">
                  <c:v>1635</c:v>
                </c:pt>
                <c:pt idx="14">
                  <c:v>1546</c:v>
                </c:pt>
                <c:pt idx="15">
                  <c:v>1568</c:v>
                </c:pt>
                <c:pt idx="16">
                  <c:v>1398</c:v>
                </c:pt>
                <c:pt idx="17">
                  <c:v>1405</c:v>
                </c:pt>
                <c:pt idx="18">
                  <c:v>1717</c:v>
                </c:pt>
                <c:pt idx="19">
                  <c:v>1535</c:v>
                </c:pt>
                <c:pt idx="20">
                  <c:v>1449</c:v>
                </c:pt>
                <c:pt idx="21">
                  <c:v>719</c:v>
                </c:pt>
                <c:pt idx="22">
                  <c:v>299</c:v>
                </c:pt>
                <c:pt idx="23">
                  <c:v>28</c:v>
                </c:pt>
              </c:numCache>
            </c:numRef>
          </c:val>
          <c:extLst>
            <c:ext xmlns:c16="http://schemas.microsoft.com/office/drawing/2014/chart" uri="{C3380CC4-5D6E-409C-BE32-E72D297353CC}">
              <c16:uniqueId val="{00000004-089D-4FBF-AD46-1486B6A32E14}"/>
            </c:ext>
          </c:extLst>
        </c:ser>
        <c:ser>
          <c:idx val="5"/>
          <c:order val="5"/>
          <c:tx>
            <c:strRef>
              <c:f>'Outlier characteristic Services'!$A$50</c:f>
              <c:strCache>
                <c:ptCount val="1"/>
                <c:pt idx="0">
                  <c:v>MAT</c:v>
                </c:pt>
              </c:strCache>
            </c:strRef>
          </c:tx>
          <c:spPr>
            <a:solidFill>
              <a:schemeClr val="accent6"/>
            </a:solidFill>
            <a:ln>
              <a:noFill/>
            </a:ln>
            <a:effectLst/>
          </c:spPr>
          <c:cat>
            <c:strRef>
              <c:f>'Outlier characteristic Services'!$B$44:$Y$44</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Services'!$B$50:$Y$50</c:f>
              <c:numCache>
                <c:formatCode>_(* #,##0_);_(* \(#,##0\);_(* "-"??_);_(@_)</c:formatCode>
                <c:ptCount val="24"/>
                <c:pt idx="0">
                  <c:v>36338</c:v>
                </c:pt>
                <c:pt idx="1">
                  <c:v>37968</c:v>
                </c:pt>
                <c:pt idx="2">
                  <c:v>37287</c:v>
                </c:pt>
                <c:pt idx="3">
                  <c:v>43534</c:v>
                </c:pt>
                <c:pt idx="4">
                  <c:v>39455</c:v>
                </c:pt>
                <c:pt idx="5">
                  <c:v>37455</c:v>
                </c:pt>
                <c:pt idx="6">
                  <c:v>44863</c:v>
                </c:pt>
                <c:pt idx="7">
                  <c:v>42276</c:v>
                </c:pt>
                <c:pt idx="8">
                  <c:v>44270</c:v>
                </c:pt>
                <c:pt idx="9">
                  <c:v>39748</c:v>
                </c:pt>
                <c:pt idx="10">
                  <c:v>38461</c:v>
                </c:pt>
                <c:pt idx="11">
                  <c:v>37192</c:v>
                </c:pt>
                <c:pt idx="12">
                  <c:v>37252</c:v>
                </c:pt>
                <c:pt idx="13">
                  <c:v>37536</c:v>
                </c:pt>
                <c:pt idx="14">
                  <c:v>36962</c:v>
                </c:pt>
                <c:pt idx="15">
                  <c:v>40008</c:v>
                </c:pt>
                <c:pt idx="16">
                  <c:v>35961</c:v>
                </c:pt>
                <c:pt idx="17">
                  <c:v>36690</c:v>
                </c:pt>
                <c:pt idx="18">
                  <c:v>34051</c:v>
                </c:pt>
                <c:pt idx="19">
                  <c:v>35340</c:v>
                </c:pt>
                <c:pt idx="20">
                  <c:v>31647</c:v>
                </c:pt>
                <c:pt idx="21">
                  <c:v>22411</c:v>
                </c:pt>
                <c:pt idx="22">
                  <c:v>17495</c:v>
                </c:pt>
                <c:pt idx="23">
                  <c:v>6706</c:v>
                </c:pt>
              </c:numCache>
            </c:numRef>
          </c:val>
          <c:extLst>
            <c:ext xmlns:c16="http://schemas.microsoft.com/office/drawing/2014/chart" uri="{C3380CC4-5D6E-409C-BE32-E72D297353CC}">
              <c16:uniqueId val="{00000005-089D-4FBF-AD46-1486B6A32E14}"/>
            </c:ext>
          </c:extLst>
        </c:ser>
        <c:dLbls>
          <c:showLegendKey val="0"/>
          <c:showVal val="0"/>
          <c:showCatName val="0"/>
          <c:showSerName val="0"/>
          <c:showPercent val="0"/>
          <c:showBubbleSize val="0"/>
        </c:dLbls>
        <c:axId val="734315080"/>
        <c:axId val="734319672"/>
        <c:extLst>
          <c:ext xmlns:c15="http://schemas.microsoft.com/office/drawing/2012/chart" uri="{02D57815-91ED-43cb-92C2-25804820EDAC}">
            <c15:filteredAreaSeries>
              <c15:ser>
                <c:idx val="6"/>
                <c:order val="6"/>
                <c:tx>
                  <c:strRef>
                    <c:extLst>
                      <c:ext uri="{02D57815-91ED-43cb-92C2-25804820EDAC}">
                        <c15:formulaRef>
                          <c15:sqref>'Outlier characteristic Services'!$A$51</c15:sqref>
                        </c15:formulaRef>
                      </c:ext>
                    </c:extLst>
                    <c:strCache>
                      <c:ptCount val="1"/>
                      <c:pt idx="0">
                        <c:v>Total</c:v>
                      </c:pt>
                    </c:strCache>
                  </c:strRef>
                </c:tx>
                <c:spPr>
                  <a:solidFill>
                    <a:schemeClr val="accent1">
                      <a:lumMod val="60000"/>
                    </a:schemeClr>
                  </a:solidFill>
                  <a:ln w="25400">
                    <a:noFill/>
                  </a:ln>
                  <a:effectLst/>
                </c:spPr>
                <c:cat>
                  <c:strRef>
                    <c:extLst>
                      <c:ext uri="{02D57815-91ED-43cb-92C2-25804820EDAC}">
                        <c15:formulaRef>
                          <c15:sqref>'Outlier characteristic Services'!$B$44:$Y$44</c15:sqref>
                        </c15:formulaRef>
                      </c:ext>
                    </c:extLst>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extLst>
                      <c:ext uri="{02D57815-91ED-43cb-92C2-25804820EDAC}">
                        <c15:formulaRef>
                          <c15:sqref>'Outlier characteristic Services'!$B$51:$Y$51</c15:sqref>
                        </c15:formulaRef>
                      </c:ext>
                    </c:extLst>
                    <c:numCache>
                      <c:formatCode>_(* #,##0_);_(* \(#,##0\);_(* "-"??_);_(@_)</c:formatCode>
                      <c:ptCount val="24"/>
                      <c:pt idx="0">
                        <c:v>117542</c:v>
                      </c:pt>
                      <c:pt idx="1">
                        <c:v>120956</c:v>
                      </c:pt>
                      <c:pt idx="2">
                        <c:v>117234</c:v>
                      </c:pt>
                      <c:pt idx="3">
                        <c:v>128358</c:v>
                      </c:pt>
                      <c:pt idx="4">
                        <c:v>121063</c:v>
                      </c:pt>
                      <c:pt idx="5">
                        <c:v>117237</c:v>
                      </c:pt>
                      <c:pt idx="6">
                        <c:v>130979</c:v>
                      </c:pt>
                      <c:pt idx="7">
                        <c:v>125241</c:v>
                      </c:pt>
                      <c:pt idx="8">
                        <c:v>130222</c:v>
                      </c:pt>
                      <c:pt idx="9">
                        <c:v>126749</c:v>
                      </c:pt>
                      <c:pt idx="10">
                        <c:v>125789</c:v>
                      </c:pt>
                      <c:pt idx="11">
                        <c:v>121026</c:v>
                      </c:pt>
                      <c:pt idx="12">
                        <c:v>123198</c:v>
                      </c:pt>
                      <c:pt idx="13">
                        <c:v>123093</c:v>
                      </c:pt>
                      <c:pt idx="14">
                        <c:v>120993</c:v>
                      </c:pt>
                      <c:pt idx="15">
                        <c:v>127145</c:v>
                      </c:pt>
                      <c:pt idx="16">
                        <c:v>118174</c:v>
                      </c:pt>
                      <c:pt idx="17">
                        <c:v>118381</c:v>
                      </c:pt>
                      <c:pt idx="18">
                        <c:v>122118</c:v>
                      </c:pt>
                      <c:pt idx="19">
                        <c:v>120059</c:v>
                      </c:pt>
                      <c:pt idx="20">
                        <c:v>111685</c:v>
                      </c:pt>
                      <c:pt idx="21">
                        <c:v>77260</c:v>
                      </c:pt>
                      <c:pt idx="22">
                        <c:v>50592</c:v>
                      </c:pt>
                      <c:pt idx="23">
                        <c:v>23697</c:v>
                      </c:pt>
                    </c:numCache>
                  </c:numRef>
                </c:val>
                <c:extLst>
                  <c:ext xmlns:c16="http://schemas.microsoft.com/office/drawing/2014/chart" uri="{C3380CC4-5D6E-409C-BE32-E72D297353CC}">
                    <c16:uniqueId val="{00000007-089D-4FBF-AD46-1486B6A32E14}"/>
                  </c:ext>
                </c:extLst>
              </c15:ser>
            </c15:filteredAreaSeries>
          </c:ext>
        </c:extLst>
      </c:areaChart>
      <c:lineChart>
        <c:grouping val="standard"/>
        <c:varyColors val="0"/>
        <c:ser>
          <c:idx val="7"/>
          <c:order val="7"/>
          <c:tx>
            <c:strRef>
              <c:f>'Outlier characteristic Services'!$A$52</c:f>
              <c:strCache>
                <c:ptCount val="1"/>
                <c:pt idx="0">
                  <c:v>Unduplicated number of members</c:v>
                </c:pt>
              </c:strCache>
            </c:strRef>
          </c:tx>
          <c:spPr>
            <a:ln w="28575" cap="rnd">
              <a:solidFill>
                <a:schemeClr val="tx1"/>
              </a:solidFill>
              <a:round/>
            </a:ln>
            <a:effectLst/>
          </c:spPr>
          <c:marker>
            <c:symbol val="none"/>
          </c:marker>
          <c:cat>
            <c:strRef>
              <c:f>'Outlier characteristic Services'!$B$44:$Y$44</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Services'!$B$52:$Y$52</c:f>
              <c:numCache>
                <c:formatCode>_(* #,##0_);_(* \(#,##0\);_(* "-"??_);_(@_)</c:formatCode>
                <c:ptCount val="24"/>
                <c:pt idx="0">
                  <c:v>67595</c:v>
                </c:pt>
                <c:pt idx="1">
                  <c:v>70520</c:v>
                </c:pt>
                <c:pt idx="2">
                  <c:v>68863</c:v>
                </c:pt>
                <c:pt idx="3">
                  <c:v>71858</c:v>
                </c:pt>
                <c:pt idx="4">
                  <c:v>70125</c:v>
                </c:pt>
                <c:pt idx="5">
                  <c:v>68791</c:v>
                </c:pt>
                <c:pt idx="6">
                  <c:v>73067</c:v>
                </c:pt>
                <c:pt idx="7">
                  <c:v>71279</c:v>
                </c:pt>
                <c:pt idx="8">
                  <c:v>73163</c:v>
                </c:pt>
                <c:pt idx="9">
                  <c:v>74003</c:v>
                </c:pt>
                <c:pt idx="10">
                  <c:v>74177</c:v>
                </c:pt>
                <c:pt idx="11">
                  <c:v>71992</c:v>
                </c:pt>
                <c:pt idx="12">
                  <c:v>73035</c:v>
                </c:pt>
                <c:pt idx="13">
                  <c:v>73137</c:v>
                </c:pt>
                <c:pt idx="14">
                  <c:v>72137</c:v>
                </c:pt>
                <c:pt idx="15">
                  <c:v>74313</c:v>
                </c:pt>
                <c:pt idx="16">
                  <c:v>71274</c:v>
                </c:pt>
                <c:pt idx="17">
                  <c:v>70564</c:v>
                </c:pt>
                <c:pt idx="18">
                  <c:v>75096</c:v>
                </c:pt>
                <c:pt idx="19">
                  <c:v>73258</c:v>
                </c:pt>
                <c:pt idx="20">
                  <c:v>70051</c:v>
                </c:pt>
                <c:pt idx="21">
                  <c:v>53264</c:v>
                </c:pt>
                <c:pt idx="22">
                  <c:v>33353</c:v>
                </c:pt>
                <c:pt idx="23">
                  <c:v>17453</c:v>
                </c:pt>
              </c:numCache>
            </c:numRef>
          </c:val>
          <c:smooth val="0"/>
          <c:extLst>
            <c:ext xmlns:c16="http://schemas.microsoft.com/office/drawing/2014/chart" uri="{C3380CC4-5D6E-409C-BE32-E72D297353CC}">
              <c16:uniqueId val="{00000006-089D-4FBF-AD46-1486B6A32E14}"/>
            </c:ext>
          </c:extLst>
        </c:ser>
        <c:dLbls>
          <c:showLegendKey val="0"/>
          <c:showVal val="0"/>
          <c:showCatName val="0"/>
          <c:showSerName val="0"/>
          <c:showPercent val="0"/>
          <c:showBubbleSize val="0"/>
        </c:dLbls>
        <c:marker val="1"/>
        <c:smooth val="0"/>
        <c:axId val="734315080"/>
        <c:axId val="734319672"/>
      </c:lineChart>
      <c:catAx>
        <c:axId val="73431508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734319672"/>
        <c:crosses val="autoZero"/>
        <c:auto val="1"/>
        <c:lblAlgn val="ctr"/>
        <c:lblOffset val="100"/>
        <c:noMultiLvlLbl val="1"/>
      </c:catAx>
      <c:valAx>
        <c:axId val="734319672"/>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734315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Metric #6, 7–12: Pregnant Women Receipt of Services through DY2Q3</a:t>
            </a:r>
            <a:r>
              <a:rPr lang="en-US" sz="1800" b="0" i="0" baseline="30000">
                <a:effectLst/>
              </a:rPr>
              <a:t>1</a:t>
            </a:r>
            <a:endParaRPr lang="en-US">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cked"/>
        <c:varyColors val="0"/>
        <c:ser>
          <c:idx val="0"/>
          <c:order val="0"/>
          <c:tx>
            <c:strRef>
              <c:f>'Outlier characteristic Services'!$A$35</c:f>
              <c:strCache>
                <c:ptCount val="1"/>
                <c:pt idx="0">
                  <c:v> Early Intervention</c:v>
                </c:pt>
              </c:strCache>
            </c:strRef>
          </c:tx>
          <c:spPr>
            <a:solidFill>
              <a:schemeClr val="accent1"/>
            </a:solidFill>
            <a:ln>
              <a:noFill/>
            </a:ln>
            <a:effectLst/>
          </c:spPr>
          <c:cat>
            <c:strRef>
              <c:f>'Outlier characteristic Services'!$B$34:$Y$34</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Services'!$B$35:$Y$35</c:f>
              <c:numCache>
                <c:formatCode>_(* #,##0_);_(* \(#,##0\);_(* "-"??_);_(@_)</c:formatCode>
                <c:ptCount val="24"/>
                <c:pt idx="0">
                  <c:v>297</c:v>
                </c:pt>
                <c:pt idx="1">
                  <c:v>345</c:v>
                </c:pt>
                <c:pt idx="2">
                  <c:v>292</c:v>
                </c:pt>
                <c:pt idx="3">
                  <c:v>332</c:v>
                </c:pt>
                <c:pt idx="4">
                  <c:v>346</c:v>
                </c:pt>
                <c:pt idx="5">
                  <c:v>325</c:v>
                </c:pt>
                <c:pt idx="6">
                  <c:v>348</c:v>
                </c:pt>
                <c:pt idx="7">
                  <c:v>315</c:v>
                </c:pt>
                <c:pt idx="8">
                  <c:v>338</c:v>
                </c:pt>
                <c:pt idx="9">
                  <c:v>311</c:v>
                </c:pt>
                <c:pt idx="10">
                  <c:v>342</c:v>
                </c:pt>
                <c:pt idx="11">
                  <c:v>338</c:v>
                </c:pt>
                <c:pt idx="12">
                  <c:v>360</c:v>
                </c:pt>
                <c:pt idx="13">
                  <c:v>339</c:v>
                </c:pt>
                <c:pt idx="14">
                  <c:v>356</c:v>
                </c:pt>
                <c:pt idx="15">
                  <c:v>386</c:v>
                </c:pt>
                <c:pt idx="16">
                  <c:v>361</c:v>
                </c:pt>
                <c:pt idx="17">
                  <c:v>350</c:v>
                </c:pt>
                <c:pt idx="18">
                  <c:v>380</c:v>
                </c:pt>
                <c:pt idx="19">
                  <c:v>350</c:v>
                </c:pt>
                <c:pt idx="20">
                  <c:v>344</c:v>
                </c:pt>
                <c:pt idx="21">
                  <c:v>287</c:v>
                </c:pt>
                <c:pt idx="22">
                  <c:v>254</c:v>
                </c:pt>
                <c:pt idx="23">
                  <c:v>227</c:v>
                </c:pt>
              </c:numCache>
            </c:numRef>
          </c:val>
          <c:extLst>
            <c:ext xmlns:c16="http://schemas.microsoft.com/office/drawing/2014/chart" uri="{C3380CC4-5D6E-409C-BE32-E72D297353CC}">
              <c16:uniqueId val="{00000000-2DD1-4B2B-836F-6F05A610B4CA}"/>
            </c:ext>
          </c:extLst>
        </c:ser>
        <c:ser>
          <c:idx val="1"/>
          <c:order val="1"/>
          <c:tx>
            <c:strRef>
              <c:f>'Outlier characteristic Services'!$A$36</c:f>
              <c:strCache>
                <c:ptCount val="1"/>
                <c:pt idx="0">
                  <c:v>Outpatient</c:v>
                </c:pt>
              </c:strCache>
            </c:strRef>
          </c:tx>
          <c:spPr>
            <a:solidFill>
              <a:schemeClr val="accent2"/>
            </a:solidFill>
            <a:ln>
              <a:noFill/>
            </a:ln>
            <a:effectLst/>
          </c:spPr>
          <c:cat>
            <c:strRef>
              <c:f>'Outlier characteristic Services'!$B$34:$Y$34</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Services'!$B$36:$Y$36</c:f>
              <c:numCache>
                <c:formatCode>_(* #,##0_);_(* \(#,##0\);_(* "-"??_);_(@_)</c:formatCode>
                <c:ptCount val="24"/>
                <c:pt idx="0">
                  <c:v>2543</c:v>
                </c:pt>
                <c:pt idx="1">
                  <c:v>2629</c:v>
                </c:pt>
                <c:pt idx="2">
                  <c:v>2577</c:v>
                </c:pt>
                <c:pt idx="3">
                  <c:v>2701</c:v>
                </c:pt>
                <c:pt idx="4">
                  <c:v>2691</c:v>
                </c:pt>
                <c:pt idx="5">
                  <c:v>2693</c:v>
                </c:pt>
                <c:pt idx="6">
                  <c:v>2828</c:v>
                </c:pt>
                <c:pt idx="7">
                  <c:v>2784</c:v>
                </c:pt>
                <c:pt idx="8">
                  <c:v>2891</c:v>
                </c:pt>
                <c:pt idx="9">
                  <c:v>2984</c:v>
                </c:pt>
                <c:pt idx="10">
                  <c:v>3064</c:v>
                </c:pt>
                <c:pt idx="11">
                  <c:v>2931</c:v>
                </c:pt>
                <c:pt idx="12">
                  <c:v>2960</c:v>
                </c:pt>
                <c:pt idx="13">
                  <c:v>2975</c:v>
                </c:pt>
                <c:pt idx="14">
                  <c:v>2946</c:v>
                </c:pt>
                <c:pt idx="15">
                  <c:v>3052</c:v>
                </c:pt>
                <c:pt idx="16">
                  <c:v>2891</c:v>
                </c:pt>
                <c:pt idx="17">
                  <c:v>2875</c:v>
                </c:pt>
                <c:pt idx="18">
                  <c:v>2960</c:v>
                </c:pt>
                <c:pt idx="19">
                  <c:v>2900</c:v>
                </c:pt>
                <c:pt idx="20">
                  <c:v>2735</c:v>
                </c:pt>
                <c:pt idx="21">
                  <c:v>2058</c:v>
                </c:pt>
                <c:pt idx="22">
                  <c:v>1354</c:v>
                </c:pt>
                <c:pt idx="23">
                  <c:v>679</c:v>
                </c:pt>
              </c:numCache>
            </c:numRef>
          </c:val>
          <c:extLst>
            <c:ext xmlns:c16="http://schemas.microsoft.com/office/drawing/2014/chart" uri="{C3380CC4-5D6E-409C-BE32-E72D297353CC}">
              <c16:uniqueId val="{00000001-2DD1-4B2B-836F-6F05A610B4CA}"/>
            </c:ext>
          </c:extLst>
        </c:ser>
        <c:ser>
          <c:idx val="2"/>
          <c:order val="2"/>
          <c:tx>
            <c:strRef>
              <c:f>'Outlier characteristic Services'!$A$37</c:f>
              <c:strCache>
                <c:ptCount val="1"/>
                <c:pt idx="0">
                  <c:v>IOP/PH </c:v>
                </c:pt>
              </c:strCache>
            </c:strRef>
          </c:tx>
          <c:spPr>
            <a:solidFill>
              <a:schemeClr val="accent3"/>
            </a:solidFill>
            <a:ln>
              <a:noFill/>
            </a:ln>
            <a:effectLst/>
          </c:spPr>
          <c:cat>
            <c:strRef>
              <c:f>'Outlier characteristic Services'!$B$34:$Y$34</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Services'!$B$37:$Y$37</c:f>
              <c:numCache>
                <c:formatCode>_(* #,##0_);_(* \(#,##0\);_(* "-"??_);_(@_)</c:formatCode>
                <c:ptCount val="24"/>
                <c:pt idx="0">
                  <c:v>244</c:v>
                </c:pt>
                <c:pt idx="1">
                  <c:v>263</c:v>
                </c:pt>
                <c:pt idx="2">
                  <c:v>244</c:v>
                </c:pt>
                <c:pt idx="3">
                  <c:v>291</c:v>
                </c:pt>
                <c:pt idx="4">
                  <c:v>275</c:v>
                </c:pt>
                <c:pt idx="5">
                  <c:v>260</c:v>
                </c:pt>
                <c:pt idx="6">
                  <c:v>274</c:v>
                </c:pt>
                <c:pt idx="7">
                  <c:v>260</c:v>
                </c:pt>
                <c:pt idx="8">
                  <c:v>269</c:v>
                </c:pt>
                <c:pt idx="9">
                  <c:v>294</c:v>
                </c:pt>
                <c:pt idx="10">
                  <c:v>284</c:v>
                </c:pt>
                <c:pt idx="11">
                  <c:v>270</c:v>
                </c:pt>
                <c:pt idx="12">
                  <c:v>257</c:v>
                </c:pt>
                <c:pt idx="13">
                  <c:v>269</c:v>
                </c:pt>
                <c:pt idx="14">
                  <c:v>265</c:v>
                </c:pt>
                <c:pt idx="15">
                  <c:v>274</c:v>
                </c:pt>
                <c:pt idx="16">
                  <c:v>248</c:v>
                </c:pt>
                <c:pt idx="17">
                  <c:v>254</c:v>
                </c:pt>
                <c:pt idx="18">
                  <c:v>254</c:v>
                </c:pt>
                <c:pt idx="19">
                  <c:v>251</c:v>
                </c:pt>
                <c:pt idx="20">
                  <c:v>211</c:v>
                </c:pt>
                <c:pt idx="21">
                  <c:v>95</c:v>
                </c:pt>
                <c:pt idx="22">
                  <c:v>38</c:v>
                </c:pt>
                <c:pt idx="23">
                  <c:v>9</c:v>
                </c:pt>
              </c:numCache>
            </c:numRef>
          </c:val>
          <c:extLst>
            <c:ext xmlns:c16="http://schemas.microsoft.com/office/drawing/2014/chart" uri="{C3380CC4-5D6E-409C-BE32-E72D297353CC}">
              <c16:uniqueId val="{00000002-2DD1-4B2B-836F-6F05A610B4CA}"/>
            </c:ext>
          </c:extLst>
        </c:ser>
        <c:ser>
          <c:idx val="3"/>
          <c:order val="3"/>
          <c:tx>
            <c:strRef>
              <c:f>'Outlier characteristic Services'!$A$38</c:f>
              <c:strCache>
                <c:ptCount val="1"/>
                <c:pt idx="0">
                  <c:v>Residential/Inpatient </c:v>
                </c:pt>
              </c:strCache>
            </c:strRef>
          </c:tx>
          <c:spPr>
            <a:solidFill>
              <a:schemeClr val="accent4"/>
            </a:solidFill>
            <a:ln>
              <a:noFill/>
            </a:ln>
            <a:effectLst/>
          </c:spPr>
          <c:cat>
            <c:strRef>
              <c:f>'Outlier characteristic Services'!$B$34:$Y$34</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Services'!$B$38:$Y$38</c:f>
              <c:numCache>
                <c:formatCode>_(* #,##0_);_(* \(#,##0\);_(* "-"??_);_(@_)</c:formatCode>
                <c:ptCount val="24"/>
                <c:pt idx="0">
                  <c:v>259</c:v>
                </c:pt>
                <c:pt idx="1">
                  <c:v>258</c:v>
                </c:pt>
                <c:pt idx="2">
                  <c:v>256</c:v>
                </c:pt>
                <c:pt idx="3">
                  <c:v>278</c:v>
                </c:pt>
                <c:pt idx="4">
                  <c:v>278</c:v>
                </c:pt>
                <c:pt idx="5">
                  <c:v>252</c:v>
                </c:pt>
                <c:pt idx="6">
                  <c:v>252</c:v>
                </c:pt>
                <c:pt idx="7">
                  <c:v>234</c:v>
                </c:pt>
                <c:pt idx="8">
                  <c:v>274</c:v>
                </c:pt>
                <c:pt idx="9">
                  <c:v>269</c:v>
                </c:pt>
                <c:pt idx="10">
                  <c:v>276</c:v>
                </c:pt>
                <c:pt idx="11">
                  <c:v>249</c:v>
                </c:pt>
                <c:pt idx="12">
                  <c:v>259</c:v>
                </c:pt>
                <c:pt idx="13">
                  <c:v>247</c:v>
                </c:pt>
                <c:pt idx="14">
                  <c:v>264</c:v>
                </c:pt>
                <c:pt idx="15">
                  <c:v>279</c:v>
                </c:pt>
                <c:pt idx="16">
                  <c:v>265</c:v>
                </c:pt>
                <c:pt idx="17">
                  <c:v>246</c:v>
                </c:pt>
                <c:pt idx="18">
                  <c:v>250</c:v>
                </c:pt>
                <c:pt idx="19">
                  <c:v>268</c:v>
                </c:pt>
                <c:pt idx="20">
                  <c:v>259</c:v>
                </c:pt>
                <c:pt idx="21">
                  <c:v>132</c:v>
                </c:pt>
                <c:pt idx="22">
                  <c:v>52</c:v>
                </c:pt>
                <c:pt idx="23">
                  <c:v>13</c:v>
                </c:pt>
              </c:numCache>
            </c:numRef>
          </c:val>
          <c:extLst>
            <c:ext xmlns:c16="http://schemas.microsoft.com/office/drawing/2014/chart" uri="{C3380CC4-5D6E-409C-BE32-E72D297353CC}">
              <c16:uniqueId val="{00000003-2DD1-4B2B-836F-6F05A610B4CA}"/>
            </c:ext>
          </c:extLst>
        </c:ser>
        <c:ser>
          <c:idx val="4"/>
          <c:order val="4"/>
          <c:tx>
            <c:strRef>
              <c:f>'Outlier characteristic Services'!$A$39</c:f>
              <c:strCache>
                <c:ptCount val="1"/>
                <c:pt idx="0">
                  <c:v>Withdrawal Management</c:v>
                </c:pt>
              </c:strCache>
            </c:strRef>
          </c:tx>
          <c:spPr>
            <a:solidFill>
              <a:schemeClr val="accent5"/>
            </a:solidFill>
            <a:ln>
              <a:noFill/>
            </a:ln>
            <a:effectLst/>
          </c:spPr>
          <c:cat>
            <c:strRef>
              <c:f>'Outlier characteristic Services'!$B$34:$Y$34</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Services'!$B$39:$Y$39</c:f>
              <c:numCache>
                <c:formatCode>_(* #,##0_);_(* \(#,##0\);_(* "-"??_);_(@_)</c:formatCode>
                <c:ptCount val="24"/>
                <c:pt idx="0">
                  <c:v>45</c:v>
                </c:pt>
                <c:pt idx="1">
                  <c:v>41</c:v>
                </c:pt>
                <c:pt idx="2">
                  <c:v>32</c:v>
                </c:pt>
                <c:pt idx="3">
                  <c:v>27</c:v>
                </c:pt>
                <c:pt idx="4">
                  <c:v>32</c:v>
                </c:pt>
                <c:pt idx="5">
                  <c:v>32</c:v>
                </c:pt>
                <c:pt idx="6">
                  <c:v>36</c:v>
                </c:pt>
                <c:pt idx="7">
                  <c:v>29</c:v>
                </c:pt>
                <c:pt idx="8">
                  <c:v>31</c:v>
                </c:pt>
                <c:pt idx="9">
                  <c:v>41</c:v>
                </c:pt>
                <c:pt idx="10">
                  <c:v>35</c:v>
                </c:pt>
                <c:pt idx="11">
                  <c:v>32</c:v>
                </c:pt>
                <c:pt idx="12">
                  <c:v>31</c:v>
                </c:pt>
                <c:pt idx="13">
                  <c:v>29</c:v>
                </c:pt>
                <c:pt idx="14">
                  <c:v>41</c:v>
                </c:pt>
                <c:pt idx="15">
                  <c:v>40</c:v>
                </c:pt>
                <c:pt idx="16">
                  <c:v>43</c:v>
                </c:pt>
                <c:pt idx="17">
                  <c:v>33</c:v>
                </c:pt>
                <c:pt idx="18">
                  <c:v>43</c:v>
                </c:pt>
                <c:pt idx="19">
                  <c:v>36</c:v>
                </c:pt>
                <c:pt idx="20">
                  <c:v>29</c:v>
                </c:pt>
                <c:pt idx="21">
                  <c:v>11</c:v>
                </c:pt>
                <c:pt idx="22">
                  <c:v>11</c:v>
                </c:pt>
                <c:pt idx="23">
                  <c:v>1</c:v>
                </c:pt>
              </c:numCache>
            </c:numRef>
          </c:val>
          <c:extLst>
            <c:ext xmlns:c16="http://schemas.microsoft.com/office/drawing/2014/chart" uri="{C3380CC4-5D6E-409C-BE32-E72D297353CC}">
              <c16:uniqueId val="{00000004-2DD1-4B2B-836F-6F05A610B4CA}"/>
            </c:ext>
          </c:extLst>
        </c:ser>
        <c:ser>
          <c:idx val="5"/>
          <c:order val="5"/>
          <c:tx>
            <c:strRef>
              <c:f>'Outlier characteristic Services'!$A$40</c:f>
              <c:strCache>
                <c:ptCount val="1"/>
                <c:pt idx="0">
                  <c:v>MAT</c:v>
                </c:pt>
              </c:strCache>
            </c:strRef>
          </c:tx>
          <c:spPr>
            <a:solidFill>
              <a:schemeClr val="accent6"/>
            </a:solidFill>
            <a:ln>
              <a:noFill/>
            </a:ln>
            <a:effectLst/>
          </c:spPr>
          <c:cat>
            <c:strRef>
              <c:f>'Outlier characteristic Services'!$B$34:$Y$34</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Services'!$B$40:$Y$40</c:f>
              <c:numCache>
                <c:formatCode>_(* #,##0_);_(* \(#,##0\);_(* "-"??_);_(@_)</c:formatCode>
                <c:ptCount val="24"/>
                <c:pt idx="0">
                  <c:v>154</c:v>
                </c:pt>
                <c:pt idx="1">
                  <c:v>241</c:v>
                </c:pt>
                <c:pt idx="2">
                  <c:v>130</c:v>
                </c:pt>
                <c:pt idx="3">
                  <c:v>168</c:v>
                </c:pt>
                <c:pt idx="4">
                  <c:v>225</c:v>
                </c:pt>
                <c:pt idx="5">
                  <c:v>126</c:v>
                </c:pt>
                <c:pt idx="6">
                  <c:v>189</c:v>
                </c:pt>
                <c:pt idx="7">
                  <c:v>123</c:v>
                </c:pt>
                <c:pt idx="8">
                  <c:v>332</c:v>
                </c:pt>
                <c:pt idx="9">
                  <c:v>126</c:v>
                </c:pt>
                <c:pt idx="10">
                  <c:v>101</c:v>
                </c:pt>
                <c:pt idx="11">
                  <c:v>63</c:v>
                </c:pt>
                <c:pt idx="12">
                  <c:v>265</c:v>
                </c:pt>
                <c:pt idx="13">
                  <c:v>189</c:v>
                </c:pt>
                <c:pt idx="14">
                  <c:v>285</c:v>
                </c:pt>
                <c:pt idx="15">
                  <c:v>242</c:v>
                </c:pt>
                <c:pt idx="16">
                  <c:v>84</c:v>
                </c:pt>
                <c:pt idx="17">
                  <c:v>141</c:v>
                </c:pt>
                <c:pt idx="18">
                  <c:v>63</c:v>
                </c:pt>
                <c:pt idx="19">
                  <c:v>104</c:v>
                </c:pt>
                <c:pt idx="20">
                  <c:v>144</c:v>
                </c:pt>
                <c:pt idx="21">
                  <c:v>21</c:v>
                </c:pt>
                <c:pt idx="22">
                  <c:v>60</c:v>
                </c:pt>
                <c:pt idx="23">
                  <c:v>0</c:v>
                </c:pt>
              </c:numCache>
            </c:numRef>
          </c:val>
          <c:extLst>
            <c:ext xmlns:c16="http://schemas.microsoft.com/office/drawing/2014/chart" uri="{C3380CC4-5D6E-409C-BE32-E72D297353CC}">
              <c16:uniqueId val="{00000005-2DD1-4B2B-836F-6F05A610B4CA}"/>
            </c:ext>
          </c:extLst>
        </c:ser>
        <c:dLbls>
          <c:showLegendKey val="0"/>
          <c:showVal val="0"/>
          <c:showCatName val="0"/>
          <c:showSerName val="0"/>
          <c:showPercent val="0"/>
          <c:showBubbleSize val="0"/>
        </c:dLbls>
        <c:axId val="735073080"/>
        <c:axId val="735074720"/>
        <c:extLst>
          <c:ext xmlns:c15="http://schemas.microsoft.com/office/drawing/2012/chart" uri="{02D57815-91ED-43cb-92C2-25804820EDAC}">
            <c15:filteredAreaSeries>
              <c15:ser>
                <c:idx val="6"/>
                <c:order val="6"/>
                <c:tx>
                  <c:strRef>
                    <c:extLst>
                      <c:ext uri="{02D57815-91ED-43cb-92C2-25804820EDAC}">
                        <c15:formulaRef>
                          <c15:sqref>'Outlier characteristic Services'!$A$41</c15:sqref>
                        </c15:formulaRef>
                      </c:ext>
                    </c:extLst>
                    <c:strCache>
                      <c:ptCount val="1"/>
                      <c:pt idx="0">
                        <c:v>Total</c:v>
                      </c:pt>
                    </c:strCache>
                  </c:strRef>
                </c:tx>
                <c:spPr>
                  <a:solidFill>
                    <a:schemeClr val="accent1">
                      <a:lumMod val="60000"/>
                    </a:schemeClr>
                  </a:solidFill>
                  <a:ln>
                    <a:noFill/>
                  </a:ln>
                  <a:effectLst/>
                </c:spPr>
                <c:cat>
                  <c:strRef>
                    <c:extLst>
                      <c:ext uri="{02D57815-91ED-43cb-92C2-25804820EDAC}">
                        <c15:formulaRef>
                          <c15:sqref>'Outlier characteristic Services'!$B$34:$Y$34</c15:sqref>
                        </c15:formulaRef>
                      </c:ext>
                    </c:extLst>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extLst>
                      <c:ext uri="{02D57815-91ED-43cb-92C2-25804820EDAC}">
                        <c15:formulaRef>
                          <c15:sqref>'Outlier characteristic Services'!$B$41:$Y$41</c15:sqref>
                        </c15:formulaRef>
                      </c:ext>
                    </c:extLst>
                    <c:numCache>
                      <c:formatCode>_(* #,##0_);_(* \(#,##0\);_(* "-"??_);_(@_)</c:formatCode>
                      <c:ptCount val="24"/>
                      <c:pt idx="0">
                        <c:v>3542</c:v>
                      </c:pt>
                      <c:pt idx="1">
                        <c:v>3777</c:v>
                      </c:pt>
                      <c:pt idx="2">
                        <c:v>3531</c:v>
                      </c:pt>
                      <c:pt idx="3">
                        <c:v>3797</c:v>
                      </c:pt>
                      <c:pt idx="4">
                        <c:v>3847</c:v>
                      </c:pt>
                      <c:pt idx="5">
                        <c:v>3688</c:v>
                      </c:pt>
                      <c:pt idx="6">
                        <c:v>3927</c:v>
                      </c:pt>
                      <c:pt idx="7">
                        <c:v>3745</c:v>
                      </c:pt>
                      <c:pt idx="8">
                        <c:v>4135</c:v>
                      </c:pt>
                      <c:pt idx="9">
                        <c:v>4025</c:v>
                      </c:pt>
                      <c:pt idx="10">
                        <c:v>4102</c:v>
                      </c:pt>
                      <c:pt idx="11">
                        <c:v>3883</c:v>
                      </c:pt>
                      <c:pt idx="12">
                        <c:v>4132</c:v>
                      </c:pt>
                      <c:pt idx="13">
                        <c:v>4048</c:v>
                      </c:pt>
                      <c:pt idx="14">
                        <c:v>4157</c:v>
                      </c:pt>
                      <c:pt idx="15">
                        <c:v>4273</c:v>
                      </c:pt>
                      <c:pt idx="16">
                        <c:v>3892</c:v>
                      </c:pt>
                      <c:pt idx="17">
                        <c:v>3899</c:v>
                      </c:pt>
                      <c:pt idx="18">
                        <c:v>3950</c:v>
                      </c:pt>
                      <c:pt idx="19">
                        <c:v>3909</c:v>
                      </c:pt>
                      <c:pt idx="20">
                        <c:v>3722</c:v>
                      </c:pt>
                      <c:pt idx="21">
                        <c:v>2604</c:v>
                      </c:pt>
                      <c:pt idx="22">
                        <c:v>1769</c:v>
                      </c:pt>
                      <c:pt idx="23">
                        <c:v>929</c:v>
                      </c:pt>
                    </c:numCache>
                  </c:numRef>
                </c:val>
                <c:extLst>
                  <c:ext xmlns:c16="http://schemas.microsoft.com/office/drawing/2014/chart" uri="{C3380CC4-5D6E-409C-BE32-E72D297353CC}">
                    <c16:uniqueId val="{00000007-2DD1-4B2B-836F-6F05A610B4CA}"/>
                  </c:ext>
                </c:extLst>
              </c15:ser>
            </c15:filteredAreaSeries>
          </c:ext>
        </c:extLst>
      </c:areaChart>
      <c:lineChart>
        <c:grouping val="standard"/>
        <c:varyColors val="0"/>
        <c:ser>
          <c:idx val="7"/>
          <c:order val="7"/>
          <c:tx>
            <c:strRef>
              <c:f>'Outlier characteristic Services'!$A$42</c:f>
              <c:strCache>
                <c:ptCount val="1"/>
                <c:pt idx="0">
                  <c:v>Unduplicated Pregnant Members receiving services</c:v>
                </c:pt>
              </c:strCache>
            </c:strRef>
          </c:tx>
          <c:spPr>
            <a:ln w="28575" cap="rnd">
              <a:solidFill>
                <a:schemeClr val="tx1"/>
              </a:solidFill>
              <a:round/>
            </a:ln>
            <a:effectLst/>
          </c:spPr>
          <c:marker>
            <c:symbol val="none"/>
          </c:marker>
          <c:cat>
            <c:strRef>
              <c:f>'Outlier characteristic Services'!$B$34:$Y$34</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Services'!$B$42:$Y$42</c:f>
              <c:numCache>
                <c:formatCode>_(* #,##0_);_(* \(#,##0\);_(* "-"??_);_(@_)</c:formatCode>
                <c:ptCount val="24"/>
                <c:pt idx="0">
                  <c:v>2876</c:v>
                </c:pt>
                <c:pt idx="1">
                  <c:v>2965</c:v>
                </c:pt>
                <c:pt idx="2">
                  <c:v>2916</c:v>
                </c:pt>
                <c:pt idx="3">
                  <c:v>3061</c:v>
                </c:pt>
                <c:pt idx="4">
                  <c:v>3088</c:v>
                </c:pt>
                <c:pt idx="5">
                  <c:v>3062</c:v>
                </c:pt>
                <c:pt idx="6">
                  <c:v>3179</c:v>
                </c:pt>
                <c:pt idx="7">
                  <c:v>3122</c:v>
                </c:pt>
                <c:pt idx="8">
                  <c:v>3261</c:v>
                </c:pt>
                <c:pt idx="9">
                  <c:v>3280</c:v>
                </c:pt>
                <c:pt idx="10">
                  <c:v>3379</c:v>
                </c:pt>
                <c:pt idx="11">
                  <c:v>3311</c:v>
                </c:pt>
                <c:pt idx="12">
                  <c:v>3338</c:v>
                </c:pt>
                <c:pt idx="13">
                  <c:v>3343</c:v>
                </c:pt>
                <c:pt idx="14">
                  <c:v>3319</c:v>
                </c:pt>
                <c:pt idx="15">
                  <c:v>3435</c:v>
                </c:pt>
                <c:pt idx="16">
                  <c:v>3281</c:v>
                </c:pt>
                <c:pt idx="17">
                  <c:v>3271</c:v>
                </c:pt>
                <c:pt idx="18">
                  <c:v>3347</c:v>
                </c:pt>
                <c:pt idx="19">
                  <c:v>3307</c:v>
                </c:pt>
                <c:pt idx="20">
                  <c:v>3174</c:v>
                </c:pt>
                <c:pt idx="21">
                  <c:v>2467</c:v>
                </c:pt>
                <c:pt idx="22">
                  <c:v>1663</c:v>
                </c:pt>
                <c:pt idx="23">
                  <c:v>930</c:v>
                </c:pt>
              </c:numCache>
            </c:numRef>
          </c:val>
          <c:smooth val="0"/>
          <c:extLst>
            <c:ext xmlns:c16="http://schemas.microsoft.com/office/drawing/2014/chart" uri="{C3380CC4-5D6E-409C-BE32-E72D297353CC}">
              <c16:uniqueId val="{00000006-2DD1-4B2B-836F-6F05A610B4CA}"/>
            </c:ext>
          </c:extLst>
        </c:ser>
        <c:dLbls>
          <c:showLegendKey val="0"/>
          <c:showVal val="0"/>
          <c:showCatName val="0"/>
          <c:showSerName val="0"/>
          <c:showPercent val="0"/>
          <c:showBubbleSize val="0"/>
        </c:dLbls>
        <c:marker val="1"/>
        <c:smooth val="0"/>
        <c:axId val="735073080"/>
        <c:axId val="735074720"/>
      </c:lineChart>
      <c:catAx>
        <c:axId val="73507308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5074720"/>
        <c:crosses val="autoZero"/>
        <c:auto val="1"/>
        <c:lblAlgn val="ctr"/>
        <c:lblOffset val="100"/>
        <c:noMultiLvlLbl val="1"/>
      </c:catAx>
      <c:valAx>
        <c:axId val="735074720"/>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5073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r>
              <a:rPr lang="en-US"/>
              <a:t>Metric #6, 7–12: Subpopulation — Older Adults </a:t>
            </a:r>
            <a:br>
              <a:rPr lang="en-US"/>
            </a:br>
            <a:r>
              <a:rPr lang="en-US"/>
              <a:t>Receipt of Services through DY2Q3</a:t>
            </a:r>
            <a:r>
              <a:rPr lang="en-US" baseline="30000"/>
              <a:t>1</a:t>
            </a:r>
          </a:p>
        </c:rich>
      </c:tx>
      <c:overlay val="0"/>
      <c:spPr>
        <a:noFill/>
        <a:ln>
          <a:noFill/>
        </a:ln>
        <a:effectLst/>
      </c:spPr>
      <c:txPr>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cked"/>
        <c:varyColors val="0"/>
        <c:ser>
          <c:idx val="0"/>
          <c:order val="0"/>
          <c:tx>
            <c:strRef>
              <c:f>'Outlier characteristic Services'!$A$25</c:f>
              <c:strCache>
                <c:ptCount val="1"/>
                <c:pt idx="0">
                  <c:v> Early Intervention</c:v>
                </c:pt>
              </c:strCache>
            </c:strRef>
          </c:tx>
          <c:spPr>
            <a:solidFill>
              <a:schemeClr val="accent1"/>
            </a:solidFill>
            <a:ln>
              <a:noFill/>
            </a:ln>
            <a:effectLst/>
          </c:spPr>
          <c:cat>
            <c:strRef>
              <c:f>'Outlier characteristic Services'!$B$24:$Y$24</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Services'!$B$25:$Y$25</c:f>
              <c:numCache>
                <c:formatCode>_(* #,##0_);_(* \(#,##0\);_(* "-"??_);_(@_)</c:formatCode>
                <c:ptCount val="24"/>
                <c:pt idx="0">
                  <c:v>25</c:v>
                </c:pt>
                <c:pt idx="1">
                  <c:v>27</c:v>
                </c:pt>
                <c:pt idx="2">
                  <c:v>35</c:v>
                </c:pt>
                <c:pt idx="3">
                  <c:v>32</c:v>
                </c:pt>
                <c:pt idx="4">
                  <c:v>26</c:v>
                </c:pt>
                <c:pt idx="5">
                  <c:v>30</c:v>
                </c:pt>
                <c:pt idx="6">
                  <c:v>31</c:v>
                </c:pt>
                <c:pt idx="7">
                  <c:v>25</c:v>
                </c:pt>
                <c:pt idx="8">
                  <c:v>31</c:v>
                </c:pt>
                <c:pt idx="9">
                  <c:v>36</c:v>
                </c:pt>
                <c:pt idx="10">
                  <c:v>44</c:v>
                </c:pt>
                <c:pt idx="11">
                  <c:v>50</c:v>
                </c:pt>
                <c:pt idx="12">
                  <c:v>49</c:v>
                </c:pt>
                <c:pt idx="13">
                  <c:v>55</c:v>
                </c:pt>
                <c:pt idx="14">
                  <c:v>53</c:v>
                </c:pt>
                <c:pt idx="15">
                  <c:v>66</c:v>
                </c:pt>
                <c:pt idx="16">
                  <c:v>59</c:v>
                </c:pt>
                <c:pt idx="17">
                  <c:v>53</c:v>
                </c:pt>
                <c:pt idx="18">
                  <c:v>61</c:v>
                </c:pt>
                <c:pt idx="19">
                  <c:v>53</c:v>
                </c:pt>
                <c:pt idx="20">
                  <c:v>41</c:v>
                </c:pt>
                <c:pt idx="21">
                  <c:v>36</c:v>
                </c:pt>
                <c:pt idx="22">
                  <c:v>24</c:v>
                </c:pt>
                <c:pt idx="23">
                  <c:v>20</c:v>
                </c:pt>
              </c:numCache>
            </c:numRef>
          </c:val>
          <c:extLst>
            <c:ext xmlns:c16="http://schemas.microsoft.com/office/drawing/2014/chart" uri="{C3380CC4-5D6E-409C-BE32-E72D297353CC}">
              <c16:uniqueId val="{00000000-F80D-40BB-A59C-AF9E54523136}"/>
            </c:ext>
          </c:extLst>
        </c:ser>
        <c:ser>
          <c:idx val="1"/>
          <c:order val="1"/>
          <c:tx>
            <c:strRef>
              <c:f>'Outlier characteristic Services'!$A$26</c:f>
              <c:strCache>
                <c:ptCount val="1"/>
                <c:pt idx="0">
                  <c:v>Outpatient</c:v>
                </c:pt>
              </c:strCache>
            </c:strRef>
          </c:tx>
          <c:spPr>
            <a:solidFill>
              <a:schemeClr val="accent2"/>
            </a:solidFill>
            <a:ln>
              <a:noFill/>
            </a:ln>
            <a:effectLst/>
          </c:spPr>
          <c:cat>
            <c:strRef>
              <c:f>'Outlier characteristic Services'!$B$24:$Y$24</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Services'!$B$26:$Y$26</c:f>
              <c:numCache>
                <c:formatCode>_(* #,##0_);_(* \(#,##0\);_(* "-"??_);_(@_)</c:formatCode>
                <c:ptCount val="24"/>
                <c:pt idx="0">
                  <c:v>1201</c:v>
                </c:pt>
                <c:pt idx="1">
                  <c:v>1238</c:v>
                </c:pt>
                <c:pt idx="2">
                  <c:v>1185</c:v>
                </c:pt>
                <c:pt idx="3">
                  <c:v>1244</c:v>
                </c:pt>
                <c:pt idx="4">
                  <c:v>1182</c:v>
                </c:pt>
                <c:pt idx="5">
                  <c:v>1112</c:v>
                </c:pt>
                <c:pt idx="6">
                  <c:v>1382</c:v>
                </c:pt>
                <c:pt idx="7">
                  <c:v>1254</c:v>
                </c:pt>
                <c:pt idx="8">
                  <c:v>1298</c:v>
                </c:pt>
                <c:pt idx="9">
                  <c:v>1326</c:v>
                </c:pt>
                <c:pt idx="10">
                  <c:v>1335</c:v>
                </c:pt>
                <c:pt idx="11">
                  <c:v>1303</c:v>
                </c:pt>
                <c:pt idx="12">
                  <c:v>1332</c:v>
                </c:pt>
                <c:pt idx="13">
                  <c:v>1323</c:v>
                </c:pt>
                <c:pt idx="14">
                  <c:v>1291</c:v>
                </c:pt>
                <c:pt idx="15">
                  <c:v>1343</c:v>
                </c:pt>
                <c:pt idx="16">
                  <c:v>1234</c:v>
                </c:pt>
                <c:pt idx="17">
                  <c:v>1175</c:v>
                </c:pt>
                <c:pt idx="18">
                  <c:v>1436</c:v>
                </c:pt>
                <c:pt idx="19">
                  <c:v>1246</c:v>
                </c:pt>
                <c:pt idx="20">
                  <c:v>1098</c:v>
                </c:pt>
                <c:pt idx="21">
                  <c:v>768</c:v>
                </c:pt>
                <c:pt idx="22">
                  <c:v>334</c:v>
                </c:pt>
                <c:pt idx="23">
                  <c:v>122</c:v>
                </c:pt>
              </c:numCache>
            </c:numRef>
          </c:val>
          <c:extLst>
            <c:ext xmlns:c16="http://schemas.microsoft.com/office/drawing/2014/chart" uri="{C3380CC4-5D6E-409C-BE32-E72D297353CC}">
              <c16:uniqueId val="{00000001-F80D-40BB-A59C-AF9E54523136}"/>
            </c:ext>
          </c:extLst>
        </c:ser>
        <c:ser>
          <c:idx val="2"/>
          <c:order val="2"/>
          <c:tx>
            <c:strRef>
              <c:f>'Outlier characteristic Services'!$A$27</c:f>
              <c:strCache>
                <c:ptCount val="1"/>
                <c:pt idx="0">
                  <c:v>IOP/PH Older Adults</c:v>
                </c:pt>
              </c:strCache>
            </c:strRef>
          </c:tx>
          <c:spPr>
            <a:solidFill>
              <a:schemeClr val="accent3"/>
            </a:solidFill>
            <a:ln>
              <a:noFill/>
            </a:ln>
            <a:effectLst/>
          </c:spPr>
          <c:cat>
            <c:strRef>
              <c:f>'Outlier characteristic Services'!$B$24:$Y$24</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Services'!$B$27:$Y$27</c:f>
              <c:numCache>
                <c:formatCode>_(* #,##0_);_(* \(#,##0\);_(* "-"??_);_(@_)</c:formatCode>
                <c:ptCount val="24"/>
                <c:pt idx="0">
                  <c:v>116</c:v>
                </c:pt>
                <c:pt idx="1">
                  <c:v>118</c:v>
                </c:pt>
                <c:pt idx="2">
                  <c:v>112</c:v>
                </c:pt>
                <c:pt idx="3">
                  <c:v>107</c:v>
                </c:pt>
                <c:pt idx="4">
                  <c:v>96</c:v>
                </c:pt>
                <c:pt idx="5">
                  <c:v>102</c:v>
                </c:pt>
                <c:pt idx="6">
                  <c:v>106</c:v>
                </c:pt>
                <c:pt idx="7">
                  <c:v>102</c:v>
                </c:pt>
                <c:pt idx="8">
                  <c:v>109</c:v>
                </c:pt>
                <c:pt idx="9">
                  <c:v>119</c:v>
                </c:pt>
                <c:pt idx="10">
                  <c:v>116</c:v>
                </c:pt>
                <c:pt idx="11">
                  <c:v>109</c:v>
                </c:pt>
                <c:pt idx="12">
                  <c:v>120</c:v>
                </c:pt>
                <c:pt idx="13">
                  <c:v>112</c:v>
                </c:pt>
                <c:pt idx="14">
                  <c:v>110</c:v>
                </c:pt>
                <c:pt idx="15">
                  <c:v>108</c:v>
                </c:pt>
                <c:pt idx="16">
                  <c:v>110</c:v>
                </c:pt>
                <c:pt idx="17">
                  <c:v>105</c:v>
                </c:pt>
                <c:pt idx="18">
                  <c:v>101</c:v>
                </c:pt>
                <c:pt idx="19">
                  <c:v>107</c:v>
                </c:pt>
                <c:pt idx="20">
                  <c:v>88</c:v>
                </c:pt>
                <c:pt idx="21">
                  <c:v>43</c:v>
                </c:pt>
                <c:pt idx="22">
                  <c:v>2</c:v>
                </c:pt>
                <c:pt idx="23">
                  <c:v>1</c:v>
                </c:pt>
              </c:numCache>
            </c:numRef>
          </c:val>
          <c:extLst>
            <c:ext xmlns:c16="http://schemas.microsoft.com/office/drawing/2014/chart" uri="{C3380CC4-5D6E-409C-BE32-E72D297353CC}">
              <c16:uniqueId val="{00000002-F80D-40BB-A59C-AF9E54523136}"/>
            </c:ext>
          </c:extLst>
        </c:ser>
        <c:ser>
          <c:idx val="3"/>
          <c:order val="3"/>
          <c:tx>
            <c:strRef>
              <c:f>'Outlier characteristic Services'!$A$28</c:f>
              <c:strCache>
                <c:ptCount val="1"/>
                <c:pt idx="0">
                  <c:v>Residential/Inpatient</c:v>
                </c:pt>
              </c:strCache>
            </c:strRef>
          </c:tx>
          <c:spPr>
            <a:solidFill>
              <a:schemeClr val="accent4"/>
            </a:solidFill>
            <a:ln>
              <a:noFill/>
            </a:ln>
            <a:effectLst/>
          </c:spPr>
          <c:cat>
            <c:strRef>
              <c:f>'Outlier characteristic Services'!$B$24:$Y$24</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Services'!$B$28:$Y$28</c:f>
              <c:numCache>
                <c:formatCode>_(* #,##0_);_(* \(#,##0\);_(* "-"??_);_(@_)</c:formatCode>
                <c:ptCount val="24"/>
                <c:pt idx="0">
                  <c:v>63</c:v>
                </c:pt>
                <c:pt idx="1">
                  <c:v>71</c:v>
                </c:pt>
                <c:pt idx="2">
                  <c:v>59</c:v>
                </c:pt>
                <c:pt idx="3">
                  <c:v>59</c:v>
                </c:pt>
                <c:pt idx="4">
                  <c:v>51</c:v>
                </c:pt>
                <c:pt idx="5">
                  <c:v>52</c:v>
                </c:pt>
                <c:pt idx="6">
                  <c:v>74</c:v>
                </c:pt>
                <c:pt idx="7">
                  <c:v>69</c:v>
                </c:pt>
                <c:pt idx="8">
                  <c:v>63</c:v>
                </c:pt>
                <c:pt idx="9">
                  <c:v>59</c:v>
                </c:pt>
                <c:pt idx="10">
                  <c:v>70</c:v>
                </c:pt>
                <c:pt idx="11">
                  <c:v>55</c:v>
                </c:pt>
                <c:pt idx="12">
                  <c:v>48</c:v>
                </c:pt>
                <c:pt idx="13">
                  <c:v>59</c:v>
                </c:pt>
                <c:pt idx="14">
                  <c:v>64</c:v>
                </c:pt>
                <c:pt idx="15">
                  <c:v>52</c:v>
                </c:pt>
                <c:pt idx="16">
                  <c:v>57</c:v>
                </c:pt>
                <c:pt idx="17">
                  <c:v>50</c:v>
                </c:pt>
                <c:pt idx="18">
                  <c:v>55</c:v>
                </c:pt>
                <c:pt idx="19">
                  <c:v>49</c:v>
                </c:pt>
                <c:pt idx="20">
                  <c:v>37</c:v>
                </c:pt>
                <c:pt idx="21">
                  <c:v>22</c:v>
                </c:pt>
                <c:pt idx="22">
                  <c:v>4</c:v>
                </c:pt>
                <c:pt idx="23">
                  <c:v>0</c:v>
                </c:pt>
              </c:numCache>
            </c:numRef>
          </c:val>
          <c:extLst>
            <c:ext xmlns:c16="http://schemas.microsoft.com/office/drawing/2014/chart" uri="{C3380CC4-5D6E-409C-BE32-E72D297353CC}">
              <c16:uniqueId val="{00000003-F80D-40BB-A59C-AF9E54523136}"/>
            </c:ext>
          </c:extLst>
        </c:ser>
        <c:ser>
          <c:idx val="4"/>
          <c:order val="4"/>
          <c:tx>
            <c:strRef>
              <c:f>'Outlier characteristic Services'!$A$29</c:f>
              <c:strCache>
                <c:ptCount val="1"/>
                <c:pt idx="0">
                  <c:v>Withdrawal Management </c:v>
                </c:pt>
              </c:strCache>
            </c:strRef>
          </c:tx>
          <c:spPr>
            <a:solidFill>
              <a:schemeClr val="accent5"/>
            </a:solidFill>
            <a:ln>
              <a:noFill/>
            </a:ln>
            <a:effectLst/>
          </c:spPr>
          <c:cat>
            <c:strRef>
              <c:f>'Outlier characteristic Services'!$B$24:$Y$24</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Services'!$B$29:$Y$29</c:f>
              <c:numCache>
                <c:formatCode>_(* #,##0_);_(* \(#,##0\);_(* "-"??_);_(@_)</c:formatCode>
                <c:ptCount val="24"/>
                <c:pt idx="0">
                  <c:v>10</c:v>
                </c:pt>
                <c:pt idx="1">
                  <c:v>13</c:v>
                </c:pt>
                <c:pt idx="2">
                  <c:v>4</c:v>
                </c:pt>
                <c:pt idx="3">
                  <c:v>3</c:v>
                </c:pt>
                <c:pt idx="4">
                  <c:v>6</c:v>
                </c:pt>
                <c:pt idx="5">
                  <c:v>9</c:v>
                </c:pt>
                <c:pt idx="6">
                  <c:v>7</c:v>
                </c:pt>
                <c:pt idx="7">
                  <c:v>8</c:v>
                </c:pt>
                <c:pt idx="8">
                  <c:v>6</c:v>
                </c:pt>
                <c:pt idx="9">
                  <c:v>4</c:v>
                </c:pt>
                <c:pt idx="10">
                  <c:v>8</c:v>
                </c:pt>
                <c:pt idx="11">
                  <c:v>4</c:v>
                </c:pt>
                <c:pt idx="12">
                  <c:v>6</c:v>
                </c:pt>
                <c:pt idx="13">
                  <c:v>4</c:v>
                </c:pt>
                <c:pt idx="14">
                  <c:v>13</c:v>
                </c:pt>
                <c:pt idx="15">
                  <c:v>8</c:v>
                </c:pt>
                <c:pt idx="16">
                  <c:v>8</c:v>
                </c:pt>
                <c:pt idx="17">
                  <c:v>8</c:v>
                </c:pt>
                <c:pt idx="18">
                  <c:v>4</c:v>
                </c:pt>
                <c:pt idx="19">
                  <c:v>3</c:v>
                </c:pt>
                <c:pt idx="20">
                  <c:v>3</c:v>
                </c:pt>
                <c:pt idx="21">
                  <c:v>3</c:v>
                </c:pt>
                <c:pt idx="22">
                  <c:v>1</c:v>
                </c:pt>
                <c:pt idx="23">
                  <c:v>0</c:v>
                </c:pt>
              </c:numCache>
            </c:numRef>
          </c:val>
          <c:extLst>
            <c:ext xmlns:c16="http://schemas.microsoft.com/office/drawing/2014/chart" uri="{C3380CC4-5D6E-409C-BE32-E72D297353CC}">
              <c16:uniqueId val="{00000004-F80D-40BB-A59C-AF9E54523136}"/>
            </c:ext>
          </c:extLst>
        </c:ser>
        <c:ser>
          <c:idx val="5"/>
          <c:order val="5"/>
          <c:tx>
            <c:strRef>
              <c:f>'Outlier characteristic Services'!$A$30</c:f>
              <c:strCache>
                <c:ptCount val="1"/>
                <c:pt idx="0">
                  <c:v>MAT</c:v>
                </c:pt>
              </c:strCache>
            </c:strRef>
          </c:tx>
          <c:spPr>
            <a:solidFill>
              <a:schemeClr val="accent6"/>
            </a:solidFill>
            <a:ln>
              <a:noFill/>
            </a:ln>
            <a:effectLst/>
          </c:spPr>
          <c:cat>
            <c:strRef>
              <c:f>'Outlier characteristic Services'!$B$24:$Y$24</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Services'!$B$30:$Y$30</c:f>
              <c:numCache>
                <c:formatCode>_(* #,##0_);_(* \(#,##0\);_(* "-"??_);_(@_)</c:formatCode>
                <c:ptCount val="24"/>
                <c:pt idx="0">
                  <c:v>128</c:v>
                </c:pt>
                <c:pt idx="1">
                  <c:v>145</c:v>
                </c:pt>
                <c:pt idx="2">
                  <c:v>89</c:v>
                </c:pt>
                <c:pt idx="3">
                  <c:v>141</c:v>
                </c:pt>
                <c:pt idx="4">
                  <c:v>131</c:v>
                </c:pt>
                <c:pt idx="5">
                  <c:v>107</c:v>
                </c:pt>
                <c:pt idx="6">
                  <c:v>98</c:v>
                </c:pt>
                <c:pt idx="7">
                  <c:v>92</c:v>
                </c:pt>
                <c:pt idx="8">
                  <c:v>76</c:v>
                </c:pt>
                <c:pt idx="9">
                  <c:v>81</c:v>
                </c:pt>
                <c:pt idx="10">
                  <c:v>53</c:v>
                </c:pt>
                <c:pt idx="11">
                  <c:v>63</c:v>
                </c:pt>
                <c:pt idx="12">
                  <c:v>72</c:v>
                </c:pt>
                <c:pt idx="13">
                  <c:v>29</c:v>
                </c:pt>
                <c:pt idx="14">
                  <c:v>41</c:v>
                </c:pt>
                <c:pt idx="15">
                  <c:v>35</c:v>
                </c:pt>
                <c:pt idx="16">
                  <c:v>13</c:v>
                </c:pt>
                <c:pt idx="17">
                  <c:v>13</c:v>
                </c:pt>
                <c:pt idx="18">
                  <c:v>21</c:v>
                </c:pt>
                <c:pt idx="19">
                  <c:v>8</c:v>
                </c:pt>
                <c:pt idx="20">
                  <c:v>10</c:v>
                </c:pt>
                <c:pt idx="21">
                  <c:v>8</c:v>
                </c:pt>
                <c:pt idx="22">
                  <c:v>0</c:v>
                </c:pt>
                <c:pt idx="23">
                  <c:v>0</c:v>
                </c:pt>
              </c:numCache>
            </c:numRef>
          </c:val>
          <c:extLst>
            <c:ext xmlns:c16="http://schemas.microsoft.com/office/drawing/2014/chart" uri="{C3380CC4-5D6E-409C-BE32-E72D297353CC}">
              <c16:uniqueId val="{00000005-F80D-40BB-A59C-AF9E54523136}"/>
            </c:ext>
          </c:extLst>
        </c:ser>
        <c:dLbls>
          <c:showLegendKey val="0"/>
          <c:showVal val="0"/>
          <c:showCatName val="0"/>
          <c:showSerName val="0"/>
          <c:showPercent val="0"/>
          <c:showBubbleSize val="0"/>
        </c:dLbls>
        <c:axId val="735020480"/>
        <c:axId val="735025400"/>
        <c:extLst>
          <c:ext xmlns:c15="http://schemas.microsoft.com/office/drawing/2012/chart" uri="{02D57815-91ED-43cb-92C2-25804820EDAC}">
            <c15:filteredAreaSeries>
              <c15:ser>
                <c:idx val="6"/>
                <c:order val="6"/>
                <c:tx>
                  <c:strRef>
                    <c:extLst>
                      <c:ext uri="{02D57815-91ED-43cb-92C2-25804820EDAC}">
                        <c15:formulaRef>
                          <c15:sqref>'Outlier characteristic Services'!$A$31</c15:sqref>
                        </c15:formulaRef>
                      </c:ext>
                    </c:extLst>
                    <c:strCache>
                      <c:ptCount val="1"/>
                      <c:pt idx="0">
                        <c:v>Total</c:v>
                      </c:pt>
                    </c:strCache>
                  </c:strRef>
                </c:tx>
                <c:spPr>
                  <a:solidFill>
                    <a:schemeClr val="accent1">
                      <a:lumMod val="60000"/>
                    </a:schemeClr>
                  </a:solidFill>
                  <a:ln w="25400">
                    <a:noFill/>
                  </a:ln>
                  <a:effectLst/>
                </c:spPr>
                <c:cat>
                  <c:strRef>
                    <c:extLst>
                      <c:ext uri="{02D57815-91ED-43cb-92C2-25804820EDAC}">
                        <c15:formulaRef>
                          <c15:sqref>'Outlier characteristic Services'!$B$24:$Y$24</c15:sqref>
                        </c15:formulaRef>
                      </c:ext>
                    </c:extLst>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extLst>
                      <c:ext uri="{02D57815-91ED-43cb-92C2-25804820EDAC}">
                        <c15:formulaRef>
                          <c15:sqref>'Outlier characteristic Services'!$B$31:$Y$31</c15:sqref>
                        </c15:formulaRef>
                      </c:ext>
                    </c:extLst>
                    <c:numCache>
                      <c:formatCode>_(* #,##0_);_(* \(#,##0\);_(* "-"??_);_(@_)</c:formatCode>
                      <c:ptCount val="24"/>
                      <c:pt idx="0">
                        <c:v>1543</c:v>
                      </c:pt>
                      <c:pt idx="1">
                        <c:v>1612</c:v>
                      </c:pt>
                      <c:pt idx="2">
                        <c:v>1484</c:v>
                      </c:pt>
                      <c:pt idx="3">
                        <c:v>1586</c:v>
                      </c:pt>
                      <c:pt idx="4">
                        <c:v>1492</c:v>
                      </c:pt>
                      <c:pt idx="5">
                        <c:v>1412</c:v>
                      </c:pt>
                      <c:pt idx="6">
                        <c:v>1698</c:v>
                      </c:pt>
                      <c:pt idx="7">
                        <c:v>1550</c:v>
                      </c:pt>
                      <c:pt idx="8">
                        <c:v>1583</c:v>
                      </c:pt>
                      <c:pt idx="9">
                        <c:v>1625</c:v>
                      </c:pt>
                      <c:pt idx="10">
                        <c:v>1626</c:v>
                      </c:pt>
                      <c:pt idx="11">
                        <c:v>1584</c:v>
                      </c:pt>
                      <c:pt idx="12">
                        <c:v>1627</c:v>
                      </c:pt>
                      <c:pt idx="13">
                        <c:v>1582</c:v>
                      </c:pt>
                      <c:pt idx="14">
                        <c:v>1572</c:v>
                      </c:pt>
                      <c:pt idx="15">
                        <c:v>1612</c:v>
                      </c:pt>
                      <c:pt idx="16">
                        <c:v>1481</c:v>
                      </c:pt>
                      <c:pt idx="17">
                        <c:v>1404</c:v>
                      </c:pt>
                      <c:pt idx="18">
                        <c:v>1678</c:v>
                      </c:pt>
                      <c:pt idx="19">
                        <c:v>1466</c:v>
                      </c:pt>
                      <c:pt idx="20">
                        <c:v>1277</c:v>
                      </c:pt>
                      <c:pt idx="21">
                        <c:v>880</c:v>
                      </c:pt>
                      <c:pt idx="22">
                        <c:v>365</c:v>
                      </c:pt>
                      <c:pt idx="23">
                        <c:v>143</c:v>
                      </c:pt>
                    </c:numCache>
                  </c:numRef>
                </c:val>
                <c:extLst>
                  <c:ext xmlns:c16="http://schemas.microsoft.com/office/drawing/2014/chart" uri="{C3380CC4-5D6E-409C-BE32-E72D297353CC}">
                    <c16:uniqueId val="{00000007-F80D-40BB-A59C-AF9E54523136}"/>
                  </c:ext>
                </c:extLst>
              </c15:ser>
            </c15:filteredAreaSeries>
          </c:ext>
        </c:extLst>
      </c:areaChart>
      <c:lineChart>
        <c:grouping val="standard"/>
        <c:varyColors val="0"/>
        <c:ser>
          <c:idx val="7"/>
          <c:order val="7"/>
          <c:tx>
            <c:strRef>
              <c:f>'Outlier characteristic Services'!$A$32</c:f>
              <c:strCache>
                <c:ptCount val="1"/>
                <c:pt idx="0">
                  <c:v>Unduplicated Older Adults receiving services</c:v>
                </c:pt>
              </c:strCache>
            </c:strRef>
          </c:tx>
          <c:spPr>
            <a:ln w="28575" cap="rnd">
              <a:solidFill>
                <a:schemeClr val="tx1"/>
              </a:solidFill>
              <a:round/>
            </a:ln>
            <a:effectLst/>
          </c:spPr>
          <c:marker>
            <c:symbol val="none"/>
          </c:marker>
          <c:cat>
            <c:strRef>
              <c:f>'Outlier characteristic Services'!$B$24:$Y$24</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Services'!$B$32:$Y$32</c:f>
              <c:numCache>
                <c:formatCode>_(* #,##0_);_(* \(#,##0\);_(* "-"??_);_(@_)</c:formatCode>
                <c:ptCount val="24"/>
                <c:pt idx="0">
                  <c:v>1259</c:v>
                </c:pt>
                <c:pt idx="1">
                  <c:v>1335</c:v>
                </c:pt>
                <c:pt idx="2">
                  <c:v>1284</c:v>
                </c:pt>
                <c:pt idx="3">
                  <c:v>1344</c:v>
                </c:pt>
                <c:pt idx="4">
                  <c:v>1269</c:v>
                </c:pt>
                <c:pt idx="5">
                  <c:v>1207</c:v>
                </c:pt>
                <c:pt idx="6">
                  <c:v>1481</c:v>
                </c:pt>
                <c:pt idx="7">
                  <c:v>1364</c:v>
                </c:pt>
                <c:pt idx="8">
                  <c:v>1398</c:v>
                </c:pt>
                <c:pt idx="9">
                  <c:v>1424</c:v>
                </c:pt>
                <c:pt idx="10">
                  <c:v>1446</c:v>
                </c:pt>
                <c:pt idx="11">
                  <c:v>1409</c:v>
                </c:pt>
                <c:pt idx="12">
                  <c:v>1417</c:v>
                </c:pt>
                <c:pt idx="13">
                  <c:v>1425</c:v>
                </c:pt>
                <c:pt idx="14">
                  <c:v>1394</c:v>
                </c:pt>
                <c:pt idx="15">
                  <c:v>1446</c:v>
                </c:pt>
                <c:pt idx="16">
                  <c:v>1334</c:v>
                </c:pt>
                <c:pt idx="17">
                  <c:v>1267</c:v>
                </c:pt>
                <c:pt idx="18">
                  <c:v>1539</c:v>
                </c:pt>
                <c:pt idx="19">
                  <c:v>1351</c:v>
                </c:pt>
                <c:pt idx="20">
                  <c:v>1194</c:v>
                </c:pt>
                <c:pt idx="21">
                  <c:v>861</c:v>
                </c:pt>
                <c:pt idx="22">
                  <c:v>399</c:v>
                </c:pt>
                <c:pt idx="23">
                  <c:v>142</c:v>
                </c:pt>
              </c:numCache>
            </c:numRef>
          </c:val>
          <c:smooth val="0"/>
          <c:extLst>
            <c:ext xmlns:c16="http://schemas.microsoft.com/office/drawing/2014/chart" uri="{C3380CC4-5D6E-409C-BE32-E72D297353CC}">
              <c16:uniqueId val="{00000006-F80D-40BB-A59C-AF9E54523136}"/>
            </c:ext>
          </c:extLst>
        </c:ser>
        <c:dLbls>
          <c:showLegendKey val="0"/>
          <c:showVal val="0"/>
          <c:showCatName val="0"/>
          <c:showSerName val="0"/>
          <c:showPercent val="0"/>
          <c:showBubbleSize val="0"/>
        </c:dLbls>
        <c:marker val="1"/>
        <c:smooth val="0"/>
        <c:axId val="735020480"/>
        <c:axId val="735025400"/>
      </c:lineChart>
      <c:catAx>
        <c:axId val="73502048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735025400"/>
        <c:crosses val="autoZero"/>
        <c:auto val="1"/>
        <c:lblAlgn val="ctr"/>
        <c:lblOffset val="100"/>
        <c:noMultiLvlLbl val="1"/>
      </c:catAx>
      <c:valAx>
        <c:axId val="735025400"/>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735020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260" b="0" i="0" u="none" strike="noStrike" kern="1200" spc="0" baseline="0">
                <a:solidFill>
                  <a:schemeClr val="tx1">
                    <a:lumMod val="65000"/>
                    <a:lumOff val="35000"/>
                  </a:schemeClr>
                </a:solidFill>
                <a:latin typeface="+mn-lt"/>
                <a:ea typeface="+mn-ea"/>
                <a:cs typeface="+mn-cs"/>
              </a:defRPr>
            </a:pPr>
            <a:r>
              <a:rPr lang="en-US"/>
              <a:t>Metric #6, 7–12: Subpopulation — Children </a:t>
            </a:r>
            <a:br>
              <a:rPr lang="en-US"/>
            </a:br>
            <a:r>
              <a:rPr lang="en-US"/>
              <a:t>(&lt;18 years age) Receipt of Services through DY2Q3</a:t>
            </a:r>
            <a:r>
              <a:rPr lang="en-US" baseline="30000"/>
              <a:t>1</a:t>
            </a:r>
          </a:p>
        </c:rich>
      </c:tx>
      <c:overlay val="0"/>
      <c:spPr>
        <a:noFill/>
        <a:ln>
          <a:noFill/>
        </a:ln>
        <a:effectLst/>
      </c:spPr>
      <c:txPr>
        <a:bodyPr rot="0" spcFirstLastPara="1" vertOverflow="ellipsis" vert="horz" wrap="square" anchor="ctr" anchorCtr="1"/>
        <a:lstStyle/>
        <a:p>
          <a:pPr algn="ctr" rtl="0">
            <a:defRPr sz="126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cked"/>
        <c:varyColors val="0"/>
        <c:ser>
          <c:idx val="0"/>
          <c:order val="0"/>
          <c:tx>
            <c:strRef>
              <c:f>'Outlier characteristic Services'!$A$15</c:f>
              <c:strCache>
                <c:ptCount val="1"/>
                <c:pt idx="0">
                  <c:v>Early Intervention</c:v>
                </c:pt>
              </c:strCache>
            </c:strRef>
          </c:tx>
          <c:spPr>
            <a:solidFill>
              <a:schemeClr val="accent1"/>
            </a:solidFill>
            <a:ln>
              <a:noFill/>
            </a:ln>
            <a:effectLst/>
          </c:spPr>
          <c:cat>
            <c:strRef>
              <c:f>'Outlier characteristic Services'!$B$14:$Y$14</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Services'!$B$15:$Y$15</c:f>
              <c:numCache>
                <c:formatCode>_(* #,##0_);_(* \(#,##0\);_(* "-"??_);_(@_)</c:formatCode>
                <c:ptCount val="24"/>
                <c:pt idx="0">
                  <c:v>29</c:v>
                </c:pt>
                <c:pt idx="1">
                  <c:v>47</c:v>
                </c:pt>
                <c:pt idx="2">
                  <c:v>29</c:v>
                </c:pt>
                <c:pt idx="3">
                  <c:v>66</c:v>
                </c:pt>
                <c:pt idx="4">
                  <c:v>61</c:v>
                </c:pt>
                <c:pt idx="5">
                  <c:v>55</c:v>
                </c:pt>
                <c:pt idx="6">
                  <c:v>69</c:v>
                </c:pt>
                <c:pt idx="7">
                  <c:v>80</c:v>
                </c:pt>
                <c:pt idx="8">
                  <c:v>79</c:v>
                </c:pt>
                <c:pt idx="9">
                  <c:v>104</c:v>
                </c:pt>
                <c:pt idx="10">
                  <c:v>60</c:v>
                </c:pt>
                <c:pt idx="11">
                  <c:v>63</c:v>
                </c:pt>
                <c:pt idx="12">
                  <c:v>73</c:v>
                </c:pt>
                <c:pt idx="13">
                  <c:v>66</c:v>
                </c:pt>
                <c:pt idx="14">
                  <c:v>99</c:v>
                </c:pt>
                <c:pt idx="15">
                  <c:v>110</c:v>
                </c:pt>
                <c:pt idx="16">
                  <c:v>97</c:v>
                </c:pt>
                <c:pt idx="17">
                  <c:v>87</c:v>
                </c:pt>
                <c:pt idx="18">
                  <c:v>96</c:v>
                </c:pt>
                <c:pt idx="19">
                  <c:v>102</c:v>
                </c:pt>
                <c:pt idx="20">
                  <c:v>86</c:v>
                </c:pt>
                <c:pt idx="21">
                  <c:v>29</c:v>
                </c:pt>
                <c:pt idx="22">
                  <c:v>5</c:v>
                </c:pt>
                <c:pt idx="23">
                  <c:v>1</c:v>
                </c:pt>
              </c:numCache>
            </c:numRef>
          </c:val>
          <c:extLst>
            <c:ext xmlns:c16="http://schemas.microsoft.com/office/drawing/2014/chart" uri="{C3380CC4-5D6E-409C-BE32-E72D297353CC}">
              <c16:uniqueId val="{00000000-01D9-41FD-987B-18CD3D364A4B}"/>
            </c:ext>
          </c:extLst>
        </c:ser>
        <c:ser>
          <c:idx val="1"/>
          <c:order val="1"/>
          <c:tx>
            <c:strRef>
              <c:f>'Outlier characteristic Services'!$A$16</c:f>
              <c:strCache>
                <c:ptCount val="1"/>
                <c:pt idx="0">
                  <c:v>Outpatient</c:v>
                </c:pt>
              </c:strCache>
            </c:strRef>
          </c:tx>
          <c:spPr>
            <a:solidFill>
              <a:schemeClr val="accent2"/>
            </a:solidFill>
            <a:ln>
              <a:noFill/>
            </a:ln>
            <a:effectLst/>
          </c:spPr>
          <c:cat>
            <c:strRef>
              <c:f>'Outlier characteristic Services'!$B$14:$Y$14</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Services'!$B$16:$Y$16</c:f>
              <c:numCache>
                <c:formatCode>_(* #,##0_);_(* \(#,##0\);_(* "-"??_);_(@_)</c:formatCode>
                <c:ptCount val="24"/>
                <c:pt idx="0">
                  <c:v>402</c:v>
                </c:pt>
                <c:pt idx="1">
                  <c:v>440</c:v>
                </c:pt>
                <c:pt idx="2">
                  <c:v>407</c:v>
                </c:pt>
                <c:pt idx="3">
                  <c:v>538</c:v>
                </c:pt>
                <c:pt idx="4">
                  <c:v>543</c:v>
                </c:pt>
                <c:pt idx="5">
                  <c:v>529</c:v>
                </c:pt>
                <c:pt idx="6">
                  <c:v>662</c:v>
                </c:pt>
                <c:pt idx="7">
                  <c:v>685</c:v>
                </c:pt>
                <c:pt idx="8">
                  <c:v>729</c:v>
                </c:pt>
                <c:pt idx="9">
                  <c:v>764</c:v>
                </c:pt>
                <c:pt idx="10">
                  <c:v>745</c:v>
                </c:pt>
                <c:pt idx="11">
                  <c:v>590</c:v>
                </c:pt>
                <c:pt idx="12">
                  <c:v>608</c:v>
                </c:pt>
                <c:pt idx="13">
                  <c:v>608</c:v>
                </c:pt>
                <c:pt idx="14">
                  <c:v>666</c:v>
                </c:pt>
                <c:pt idx="15">
                  <c:v>782</c:v>
                </c:pt>
                <c:pt idx="16">
                  <c:v>776</c:v>
                </c:pt>
                <c:pt idx="17">
                  <c:v>790</c:v>
                </c:pt>
                <c:pt idx="18">
                  <c:v>905</c:v>
                </c:pt>
                <c:pt idx="19">
                  <c:v>944</c:v>
                </c:pt>
                <c:pt idx="20">
                  <c:v>958</c:v>
                </c:pt>
                <c:pt idx="21">
                  <c:v>536</c:v>
                </c:pt>
                <c:pt idx="22">
                  <c:v>286</c:v>
                </c:pt>
                <c:pt idx="23">
                  <c:v>104</c:v>
                </c:pt>
              </c:numCache>
            </c:numRef>
          </c:val>
          <c:extLst>
            <c:ext xmlns:c16="http://schemas.microsoft.com/office/drawing/2014/chart" uri="{C3380CC4-5D6E-409C-BE32-E72D297353CC}">
              <c16:uniqueId val="{00000001-01D9-41FD-987B-18CD3D364A4B}"/>
            </c:ext>
          </c:extLst>
        </c:ser>
        <c:ser>
          <c:idx val="2"/>
          <c:order val="2"/>
          <c:tx>
            <c:strRef>
              <c:f>'Outlier characteristic Services'!$A$17</c:f>
              <c:strCache>
                <c:ptCount val="1"/>
                <c:pt idx="0">
                  <c:v>IOP/PH</c:v>
                </c:pt>
              </c:strCache>
            </c:strRef>
          </c:tx>
          <c:spPr>
            <a:solidFill>
              <a:schemeClr val="accent3"/>
            </a:solidFill>
            <a:ln>
              <a:noFill/>
            </a:ln>
            <a:effectLst/>
          </c:spPr>
          <c:cat>
            <c:strRef>
              <c:f>'Outlier characteristic Services'!$B$14:$Y$14</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Services'!$B$17:$Y$17</c:f>
              <c:numCache>
                <c:formatCode>_(* #,##0_);_(* \(#,##0\);_(* "-"??_);_(@_)</c:formatCode>
                <c:ptCount val="24"/>
                <c:pt idx="0">
                  <c:v>36</c:v>
                </c:pt>
                <c:pt idx="1">
                  <c:v>46</c:v>
                </c:pt>
                <c:pt idx="2">
                  <c:v>43</c:v>
                </c:pt>
                <c:pt idx="3">
                  <c:v>44</c:v>
                </c:pt>
                <c:pt idx="4">
                  <c:v>56</c:v>
                </c:pt>
                <c:pt idx="5">
                  <c:v>58</c:v>
                </c:pt>
                <c:pt idx="6">
                  <c:v>72</c:v>
                </c:pt>
                <c:pt idx="7">
                  <c:v>85</c:v>
                </c:pt>
                <c:pt idx="8">
                  <c:v>90</c:v>
                </c:pt>
                <c:pt idx="9">
                  <c:v>115</c:v>
                </c:pt>
                <c:pt idx="10">
                  <c:v>107</c:v>
                </c:pt>
                <c:pt idx="11">
                  <c:v>60</c:v>
                </c:pt>
                <c:pt idx="12">
                  <c:v>67</c:v>
                </c:pt>
                <c:pt idx="13">
                  <c:v>76</c:v>
                </c:pt>
                <c:pt idx="14">
                  <c:v>80</c:v>
                </c:pt>
                <c:pt idx="15">
                  <c:v>92</c:v>
                </c:pt>
                <c:pt idx="16">
                  <c:v>95</c:v>
                </c:pt>
                <c:pt idx="17">
                  <c:v>99</c:v>
                </c:pt>
                <c:pt idx="18">
                  <c:v>108</c:v>
                </c:pt>
                <c:pt idx="19">
                  <c:v>119</c:v>
                </c:pt>
                <c:pt idx="20">
                  <c:v>132</c:v>
                </c:pt>
                <c:pt idx="21">
                  <c:v>72</c:v>
                </c:pt>
                <c:pt idx="22">
                  <c:v>38</c:v>
                </c:pt>
                <c:pt idx="23">
                  <c:v>6</c:v>
                </c:pt>
              </c:numCache>
            </c:numRef>
          </c:val>
          <c:extLst>
            <c:ext xmlns:c16="http://schemas.microsoft.com/office/drawing/2014/chart" uri="{C3380CC4-5D6E-409C-BE32-E72D297353CC}">
              <c16:uniqueId val="{00000002-01D9-41FD-987B-18CD3D364A4B}"/>
            </c:ext>
          </c:extLst>
        </c:ser>
        <c:ser>
          <c:idx val="3"/>
          <c:order val="3"/>
          <c:tx>
            <c:strRef>
              <c:f>'Outlier characteristic Services'!$A$18</c:f>
              <c:strCache>
                <c:ptCount val="1"/>
                <c:pt idx="0">
                  <c:v>Residential/Inpatient</c:v>
                </c:pt>
              </c:strCache>
            </c:strRef>
          </c:tx>
          <c:spPr>
            <a:solidFill>
              <a:schemeClr val="accent4"/>
            </a:solidFill>
            <a:ln>
              <a:noFill/>
            </a:ln>
            <a:effectLst/>
          </c:spPr>
          <c:cat>
            <c:strRef>
              <c:f>'Outlier characteristic Services'!$B$14:$Y$14</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Services'!$B$18:$Y$18</c:f>
              <c:numCache>
                <c:formatCode>_(* #,##0_);_(* \(#,##0\);_(* "-"??_);_(@_)</c:formatCode>
                <c:ptCount val="24"/>
                <c:pt idx="0">
                  <c:v>28</c:v>
                </c:pt>
                <c:pt idx="1">
                  <c:v>31</c:v>
                </c:pt>
                <c:pt idx="2">
                  <c:v>43</c:v>
                </c:pt>
                <c:pt idx="3">
                  <c:v>48</c:v>
                </c:pt>
                <c:pt idx="4">
                  <c:v>46</c:v>
                </c:pt>
                <c:pt idx="5">
                  <c:v>45</c:v>
                </c:pt>
                <c:pt idx="6">
                  <c:v>50</c:v>
                </c:pt>
                <c:pt idx="7">
                  <c:v>52</c:v>
                </c:pt>
                <c:pt idx="8">
                  <c:v>66</c:v>
                </c:pt>
                <c:pt idx="9">
                  <c:v>55</c:v>
                </c:pt>
                <c:pt idx="10">
                  <c:v>59</c:v>
                </c:pt>
                <c:pt idx="11">
                  <c:v>59</c:v>
                </c:pt>
                <c:pt idx="12">
                  <c:v>63</c:v>
                </c:pt>
                <c:pt idx="13">
                  <c:v>57</c:v>
                </c:pt>
                <c:pt idx="14">
                  <c:v>54</c:v>
                </c:pt>
                <c:pt idx="15">
                  <c:v>67</c:v>
                </c:pt>
                <c:pt idx="16">
                  <c:v>59</c:v>
                </c:pt>
                <c:pt idx="17">
                  <c:v>67</c:v>
                </c:pt>
                <c:pt idx="18">
                  <c:v>77</c:v>
                </c:pt>
                <c:pt idx="19">
                  <c:v>76</c:v>
                </c:pt>
                <c:pt idx="20">
                  <c:v>74</c:v>
                </c:pt>
                <c:pt idx="21">
                  <c:v>39</c:v>
                </c:pt>
                <c:pt idx="22">
                  <c:v>6</c:v>
                </c:pt>
                <c:pt idx="23">
                  <c:v>0</c:v>
                </c:pt>
              </c:numCache>
            </c:numRef>
          </c:val>
          <c:extLst>
            <c:ext xmlns:c16="http://schemas.microsoft.com/office/drawing/2014/chart" uri="{C3380CC4-5D6E-409C-BE32-E72D297353CC}">
              <c16:uniqueId val="{00000003-01D9-41FD-987B-18CD3D364A4B}"/>
            </c:ext>
          </c:extLst>
        </c:ser>
        <c:ser>
          <c:idx val="4"/>
          <c:order val="4"/>
          <c:tx>
            <c:strRef>
              <c:f>'Outlier characteristic Services'!$A$19</c:f>
              <c:strCache>
                <c:ptCount val="1"/>
                <c:pt idx="0">
                  <c:v>Withdrawal Management </c:v>
                </c:pt>
              </c:strCache>
            </c:strRef>
          </c:tx>
          <c:spPr>
            <a:solidFill>
              <a:schemeClr val="accent5"/>
            </a:solidFill>
            <a:ln>
              <a:noFill/>
            </a:ln>
            <a:effectLst/>
          </c:spPr>
          <c:cat>
            <c:strRef>
              <c:f>'Outlier characteristic Services'!$B$14:$Y$14</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Services'!$B$19:$Y$19</c:f>
              <c:numCache>
                <c:formatCode>_(* #,##0_);_(* \(#,##0\);_(* "-"??_);_(@_)</c:formatCode>
                <c:ptCount val="24"/>
                <c:pt idx="0">
                  <c:v>0</c:v>
                </c:pt>
                <c:pt idx="1">
                  <c:v>0</c:v>
                </c:pt>
                <c:pt idx="2">
                  <c:v>0</c:v>
                </c:pt>
                <c:pt idx="3">
                  <c:v>0</c:v>
                </c:pt>
                <c:pt idx="4">
                  <c:v>0</c:v>
                </c:pt>
                <c:pt idx="5">
                  <c:v>0</c:v>
                </c:pt>
                <c:pt idx="6">
                  <c:v>1</c:v>
                </c:pt>
                <c:pt idx="7">
                  <c:v>1</c:v>
                </c:pt>
                <c:pt idx="8">
                  <c:v>0</c:v>
                </c:pt>
                <c:pt idx="9">
                  <c:v>0</c:v>
                </c:pt>
                <c:pt idx="10">
                  <c:v>0</c:v>
                </c:pt>
                <c:pt idx="11">
                  <c:v>0</c:v>
                </c:pt>
                <c:pt idx="12">
                  <c:v>0</c:v>
                </c:pt>
                <c:pt idx="13">
                  <c:v>0</c:v>
                </c:pt>
                <c:pt idx="14">
                  <c:v>0</c:v>
                </c:pt>
                <c:pt idx="15">
                  <c:v>0</c:v>
                </c:pt>
                <c:pt idx="16">
                  <c:v>0</c:v>
                </c:pt>
                <c:pt idx="17">
                  <c:v>0</c:v>
                </c:pt>
                <c:pt idx="18">
                  <c:v>0</c:v>
                </c:pt>
                <c:pt idx="19">
                  <c:v>4</c:v>
                </c:pt>
                <c:pt idx="20">
                  <c:v>15</c:v>
                </c:pt>
                <c:pt idx="21">
                  <c:v>7</c:v>
                </c:pt>
                <c:pt idx="22">
                  <c:v>5</c:v>
                </c:pt>
                <c:pt idx="23">
                  <c:v>0</c:v>
                </c:pt>
              </c:numCache>
            </c:numRef>
          </c:val>
          <c:extLst>
            <c:ext xmlns:c16="http://schemas.microsoft.com/office/drawing/2014/chart" uri="{C3380CC4-5D6E-409C-BE32-E72D297353CC}">
              <c16:uniqueId val="{00000004-01D9-41FD-987B-18CD3D364A4B}"/>
            </c:ext>
          </c:extLst>
        </c:ser>
        <c:ser>
          <c:idx val="5"/>
          <c:order val="5"/>
          <c:tx>
            <c:strRef>
              <c:f>'Outlier characteristic Services'!$A$20</c:f>
              <c:strCache>
                <c:ptCount val="1"/>
                <c:pt idx="0">
                  <c:v>MAT</c:v>
                </c:pt>
              </c:strCache>
            </c:strRef>
          </c:tx>
          <c:spPr>
            <a:solidFill>
              <a:schemeClr val="accent6"/>
            </a:solidFill>
            <a:ln>
              <a:noFill/>
            </a:ln>
            <a:effectLst/>
          </c:spPr>
          <c:cat>
            <c:strRef>
              <c:f>'Outlier characteristic Services'!$B$14:$Y$14</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Services'!$B$20:$Y$20</c:f>
              <c:numCache>
                <c:formatCode>_(* #,##0_);_(* \(#,##0\);_(* "-"??_);_(@_)</c:formatCode>
                <c:ptCount val="24"/>
                <c:pt idx="0">
                  <c:v>31</c:v>
                </c:pt>
                <c:pt idx="1">
                  <c:v>44</c:v>
                </c:pt>
                <c:pt idx="2">
                  <c:v>52</c:v>
                </c:pt>
                <c:pt idx="3">
                  <c:v>84</c:v>
                </c:pt>
                <c:pt idx="4">
                  <c:v>38</c:v>
                </c:pt>
                <c:pt idx="5">
                  <c:v>21</c:v>
                </c:pt>
                <c:pt idx="6">
                  <c:v>15</c:v>
                </c:pt>
                <c:pt idx="7">
                  <c:v>66</c:v>
                </c:pt>
                <c:pt idx="8">
                  <c:v>14</c:v>
                </c:pt>
                <c:pt idx="9">
                  <c:v>0</c:v>
                </c:pt>
                <c:pt idx="10">
                  <c:v>25</c:v>
                </c:pt>
                <c:pt idx="11">
                  <c:v>36</c:v>
                </c:pt>
                <c:pt idx="12">
                  <c:v>0</c:v>
                </c:pt>
                <c:pt idx="13">
                  <c:v>42</c:v>
                </c:pt>
                <c:pt idx="14">
                  <c:v>43</c:v>
                </c:pt>
                <c:pt idx="15">
                  <c:v>80</c:v>
                </c:pt>
                <c:pt idx="16">
                  <c:v>59</c:v>
                </c:pt>
                <c:pt idx="17">
                  <c:v>23</c:v>
                </c:pt>
                <c:pt idx="18">
                  <c:v>74</c:v>
                </c:pt>
                <c:pt idx="19">
                  <c:v>21</c:v>
                </c:pt>
                <c:pt idx="20">
                  <c:v>60</c:v>
                </c:pt>
                <c:pt idx="21">
                  <c:v>24</c:v>
                </c:pt>
                <c:pt idx="22">
                  <c:v>32</c:v>
                </c:pt>
                <c:pt idx="23">
                  <c:v>43</c:v>
                </c:pt>
              </c:numCache>
            </c:numRef>
          </c:val>
          <c:extLst>
            <c:ext xmlns:c16="http://schemas.microsoft.com/office/drawing/2014/chart" uri="{C3380CC4-5D6E-409C-BE32-E72D297353CC}">
              <c16:uniqueId val="{00000005-01D9-41FD-987B-18CD3D364A4B}"/>
            </c:ext>
          </c:extLst>
        </c:ser>
        <c:dLbls>
          <c:showLegendKey val="0"/>
          <c:showVal val="0"/>
          <c:showCatName val="0"/>
          <c:showSerName val="0"/>
          <c:showPercent val="0"/>
          <c:showBubbleSize val="0"/>
        </c:dLbls>
        <c:axId val="629711344"/>
        <c:axId val="629712000"/>
        <c:extLst>
          <c:ext xmlns:c15="http://schemas.microsoft.com/office/drawing/2012/chart" uri="{02D57815-91ED-43cb-92C2-25804820EDAC}">
            <c15:filteredAreaSeries>
              <c15:ser>
                <c:idx val="6"/>
                <c:order val="6"/>
                <c:tx>
                  <c:strRef>
                    <c:extLst>
                      <c:ext uri="{02D57815-91ED-43cb-92C2-25804820EDAC}">
                        <c15:formulaRef>
                          <c15:sqref>'Outlier characteristic Services'!$A$21</c15:sqref>
                        </c15:formulaRef>
                      </c:ext>
                    </c:extLst>
                    <c:strCache>
                      <c:ptCount val="1"/>
                      <c:pt idx="0">
                        <c:v>Total</c:v>
                      </c:pt>
                    </c:strCache>
                  </c:strRef>
                </c:tx>
                <c:spPr>
                  <a:solidFill>
                    <a:schemeClr val="accent1">
                      <a:lumMod val="60000"/>
                    </a:schemeClr>
                  </a:solidFill>
                  <a:ln w="25400">
                    <a:noFill/>
                  </a:ln>
                  <a:effectLst/>
                </c:spPr>
                <c:cat>
                  <c:strRef>
                    <c:extLst>
                      <c:ext uri="{02D57815-91ED-43cb-92C2-25804820EDAC}">
                        <c15:formulaRef>
                          <c15:sqref>'Outlier characteristic Services'!$B$14:$Y$14</c15:sqref>
                        </c15:formulaRef>
                      </c:ext>
                    </c:extLst>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extLst>
                      <c:ext uri="{02D57815-91ED-43cb-92C2-25804820EDAC}">
                        <c15:formulaRef>
                          <c15:sqref>'Outlier characteristic Services'!$B$21:$Y$21</c15:sqref>
                        </c15:formulaRef>
                      </c:ext>
                    </c:extLst>
                    <c:numCache>
                      <c:formatCode>_(* #,##0_);_(* \(#,##0\);_(* "-"??_);_(@_)</c:formatCode>
                      <c:ptCount val="24"/>
                      <c:pt idx="0">
                        <c:v>526</c:v>
                      </c:pt>
                      <c:pt idx="1">
                        <c:v>608</c:v>
                      </c:pt>
                      <c:pt idx="2">
                        <c:v>574</c:v>
                      </c:pt>
                      <c:pt idx="3">
                        <c:v>780</c:v>
                      </c:pt>
                      <c:pt idx="4">
                        <c:v>744</c:v>
                      </c:pt>
                      <c:pt idx="5">
                        <c:v>708</c:v>
                      </c:pt>
                      <c:pt idx="6">
                        <c:v>869</c:v>
                      </c:pt>
                      <c:pt idx="7">
                        <c:v>969</c:v>
                      </c:pt>
                      <c:pt idx="8">
                        <c:v>978</c:v>
                      </c:pt>
                      <c:pt idx="9">
                        <c:v>1038</c:v>
                      </c:pt>
                      <c:pt idx="10">
                        <c:v>996</c:v>
                      </c:pt>
                      <c:pt idx="11">
                        <c:v>808</c:v>
                      </c:pt>
                      <c:pt idx="12">
                        <c:v>811</c:v>
                      </c:pt>
                      <c:pt idx="13">
                        <c:v>849</c:v>
                      </c:pt>
                      <c:pt idx="14">
                        <c:v>942</c:v>
                      </c:pt>
                      <c:pt idx="15">
                        <c:v>1131</c:v>
                      </c:pt>
                      <c:pt idx="16">
                        <c:v>1086</c:v>
                      </c:pt>
                      <c:pt idx="17">
                        <c:v>1066</c:v>
                      </c:pt>
                      <c:pt idx="18">
                        <c:v>1260</c:v>
                      </c:pt>
                      <c:pt idx="19">
                        <c:v>1266</c:v>
                      </c:pt>
                      <c:pt idx="20">
                        <c:v>1325</c:v>
                      </c:pt>
                      <c:pt idx="21">
                        <c:v>707</c:v>
                      </c:pt>
                      <c:pt idx="22">
                        <c:v>372</c:v>
                      </c:pt>
                      <c:pt idx="23">
                        <c:v>154</c:v>
                      </c:pt>
                    </c:numCache>
                  </c:numRef>
                </c:val>
                <c:extLst>
                  <c:ext xmlns:c16="http://schemas.microsoft.com/office/drawing/2014/chart" uri="{C3380CC4-5D6E-409C-BE32-E72D297353CC}">
                    <c16:uniqueId val="{00000007-01D9-41FD-987B-18CD3D364A4B}"/>
                  </c:ext>
                </c:extLst>
              </c15:ser>
            </c15:filteredAreaSeries>
          </c:ext>
        </c:extLst>
      </c:areaChart>
      <c:lineChart>
        <c:grouping val="standard"/>
        <c:varyColors val="0"/>
        <c:ser>
          <c:idx val="7"/>
          <c:order val="7"/>
          <c:tx>
            <c:strRef>
              <c:f>'Outlier characteristic Services'!$A$22</c:f>
              <c:strCache>
                <c:ptCount val="1"/>
                <c:pt idx="0">
                  <c:v>Unduplicated Children &lt; 18 receiving services</c:v>
                </c:pt>
              </c:strCache>
            </c:strRef>
          </c:tx>
          <c:spPr>
            <a:ln w="28575" cap="rnd">
              <a:solidFill>
                <a:schemeClr val="tx1"/>
              </a:solidFill>
              <a:round/>
            </a:ln>
            <a:effectLst/>
          </c:spPr>
          <c:marker>
            <c:symbol val="none"/>
          </c:marker>
          <c:cat>
            <c:strRef>
              <c:f>'Outlier characteristic Services'!$B$14:$Y$14</c:f>
              <c:strCache>
                <c:ptCount val="24"/>
                <c:pt idx="0">
                  <c:v>Jul</c:v>
                </c:pt>
                <c:pt idx="1">
                  <c:v>Aug</c:v>
                </c:pt>
                <c:pt idx="2">
                  <c:v>Sept</c:v>
                </c:pt>
                <c:pt idx="3">
                  <c:v>Oct</c:v>
                </c:pt>
                <c:pt idx="4">
                  <c:v>Nov</c:v>
                </c:pt>
                <c:pt idx="5">
                  <c:v>Dec</c:v>
                </c:pt>
                <c:pt idx="6">
                  <c:v>Jan</c:v>
                </c:pt>
                <c:pt idx="7">
                  <c:v>Feb</c:v>
                </c:pt>
                <c:pt idx="8">
                  <c:v>Mar</c:v>
                </c:pt>
                <c:pt idx="9">
                  <c:v>Apr</c:v>
                </c:pt>
                <c:pt idx="10">
                  <c:v>May</c:v>
                </c:pt>
                <c:pt idx="11">
                  <c:v>Jun</c:v>
                </c:pt>
                <c:pt idx="12">
                  <c:v>Jul</c:v>
                </c:pt>
                <c:pt idx="13">
                  <c:v>Aug</c:v>
                </c:pt>
                <c:pt idx="14">
                  <c:v>Sep</c:v>
                </c:pt>
                <c:pt idx="15">
                  <c:v>Oct</c:v>
                </c:pt>
                <c:pt idx="16">
                  <c:v>Nov</c:v>
                </c:pt>
                <c:pt idx="17">
                  <c:v>Dec</c:v>
                </c:pt>
                <c:pt idx="18">
                  <c:v>Jan</c:v>
                </c:pt>
                <c:pt idx="19">
                  <c:v>Feb</c:v>
                </c:pt>
                <c:pt idx="20">
                  <c:v>Mar</c:v>
                </c:pt>
                <c:pt idx="21">
                  <c:v>Apr</c:v>
                </c:pt>
                <c:pt idx="22">
                  <c:v>May</c:v>
                </c:pt>
                <c:pt idx="23">
                  <c:v>June</c:v>
                </c:pt>
              </c:strCache>
            </c:strRef>
          </c:cat>
          <c:val>
            <c:numRef>
              <c:f>'Outlier characteristic Services'!$B$22:$Y$22</c:f>
              <c:numCache>
                <c:formatCode>_(* #,##0_);_(* \(#,##0\);_(* "-"??_);_(@_)</c:formatCode>
                <c:ptCount val="24"/>
                <c:pt idx="0">
                  <c:v>429</c:v>
                </c:pt>
                <c:pt idx="1">
                  <c:v>488</c:v>
                </c:pt>
                <c:pt idx="2">
                  <c:v>481</c:v>
                </c:pt>
                <c:pt idx="3">
                  <c:v>612</c:v>
                </c:pt>
                <c:pt idx="4">
                  <c:v>605</c:v>
                </c:pt>
                <c:pt idx="5">
                  <c:v>599</c:v>
                </c:pt>
                <c:pt idx="6">
                  <c:v>723</c:v>
                </c:pt>
                <c:pt idx="7">
                  <c:v>767</c:v>
                </c:pt>
                <c:pt idx="8">
                  <c:v>817</c:v>
                </c:pt>
                <c:pt idx="9">
                  <c:v>853</c:v>
                </c:pt>
                <c:pt idx="10">
                  <c:v>853</c:v>
                </c:pt>
                <c:pt idx="11">
                  <c:v>717</c:v>
                </c:pt>
                <c:pt idx="12">
                  <c:v>691</c:v>
                </c:pt>
                <c:pt idx="13">
                  <c:v>705</c:v>
                </c:pt>
                <c:pt idx="14">
                  <c:v>767</c:v>
                </c:pt>
                <c:pt idx="15">
                  <c:v>884</c:v>
                </c:pt>
                <c:pt idx="16">
                  <c:v>883</c:v>
                </c:pt>
                <c:pt idx="17">
                  <c:v>904</c:v>
                </c:pt>
                <c:pt idx="18">
                  <c:v>1031</c:v>
                </c:pt>
                <c:pt idx="19">
                  <c:v>1062</c:v>
                </c:pt>
                <c:pt idx="20">
                  <c:v>1092</c:v>
                </c:pt>
                <c:pt idx="21">
                  <c:v>672</c:v>
                </c:pt>
                <c:pt idx="22">
                  <c:v>351</c:v>
                </c:pt>
                <c:pt idx="23">
                  <c:v>141</c:v>
                </c:pt>
              </c:numCache>
            </c:numRef>
          </c:val>
          <c:smooth val="0"/>
          <c:extLst>
            <c:ext xmlns:c16="http://schemas.microsoft.com/office/drawing/2014/chart" uri="{C3380CC4-5D6E-409C-BE32-E72D297353CC}">
              <c16:uniqueId val="{00000006-01D9-41FD-987B-18CD3D364A4B}"/>
            </c:ext>
          </c:extLst>
        </c:ser>
        <c:dLbls>
          <c:showLegendKey val="0"/>
          <c:showVal val="0"/>
          <c:showCatName val="0"/>
          <c:showSerName val="0"/>
          <c:showPercent val="0"/>
          <c:showBubbleSize val="0"/>
        </c:dLbls>
        <c:marker val="1"/>
        <c:smooth val="0"/>
        <c:axId val="629711344"/>
        <c:axId val="629712000"/>
      </c:lineChart>
      <c:catAx>
        <c:axId val="6297113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629712000"/>
        <c:crosses val="autoZero"/>
        <c:auto val="1"/>
        <c:lblAlgn val="ctr"/>
        <c:lblOffset val="100"/>
        <c:noMultiLvlLbl val="1"/>
      </c:catAx>
      <c:valAx>
        <c:axId val="629712000"/>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629711344"/>
        <c:crosses val="autoZero"/>
        <c:crossBetween val="between"/>
      </c:valAx>
      <c:spPr>
        <a:noFill/>
        <a:ln>
          <a:noFill/>
        </a:ln>
        <a:effectLst/>
      </c:spPr>
    </c:plotArea>
    <c:legend>
      <c:legendPos val="b"/>
      <c:layout>
        <c:manualLayout>
          <c:xMode val="edge"/>
          <c:yMode val="edge"/>
          <c:x val="0.10150606174228223"/>
          <c:y val="0.67222092030162894"/>
          <c:w val="0.86528663616062362"/>
          <c:h val="0.1703042914353673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2A40CCBD964D329A86F3353732DF17"/>
        <w:category>
          <w:name w:val="General"/>
          <w:gallery w:val="placeholder"/>
        </w:category>
        <w:types>
          <w:type w:val="bbPlcHdr"/>
        </w:types>
        <w:behaviors>
          <w:behavior w:val="content"/>
        </w:behaviors>
        <w:guid w:val="{BCEE34F5-2065-449D-8217-B7AD8A89535B}"/>
      </w:docPartPr>
      <w:docPartBody>
        <w:p w:rsidR="00FD0498" w:rsidRDefault="00911E89" w:rsidP="00911E89">
          <w:pPr>
            <w:pStyle w:val="482A40CCBD964D329A86F3353732DF17"/>
          </w:pPr>
          <w:r w:rsidRPr="005932DE">
            <w:rPr>
              <w:rStyle w:val="PlaceholderText"/>
            </w:rPr>
            <w:t>Click here to enter text.</w:t>
          </w:r>
        </w:p>
      </w:docPartBody>
    </w:docPart>
    <w:docPart>
      <w:docPartPr>
        <w:name w:val="DDE0F4E30AAC418D89F41CDA83B0F5FA"/>
        <w:category>
          <w:name w:val="General"/>
          <w:gallery w:val="placeholder"/>
        </w:category>
        <w:types>
          <w:type w:val="bbPlcHdr"/>
        </w:types>
        <w:behaviors>
          <w:behavior w:val="content"/>
        </w:behaviors>
        <w:guid w:val="{8C8E7A9F-6B63-4B5E-8FD8-042BA1A05D30}"/>
      </w:docPartPr>
      <w:docPartBody>
        <w:p w:rsidR="00497613" w:rsidRDefault="002F32FA" w:rsidP="002F32FA">
          <w:pPr>
            <w:pStyle w:val="DDE0F4E30AAC418D89F41CDA83B0F5FA"/>
          </w:pPr>
          <w:r w:rsidRPr="005932DE">
            <w:rPr>
              <w:rStyle w:val="PlaceholderText"/>
            </w:rPr>
            <w:t>Click here to enter text.</w:t>
          </w:r>
        </w:p>
      </w:docPartBody>
    </w:docPart>
    <w:docPart>
      <w:docPartPr>
        <w:name w:val="8DA1515B425D440884BD7DBAE7F5CC60"/>
        <w:category>
          <w:name w:val="General"/>
          <w:gallery w:val="placeholder"/>
        </w:category>
        <w:types>
          <w:type w:val="bbPlcHdr"/>
        </w:types>
        <w:behaviors>
          <w:behavior w:val="content"/>
        </w:behaviors>
        <w:guid w:val="{09C51AC2-52CC-44D4-8C2D-942AD1ACD1AC}"/>
      </w:docPartPr>
      <w:docPartBody>
        <w:p w:rsidR="00C3032D" w:rsidRDefault="00C3032D" w:rsidP="00C3032D">
          <w:pPr>
            <w:pStyle w:val="8DA1515B425D440884BD7DBAE7F5CC60"/>
          </w:pPr>
          <w:r w:rsidRPr="005932DE">
            <w:rPr>
              <w:rStyle w:val="PlaceholderText"/>
            </w:rPr>
            <w:t>Click here to enter text.</w:t>
          </w:r>
        </w:p>
      </w:docPartBody>
    </w:docPart>
    <w:docPart>
      <w:docPartPr>
        <w:name w:val="D36A1AE52A794749BD863FD4678D8CE3"/>
        <w:category>
          <w:name w:val="General"/>
          <w:gallery w:val="placeholder"/>
        </w:category>
        <w:types>
          <w:type w:val="bbPlcHdr"/>
        </w:types>
        <w:behaviors>
          <w:behavior w:val="content"/>
        </w:behaviors>
        <w:guid w:val="{779490D6-FFB0-4662-A438-1EA993B1A752}"/>
      </w:docPartPr>
      <w:docPartBody>
        <w:p w:rsidR="00C3032D" w:rsidRDefault="00C3032D" w:rsidP="00C3032D">
          <w:pPr>
            <w:pStyle w:val="D36A1AE52A794749BD863FD4678D8CE3"/>
          </w:pPr>
          <w:r w:rsidRPr="00136252">
            <w:t>[</w:t>
          </w:r>
          <w:r w:rsidRPr="00136252">
            <w:rPr>
              <w:rStyle w:val="PlaceholderText"/>
            </w:rPr>
            <w:t>Local Operating Agency]</w:t>
          </w:r>
        </w:p>
      </w:docPartBody>
    </w:docPart>
    <w:docPart>
      <w:docPartPr>
        <w:name w:val="AB509FA9BC2F4138AEE9B61EB941CD67"/>
        <w:category>
          <w:name w:val="General"/>
          <w:gallery w:val="placeholder"/>
        </w:category>
        <w:types>
          <w:type w:val="bbPlcHdr"/>
        </w:types>
        <w:behaviors>
          <w:behavior w:val="content"/>
        </w:behaviors>
        <w:guid w:val="{7D68DA15-8C40-49DD-BBEE-4995343253D7}"/>
      </w:docPartPr>
      <w:docPartBody>
        <w:p w:rsidR="00C3032D" w:rsidRDefault="00C3032D" w:rsidP="00C3032D">
          <w:pPr>
            <w:pStyle w:val="AB509FA9BC2F4138AEE9B61EB941CD67"/>
          </w:pPr>
          <w:r w:rsidRPr="00136252">
            <w:t>[</w:t>
          </w:r>
          <w:r w:rsidRPr="00136252">
            <w:rPr>
              <w:rStyle w:val="PlaceholderText"/>
            </w:rPr>
            <w:t>Local Operating Agency]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altName w:val="Calibri"/>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4E"/>
    <w:rsid w:val="00127889"/>
    <w:rsid w:val="002F32FA"/>
    <w:rsid w:val="00356D8C"/>
    <w:rsid w:val="003B2372"/>
    <w:rsid w:val="00497613"/>
    <w:rsid w:val="004F2BDE"/>
    <w:rsid w:val="0050746A"/>
    <w:rsid w:val="00587C04"/>
    <w:rsid w:val="006D42E3"/>
    <w:rsid w:val="00805A1F"/>
    <w:rsid w:val="00911E89"/>
    <w:rsid w:val="00983C13"/>
    <w:rsid w:val="00AA2202"/>
    <w:rsid w:val="00C25D30"/>
    <w:rsid w:val="00C3032D"/>
    <w:rsid w:val="00C62002"/>
    <w:rsid w:val="00C731C9"/>
    <w:rsid w:val="00D400D3"/>
    <w:rsid w:val="00E216A2"/>
    <w:rsid w:val="00E70DD5"/>
    <w:rsid w:val="00EA544E"/>
    <w:rsid w:val="00EB60BF"/>
    <w:rsid w:val="00EB7B28"/>
    <w:rsid w:val="00EB7EF9"/>
    <w:rsid w:val="00FD0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032D"/>
    <w:rPr>
      <w:color w:val="808080"/>
    </w:rPr>
  </w:style>
  <w:style w:type="paragraph" w:customStyle="1" w:styleId="042C5F320E644F77836F3A480720E756">
    <w:name w:val="042C5F320E644F77836F3A480720E756"/>
    <w:rsid w:val="00EA544E"/>
  </w:style>
  <w:style w:type="paragraph" w:customStyle="1" w:styleId="3423442E389C48B2A63D4698DBCAD131">
    <w:name w:val="3423442E389C48B2A63D4698DBCAD131"/>
    <w:rsid w:val="00EA544E"/>
  </w:style>
  <w:style w:type="paragraph" w:customStyle="1" w:styleId="010E6F32B395475FB71439F3C1E4B359">
    <w:name w:val="010E6F32B395475FB71439F3C1E4B359"/>
    <w:rsid w:val="00EA544E"/>
  </w:style>
  <w:style w:type="paragraph" w:customStyle="1" w:styleId="02066D5C78E94D1FA3EC4BE8CCA20628">
    <w:name w:val="02066D5C78E94D1FA3EC4BE8CCA20628"/>
    <w:rsid w:val="00EA544E"/>
  </w:style>
  <w:style w:type="paragraph" w:customStyle="1" w:styleId="94B182F38E1A448E8A2E84573E1B8F2D">
    <w:name w:val="94B182F38E1A448E8A2E84573E1B8F2D"/>
    <w:rsid w:val="00EA544E"/>
  </w:style>
  <w:style w:type="paragraph" w:customStyle="1" w:styleId="4268897A641F41C4830BD326AB3F0D21">
    <w:name w:val="4268897A641F41C4830BD326AB3F0D21"/>
    <w:rsid w:val="00EA544E"/>
  </w:style>
  <w:style w:type="paragraph" w:customStyle="1" w:styleId="01A1427A4F8E4E1A989334530341B108">
    <w:name w:val="01A1427A4F8E4E1A989334530341B108"/>
    <w:rsid w:val="00EA544E"/>
  </w:style>
  <w:style w:type="paragraph" w:customStyle="1" w:styleId="ECE745F2E6A74932992A07540FFC35D6">
    <w:name w:val="ECE745F2E6A74932992A07540FFC35D6"/>
    <w:rsid w:val="00EA544E"/>
  </w:style>
  <w:style w:type="paragraph" w:customStyle="1" w:styleId="E6B28517394147BBABC4B7740CC7C30A">
    <w:name w:val="E6B28517394147BBABC4B7740CC7C30A"/>
    <w:rsid w:val="00EA544E"/>
  </w:style>
  <w:style w:type="paragraph" w:customStyle="1" w:styleId="48F8AAED62C34ED58B657931516B366D">
    <w:name w:val="48F8AAED62C34ED58B657931516B366D"/>
    <w:rsid w:val="00EA544E"/>
  </w:style>
  <w:style w:type="paragraph" w:customStyle="1" w:styleId="972EDCA5DC98402A9D869FA17481E2AD">
    <w:name w:val="972EDCA5DC98402A9D869FA17481E2AD"/>
    <w:rsid w:val="00EA544E"/>
  </w:style>
  <w:style w:type="paragraph" w:customStyle="1" w:styleId="ED02A77A916A41C78006F697FC92CC55">
    <w:name w:val="ED02A77A916A41C78006F697FC92CC55"/>
    <w:rsid w:val="00EA544E"/>
  </w:style>
  <w:style w:type="paragraph" w:customStyle="1" w:styleId="FED5A95B34D9448D8D2154CCF4ADA294">
    <w:name w:val="FED5A95B34D9448D8D2154CCF4ADA294"/>
    <w:rsid w:val="00805A1F"/>
  </w:style>
  <w:style w:type="paragraph" w:customStyle="1" w:styleId="01C5D1F0143940EEB672F58DF8829DFE">
    <w:name w:val="01C5D1F0143940EEB672F58DF8829DFE"/>
    <w:rsid w:val="00805A1F"/>
  </w:style>
  <w:style w:type="paragraph" w:customStyle="1" w:styleId="7BEED6291490477B84248806F2940C8E">
    <w:name w:val="7BEED6291490477B84248806F2940C8E"/>
    <w:rsid w:val="00805A1F"/>
  </w:style>
  <w:style w:type="paragraph" w:customStyle="1" w:styleId="FB623ACDC3824E6491E99B7C3474680B">
    <w:name w:val="FB623ACDC3824E6491E99B7C3474680B"/>
    <w:rsid w:val="00805A1F"/>
  </w:style>
  <w:style w:type="paragraph" w:customStyle="1" w:styleId="A4289F6F847040FF85664A527490E587">
    <w:name w:val="A4289F6F847040FF85664A527490E587"/>
    <w:rsid w:val="00805A1F"/>
  </w:style>
  <w:style w:type="paragraph" w:customStyle="1" w:styleId="253611110A774E498E1290BDF0960975">
    <w:name w:val="253611110A774E498E1290BDF0960975"/>
    <w:rsid w:val="00805A1F"/>
  </w:style>
  <w:style w:type="paragraph" w:customStyle="1" w:styleId="F40CD911E801445A8AE3DF1A8782DE37">
    <w:name w:val="F40CD911E801445A8AE3DF1A8782DE37"/>
    <w:rsid w:val="00805A1F"/>
  </w:style>
  <w:style w:type="paragraph" w:customStyle="1" w:styleId="5ABE69B0E27E44BC9D24E08476A47647">
    <w:name w:val="5ABE69B0E27E44BC9D24E08476A47647"/>
    <w:rsid w:val="00805A1F"/>
  </w:style>
  <w:style w:type="paragraph" w:customStyle="1" w:styleId="BDA140AEDEFA47B19E49373A9D347F52">
    <w:name w:val="BDA140AEDEFA47B19E49373A9D347F52"/>
    <w:rsid w:val="00805A1F"/>
  </w:style>
  <w:style w:type="paragraph" w:customStyle="1" w:styleId="25E70A2718134A26843F1F4E2C03CC40">
    <w:name w:val="25E70A2718134A26843F1F4E2C03CC40"/>
    <w:rsid w:val="00805A1F"/>
  </w:style>
  <w:style w:type="paragraph" w:customStyle="1" w:styleId="7E0B41278D3740719D807A4D2A92B810">
    <w:name w:val="7E0B41278D3740719D807A4D2A92B810"/>
    <w:rsid w:val="00805A1F"/>
  </w:style>
  <w:style w:type="paragraph" w:customStyle="1" w:styleId="16BCF57584E3479284B1A874230A227E">
    <w:name w:val="16BCF57584E3479284B1A874230A227E"/>
    <w:rsid w:val="00805A1F"/>
  </w:style>
  <w:style w:type="paragraph" w:customStyle="1" w:styleId="6B4A377A983244DE8BAA1C1B5FA4F07A">
    <w:name w:val="6B4A377A983244DE8BAA1C1B5FA4F07A"/>
    <w:rsid w:val="00805A1F"/>
  </w:style>
  <w:style w:type="paragraph" w:customStyle="1" w:styleId="078D4778D1DA43B998C4864583FD1A5C">
    <w:name w:val="078D4778D1DA43B998C4864583FD1A5C"/>
    <w:rsid w:val="00C731C9"/>
  </w:style>
  <w:style w:type="paragraph" w:customStyle="1" w:styleId="B8A5A446C1B94BF1AEA7CB1DC7B58E6C">
    <w:name w:val="B8A5A446C1B94BF1AEA7CB1DC7B58E6C"/>
    <w:rsid w:val="00C731C9"/>
  </w:style>
  <w:style w:type="paragraph" w:customStyle="1" w:styleId="8729B3CEB8164A2BBC3FF525BC8A68DB">
    <w:name w:val="8729B3CEB8164A2BBC3FF525BC8A68DB"/>
    <w:rsid w:val="00C731C9"/>
  </w:style>
  <w:style w:type="paragraph" w:customStyle="1" w:styleId="EA0A2A6C7BBD49AFAA1EC65D9D80A8C8">
    <w:name w:val="EA0A2A6C7BBD49AFAA1EC65D9D80A8C8"/>
    <w:rsid w:val="00C731C9"/>
  </w:style>
  <w:style w:type="paragraph" w:customStyle="1" w:styleId="E84BBB5086BA4217A42E2792621EB5EF">
    <w:name w:val="E84BBB5086BA4217A42E2792621EB5EF"/>
    <w:rsid w:val="00C731C9"/>
  </w:style>
  <w:style w:type="paragraph" w:customStyle="1" w:styleId="C1124656C7644D79BD121CC5389DD5E4">
    <w:name w:val="C1124656C7644D79BD121CC5389DD5E4"/>
    <w:rsid w:val="00C731C9"/>
  </w:style>
  <w:style w:type="paragraph" w:customStyle="1" w:styleId="336AEFCACB46423BB362D7AD51BBEBB8">
    <w:name w:val="336AEFCACB46423BB362D7AD51BBEBB8"/>
    <w:rsid w:val="00C731C9"/>
  </w:style>
  <w:style w:type="paragraph" w:customStyle="1" w:styleId="2088ED4891A545FB85F7F96276995164">
    <w:name w:val="2088ED4891A545FB85F7F96276995164"/>
    <w:rsid w:val="00C731C9"/>
  </w:style>
  <w:style w:type="paragraph" w:customStyle="1" w:styleId="1E4A536927BF4DECB762EE6DF39C9B1F">
    <w:name w:val="1E4A536927BF4DECB762EE6DF39C9B1F"/>
    <w:rsid w:val="00C731C9"/>
  </w:style>
  <w:style w:type="paragraph" w:customStyle="1" w:styleId="821C390E52E64523B603088808FD47DA">
    <w:name w:val="821C390E52E64523B603088808FD47DA"/>
    <w:rsid w:val="00C731C9"/>
  </w:style>
  <w:style w:type="paragraph" w:customStyle="1" w:styleId="E6798B52E63149E0AF85479AD695E563">
    <w:name w:val="E6798B52E63149E0AF85479AD695E563"/>
    <w:rsid w:val="00C731C9"/>
  </w:style>
  <w:style w:type="paragraph" w:customStyle="1" w:styleId="2C82C236BB7C46698A1AC8045272E1DC">
    <w:name w:val="2C82C236BB7C46698A1AC8045272E1DC"/>
    <w:rsid w:val="00C731C9"/>
  </w:style>
  <w:style w:type="paragraph" w:customStyle="1" w:styleId="EC1B3561416A485EAE908D5DC097A33D">
    <w:name w:val="EC1B3561416A485EAE908D5DC097A33D"/>
    <w:rsid w:val="00C731C9"/>
  </w:style>
  <w:style w:type="paragraph" w:customStyle="1" w:styleId="1663DC0161104EEE8FBECA085E15F2C4">
    <w:name w:val="1663DC0161104EEE8FBECA085E15F2C4"/>
    <w:rsid w:val="00C731C9"/>
  </w:style>
  <w:style w:type="paragraph" w:customStyle="1" w:styleId="E3851EB98FFE4813A0EA7C7593FAD41C">
    <w:name w:val="E3851EB98FFE4813A0EA7C7593FAD41C"/>
    <w:rsid w:val="00C731C9"/>
  </w:style>
  <w:style w:type="paragraph" w:customStyle="1" w:styleId="7EA2540B01B94B54AC3B8C5E793E7F9C">
    <w:name w:val="7EA2540B01B94B54AC3B8C5E793E7F9C"/>
    <w:rsid w:val="00C731C9"/>
  </w:style>
  <w:style w:type="paragraph" w:customStyle="1" w:styleId="702F352C382B426B81FB0B206F5F7589">
    <w:name w:val="702F352C382B426B81FB0B206F5F7589"/>
    <w:rsid w:val="00C731C9"/>
  </w:style>
  <w:style w:type="paragraph" w:customStyle="1" w:styleId="2168E1037E264B6EBCFAAACAD195F870">
    <w:name w:val="2168E1037E264B6EBCFAAACAD195F870"/>
    <w:rsid w:val="00C731C9"/>
  </w:style>
  <w:style w:type="paragraph" w:customStyle="1" w:styleId="04308EC0D96041C4982E63B86F0A2725">
    <w:name w:val="04308EC0D96041C4982E63B86F0A2725"/>
    <w:rsid w:val="00C731C9"/>
  </w:style>
  <w:style w:type="paragraph" w:customStyle="1" w:styleId="100EA1CD4933474DB8FD86539B250557">
    <w:name w:val="100EA1CD4933474DB8FD86539B250557"/>
    <w:rsid w:val="004F2BDE"/>
  </w:style>
  <w:style w:type="paragraph" w:customStyle="1" w:styleId="D8694647149C4E9F8E0C295A6F1A22ED">
    <w:name w:val="D8694647149C4E9F8E0C295A6F1A22ED"/>
    <w:rsid w:val="004F2BDE"/>
  </w:style>
  <w:style w:type="paragraph" w:customStyle="1" w:styleId="5B2FD93DD7C0402B94A63183B3F07EF7">
    <w:name w:val="5B2FD93DD7C0402B94A63183B3F07EF7"/>
    <w:rsid w:val="004F2BDE"/>
  </w:style>
  <w:style w:type="paragraph" w:customStyle="1" w:styleId="09924CC8D1414ADF88855B3098A20574">
    <w:name w:val="09924CC8D1414ADF88855B3098A20574"/>
    <w:rsid w:val="00E216A2"/>
  </w:style>
  <w:style w:type="paragraph" w:customStyle="1" w:styleId="23212603ED874209A651F3B79DDF61C2">
    <w:name w:val="23212603ED874209A651F3B79DDF61C2"/>
    <w:rsid w:val="00E216A2"/>
  </w:style>
  <w:style w:type="paragraph" w:customStyle="1" w:styleId="D7DD226E62E041C38AE34226E5C366A5">
    <w:name w:val="D7DD226E62E041C38AE34226E5C366A5"/>
    <w:rsid w:val="00E216A2"/>
  </w:style>
  <w:style w:type="paragraph" w:customStyle="1" w:styleId="482A40CCBD964D329A86F3353732DF17">
    <w:name w:val="482A40CCBD964D329A86F3353732DF17"/>
    <w:rsid w:val="00911E89"/>
  </w:style>
  <w:style w:type="paragraph" w:customStyle="1" w:styleId="99EA68920FFA47BD9718949BBF5AA6B0">
    <w:name w:val="99EA68920FFA47BD9718949BBF5AA6B0"/>
    <w:rsid w:val="00911E89"/>
  </w:style>
  <w:style w:type="paragraph" w:customStyle="1" w:styleId="38ADB62DB8A24005B2AD0A9736E0C525">
    <w:name w:val="38ADB62DB8A24005B2AD0A9736E0C525"/>
    <w:rsid w:val="00911E89"/>
  </w:style>
  <w:style w:type="paragraph" w:customStyle="1" w:styleId="DDE0F4E30AAC418D89F41CDA83B0F5FA">
    <w:name w:val="DDE0F4E30AAC418D89F41CDA83B0F5FA"/>
    <w:rsid w:val="002F32FA"/>
  </w:style>
  <w:style w:type="paragraph" w:customStyle="1" w:styleId="AF9B9B584AE840678566D2D7D5779AEC">
    <w:name w:val="AF9B9B584AE840678566D2D7D5779AEC"/>
    <w:rsid w:val="00C3032D"/>
  </w:style>
  <w:style w:type="paragraph" w:customStyle="1" w:styleId="6690EDC127D84DC989D96326206C2301">
    <w:name w:val="6690EDC127D84DC989D96326206C2301"/>
    <w:rsid w:val="00C3032D"/>
  </w:style>
  <w:style w:type="paragraph" w:customStyle="1" w:styleId="0B3A241DC1F74CBD91E23FF65A4E58A0">
    <w:name w:val="0B3A241DC1F74CBD91E23FF65A4E58A0"/>
    <w:rsid w:val="00C3032D"/>
  </w:style>
  <w:style w:type="paragraph" w:customStyle="1" w:styleId="A01CB4FAF41D4657B416CC1A9BE4AE78">
    <w:name w:val="A01CB4FAF41D4657B416CC1A9BE4AE78"/>
    <w:rsid w:val="00C3032D"/>
  </w:style>
  <w:style w:type="paragraph" w:customStyle="1" w:styleId="7145CD7F8A26491CA31BE9FD3BD1925C">
    <w:name w:val="7145CD7F8A26491CA31BE9FD3BD1925C"/>
    <w:rsid w:val="00C3032D"/>
  </w:style>
  <w:style w:type="paragraph" w:customStyle="1" w:styleId="310119E3BB914475BBB3205FB559D70F">
    <w:name w:val="310119E3BB914475BBB3205FB559D70F"/>
    <w:rsid w:val="00C3032D"/>
  </w:style>
  <w:style w:type="paragraph" w:customStyle="1" w:styleId="A4FC8BA98A3044C3B64EB2DF68AC3981">
    <w:name w:val="A4FC8BA98A3044C3B64EB2DF68AC3981"/>
    <w:rsid w:val="00C3032D"/>
  </w:style>
  <w:style w:type="paragraph" w:customStyle="1" w:styleId="F0CBB5C5FD4D4F318988B45C9F14A888">
    <w:name w:val="F0CBB5C5FD4D4F318988B45C9F14A888"/>
    <w:rsid w:val="00C3032D"/>
  </w:style>
  <w:style w:type="paragraph" w:customStyle="1" w:styleId="8DA1515B425D440884BD7DBAE7F5CC60">
    <w:name w:val="8DA1515B425D440884BD7DBAE7F5CC60"/>
    <w:rsid w:val="00C3032D"/>
  </w:style>
  <w:style w:type="paragraph" w:customStyle="1" w:styleId="D36A1AE52A794749BD863FD4678D8CE3">
    <w:name w:val="D36A1AE52A794749BD863FD4678D8CE3"/>
    <w:rsid w:val="00C3032D"/>
  </w:style>
  <w:style w:type="paragraph" w:customStyle="1" w:styleId="AB509FA9BC2F4138AEE9B61EB941CD67">
    <w:name w:val="AB509FA9BC2F4138AEE9B61EB941CD67"/>
    <w:rsid w:val="00C303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33CC8A71C1D9428D58B48EDC19BC61" ma:contentTypeVersion="1" ma:contentTypeDescription="Create a new document." ma:contentTypeScope="" ma:versionID="1f675914011d8785594e42e26452529c">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EB906-8678-4F44-83A4-DA80E9EFE143}">
  <ds:schemaRefs>
    <ds:schemaRef ds:uri="http://schemas.microsoft.com/sharepoint/v3/contenttype/forms"/>
  </ds:schemaRefs>
</ds:datastoreItem>
</file>

<file path=customXml/itemProps2.xml><?xml version="1.0" encoding="utf-8"?>
<ds:datastoreItem xmlns:ds="http://schemas.openxmlformats.org/officeDocument/2006/customXml" ds:itemID="{5604CA69-D9EA-45D2-BDFE-F264211D0867}"/>
</file>

<file path=customXml/itemProps3.xml><?xml version="1.0" encoding="utf-8"?>
<ds:datastoreItem xmlns:ds="http://schemas.openxmlformats.org/officeDocument/2006/customXml" ds:itemID="{81B27509-5ED5-4003-A211-1E03DEFA84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E32F19-A5B3-4775-A75E-47CA852BB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1</TotalTime>
  <Pages>63</Pages>
  <Words>8361</Words>
  <Characters>47661</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Section 1115 SUD Monitoring Report Template (Version 3.0)</vt:lpstr>
    </vt:vector>
  </TitlesOfParts>
  <Company/>
  <LinksUpToDate>false</LinksUpToDate>
  <CharactersWithSpaces>55911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1115 SUD Monitoring Report Template (Version 3.0)</dc:title>
  <dc:subject>Substance Use Disorder Monitoring</dc:subject>
  <dc:creator>Centers for Medicare &amp; Medicaid Services (CMS)</dc:creator>
  <cp:keywords>Medicaid, substance use disorder, SUD, Monitoring, Report, Template, Section 1115</cp:keywords>
  <cp:lastModifiedBy>Brenda D Jackson</cp:lastModifiedBy>
  <cp:revision>4</cp:revision>
  <cp:lastPrinted>2019-04-11T17:18:00Z</cp:lastPrinted>
  <dcterms:created xsi:type="dcterms:W3CDTF">2021-01-29T14:21:00Z</dcterms:created>
  <dcterms:modified xsi:type="dcterms:W3CDTF">2021-01-29T16:12:00Z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0x0101007333CC8A71C1D9428D58B48EDC19BC61</vt:lpwstr>
  </property>
  <property fmtid="{D5CDD505-2E9C-101B-9397-08002B2CF9AE}" pid="3" name="MPR_DocID">
    <vt:lpwstr>2948e0b5f2744c14bcb3de833358b6cd</vt:lpwstr>
  </property>
  <property fmtid="{D5CDD505-2E9C-101B-9397-08002B2CF9AE}" pid="4" name="Order">
    <vt:r8>15600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