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D9C55" w14:textId="31F77BE3" w:rsidR="0027330F" w:rsidRPr="001773D5" w:rsidRDefault="0027330F">
      <w:pPr>
        <w:rPr>
          <w:sz w:val="24"/>
          <w:szCs w:val="24"/>
        </w:rPr>
      </w:pPr>
      <w:r w:rsidRPr="001773D5">
        <w:rPr>
          <w:sz w:val="24"/>
          <w:szCs w:val="24"/>
        </w:rPr>
        <w:t xml:space="preserve">The table below reflects service locations that providers have self-identified through the HCBS Provider Settings Self-Assessment or have been identified by the Office of Developmental Programs (ODP) as </w:t>
      </w:r>
      <w:r w:rsidR="009708BD">
        <w:rPr>
          <w:sz w:val="24"/>
          <w:szCs w:val="24"/>
        </w:rPr>
        <w:t>having the potential to have qualities of an institution.</w:t>
      </w:r>
      <w:r w:rsidRPr="001773D5">
        <w:rPr>
          <w:sz w:val="24"/>
          <w:szCs w:val="24"/>
        </w:rPr>
        <w:t xml:space="preserve"> Service locations</w:t>
      </w:r>
      <w:r w:rsidR="00BE5F09">
        <w:rPr>
          <w:sz w:val="24"/>
          <w:szCs w:val="24"/>
        </w:rPr>
        <w:t xml:space="preserve"> that provide Community Participation Support (CPS) or Day Habilitation</w:t>
      </w:r>
      <w:r w:rsidRPr="001773D5">
        <w:rPr>
          <w:sz w:val="24"/>
          <w:szCs w:val="24"/>
        </w:rPr>
        <w:t xml:space="preserve"> that are identified as </w:t>
      </w:r>
      <w:r w:rsidR="009708BD">
        <w:rPr>
          <w:sz w:val="24"/>
          <w:szCs w:val="24"/>
        </w:rPr>
        <w:t>being co-located or adjacent a skilled nursing facility (SNF), intermediate care facility for individuals with intellectual disabilities (ICF/ID), Institute for Mental Disease, or hospital will</w:t>
      </w:r>
      <w:r w:rsidRPr="001773D5">
        <w:rPr>
          <w:sz w:val="24"/>
          <w:szCs w:val="24"/>
        </w:rPr>
        <w:t xml:space="preserve"> go through the Centers for Medicare and Medicaid Services heightened scrutiny process and therefore, ODP will be performing onsite reviews for the identified service locations.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6"/>
        <w:gridCol w:w="1952"/>
        <w:gridCol w:w="1701"/>
        <w:gridCol w:w="1907"/>
        <w:gridCol w:w="1824"/>
      </w:tblGrid>
      <w:tr w:rsidR="0027330F" w14:paraId="686F6B58" w14:textId="77777777" w:rsidTr="0027330F">
        <w:tc>
          <w:tcPr>
            <w:tcW w:w="1966" w:type="dxa"/>
          </w:tcPr>
          <w:p w14:paraId="47435440" w14:textId="14AC2C69" w:rsidR="0027330F" w:rsidRPr="0027330F" w:rsidRDefault="0027330F" w:rsidP="005C5B38">
            <w:pPr>
              <w:jc w:val="center"/>
              <w:rPr>
                <w:b/>
              </w:rPr>
            </w:pPr>
            <w:r w:rsidRPr="0027330F">
              <w:rPr>
                <w:b/>
              </w:rPr>
              <w:t xml:space="preserve">Service Location Identified </w:t>
            </w:r>
            <w:r w:rsidR="00D70E75">
              <w:rPr>
                <w:b/>
              </w:rPr>
              <w:t>a</w:t>
            </w:r>
            <w:r w:rsidRPr="0027330F">
              <w:rPr>
                <w:b/>
              </w:rPr>
              <w:t>s</w:t>
            </w:r>
            <w:r w:rsidR="009708BD">
              <w:rPr>
                <w:b/>
              </w:rPr>
              <w:t xml:space="preserve"> Being Co-located or Adjacent to:</w:t>
            </w:r>
          </w:p>
        </w:tc>
        <w:tc>
          <w:tcPr>
            <w:tcW w:w="1952" w:type="dxa"/>
          </w:tcPr>
          <w:p w14:paraId="7D040040" w14:textId="77777777" w:rsidR="0027330F" w:rsidRPr="0027330F" w:rsidRDefault="0027330F" w:rsidP="005C5B38">
            <w:pPr>
              <w:jc w:val="center"/>
              <w:rPr>
                <w:b/>
              </w:rPr>
            </w:pPr>
            <w:r w:rsidRPr="0027330F">
              <w:rPr>
                <w:b/>
              </w:rPr>
              <w:t>Provider:</w:t>
            </w:r>
          </w:p>
        </w:tc>
        <w:tc>
          <w:tcPr>
            <w:tcW w:w="1701" w:type="dxa"/>
          </w:tcPr>
          <w:p w14:paraId="1D8A91C3" w14:textId="77777777" w:rsidR="0027330F" w:rsidRPr="0027330F" w:rsidRDefault="0027330F" w:rsidP="005C5B38">
            <w:pPr>
              <w:jc w:val="center"/>
              <w:rPr>
                <w:b/>
              </w:rPr>
            </w:pPr>
            <w:r>
              <w:rPr>
                <w:b/>
              </w:rPr>
              <w:t>Service Provided at Service Location:</w:t>
            </w:r>
          </w:p>
        </w:tc>
        <w:tc>
          <w:tcPr>
            <w:tcW w:w="1907" w:type="dxa"/>
          </w:tcPr>
          <w:p w14:paraId="680698B7" w14:textId="77777777" w:rsidR="0027330F" w:rsidRPr="0027330F" w:rsidRDefault="0027330F" w:rsidP="005C5B38">
            <w:pPr>
              <w:jc w:val="center"/>
              <w:rPr>
                <w:b/>
              </w:rPr>
            </w:pPr>
            <w:r w:rsidRPr="0027330F">
              <w:rPr>
                <w:b/>
              </w:rPr>
              <w:t>Region:</w:t>
            </w:r>
          </w:p>
        </w:tc>
        <w:tc>
          <w:tcPr>
            <w:tcW w:w="1824" w:type="dxa"/>
          </w:tcPr>
          <w:p w14:paraId="601D8B21" w14:textId="77777777" w:rsidR="0027330F" w:rsidRPr="0027330F" w:rsidRDefault="0027330F" w:rsidP="005C5B38">
            <w:pPr>
              <w:jc w:val="center"/>
              <w:rPr>
                <w:b/>
              </w:rPr>
            </w:pPr>
            <w:r w:rsidRPr="0027330F">
              <w:rPr>
                <w:b/>
              </w:rPr>
              <w:t>City:</w:t>
            </w:r>
          </w:p>
        </w:tc>
      </w:tr>
      <w:tr w:rsidR="0027330F" w14:paraId="215C2DC4" w14:textId="77777777" w:rsidTr="0027330F">
        <w:tc>
          <w:tcPr>
            <w:tcW w:w="1966" w:type="dxa"/>
          </w:tcPr>
          <w:p w14:paraId="15760090" w14:textId="24AA54CE" w:rsidR="0027330F" w:rsidRDefault="009708BD" w:rsidP="005C5B38">
            <w:pPr>
              <w:jc w:val="center"/>
            </w:pPr>
            <w:r>
              <w:t>SNF</w:t>
            </w:r>
          </w:p>
        </w:tc>
        <w:tc>
          <w:tcPr>
            <w:tcW w:w="1952" w:type="dxa"/>
          </w:tcPr>
          <w:p w14:paraId="6B0055DF" w14:textId="4BCE6B8D" w:rsidR="0027330F" w:rsidRDefault="004800B8" w:rsidP="005C5B38">
            <w:pPr>
              <w:jc w:val="center"/>
            </w:pPr>
            <w:r>
              <w:t>Avenues</w:t>
            </w:r>
          </w:p>
        </w:tc>
        <w:tc>
          <w:tcPr>
            <w:tcW w:w="1701" w:type="dxa"/>
          </w:tcPr>
          <w:p w14:paraId="06EB49BF" w14:textId="679EC513" w:rsidR="0027330F" w:rsidRDefault="004800B8" w:rsidP="005C5B38">
            <w:pPr>
              <w:jc w:val="center"/>
            </w:pPr>
            <w:r>
              <w:t>CPS</w:t>
            </w:r>
          </w:p>
        </w:tc>
        <w:tc>
          <w:tcPr>
            <w:tcW w:w="1907" w:type="dxa"/>
          </w:tcPr>
          <w:p w14:paraId="0B78D013" w14:textId="77777777" w:rsidR="0027330F" w:rsidRDefault="0027330F" w:rsidP="005C5B38">
            <w:pPr>
              <w:jc w:val="center"/>
            </w:pPr>
            <w:r>
              <w:t>Central</w:t>
            </w:r>
          </w:p>
        </w:tc>
        <w:tc>
          <w:tcPr>
            <w:tcW w:w="1824" w:type="dxa"/>
          </w:tcPr>
          <w:p w14:paraId="34D31868" w14:textId="6864CA4C" w:rsidR="0027330F" w:rsidRDefault="004800B8" w:rsidP="005C5B38">
            <w:pPr>
              <w:jc w:val="center"/>
            </w:pPr>
            <w:r>
              <w:t>Palmyra</w:t>
            </w:r>
          </w:p>
        </w:tc>
      </w:tr>
      <w:tr w:rsidR="004800B8" w14:paraId="230CB3EE" w14:textId="77777777" w:rsidTr="0027330F">
        <w:tc>
          <w:tcPr>
            <w:tcW w:w="1966" w:type="dxa"/>
          </w:tcPr>
          <w:p w14:paraId="652DC623" w14:textId="79701E35" w:rsidR="004800B8" w:rsidRDefault="004800B8" w:rsidP="005C5B38">
            <w:pPr>
              <w:jc w:val="center"/>
            </w:pPr>
            <w:r>
              <w:t>SNF</w:t>
            </w:r>
          </w:p>
        </w:tc>
        <w:tc>
          <w:tcPr>
            <w:tcW w:w="1952" w:type="dxa"/>
          </w:tcPr>
          <w:p w14:paraId="281726B3" w14:textId="1B9971AA" w:rsidR="004800B8" w:rsidRDefault="004800B8" w:rsidP="005C5B38">
            <w:pPr>
              <w:jc w:val="center"/>
            </w:pPr>
            <w:r>
              <w:t>Accessing Independence</w:t>
            </w:r>
          </w:p>
        </w:tc>
        <w:tc>
          <w:tcPr>
            <w:tcW w:w="1701" w:type="dxa"/>
          </w:tcPr>
          <w:p w14:paraId="1B346FC8" w14:textId="3AE3692B" w:rsidR="004800B8" w:rsidRDefault="004800B8" w:rsidP="005C5B38">
            <w:pPr>
              <w:jc w:val="center"/>
            </w:pPr>
            <w:r>
              <w:t>CPS</w:t>
            </w:r>
          </w:p>
        </w:tc>
        <w:tc>
          <w:tcPr>
            <w:tcW w:w="1907" w:type="dxa"/>
          </w:tcPr>
          <w:p w14:paraId="45B0FB76" w14:textId="4900E3A7" w:rsidR="004800B8" w:rsidRDefault="004800B8" w:rsidP="005C5B38">
            <w:pPr>
              <w:jc w:val="center"/>
            </w:pPr>
            <w:r>
              <w:t>Central</w:t>
            </w:r>
          </w:p>
        </w:tc>
        <w:tc>
          <w:tcPr>
            <w:tcW w:w="1824" w:type="dxa"/>
          </w:tcPr>
          <w:p w14:paraId="31ABB35D" w14:textId="2B070175" w:rsidR="004800B8" w:rsidRDefault="004800B8" w:rsidP="005C5B38">
            <w:pPr>
              <w:jc w:val="center"/>
            </w:pPr>
            <w:r>
              <w:t>Lancaster</w:t>
            </w:r>
          </w:p>
        </w:tc>
      </w:tr>
      <w:tr w:rsidR="004800B8" w14:paraId="7D6F5974" w14:textId="77777777" w:rsidTr="0027330F">
        <w:tc>
          <w:tcPr>
            <w:tcW w:w="1966" w:type="dxa"/>
          </w:tcPr>
          <w:p w14:paraId="7BDE5C87" w14:textId="38626513" w:rsidR="004800B8" w:rsidRDefault="004800B8" w:rsidP="005C5B38">
            <w:pPr>
              <w:jc w:val="center"/>
            </w:pPr>
            <w:r>
              <w:t>SNF</w:t>
            </w:r>
          </w:p>
        </w:tc>
        <w:tc>
          <w:tcPr>
            <w:tcW w:w="1952" w:type="dxa"/>
          </w:tcPr>
          <w:p w14:paraId="1C90A29A" w14:textId="5159C2FA" w:rsidR="004800B8" w:rsidRDefault="004800B8" w:rsidP="005C5B38">
            <w:pPr>
              <w:jc w:val="center"/>
            </w:pPr>
            <w:r>
              <w:t>Bell Socialization Services, INC</w:t>
            </w:r>
          </w:p>
        </w:tc>
        <w:tc>
          <w:tcPr>
            <w:tcW w:w="1701" w:type="dxa"/>
          </w:tcPr>
          <w:p w14:paraId="73BAB5A6" w14:textId="08E3D278" w:rsidR="004800B8" w:rsidRDefault="004800B8" w:rsidP="005C5B38">
            <w:pPr>
              <w:jc w:val="center"/>
            </w:pPr>
            <w:r>
              <w:t>CPS</w:t>
            </w:r>
          </w:p>
        </w:tc>
        <w:tc>
          <w:tcPr>
            <w:tcW w:w="1907" w:type="dxa"/>
          </w:tcPr>
          <w:p w14:paraId="5CD79AFD" w14:textId="05F03370" w:rsidR="004800B8" w:rsidRDefault="004800B8" w:rsidP="005C5B38">
            <w:pPr>
              <w:jc w:val="center"/>
            </w:pPr>
            <w:r>
              <w:t>Central</w:t>
            </w:r>
          </w:p>
        </w:tc>
        <w:tc>
          <w:tcPr>
            <w:tcW w:w="1824" w:type="dxa"/>
          </w:tcPr>
          <w:p w14:paraId="5661B526" w14:textId="4129AF6C" w:rsidR="004800B8" w:rsidRDefault="004800B8" w:rsidP="005C5B38">
            <w:pPr>
              <w:jc w:val="center"/>
            </w:pPr>
            <w:r>
              <w:t>New Oxford</w:t>
            </w:r>
          </w:p>
        </w:tc>
      </w:tr>
      <w:tr w:rsidR="004800B8" w14:paraId="244840A7" w14:textId="77777777" w:rsidTr="0027330F">
        <w:tc>
          <w:tcPr>
            <w:tcW w:w="1966" w:type="dxa"/>
          </w:tcPr>
          <w:p w14:paraId="1A19ED8A" w14:textId="78C9FAEA" w:rsidR="004800B8" w:rsidRDefault="004800B8" w:rsidP="005C5B38">
            <w:pPr>
              <w:jc w:val="center"/>
            </w:pPr>
            <w:r>
              <w:t>SNF</w:t>
            </w:r>
            <w:r w:rsidR="00BE5F09">
              <w:t xml:space="preserve"> &amp; Hospital</w:t>
            </w:r>
          </w:p>
        </w:tc>
        <w:tc>
          <w:tcPr>
            <w:tcW w:w="1952" w:type="dxa"/>
          </w:tcPr>
          <w:p w14:paraId="6FBA76B6" w14:textId="2F256986" w:rsidR="004800B8" w:rsidRDefault="00BE5F09" w:rsidP="005C5B38">
            <w:pPr>
              <w:jc w:val="center"/>
            </w:pPr>
            <w:r>
              <w:t>Masonic Village of Grand Lodge of PA</w:t>
            </w:r>
          </w:p>
        </w:tc>
        <w:tc>
          <w:tcPr>
            <w:tcW w:w="1701" w:type="dxa"/>
          </w:tcPr>
          <w:p w14:paraId="5F690B11" w14:textId="53525974" w:rsidR="004800B8" w:rsidRDefault="00BE5F09" w:rsidP="005C5B38">
            <w:pPr>
              <w:jc w:val="center"/>
            </w:pPr>
            <w:r>
              <w:t>CPS</w:t>
            </w:r>
          </w:p>
        </w:tc>
        <w:tc>
          <w:tcPr>
            <w:tcW w:w="1907" w:type="dxa"/>
          </w:tcPr>
          <w:p w14:paraId="5BDA7B31" w14:textId="19AB7A8E" w:rsidR="004800B8" w:rsidRDefault="00BE5F09" w:rsidP="005C5B38">
            <w:pPr>
              <w:jc w:val="center"/>
            </w:pPr>
            <w:r>
              <w:t>Central</w:t>
            </w:r>
          </w:p>
        </w:tc>
        <w:tc>
          <w:tcPr>
            <w:tcW w:w="1824" w:type="dxa"/>
          </w:tcPr>
          <w:p w14:paraId="67B4F5D8" w14:textId="7A399950" w:rsidR="004800B8" w:rsidRDefault="00BE5F09" w:rsidP="005C5B38">
            <w:pPr>
              <w:jc w:val="center"/>
            </w:pPr>
            <w:r>
              <w:t>Elizabethtown</w:t>
            </w:r>
          </w:p>
        </w:tc>
      </w:tr>
      <w:tr w:rsidR="004800B8" w14:paraId="7CB41459" w14:textId="77777777" w:rsidTr="0027330F">
        <w:tc>
          <w:tcPr>
            <w:tcW w:w="1966" w:type="dxa"/>
          </w:tcPr>
          <w:p w14:paraId="6794CD5B" w14:textId="72EB4E4F" w:rsidR="004800B8" w:rsidRDefault="00BE5F09" w:rsidP="005C5B38">
            <w:pPr>
              <w:jc w:val="center"/>
            </w:pPr>
            <w:r>
              <w:t>SNF</w:t>
            </w:r>
          </w:p>
        </w:tc>
        <w:tc>
          <w:tcPr>
            <w:tcW w:w="1952" w:type="dxa"/>
          </w:tcPr>
          <w:p w14:paraId="5297088E" w14:textId="38E7977C" w:rsidR="004800B8" w:rsidRDefault="00BE5F09" w:rsidP="005C5B38">
            <w:pPr>
              <w:jc w:val="center"/>
            </w:pPr>
            <w:r>
              <w:t>Landis Homes</w:t>
            </w:r>
          </w:p>
        </w:tc>
        <w:tc>
          <w:tcPr>
            <w:tcW w:w="1701" w:type="dxa"/>
          </w:tcPr>
          <w:p w14:paraId="07300A07" w14:textId="18833528" w:rsidR="004800B8" w:rsidRDefault="00BE5F09" w:rsidP="005C5B38">
            <w:pPr>
              <w:jc w:val="center"/>
            </w:pPr>
            <w:r>
              <w:t>CPS</w:t>
            </w:r>
          </w:p>
        </w:tc>
        <w:tc>
          <w:tcPr>
            <w:tcW w:w="1907" w:type="dxa"/>
          </w:tcPr>
          <w:p w14:paraId="58FD6B3C" w14:textId="1EEBFB3B" w:rsidR="004800B8" w:rsidRDefault="00BE5F09" w:rsidP="005C5B38">
            <w:pPr>
              <w:jc w:val="center"/>
            </w:pPr>
            <w:r>
              <w:t>Central</w:t>
            </w:r>
          </w:p>
        </w:tc>
        <w:tc>
          <w:tcPr>
            <w:tcW w:w="1824" w:type="dxa"/>
          </w:tcPr>
          <w:p w14:paraId="0D07BB96" w14:textId="3A03F633" w:rsidR="004800B8" w:rsidRDefault="00BE5F09" w:rsidP="005C5B38">
            <w:pPr>
              <w:jc w:val="center"/>
            </w:pPr>
            <w:r>
              <w:t>Lititz</w:t>
            </w:r>
          </w:p>
        </w:tc>
      </w:tr>
      <w:tr w:rsidR="004800B8" w14:paraId="5862B915" w14:textId="77777777" w:rsidTr="0027330F">
        <w:tc>
          <w:tcPr>
            <w:tcW w:w="1966" w:type="dxa"/>
          </w:tcPr>
          <w:p w14:paraId="6A456317" w14:textId="2C9D1147" w:rsidR="004800B8" w:rsidRDefault="00BE5F09" w:rsidP="005C5B38">
            <w:pPr>
              <w:jc w:val="center"/>
            </w:pPr>
            <w:r>
              <w:t>SNF</w:t>
            </w:r>
          </w:p>
        </w:tc>
        <w:tc>
          <w:tcPr>
            <w:tcW w:w="1952" w:type="dxa"/>
          </w:tcPr>
          <w:p w14:paraId="02F74AC4" w14:textId="007425FE" w:rsidR="004800B8" w:rsidRDefault="00BE5F09" w:rsidP="005C5B38">
            <w:pPr>
              <w:jc w:val="center"/>
            </w:pPr>
            <w:r>
              <w:t>Menno Haven, INC</w:t>
            </w:r>
          </w:p>
        </w:tc>
        <w:tc>
          <w:tcPr>
            <w:tcW w:w="1701" w:type="dxa"/>
          </w:tcPr>
          <w:p w14:paraId="63FBF9C6" w14:textId="27D51240" w:rsidR="004800B8" w:rsidRDefault="00BE5F09" w:rsidP="005C5B38">
            <w:pPr>
              <w:jc w:val="center"/>
            </w:pPr>
            <w:r>
              <w:t>CPS</w:t>
            </w:r>
          </w:p>
        </w:tc>
        <w:tc>
          <w:tcPr>
            <w:tcW w:w="1907" w:type="dxa"/>
          </w:tcPr>
          <w:p w14:paraId="54AA0017" w14:textId="7E909A95" w:rsidR="004800B8" w:rsidRDefault="00BE5F09" w:rsidP="005C5B38">
            <w:pPr>
              <w:jc w:val="center"/>
            </w:pPr>
            <w:r>
              <w:t>Central</w:t>
            </w:r>
          </w:p>
        </w:tc>
        <w:tc>
          <w:tcPr>
            <w:tcW w:w="1824" w:type="dxa"/>
          </w:tcPr>
          <w:p w14:paraId="18D25710" w14:textId="27780B57" w:rsidR="004800B8" w:rsidRDefault="00BE5F09" w:rsidP="005C5B38">
            <w:pPr>
              <w:jc w:val="center"/>
            </w:pPr>
            <w:r>
              <w:t>Chambersburg</w:t>
            </w:r>
          </w:p>
        </w:tc>
      </w:tr>
      <w:tr w:rsidR="004800B8" w14:paraId="0A7CBBB8" w14:textId="77777777" w:rsidTr="0027330F">
        <w:tc>
          <w:tcPr>
            <w:tcW w:w="1966" w:type="dxa"/>
          </w:tcPr>
          <w:p w14:paraId="6BA02291" w14:textId="422A58EE" w:rsidR="004800B8" w:rsidRDefault="00BE5F09" w:rsidP="005C5B38">
            <w:pPr>
              <w:jc w:val="center"/>
            </w:pPr>
            <w:r>
              <w:t>SNF</w:t>
            </w:r>
          </w:p>
        </w:tc>
        <w:tc>
          <w:tcPr>
            <w:tcW w:w="1952" w:type="dxa"/>
          </w:tcPr>
          <w:p w14:paraId="795AFB2D" w14:textId="2DBC10B3" w:rsidR="004800B8" w:rsidRDefault="00BE5F09" w:rsidP="005C5B38">
            <w:pPr>
              <w:jc w:val="center"/>
            </w:pPr>
            <w:r>
              <w:t>Messiah Lifeways at Messiah Village</w:t>
            </w:r>
          </w:p>
        </w:tc>
        <w:tc>
          <w:tcPr>
            <w:tcW w:w="1701" w:type="dxa"/>
          </w:tcPr>
          <w:p w14:paraId="3262D9C5" w14:textId="72E19350" w:rsidR="004800B8" w:rsidRDefault="00BE5F09" w:rsidP="005C5B38">
            <w:pPr>
              <w:jc w:val="center"/>
            </w:pPr>
            <w:r>
              <w:t>CPS</w:t>
            </w:r>
          </w:p>
        </w:tc>
        <w:tc>
          <w:tcPr>
            <w:tcW w:w="1907" w:type="dxa"/>
          </w:tcPr>
          <w:p w14:paraId="15492E1D" w14:textId="6DA28570" w:rsidR="004800B8" w:rsidRDefault="00BE5F09" w:rsidP="005C5B38">
            <w:pPr>
              <w:jc w:val="center"/>
            </w:pPr>
            <w:r>
              <w:t>Central</w:t>
            </w:r>
          </w:p>
        </w:tc>
        <w:tc>
          <w:tcPr>
            <w:tcW w:w="1824" w:type="dxa"/>
          </w:tcPr>
          <w:p w14:paraId="337AD651" w14:textId="04F2C4D4" w:rsidR="004800B8" w:rsidRDefault="00BE5F09" w:rsidP="005C5B38">
            <w:pPr>
              <w:jc w:val="center"/>
            </w:pPr>
            <w:r>
              <w:t>Mechanicsburg</w:t>
            </w:r>
          </w:p>
        </w:tc>
      </w:tr>
      <w:tr w:rsidR="004800B8" w14:paraId="089BF264" w14:textId="77777777" w:rsidTr="0027330F">
        <w:tc>
          <w:tcPr>
            <w:tcW w:w="1966" w:type="dxa"/>
          </w:tcPr>
          <w:p w14:paraId="590AACAB" w14:textId="23178EBB" w:rsidR="004800B8" w:rsidRDefault="00BE5F09" w:rsidP="005C5B38">
            <w:pPr>
              <w:jc w:val="center"/>
            </w:pPr>
            <w:r>
              <w:t>SNF</w:t>
            </w:r>
          </w:p>
        </w:tc>
        <w:tc>
          <w:tcPr>
            <w:tcW w:w="1952" w:type="dxa"/>
          </w:tcPr>
          <w:p w14:paraId="098EFE0E" w14:textId="3DC070B1" w:rsidR="004800B8" w:rsidRDefault="00BE5F09" w:rsidP="005C5B38">
            <w:pPr>
              <w:jc w:val="center"/>
            </w:pPr>
            <w:r>
              <w:t>Greenfield Harrisburg, LLC</w:t>
            </w:r>
          </w:p>
        </w:tc>
        <w:tc>
          <w:tcPr>
            <w:tcW w:w="1701" w:type="dxa"/>
          </w:tcPr>
          <w:p w14:paraId="4DB52212" w14:textId="458CCA5D" w:rsidR="004800B8" w:rsidRDefault="00BE5F09" w:rsidP="005C5B38">
            <w:pPr>
              <w:jc w:val="center"/>
            </w:pPr>
            <w:r>
              <w:t>CPS</w:t>
            </w:r>
          </w:p>
        </w:tc>
        <w:tc>
          <w:tcPr>
            <w:tcW w:w="1907" w:type="dxa"/>
          </w:tcPr>
          <w:p w14:paraId="38E8F537" w14:textId="5C337042" w:rsidR="004800B8" w:rsidRDefault="00BE5F09" w:rsidP="005C5B38">
            <w:pPr>
              <w:jc w:val="center"/>
            </w:pPr>
            <w:r>
              <w:t>Central</w:t>
            </w:r>
          </w:p>
        </w:tc>
        <w:tc>
          <w:tcPr>
            <w:tcW w:w="1824" w:type="dxa"/>
          </w:tcPr>
          <w:p w14:paraId="5C140F4D" w14:textId="761A5CBB" w:rsidR="004800B8" w:rsidRDefault="00BE5F09" w:rsidP="005C5B38">
            <w:pPr>
              <w:jc w:val="center"/>
            </w:pPr>
            <w:r>
              <w:t>Harrisburg</w:t>
            </w:r>
          </w:p>
        </w:tc>
      </w:tr>
      <w:tr w:rsidR="00BE5F09" w14:paraId="4DE5B703" w14:textId="77777777" w:rsidTr="0027330F">
        <w:tc>
          <w:tcPr>
            <w:tcW w:w="1966" w:type="dxa"/>
          </w:tcPr>
          <w:p w14:paraId="2416C3DE" w14:textId="4A1E48D1" w:rsidR="00BE5F09" w:rsidRDefault="00BE5F09" w:rsidP="005C5B38">
            <w:pPr>
              <w:jc w:val="center"/>
            </w:pPr>
            <w:r>
              <w:t>SNF</w:t>
            </w:r>
            <w:r w:rsidR="00EA0ADD">
              <w:t xml:space="preserve"> </w:t>
            </w:r>
          </w:p>
        </w:tc>
        <w:tc>
          <w:tcPr>
            <w:tcW w:w="1952" w:type="dxa"/>
          </w:tcPr>
          <w:p w14:paraId="1864E41B" w14:textId="0EE617DF" w:rsidR="00BE5F09" w:rsidRDefault="00BE5F09" w:rsidP="005C5B38">
            <w:pPr>
              <w:jc w:val="center"/>
            </w:pPr>
            <w:r>
              <w:t>Child Guidance Resource Centers Inc.</w:t>
            </w:r>
          </w:p>
        </w:tc>
        <w:tc>
          <w:tcPr>
            <w:tcW w:w="1701" w:type="dxa"/>
          </w:tcPr>
          <w:p w14:paraId="718FAC15" w14:textId="2C2E74FE" w:rsidR="00BE5F09" w:rsidRDefault="00BE5F09" w:rsidP="005C5B38">
            <w:pPr>
              <w:jc w:val="center"/>
            </w:pPr>
            <w:r>
              <w:t>CPS</w:t>
            </w:r>
          </w:p>
        </w:tc>
        <w:tc>
          <w:tcPr>
            <w:tcW w:w="1907" w:type="dxa"/>
          </w:tcPr>
          <w:p w14:paraId="2FC99E63" w14:textId="2B5C550D" w:rsidR="00BE5F09" w:rsidRDefault="00BE5F09" w:rsidP="005C5B38">
            <w:pPr>
              <w:jc w:val="center"/>
            </w:pPr>
            <w:r>
              <w:t>Southeast</w:t>
            </w:r>
          </w:p>
        </w:tc>
        <w:tc>
          <w:tcPr>
            <w:tcW w:w="1824" w:type="dxa"/>
          </w:tcPr>
          <w:p w14:paraId="64CE0013" w14:textId="4DB7550B" w:rsidR="00BE5F09" w:rsidRDefault="00BE5F09" w:rsidP="005C5B38">
            <w:pPr>
              <w:jc w:val="center"/>
            </w:pPr>
            <w:r>
              <w:t>Havertown</w:t>
            </w:r>
          </w:p>
        </w:tc>
      </w:tr>
      <w:tr w:rsidR="00BE5F09" w14:paraId="2CF17DD8" w14:textId="77777777" w:rsidTr="0027330F">
        <w:tc>
          <w:tcPr>
            <w:tcW w:w="1966" w:type="dxa"/>
          </w:tcPr>
          <w:p w14:paraId="2EEFE3EB" w14:textId="65F3CAB7" w:rsidR="00BE5F09" w:rsidRDefault="00BE5F09" w:rsidP="005C5B38">
            <w:pPr>
              <w:jc w:val="center"/>
            </w:pPr>
            <w:r>
              <w:t>SNF</w:t>
            </w:r>
          </w:p>
        </w:tc>
        <w:tc>
          <w:tcPr>
            <w:tcW w:w="1952" w:type="dxa"/>
          </w:tcPr>
          <w:p w14:paraId="44078909" w14:textId="0BC28D5E" w:rsidR="00BE5F09" w:rsidRDefault="00BE5F09" w:rsidP="005C5B38">
            <w:pPr>
              <w:jc w:val="center"/>
            </w:pPr>
            <w:r>
              <w:t>Inglis House</w:t>
            </w:r>
          </w:p>
        </w:tc>
        <w:tc>
          <w:tcPr>
            <w:tcW w:w="1701" w:type="dxa"/>
          </w:tcPr>
          <w:p w14:paraId="7020EFDD" w14:textId="1EE6F485" w:rsidR="00BE5F09" w:rsidRDefault="00BE5F09" w:rsidP="005C5B38">
            <w:pPr>
              <w:jc w:val="center"/>
            </w:pPr>
            <w:r>
              <w:t xml:space="preserve">CPS &amp; Day </w:t>
            </w:r>
            <w:bookmarkStart w:id="0" w:name="_GoBack"/>
            <w:bookmarkEnd w:id="0"/>
            <w:r>
              <w:t>Habilitation</w:t>
            </w:r>
          </w:p>
        </w:tc>
        <w:tc>
          <w:tcPr>
            <w:tcW w:w="1907" w:type="dxa"/>
          </w:tcPr>
          <w:p w14:paraId="3A9EEA12" w14:textId="304594F6" w:rsidR="00BE5F09" w:rsidRDefault="00BE5F09" w:rsidP="005C5B38">
            <w:pPr>
              <w:jc w:val="center"/>
            </w:pPr>
            <w:r>
              <w:t>Southeast</w:t>
            </w:r>
          </w:p>
        </w:tc>
        <w:tc>
          <w:tcPr>
            <w:tcW w:w="1824" w:type="dxa"/>
          </w:tcPr>
          <w:p w14:paraId="7D8686E2" w14:textId="1CE2B815" w:rsidR="00BE5F09" w:rsidRDefault="00BE5F09" w:rsidP="005C5B38">
            <w:pPr>
              <w:jc w:val="center"/>
            </w:pPr>
            <w:r>
              <w:t>Philadelphia</w:t>
            </w:r>
          </w:p>
        </w:tc>
      </w:tr>
      <w:tr w:rsidR="00BE5F09" w14:paraId="7D578233" w14:textId="77777777" w:rsidTr="0027330F">
        <w:tc>
          <w:tcPr>
            <w:tcW w:w="1966" w:type="dxa"/>
          </w:tcPr>
          <w:p w14:paraId="3E45A2A2" w14:textId="0F75E5C6" w:rsidR="00BE5F09" w:rsidRDefault="005616EF" w:rsidP="005C5B38">
            <w:pPr>
              <w:jc w:val="center"/>
            </w:pPr>
            <w:r>
              <w:t>SNF</w:t>
            </w:r>
          </w:p>
        </w:tc>
        <w:tc>
          <w:tcPr>
            <w:tcW w:w="1952" w:type="dxa"/>
          </w:tcPr>
          <w:p w14:paraId="107D08B5" w14:textId="1DA827AA" w:rsidR="00BE5F09" w:rsidRDefault="005616EF" w:rsidP="005C5B38">
            <w:pPr>
              <w:jc w:val="center"/>
            </w:pPr>
            <w:r>
              <w:t xml:space="preserve">Allied Services </w:t>
            </w:r>
            <w:proofErr w:type="spellStart"/>
            <w:r>
              <w:t>Burnley</w:t>
            </w:r>
            <w:proofErr w:type="spellEnd"/>
            <w:r>
              <w:t xml:space="preserve"> Employment and Rehab Services</w:t>
            </w:r>
          </w:p>
        </w:tc>
        <w:tc>
          <w:tcPr>
            <w:tcW w:w="1701" w:type="dxa"/>
          </w:tcPr>
          <w:p w14:paraId="27C3B1CA" w14:textId="65025B42" w:rsidR="00BE5F09" w:rsidRDefault="005616EF" w:rsidP="005C5B38">
            <w:pPr>
              <w:jc w:val="center"/>
            </w:pPr>
            <w:r>
              <w:t>CPS</w:t>
            </w:r>
          </w:p>
        </w:tc>
        <w:tc>
          <w:tcPr>
            <w:tcW w:w="1907" w:type="dxa"/>
          </w:tcPr>
          <w:p w14:paraId="19886867" w14:textId="575ACA2D" w:rsidR="00BE5F09" w:rsidRDefault="005616EF" w:rsidP="005C5B38">
            <w:pPr>
              <w:jc w:val="center"/>
            </w:pPr>
            <w:r>
              <w:t>Northeast</w:t>
            </w:r>
          </w:p>
        </w:tc>
        <w:tc>
          <w:tcPr>
            <w:tcW w:w="1824" w:type="dxa"/>
          </w:tcPr>
          <w:p w14:paraId="2119FEFA" w14:textId="0641E547" w:rsidR="00BE5F09" w:rsidRDefault="005616EF" w:rsidP="005C5B38">
            <w:pPr>
              <w:jc w:val="center"/>
            </w:pPr>
            <w:r>
              <w:t>Stroudsburg</w:t>
            </w:r>
          </w:p>
        </w:tc>
      </w:tr>
      <w:tr w:rsidR="006D7E09" w14:paraId="4587F404" w14:textId="77777777" w:rsidTr="0027330F">
        <w:tc>
          <w:tcPr>
            <w:tcW w:w="1966" w:type="dxa"/>
          </w:tcPr>
          <w:p w14:paraId="02FAB633" w14:textId="14B07CDB" w:rsidR="006D7E09" w:rsidRDefault="006D7E09" w:rsidP="005C5B38">
            <w:pPr>
              <w:jc w:val="center"/>
            </w:pPr>
            <w:r>
              <w:t>ICF/ID</w:t>
            </w:r>
          </w:p>
        </w:tc>
        <w:tc>
          <w:tcPr>
            <w:tcW w:w="1952" w:type="dxa"/>
          </w:tcPr>
          <w:p w14:paraId="672C6A3D" w14:textId="51B2A93C" w:rsidR="006D7E09" w:rsidRDefault="006D7E09" w:rsidP="005C5B38">
            <w:pPr>
              <w:jc w:val="center"/>
            </w:pPr>
            <w:proofErr w:type="spellStart"/>
            <w:r>
              <w:t>Merakey</w:t>
            </w:r>
            <w:proofErr w:type="spellEnd"/>
          </w:p>
        </w:tc>
        <w:tc>
          <w:tcPr>
            <w:tcW w:w="1701" w:type="dxa"/>
          </w:tcPr>
          <w:p w14:paraId="2DF48A58" w14:textId="4E134E2B" w:rsidR="006D7E09" w:rsidRDefault="006D7E09" w:rsidP="005C5B38">
            <w:pPr>
              <w:jc w:val="center"/>
            </w:pPr>
            <w:r>
              <w:t>CPS</w:t>
            </w:r>
          </w:p>
        </w:tc>
        <w:tc>
          <w:tcPr>
            <w:tcW w:w="1907" w:type="dxa"/>
          </w:tcPr>
          <w:p w14:paraId="196C16D5" w14:textId="55AAACA0" w:rsidR="006D7E09" w:rsidRDefault="006D7E09" w:rsidP="005C5B38">
            <w:pPr>
              <w:jc w:val="center"/>
            </w:pPr>
            <w:r>
              <w:t>Central</w:t>
            </w:r>
          </w:p>
        </w:tc>
        <w:tc>
          <w:tcPr>
            <w:tcW w:w="1824" w:type="dxa"/>
          </w:tcPr>
          <w:p w14:paraId="62B49A15" w14:textId="0FAD4A46" w:rsidR="006D7E09" w:rsidRDefault="006D7E09" w:rsidP="005C5B38">
            <w:pPr>
              <w:jc w:val="center"/>
            </w:pPr>
            <w:r>
              <w:t>Hummelstown</w:t>
            </w:r>
          </w:p>
        </w:tc>
      </w:tr>
      <w:tr w:rsidR="006D7E09" w14:paraId="41E1DC60" w14:textId="77777777" w:rsidTr="005A1F06">
        <w:trPr>
          <w:trHeight w:val="188"/>
        </w:trPr>
        <w:tc>
          <w:tcPr>
            <w:tcW w:w="1966" w:type="dxa"/>
          </w:tcPr>
          <w:p w14:paraId="4410E53A" w14:textId="0607123C" w:rsidR="006D7E09" w:rsidRDefault="006D7E09" w:rsidP="005C5B38">
            <w:pPr>
              <w:jc w:val="center"/>
            </w:pPr>
            <w:r>
              <w:t>ICF/ID</w:t>
            </w:r>
          </w:p>
        </w:tc>
        <w:tc>
          <w:tcPr>
            <w:tcW w:w="1952" w:type="dxa"/>
          </w:tcPr>
          <w:p w14:paraId="5736B95C" w14:textId="5853411E" w:rsidR="006D7E09" w:rsidRDefault="006D7E09" w:rsidP="005C5B38">
            <w:pPr>
              <w:jc w:val="center"/>
            </w:pPr>
            <w:r>
              <w:t>Melmark</w:t>
            </w:r>
            <w:r>
              <w:rPr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6971EFB6" w14:textId="3A0E83C9" w:rsidR="006D7E09" w:rsidRDefault="006D7E09" w:rsidP="005C5B38">
            <w:pPr>
              <w:jc w:val="center"/>
            </w:pPr>
            <w:r>
              <w:t>CPS</w:t>
            </w:r>
          </w:p>
        </w:tc>
        <w:tc>
          <w:tcPr>
            <w:tcW w:w="1907" w:type="dxa"/>
          </w:tcPr>
          <w:p w14:paraId="53060B88" w14:textId="59E27BA0" w:rsidR="006D7E09" w:rsidRDefault="006D7E09" w:rsidP="005C5B38">
            <w:pPr>
              <w:jc w:val="center"/>
            </w:pPr>
            <w:r>
              <w:t>Southeast</w:t>
            </w:r>
          </w:p>
        </w:tc>
        <w:tc>
          <w:tcPr>
            <w:tcW w:w="1824" w:type="dxa"/>
          </w:tcPr>
          <w:p w14:paraId="29F54842" w14:textId="60AD9F83" w:rsidR="006D7E09" w:rsidRDefault="006D7E09" w:rsidP="005C5B38">
            <w:pPr>
              <w:jc w:val="center"/>
            </w:pPr>
            <w:r>
              <w:t>Berwyn</w:t>
            </w:r>
          </w:p>
        </w:tc>
      </w:tr>
      <w:tr w:rsidR="006D7E09" w14:paraId="45726C54" w14:textId="77777777" w:rsidTr="0027330F">
        <w:tc>
          <w:tcPr>
            <w:tcW w:w="1966" w:type="dxa"/>
          </w:tcPr>
          <w:p w14:paraId="6ED6E1DB" w14:textId="7FD55426" w:rsidR="006D7E09" w:rsidRDefault="006D7E09" w:rsidP="005C5B38">
            <w:pPr>
              <w:jc w:val="center"/>
            </w:pPr>
            <w:r>
              <w:t>ICF/ID &amp; Hospital</w:t>
            </w:r>
          </w:p>
        </w:tc>
        <w:tc>
          <w:tcPr>
            <w:tcW w:w="1952" w:type="dxa"/>
          </w:tcPr>
          <w:p w14:paraId="44A37B5B" w14:textId="3D73E2C1" w:rsidR="006D7E09" w:rsidRDefault="006D7E09" w:rsidP="005C5B38">
            <w:pPr>
              <w:jc w:val="center"/>
            </w:pPr>
            <w:proofErr w:type="spellStart"/>
            <w:r>
              <w:t>LifePath</w:t>
            </w:r>
            <w:proofErr w:type="spellEnd"/>
            <w:r>
              <w:t>, Inc.</w:t>
            </w:r>
          </w:p>
        </w:tc>
        <w:tc>
          <w:tcPr>
            <w:tcW w:w="1701" w:type="dxa"/>
          </w:tcPr>
          <w:p w14:paraId="4EC02202" w14:textId="18418784" w:rsidR="006D7E09" w:rsidRDefault="006D7E09" w:rsidP="005C5B38">
            <w:pPr>
              <w:jc w:val="center"/>
            </w:pPr>
            <w:r>
              <w:t>CPS</w:t>
            </w:r>
          </w:p>
        </w:tc>
        <w:tc>
          <w:tcPr>
            <w:tcW w:w="1907" w:type="dxa"/>
          </w:tcPr>
          <w:p w14:paraId="3BE5794C" w14:textId="6C38E7EB" w:rsidR="006D7E09" w:rsidRDefault="006D7E09" w:rsidP="005C5B38">
            <w:pPr>
              <w:jc w:val="center"/>
            </w:pPr>
            <w:r>
              <w:t>Southeast</w:t>
            </w:r>
          </w:p>
        </w:tc>
        <w:tc>
          <w:tcPr>
            <w:tcW w:w="1824" w:type="dxa"/>
          </w:tcPr>
          <w:p w14:paraId="6D6B38E4" w14:textId="736608A2" w:rsidR="006D7E09" w:rsidRDefault="006D7E09" w:rsidP="005C5B38">
            <w:pPr>
              <w:jc w:val="center"/>
            </w:pPr>
            <w:r>
              <w:t>Sellersville</w:t>
            </w:r>
          </w:p>
        </w:tc>
      </w:tr>
      <w:tr w:rsidR="006D7E09" w14:paraId="5662A02D" w14:textId="77777777" w:rsidTr="0027330F">
        <w:tc>
          <w:tcPr>
            <w:tcW w:w="1966" w:type="dxa"/>
          </w:tcPr>
          <w:p w14:paraId="694765F1" w14:textId="658730A8" w:rsidR="006D7E09" w:rsidRDefault="006D7E09" w:rsidP="005C5B38">
            <w:pPr>
              <w:jc w:val="center"/>
            </w:pPr>
            <w:r>
              <w:t>ICF/ID</w:t>
            </w:r>
          </w:p>
        </w:tc>
        <w:tc>
          <w:tcPr>
            <w:tcW w:w="1952" w:type="dxa"/>
          </w:tcPr>
          <w:p w14:paraId="731EB666" w14:textId="77CC7D40" w:rsidR="006D7E09" w:rsidRDefault="006D7E09" w:rsidP="005C5B38">
            <w:pPr>
              <w:jc w:val="center"/>
            </w:pPr>
            <w:r>
              <w:t>Overbrook Friedlander Programs</w:t>
            </w:r>
          </w:p>
        </w:tc>
        <w:tc>
          <w:tcPr>
            <w:tcW w:w="1701" w:type="dxa"/>
          </w:tcPr>
          <w:p w14:paraId="7C485DD0" w14:textId="175D9646" w:rsidR="006D7E09" w:rsidRDefault="006D7E09" w:rsidP="005C5B38">
            <w:pPr>
              <w:jc w:val="center"/>
            </w:pPr>
            <w:r>
              <w:t>CPS</w:t>
            </w:r>
          </w:p>
        </w:tc>
        <w:tc>
          <w:tcPr>
            <w:tcW w:w="1907" w:type="dxa"/>
          </w:tcPr>
          <w:p w14:paraId="7F43F104" w14:textId="3E22C9E2" w:rsidR="006D7E09" w:rsidRDefault="006D7E09" w:rsidP="005C5B38">
            <w:pPr>
              <w:jc w:val="center"/>
            </w:pPr>
            <w:r>
              <w:t>Southeast</w:t>
            </w:r>
          </w:p>
        </w:tc>
        <w:tc>
          <w:tcPr>
            <w:tcW w:w="1824" w:type="dxa"/>
          </w:tcPr>
          <w:p w14:paraId="6C821B6A" w14:textId="5A9AA91E" w:rsidR="006D7E09" w:rsidRDefault="006D7E09" w:rsidP="005C5B38">
            <w:pPr>
              <w:jc w:val="center"/>
            </w:pPr>
            <w:r>
              <w:t>Philadelphia</w:t>
            </w:r>
          </w:p>
        </w:tc>
      </w:tr>
      <w:tr w:rsidR="006D7E09" w14:paraId="6FA62244" w14:textId="77777777" w:rsidTr="0027330F">
        <w:tc>
          <w:tcPr>
            <w:tcW w:w="1966" w:type="dxa"/>
          </w:tcPr>
          <w:p w14:paraId="2C558DB5" w14:textId="6C6F10B1" w:rsidR="006D7E09" w:rsidRDefault="006D7E09" w:rsidP="005C5B38">
            <w:pPr>
              <w:jc w:val="center"/>
            </w:pPr>
            <w:r>
              <w:t>ICF/ID</w:t>
            </w:r>
          </w:p>
        </w:tc>
        <w:tc>
          <w:tcPr>
            <w:tcW w:w="1952" w:type="dxa"/>
          </w:tcPr>
          <w:p w14:paraId="692A32E4" w14:textId="67217318" w:rsidR="006D7E09" w:rsidRDefault="006D7E09" w:rsidP="005C5B38">
            <w:pPr>
              <w:jc w:val="center"/>
            </w:pPr>
            <w:r>
              <w:t>Elwyn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12EF4260" w14:textId="3570A87B" w:rsidR="006D7E09" w:rsidRDefault="006D7E09" w:rsidP="005C5B38">
            <w:pPr>
              <w:jc w:val="center"/>
            </w:pPr>
            <w:r>
              <w:t>CPS</w:t>
            </w:r>
          </w:p>
        </w:tc>
        <w:tc>
          <w:tcPr>
            <w:tcW w:w="1907" w:type="dxa"/>
          </w:tcPr>
          <w:p w14:paraId="7FD225C7" w14:textId="142870AA" w:rsidR="006D7E09" w:rsidRDefault="006D7E09" w:rsidP="005C5B38">
            <w:pPr>
              <w:jc w:val="center"/>
            </w:pPr>
            <w:r>
              <w:t>Southeast</w:t>
            </w:r>
          </w:p>
        </w:tc>
        <w:tc>
          <w:tcPr>
            <w:tcW w:w="1824" w:type="dxa"/>
          </w:tcPr>
          <w:p w14:paraId="3C003961" w14:textId="62934723" w:rsidR="006D7E09" w:rsidRDefault="006D7E09" w:rsidP="005C5B38">
            <w:pPr>
              <w:jc w:val="center"/>
            </w:pPr>
            <w:r>
              <w:t>Elwyn</w:t>
            </w:r>
          </w:p>
        </w:tc>
      </w:tr>
      <w:tr w:rsidR="006D7E09" w14:paraId="477102C0" w14:textId="77777777" w:rsidTr="0027330F">
        <w:tc>
          <w:tcPr>
            <w:tcW w:w="1966" w:type="dxa"/>
          </w:tcPr>
          <w:p w14:paraId="024146C6" w14:textId="3DBC68F1" w:rsidR="006D7E09" w:rsidRDefault="006D7E09" w:rsidP="005C5B38">
            <w:pPr>
              <w:jc w:val="center"/>
            </w:pPr>
            <w:r>
              <w:t>ICF/ID</w:t>
            </w:r>
          </w:p>
        </w:tc>
        <w:tc>
          <w:tcPr>
            <w:tcW w:w="1952" w:type="dxa"/>
          </w:tcPr>
          <w:p w14:paraId="1D44D81F" w14:textId="6C2DDB03" w:rsidR="006D7E09" w:rsidRDefault="006D7E09" w:rsidP="005C5B38">
            <w:pPr>
              <w:jc w:val="center"/>
            </w:pPr>
            <w:r>
              <w:t>Devereux</w:t>
            </w:r>
          </w:p>
        </w:tc>
        <w:tc>
          <w:tcPr>
            <w:tcW w:w="1701" w:type="dxa"/>
          </w:tcPr>
          <w:p w14:paraId="7523EDF5" w14:textId="1C2A68BD" w:rsidR="006D7E09" w:rsidRDefault="006D7E09" w:rsidP="005C5B38">
            <w:pPr>
              <w:jc w:val="center"/>
            </w:pPr>
            <w:r>
              <w:t>CPS &amp; Day Habilitation</w:t>
            </w:r>
          </w:p>
        </w:tc>
        <w:tc>
          <w:tcPr>
            <w:tcW w:w="1907" w:type="dxa"/>
          </w:tcPr>
          <w:p w14:paraId="7E6CD8E5" w14:textId="157AB4AC" w:rsidR="006D7E09" w:rsidRDefault="006D7E09" w:rsidP="005C5B38">
            <w:pPr>
              <w:jc w:val="center"/>
            </w:pPr>
            <w:r>
              <w:t>Southeast</w:t>
            </w:r>
          </w:p>
        </w:tc>
        <w:tc>
          <w:tcPr>
            <w:tcW w:w="1824" w:type="dxa"/>
          </w:tcPr>
          <w:p w14:paraId="30C9C400" w14:textId="6FEC860F" w:rsidR="006D7E09" w:rsidRDefault="006D7E09" w:rsidP="005C5B38">
            <w:pPr>
              <w:jc w:val="center"/>
            </w:pPr>
            <w:r>
              <w:t>Devon</w:t>
            </w:r>
          </w:p>
        </w:tc>
      </w:tr>
      <w:tr w:rsidR="006D7E09" w14:paraId="58DF5A01" w14:textId="77777777" w:rsidTr="0027330F">
        <w:tc>
          <w:tcPr>
            <w:tcW w:w="1966" w:type="dxa"/>
          </w:tcPr>
          <w:p w14:paraId="791BEE72" w14:textId="2D004D97" w:rsidR="006D7E09" w:rsidRDefault="006D7E09" w:rsidP="005C5B38">
            <w:pPr>
              <w:jc w:val="center"/>
            </w:pPr>
            <w:r>
              <w:lastRenderedPageBreak/>
              <w:t>ICF/ID</w:t>
            </w:r>
          </w:p>
        </w:tc>
        <w:tc>
          <w:tcPr>
            <w:tcW w:w="1952" w:type="dxa"/>
          </w:tcPr>
          <w:p w14:paraId="3F97938F" w14:textId="3B816DBE" w:rsidR="006D7E09" w:rsidRDefault="006D7E09" w:rsidP="005C5B38">
            <w:pPr>
              <w:jc w:val="center"/>
            </w:pPr>
            <w:r>
              <w:t>Devereux</w:t>
            </w:r>
          </w:p>
        </w:tc>
        <w:tc>
          <w:tcPr>
            <w:tcW w:w="1701" w:type="dxa"/>
          </w:tcPr>
          <w:p w14:paraId="3504B070" w14:textId="344C10C5" w:rsidR="006D7E09" w:rsidRDefault="006D7E09" w:rsidP="005C5B38">
            <w:pPr>
              <w:jc w:val="center"/>
            </w:pPr>
            <w:r>
              <w:t>CPS &amp; Day Habilitation</w:t>
            </w:r>
          </w:p>
        </w:tc>
        <w:tc>
          <w:tcPr>
            <w:tcW w:w="1907" w:type="dxa"/>
          </w:tcPr>
          <w:p w14:paraId="0FF18A36" w14:textId="68381C13" w:rsidR="006D7E09" w:rsidRDefault="006D7E09" w:rsidP="005C5B38">
            <w:pPr>
              <w:jc w:val="center"/>
            </w:pPr>
            <w:r>
              <w:t>Southeast</w:t>
            </w:r>
          </w:p>
        </w:tc>
        <w:tc>
          <w:tcPr>
            <w:tcW w:w="1824" w:type="dxa"/>
          </w:tcPr>
          <w:p w14:paraId="40500512" w14:textId="6E49F3E9" w:rsidR="006D7E09" w:rsidRDefault="006D7E09" w:rsidP="005C5B38">
            <w:pPr>
              <w:jc w:val="center"/>
            </w:pPr>
            <w:r>
              <w:t>Berwyn</w:t>
            </w:r>
          </w:p>
        </w:tc>
      </w:tr>
      <w:tr w:rsidR="006D7E09" w14:paraId="5D9B90C8" w14:textId="77777777" w:rsidTr="0027330F">
        <w:tc>
          <w:tcPr>
            <w:tcW w:w="1966" w:type="dxa"/>
          </w:tcPr>
          <w:p w14:paraId="6D487AE0" w14:textId="12E844B0" w:rsidR="006D7E09" w:rsidRDefault="006D7E09" w:rsidP="005C5B38">
            <w:pPr>
              <w:jc w:val="center"/>
            </w:pPr>
            <w:r>
              <w:t>ICF/ID</w:t>
            </w:r>
          </w:p>
        </w:tc>
        <w:tc>
          <w:tcPr>
            <w:tcW w:w="1952" w:type="dxa"/>
          </w:tcPr>
          <w:p w14:paraId="109EDCB0" w14:textId="578BF2D2" w:rsidR="006D7E09" w:rsidRDefault="006D7E09" w:rsidP="005C5B38">
            <w:pPr>
              <w:jc w:val="center"/>
            </w:pPr>
            <w:r>
              <w:t>Devereux</w:t>
            </w:r>
          </w:p>
        </w:tc>
        <w:tc>
          <w:tcPr>
            <w:tcW w:w="1701" w:type="dxa"/>
          </w:tcPr>
          <w:p w14:paraId="39850269" w14:textId="2BB74617" w:rsidR="006D7E09" w:rsidRDefault="006D7E09" w:rsidP="005C5B38">
            <w:pPr>
              <w:jc w:val="center"/>
            </w:pPr>
            <w:r>
              <w:t>CPS &amp; Day Habilitation</w:t>
            </w:r>
          </w:p>
        </w:tc>
        <w:tc>
          <w:tcPr>
            <w:tcW w:w="1907" w:type="dxa"/>
          </w:tcPr>
          <w:p w14:paraId="3EBA5202" w14:textId="37155F40" w:rsidR="006D7E09" w:rsidRDefault="006D7E09" w:rsidP="005C5B38">
            <w:pPr>
              <w:jc w:val="center"/>
            </w:pPr>
            <w:r>
              <w:t>Southeast</w:t>
            </w:r>
          </w:p>
        </w:tc>
        <w:tc>
          <w:tcPr>
            <w:tcW w:w="1824" w:type="dxa"/>
          </w:tcPr>
          <w:p w14:paraId="0CE8E4BB" w14:textId="2DFC32A2" w:rsidR="006D7E09" w:rsidRDefault="006D7E09" w:rsidP="005C5B38">
            <w:pPr>
              <w:jc w:val="center"/>
            </w:pPr>
            <w:r>
              <w:t>Wayne</w:t>
            </w:r>
          </w:p>
        </w:tc>
      </w:tr>
      <w:tr w:rsidR="006D7E09" w14:paraId="0667CD3A" w14:textId="77777777" w:rsidTr="0027330F">
        <w:tc>
          <w:tcPr>
            <w:tcW w:w="1966" w:type="dxa"/>
          </w:tcPr>
          <w:p w14:paraId="64EC0541" w14:textId="1326476D" w:rsidR="006D7E09" w:rsidRDefault="006D7E09" w:rsidP="005C5B38">
            <w:pPr>
              <w:jc w:val="center"/>
            </w:pPr>
            <w:r>
              <w:t>ICF/ID</w:t>
            </w:r>
          </w:p>
        </w:tc>
        <w:tc>
          <w:tcPr>
            <w:tcW w:w="1952" w:type="dxa"/>
          </w:tcPr>
          <w:p w14:paraId="4D92884C" w14:textId="095663F9" w:rsidR="006D7E09" w:rsidRDefault="006D7E09" w:rsidP="005C5B38">
            <w:pPr>
              <w:jc w:val="center"/>
            </w:pPr>
            <w:r>
              <w:t>Royer-Greaves School for the Blind</w:t>
            </w:r>
          </w:p>
        </w:tc>
        <w:tc>
          <w:tcPr>
            <w:tcW w:w="1701" w:type="dxa"/>
          </w:tcPr>
          <w:p w14:paraId="0983A4DA" w14:textId="62C0E899" w:rsidR="006D7E09" w:rsidRDefault="006D7E09" w:rsidP="005C5B38">
            <w:pPr>
              <w:jc w:val="center"/>
            </w:pPr>
            <w:r>
              <w:t>CPS</w:t>
            </w:r>
          </w:p>
        </w:tc>
        <w:tc>
          <w:tcPr>
            <w:tcW w:w="1907" w:type="dxa"/>
          </w:tcPr>
          <w:p w14:paraId="1A57FF7D" w14:textId="53FFACEC" w:rsidR="006D7E09" w:rsidRDefault="006D7E09" w:rsidP="005C5B38">
            <w:pPr>
              <w:jc w:val="center"/>
            </w:pPr>
            <w:r>
              <w:t>Southeast</w:t>
            </w:r>
          </w:p>
        </w:tc>
        <w:tc>
          <w:tcPr>
            <w:tcW w:w="1824" w:type="dxa"/>
          </w:tcPr>
          <w:p w14:paraId="3CF10C0B" w14:textId="2E9ED3A9" w:rsidR="006D7E09" w:rsidRDefault="006D7E09" w:rsidP="005C5B38">
            <w:pPr>
              <w:jc w:val="center"/>
            </w:pPr>
            <w:r>
              <w:t>Paoli</w:t>
            </w:r>
          </w:p>
        </w:tc>
      </w:tr>
      <w:tr w:rsidR="006D7E09" w14:paraId="06176A6B" w14:textId="77777777" w:rsidTr="0027330F">
        <w:tc>
          <w:tcPr>
            <w:tcW w:w="1966" w:type="dxa"/>
          </w:tcPr>
          <w:p w14:paraId="2BF50207" w14:textId="6A3FA8EF" w:rsidR="006D7E09" w:rsidRDefault="006D7E09" w:rsidP="005C5B38">
            <w:pPr>
              <w:jc w:val="center"/>
            </w:pPr>
            <w:r>
              <w:t>ICF/ID</w:t>
            </w:r>
          </w:p>
        </w:tc>
        <w:tc>
          <w:tcPr>
            <w:tcW w:w="1952" w:type="dxa"/>
          </w:tcPr>
          <w:p w14:paraId="715B87F4" w14:textId="7CCA3F1C" w:rsidR="006D7E09" w:rsidRDefault="006D7E09" w:rsidP="005C5B38">
            <w:pPr>
              <w:jc w:val="center"/>
            </w:pPr>
            <w:r>
              <w:t>Martha Lloyd Community Residential Facility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14:paraId="5F7B8B6F" w14:textId="49571E28" w:rsidR="006D7E09" w:rsidRDefault="006D7E09" w:rsidP="005C5B38">
            <w:pPr>
              <w:jc w:val="center"/>
            </w:pPr>
            <w:r>
              <w:t>CPS</w:t>
            </w:r>
          </w:p>
        </w:tc>
        <w:tc>
          <w:tcPr>
            <w:tcW w:w="1907" w:type="dxa"/>
          </w:tcPr>
          <w:p w14:paraId="21A0FB77" w14:textId="071142DC" w:rsidR="006D7E09" w:rsidRDefault="006D7E09" w:rsidP="005C5B38">
            <w:pPr>
              <w:jc w:val="center"/>
            </w:pPr>
            <w:r>
              <w:t>Northeast</w:t>
            </w:r>
          </w:p>
        </w:tc>
        <w:tc>
          <w:tcPr>
            <w:tcW w:w="1824" w:type="dxa"/>
          </w:tcPr>
          <w:p w14:paraId="37DBCB6A" w14:textId="480626A0" w:rsidR="006D7E09" w:rsidRDefault="006D7E09" w:rsidP="005C5B38">
            <w:pPr>
              <w:jc w:val="center"/>
            </w:pPr>
            <w:r>
              <w:t>Troy</w:t>
            </w:r>
          </w:p>
        </w:tc>
      </w:tr>
      <w:tr w:rsidR="006D7E09" w14:paraId="53B4CDF4" w14:textId="77777777" w:rsidTr="0027330F">
        <w:tc>
          <w:tcPr>
            <w:tcW w:w="1966" w:type="dxa"/>
          </w:tcPr>
          <w:p w14:paraId="25E08404" w14:textId="61AEFC6A" w:rsidR="006D7E09" w:rsidRDefault="006D7E09" w:rsidP="005C5B38">
            <w:pPr>
              <w:jc w:val="center"/>
            </w:pPr>
            <w:r>
              <w:t>ICF/ID</w:t>
            </w:r>
          </w:p>
        </w:tc>
        <w:tc>
          <w:tcPr>
            <w:tcW w:w="1952" w:type="dxa"/>
          </w:tcPr>
          <w:p w14:paraId="31354188" w14:textId="230F9FE6" w:rsidR="006D7E09" w:rsidRDefault="006D7E09" w:rsidP="005C5B38">
            <w:pPr>
              <w:jc w:val="center"/>
            </w:pPr>
            <w:r>
              <w:t>Allied Integrated Healthcare</w:t>
            </w:r>
          </w:p>
        </w:tc>
        <w:tc>
          <w:tcPr>
            <w:tcW w:w="1701" w:type="dxa"/>
          </w:tcPr>
          <w:p w14:paraId="631FBB19" w14:textId="3BFA23A0" w:rsidR="006D7E09" w:rsidRDefault="006D7E09" w:rsidP="005C5B38">
            <w:pPr>
              <w:jc w:val="center"/>
            </w:pPr>
            <w:r>
              <w:t>CPS</w:t>
            </w:r>
          </w:p>
        </w:tc>
        <w:tc>
          <w:tcPr>
            <w:tcW w:w="1907" w:type="dxa"/>
          </w:tcPr>
          <w:p w14:paraId="53598CDE" w14:textId="4E2CA265" w:rsidR="006D7E09" w:rsidRDefault="006D7E09" w:rsidP="005C5B38">
            <w:pPr>
              <w:jc w:val="center"/>
            </w:pPr>
            <w:r>
              <w:t>Northeast</w:t>
            </w:r>
          </w:p>
        </w:tc>
        <w:tc>
          <w:tcPr>
            <w:tcW w:w="1824" w:type="dxa"/>
          </w:tcPr>
          <w:p w14:paraId="2D7DF1DF" w14:textId="4F084930" w:rsidR="006D7E09" w:rsidRDefault="006D7E09" w:rsidP="005C5B38">
            <w:pPr>
              <w:jc w:val="center"/>
            </w:pPr>
            <w:r>
              <w:t>Scranton</w:t>
            </w:r>
          </w:p>
        </w:tc>
      </w:tr>
      <w:tr w:rsidR="006D7E09" w14:paraId="2D4CFC82" w14:textId="77777777" w:rsidTr="0027330F">
        <w:tc>
          <w:tcPr>
            <w:tcW w:w="1966" w:type="dxa"/>
          </w:tcPr>
          <w:p w14:paraId="16AE310D" w14:textId="0FE8C8A1" w:rsidR="006D7E09" w:rsidRDefault="006D7E09" w:rsidP="005C5B38">
            <w:pPr>
              <w:jc w:val="center"/>
            </w:pPr>
            <w:r>
              <w:t>ICF/ID</w:t>
            </w:r>
          </w:p>
        </w:tc>
        <w:tc>
          <w:tcPr>
            <w:tcW w:w="1952" w:type="dxa"/>
          </w:tcPr>
          <w:p w14:paraId="339C6DF4" w14:textId="00826235" w:rsidR="006D7E09" w:rsidRDefault="006D7E09" w:rsidP="005C5B38">
            <w:pPr>
              <w:jc w:val="center"/>
            </w:pPr>
            <w:r>
              <w:t>Bollinger Enterprises, Inc.</w:t>
            </w:r>
          </w:p>
        </w:tc>
        <w:tc>
          <w:tcPr>
            <w:tcW w:w="1701" w:type="dxa"/>
          </w:tcPr>
          <w:p w14:paraId="13330641" w14:textId="3963A704" w:rsidR="006D7E09" w:rsidRDefault="006D7E09" w:rsidP="005C5B38">
            <w:pPr>
              <w:jc w:val="center"/>
            </w:pPr>
            <w:r>
              <w:t>CPS</w:t>
            </w:r>
          </w:p>
        </w:tc>
        <w:tc>
          <w:tcPr>
            <w:tcW w:w="1907" w:type="dxa"/>
          </w:tcPr>
          <w:p w14:paraId="2783B292" w14:textId="28035B84" w:rsidR="006D7E09" w:rsidRDefault="006D7E09" w:rsidP="005C5B38">
            <w:pPr>
              <w:jc w:val="center"/>
            </w:pPr>
            <w:r>
              <w:t>Western</w:t>
            </w:r>
          </w:p>
        </w:tc>
        <w:tc>
          <w:tcPr>
            <w:tcW w:w="1824" w:type="dxa"/>
          </w:tcPr>
          <w:p w14:paraId="02666568" w14:textId="14AC70BA" w:rsidR="006D7E09" w:rsidRDefault="006D7E09" w:rsidP="005C5B38">
            <w:pPr>
              <w:jc w:val="center"/>
            </w:pPr>
            <w:r>
              <w:t>New Brighton</w:t>
            </w:r>
          </w:p>
        </w:tc>
      </w:tr>
      <w:tr w:rsidR="006D7E09" w14:paraId="0C6D571C" w14:textId="77777777" w:rsidTr="0027330F">
        <w:tc>
          <w:tcPr>
            <w:tcW w:w="1966" w:type="dxa"/>
          </w:tcPr>
          <w:p w14:paraId="2DBFDBFA" w14:textId="1A80C036" w:rsidR="006D7E09" w:rsidRDefault="006D7E09" w:rsidP="005C5B38">
            <w:pPr>
              <w:jc w:val="center"/>
            </w:pPr>
            <w:r>
              <w:t>ICF/ID</w:t>
            </w:r>
          </w:p>
        </w:tc>
        <w:tc>
          <w:tcPr>
            <w:tcW w:w="1952" w:type="dxa"/>
          </w:tcPr>
          <w:p w14:paraId="3466C5F6" w14:textId="28935B7B" w:rsidR="006D7E09" w:rsidRDefault="006D7E09" w:rsidP="005C5B38">
            <w:pPr>
              <w:jc w:val="center"/>
            </w:pPr>
            <w:proofErr w:type="spellStart"/>
            <w:r>
              <w:t>Verland</w:t>
            </w:r>
            <w:proofErr w:type="spellEnd"/>
          </w:p>
        </w:tc>
        <w:tc>
          <w:tcPr>
            <w:tcW w:w="1701" w:type="dxa"/>
          </w:tcPr>
          <w:p w14:paraId="65C5346C" w14:textId="10412D4A" w:rsidR="006D7E09" w:rsidRDefault="006D7E09" w:rsidP="005C5B38">
            <w:pPr>
              <w:jc w:val="center"/>
            </w:pPr>
            <w:r>
              <w:t>CPS</w:t>
            </w:r>
          </w:p>
        </w:tc>
        <w:tc>
          <w:tcPr>
            <w:tcW w:w="1907" w:type="dxa"/>
          </w:tcPr>
          <w:p w14:paraId="59790D11" w14:textId="6EEC946B" w:rsidR="006D7E09" w:rsidRDefault="006D7E09" w:rsidP="005C5B38">
            <w:pPr>
              <w:jc w:val="center"/>
            </w:pPr>
            <w:r>
              <w:t>Western</w:t>
            </w:r>
          </w:p>
        </w:tc>
        <w:tc>
          <w:tcPr>
            <w:tcW w:w="1824" w:type="dxa"/>
          </w:tcPr>
          <w:p w14:paraId="13F72C5B" w14:textId="708328D2" w:rsidR="006D7E09" w:rsidRDefault="006D7E09" w:rsidP="005C5B38">
            <w:pPr>
              <w:jc w:val="center"/>
            </w:pPr>
            <w:r>
              <w:t>Sewickley</w:t>
            </w:r>
          </w:p>
        </w:tc>
      </w:tr>
      <w:tr w:rsidR="006D7E09" w14:paraId="7FE43805" w14:textId="77777777" w:rsidTr="0027330F">
        <w:tc>
          <w:tcPr>
            <w:tcW w:w="1966" w:type="dxa"/>
          </w:tcPr>
          <w:p w14:paraId="5DF98CB4" w14:textId="00EDE792" w:rsidR="006D7E09" w:rsidRDefault="006D7E09" w:rsidP="005C5B38">
            <w:pPr>
              <w:jc w:val="center"/>
            </w:pPr>
            <w:r>
              <w:t>Hospital</w:t>
            </w:r>
          </w:p>
        </w:tc>
        <w:tc>
          <w:tcPr>
            <w:tcW w:w="1952" w:type="dxa"/>
          </w:tcPr>
          <w:p w14:paraId="4997BCDE" w14:textId="4E686EDC" w:rsidR="006D7E09" w:rsidRDefault="006D7E09" w:rsidP="005C5B38">
            <w:pPr>
              <w:jc w:val="center"/>
            </w:pPr>
            <w:r>
              <w:t>Typical Life Corporation</w:t>
            </w:r>
          </w:p>
        </w:tc>
        <w:tc>
          <w:tcPr>
            <w:tcW w:w="1701" w:type="dxa"/>
          </w:tcPr>
          <w:p w14:paraId="5D356491" w14:textId="058778CE" w:rsidR="006D7E09" w:rsidRDefault="006D7E09" w:rsidP="005C5B38">
            <w:pPr>
              <w:jc w:val="center"/>
            </w:pPr>
            <w:r>
              <w:t>CPS</w:t>
            </w:r>
          </w:p>
        </w:tc>
        <w:tc>
          <w:tcPr>
            <w:tcW w:w="1907" w:type="dxa"/>
          </w:tcPr>
          <w:p w14:paraId="645FF94C" w14:textId="555D076C" w:rsidR="006D7E09" w:rsidRDefault="006D7E09" w:rsidP="005C5B38">
            <w:pPr>
              <w:jc w:val="center"/>
            </w:pPr>
            <w:r>
              <w:t>Central</w:t>
            </w:r>
          </w:p>
        </w:tc>
        <w:tc>
          <w:tcPr>
            <w:tcW w:w="1824" w:type="dxa"/>
          </w:tcPr>
          <w:p w14:paraId="50EBC4A8" w14:textId="329D1DC3" w:rsidR="006D7E09" w:rsidRDefault="006D7E09" w:rsidP="005C5B38">
            <w:pPr>
              <w:jc w:val="center"/>
            </w:pPr>
            <w:r>
              <w:t>Gettysburg</w:t>
            </w:r>
          </w:p>
        </w:tc>
      </w:tr>
      <w:tr w:rsidR="006D7E09" w14:paraId="45992F94" w14:textId="77777777" w:rsidTr="0027330F">
        <w:tc>
          <w:tcPr>
            <w:tcW w:w="1966" w:type="dxa"/>
          </w:tcPr>
          <w:p w14:paraId="2AD8CA55" w14:textId="508B9C94" w:rsidR="006D7E09" w:rsidRDefault="006D7E09" w:rsidP="005C5B38">
            <w:pPr>
              <w:jc w:val="center"/>
            </w:pPr>
            <w:r>
              <w:t>Hospital</w:t>
            </w:r>
          </w:p>
        </w:tc>
        <w:tc>
          <w:tcPr>
            <w:tcW w:w="1952" w:type="dxa"/>
          </w:tcPr>
          <w:p w14:paraId="59D6EEE7" w14:textId="1702B255" w:rsidR="006D7E09" w:rsidRDefault="006D7E09" w:rsidP="005C5B38">
            <w:pPr>
              <w:jc w:val="center"/>
            </w:pPr>
            <w:r>
              <w:t>Community Interactions, Inc.</w:t>
            </w:r>
          </w:p>
        </w:tc>
        <w:tc>
          <w:tcPr>
            <w:tcW w:w="1701" w:type="dxa"/>
          </w:tcPr>
          <w:p w14:paraId="2597ED76" w14:textId="5D80352D" w:rsidR="006D7E09" w:rsidRDefault="006D7E09" w:rsidP="005C5B38">
            <w:pPr>
              <w:jc w:val="center"/>
            </w:pPr>
            <w:r>
              <w:t>CPS</w:t>
            </w:r>
          </w:p>
        </w:tc>
        <w:tc>
          <w:tcPr>
            <w:tcW w:w="1907" w:type="dxa"/>
          </w:tcPr>
          <w:p w14:paraId="507D7DAA" w14:textId="1A84F86F" w:rsidR="006D7E09" w:rsidRDefault="006D7E09" w:rsidP="005C5B38">
            <w:pPr>
              <w:jc w:val="center"/>
            </w:pPr>
            <w:r>
              <w:t>Southeast</w:t>
            </w:r>
          </w:p>
        </w:tc>
        <w:tc>
          <w:tcPr>
            <w:tcW w:w="1824" w:type="dxa"/>
          </w:tcPr>
          <w:p w14:paraId="794ACCA1" w14:textId="7A3B822D" w:rsidR="006D7E09" w:rsidRDefault="006D7E09" w:rsidP="005C5B38">
            <w:pPr>
              <w:jc w:val="center"/>
            </w:pPr>
            <w:r>
              <w:t>Broomall</w:t>
            </w:r>
          </w:p>
        </w:tc>
      </w:tr>
      <w:tr w:rsidR="006D7E09" w14:paraId="5DFF6918" w14:textId="77777777" w:rsidTr="0027330F">
        <w:tc>
          <w:tcPr>
            <w:tcW w:w="1966" w:type="dxa"/>
          </w:tcPr>
          <w:p w14:paraId="583EE224" w14:textId="46519E3E" w:rsidR="006D7E09" w:rsidRDefault="006D7E09" w:rsidP="005C5B38">
            <w:pPr>
              <w:jc w:val="center"/>
            </w:pPr>
            <w:r>
              <w:t>Hospital</w:t>
            </w:r>
          </w:p>
        </w:tc>
        <w:tc>
          <w:tcPr>
            <w:tcW w:w="1952" w:type="dxa"/>
          </w:tcPr>
          <w:p w14:paraId="7F7672D7" w14:textId="13981636" w:rsidR="006D7E09" w:rsidRDefault="006D7E09" w:rsidP="005C5B38">
            <w:pPr>
              <w:jc w:val="center"/>
            </w:pPr>
            <w:r>
              <w:t>Abington Health Adult Day Services</w:t>
            </w:r>
          </w:p>
        </w:tc>
        <w:tc>
          <w:tcPr>
            <w:tcW w:w="1701" w:type="dxa"/>
          </w:tcPr>
          <w:p w14:paraId="7E20944B" w14:textId="1FA62A05" w:rsidR="006D7E09" w:rsidRDefault="006D7E09" w:rsidP="005C5B38">
            <w:pPr>
              <w:jc w:val="center"/>
            </w:pPr>
            <w:r>
              <w:t>CPS</w:t>
            </w:r>
          </w:p>
        </w:tc>
        <w:tc>
          <w:tcPr>
            <w:tcW w:w="1907" w:type="dxa"/>
          </w:tcPr>
          <w:p w14:paraId="42E5FA8E" w14:textId="4A3273AB" w:rsidR="006D7E09" w:rsidRDefault="006D7E09" w:rsidP="005C5B38">
            <w:pPr>
              <w:jc w:val="center"/>
            </w:pPr>
            <w:r>
              <w:t>Southeast</w:t>
            </w:r>
          </w:p>
        </w:tc>
        <w:tc>
          <w:tcPr>
            <w:tcW w:w="1824" w:type="dxa"/>
          </w:tcPr>
          <w:p w14:paraId="0BC9F66D" w14:textId="7C3D482E" w:rsidR="006D7E09" w:rsidRDefault="006D7E09" w:rsidP="005C5B38">
            <w:pPr>
              <w:jc w:val="center"/>
            </w:pPr>
            <w:r>
              <w:t>Lansdale</w:t>
            </w:r>
          </w:p>
        </w:tc>
      </w:tr>
      <w:tr w:rsidR="006D7E09" w14:paraId="2C575A79" w14:textId="77777777" w:rsidTr="0027330F">
        <w:tc>
          <w:tcPr>
            <w:tcW w:w="1966" w:type="dxa"/>
          </w:tcPr>
          <w:p w14:paraId="61FBC687" w14:textId="69394B4D" w:rsidR="006D7E09" w:rsidRDefault="006D7E09" w:rsidP="005C5B38">
            <w:pPr>
              <w:jc w:val="center"/>
            </w:pPr>
            <w:r>
              <w:t>Hospital</w:t>
            </w:r>
          </w:p>
        </w:tc>
        <w:tc>
          <w:tcPr>
            <w:tcW w:w="1952" w:type="dxa"/>
          </w:tcPr>
          <w:p w14:paraId="12FC1924" w14:textId="71D56E91" w:rsidR="006D7E09" w:rsidRDefault="006D7E09" w:rsidP="005C5B38">
            <w:pPr>
              <w:jc w:val="center"/>
            </w:pPr>
            <w:r>
              <w:t>Bollinger Enterprises, Inc.</w:t>
            </w:r>
          </w:p>
        </w:tc>
        <w:tc>
          <w:tcPr>
            <w:tcW w:w="1701" w:type="dxa"/>
          </w:tcPr>
          <w:p w14:paraId="6C5D31BF" w14:textId="249D483C" w:rsidR="006D7E09" w:rsidRDefault="006D7E09" w:rsidP="005C5B38">
            <w:pPr>
              <w:jc w:val="center"/>
            </w:pPr>
            <w:r>
              <w:t>CPS</w:t>
            </w:r>
          </w:p>
        </w:tc>
        <w:tc>
          <w:tcPr>
            <w:tcW w:w="1907" w:type="dxa"/>
          </w:tcPr>
          <w:p w14:paraId="4E4A6B04" w14:textId="43A438E8" w:rsidR="006D7E09" w:rsidRDefault="006D7E09" w:rsidP="005C5B38">
            <w:pPr>
              <w:jc w:val="center"/>
            </w:pPr>
            <w:r>
              <w:t>Western</w:t>
            </w:r>
          </w:p>
        </w:tc>
        <w:tc>
          <w:tcPr>
            <w:tcW w:w="1824" w:type="dxa"/>
          </w:tcPr>
          <w:p w14:paraId="17F85165" w14:textId="2EBACDB1" w:rsidR="006D7E09" w:rsidRDefault="006D7E09" w:rsidP="005C5B38">
            <w:pPr>
              <w:jc w:val="center"/>
            </w:pPr>
            <w:r>
              <w:t>Warren</w:t>
            </w:r>
          </w:p>
        </w:tc>
      </w:tr>
    </w:tbl>
    <w:p w14:paraId="5FD9BBE3" w14:textId="77777777" w:rsidR="00E36B05" w:rsidRDefault="00E36B05"/>
    <w:sectPr w:rsidR="00E36B0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FD5F5" w14:textId="77777777" w:rsidR="006A337F" w:rsidRDefault="006A337F" w:rsidP="0027330F">
      <w:pPr>
        <w:spacing w:after="0" w:line="240" w:lineRule="auto"/>
      </w:pPr>
      <w:r>
        <w:separator/>
      </w:r>
    </w:p>
  </w:endnote>
  <w:endnote w:type="continuationSeparator" w:id="0">
    <w:p w14:paraId="2A5BE4C2" w14:textId="77777777" w:rsidR="006A337F" w:rsidRDefault="006A337F" w:rsidP="0027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C678F" w14:textId="73B9159B" w:rsidR="006D7E09" w:rsidRDefault="006D7E09">
    <w:pPr>
      <w:pStyle w:val="Footer"/>
    </w:pPr>
    <w:r>
      <w:t xml:space="preserve">1 – </w:t>
    </w:r>
    <w:proofErr w:type="spellStart"/>
    <w:r>
      <w:t>Melmark</w:t>
    </w:r>
    <w:proofErr w:type="spellEnd"/>
    <w:r>
      <w:t xml:space="preserve"> operates 3 service locations identified as co-located/adjacent to an ICF/ID in Berwyn.</w:t>
    </w:r>
  </w:p>
  <w:p w14:paraId="1E7EDB23" w14:textId="63329BAB" w:rsidR="006D7E09" w:rsidRDefault="006D7E09">
    <w:pPr>
      <w:pStyle w:val="Footer"/>
    </w:pPr>
    <w:r>
      <w:t>2 – Elwyn operates 6 service locations identified as co-located/adjacent to an ICF/ID in Elwyn.</w:t>
    </w:r>
  </w:p>
  <w:p w14:paraId="278AE12A" w14:textId="4576E30B" w:rsidR="006D7E09" w:rsidRPr="006D7E09" w:rsidRDefault="006D7E09">
    <w:pPr>
      <w:pStyle w:val="Footer"/>
    </w:pPr>
    <w:r>
      <w:t>3 – Marth</w:t>
    </w:r>
    <w:r w:rsidR="00651CF5">
      <w:t>a</w:t>
    </w:r>
    <w:r>
      <w:t xml:space="preserve"> Lloyd Community Residential Facility operates 3 service locations identified as co-located/adjacent to an ICF/ID in Troy.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E6547" w14:textId="77777777" w:rsidR="006A337F" w:rsidRDefault="006A337F" w:rsidP="0027330F">
      <w:pPr>
        <w:spacing w:after="0" w:line="240" w:lineRule="auto"/>
      </w:pPr>
      <w:r>
        <w:separator/>
      </w:r>
    </w:p>
  </w:footnote>
  <w:footnote w:type="continuationSeparator" w:id="0">
    <w:p w14:paraId="6AD7F7F6" w14:textId="77777777" w:rsidR="006A337F" w:rsidRDefault="006A337F" w:rsidP="00273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DE55E" w14:textId="271D5BC3" w:rsidR="0027330F" w:rsidRDefault="0027330F">
    <w:pPr>
      <w:pStyle w:val="Header"/>
    </w:pPr>
    <w:r>
      <w:t xml:space="preserve">Attachment 1 – </w:t>
    </w:r>
    <w:r w:rsidR="004800B8">
      <w:t xml:space="preserve">Non-Residential </w:t>
    </w:r>
    <w:r>
      <w:t xml:space="preserve">Service Locations that are Presumed to have </w:t>
    </w:r>
    <w:r w:rsidR="00F90999">
      <w:t xml:space="preserve">Institutional Qualities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30F"/>
    <w:rsid w:val="000560DE"/>
    <w:rsid w:val="001773D5"/>
    <w:rsid w:val="0027330F"/>
    <w:rsid w:val="00361323"/>
    <w:rsid w:val="003866FB"/>
    <w:rsid w:val="003871AD"/>
    <w:rsid w:val="003E7237"/>
    <w:rsid w:val="004800B8"/>
    <w:rsid w:val="004F5771"/>
    <w:rsid w:val="004F6B87"/>
    <w:rsid w:val="004F7FE2"/>
    <w:rsid w:val="005616EF"/>
    <w:rsid w:val="005A1F06"/>
    <w:rsid w:val="005C5B38"/>
    <w:rsid w:val="00651CF5"/>
    <w:rsid w:val="006A337F"/>
    <w:rsid w:val="006B542B"/>
    <w:rsid w:val="006D7E09"/>
    <w:rsid w:val="006E0A4D"/>
    <w:rsid w:val="00811478"/>
    <w:rsid w:val="00950D47"/>
    <w:rsid w:val="0095429A"/>
    <w:rsid w:val="009708BD"/>
    <w:rsid w:val="009A69D1"/>
    <w:rsid w:val="009F20FD"/>
    <w:rsid w:val="00B8217E"/>
    <w:rsid w:val="00BE5F09"/>
    <w:rsid w:val="00D6556B"/>
    <w:rsid w:val="00D70E75"/>
    <w:rsid w:val="00E10E36"/>
    <w:rsid w:val="00E36B05"/>
    <w:rsid w:val="00EA0ADD"/>
    <w:rsid w:val="00F04EA3"/>
    <w:rsid w:val="00F9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EDA1AB"/>
  <w15:chartTrackingRefBased/>
  <w15:docId w15:val="{5A53E0D5-7566-427A-96BF-BE4D65EC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3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30F"/>
  </w:style>
  <w:style w:type="paragraph" w:styleId="Footer">
    <w:name w:val="footer"/>
    <w:basedOn w:val="Normal"/>
    <w:link w:val="FooterChar"/>
    <w:uiPriority w:val="99"/>
    <w:unhideWhenUsed/>
    <w:rsid w:val="00273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30F"/>
  </w:style>
  <w:style w:type="character" w:styleId="CommentReference">
    <w:name w:val="annotation reference"/>
    <w:basedOn w:val="DefaultParagraphFont"/>
    <w:uiPriority w:val="99"/>
    <w:semiHidden/>
    <w:unhideWhenUsed/>
    <w:rsid w:val="00BE5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F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F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F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F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F0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20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20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20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9DE656233A744B7FE1751C73D0D6E" ma:contentTypeVersion="1" ma:contentTypeDescription="Create a new document." ma:contentTypeScope="" ma:versionID="99f2937958e760f4b1af8e67b75f1f1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4A2A4-DEF0-4A4E-887D-ED48C4014493}">
  <ds:schemaRefs>
    <ds:schemaRef ds:uri="http://purl.org/dc/terms/"/>
    <ds:schemaRef ds:uri="http://schemas.openxmlformats.org/package/2006/metadata/core-properties"/>
    <ds:schemaRef ds:uri="fcefe48e-f918-44d1-9875-b57636909eb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8172004-59a9-47d1-921a-2c9227bae06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1EC6BF-A4F3-4D23-8918-9A44DA188C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922870-1731-45FF-9F0A-E11240A7334C}"/>
</file>

<file path=customXml/itemProps4.xml><?xml version="1.0" encoding="utf-8"?>
<ds:datastoreItem xmlns:ds="http://schemas.openxmlformats.org/officeDocument/2006/customXml" ds:itemID="{60E8EE95-306C-4C0B-93DA-CD0C4380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Katie-Marie</dc:creator>
  <cp:keywords/>
  <dc:description/>
  <cp:lastModifiedBy>Wilson, Katie-Marie</cp:lastModifiedBy>
  <cp:revision>3</cp:revision>
  <dcterms:created xsi:type="dcterms:W3CDTF">2020-02-03T16:17:00Z</dcterms:created>
  <dcterms:modified xsi:type="dcterms:W3CDTF">2020-02-03T16:23:00Z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0x010100B9D9DE656233A744B7FE1751C73D0D6E</vt:lpwstr>
  </property>
  <property fmtid="{D5CDD505-2E9C-101B-9397-08002B2CF9AE}" pid="3" name="Order">
    <vt:r8>45300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