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00373A">
      <w:pPr>
        <w:spacing w:before="696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6E617EB7">
            <wp:simplePos x="0" y="0"/>
            <wp:positionH relativeFrom="margin">
              <wp:align>left</wp:align>
            </wp:positionH>
            <wp:positionV relativeFrom="margin">
              <wp:align>top</wp:align>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2398CA93" w:rsidR="00C9378F" w:rsidRPr="00F7033D" w:rsidRDefault="00211938" w:rsidP="006348B2">
      <w:pPr>
        <w:tabs>
          <w:tab w:val="left" w:pos="9393"/>
        </w:tabs>
        <w:rPr>
          <w:b/>
          <w:sz w:val="32"/>
          <w:szCs w:val="32"/>
        </w:rPr>
      </w:pPr>
      <w:r>
        <w:rPr>
          <w:b/>
          <w:sz w:val="32"/>
          <w:szCs w:val="32"/>
        </w:rPr>
        <w:t>Health Partners Plan</w:t>
      </w:r>
    </w:p>
    <w:p w14:paraId="16DB7455" w14:textId="77777777" w:rsidR="00C9378F" w:rsidRPr="00F7033D" w:rsidRDefault="00C9378F" w:rsidP="00C9378F"/>
    <w:p w14:paraId="7C0A8E82" w14:textId="293A1303" w:rsidR="00C9378F" w:rsidRPr="00F7033D" w:rsidRDefault="00A27DD7"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5595D098" w:rsidR="00C9378F" w:rsidRPr="00F7033D" w:rsidRDefault="0000373A"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w16du="http://schemas.microsoft.com/office/word/2023/wordml/word16du"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3B77C951" w14:textId="7479A2AE" w:rsidR="00B628F3" w:rsidRDefault="00C9378F" w:rsidP="00B628F3">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38668" w:history="1">
            <w:r w:rsidR="00B628F3" w:rsidRPr="00C237DC">
              <w:rPr>
                <w:rStyle w:val="Hyperlink"/>
              </w:rPr>
              <w:t>Introduction</w:t>
            </w:r>
            <w:r w:rsidR="00B628F3">
              <w:rPr>
                <w:webHidden/>
              </w:rPr>
              <w:tab/>
            </w:r>
            <w:r w:rsidR="00B628F3">
              <w:rPr>
                <w:webHidden/>
              </w:rPr>
              <w:fldChar w:fldCharType="begin"/>
            </w:r>
            <w:r w:rsidR="00B628F3">
              <w:rPr>
                <w:webHidden/>
              </w:rPr>
              <w:instrText xml:space="preserve"> PAGEREF _Toc132638668 \h </w:instrText>
            </w:r>
            <w:r w:rsidR="00B628F3">
              <w:rPr>
                <w:webHidden/>
              </w:rPr>
            </w:r>
            <w:r w:rsidR="00B628F3">
              <w:rPr>
                <w:webHidden/>
              </w:rPr>
              <w:fldChar w:fldCharType="separate"/>
            </w:r>
            <w:r w:rsidR="00A27DD7">
              <w:rPr>
                <w:webHidden/>
              </w:rPr>
              <w:t>4</w:t>
            </w:r>
            <w:r w:rsidR="00B628F3">
              <w:rPr>
                <w:webHidden/>
              </w:rPr>
              <w:fldChar w:fldCharType="end"/>
            </w:r>
          </w:hyperlink>
        </w:p>
        <w:p w14:paraId="7D72F200" w14:textId="0CD090B1" w:rsidR="00B628F3" w:rsidRDefault="004F3C4B">
          <w:pPr>
            <w:pStyle w:val="TOC2"/>
            <w:rPr>
              <w:smallCaps w:val="0"/>
              <w:noProof/>
              <w:sz w:val="22"/>
              <w:szCs w:val="22"/>
              <w:lang w:bidi="ar-SA"/>
            </w:rPr>
          </w:pPr>
          <w:hyperlink w:anchor="_Toc132638669" w:history="1">
            <w:r w:rsidR="00B628F3" w:rsidRPr="00C237DC">
              <w:rPr>
                <w:rStyle w:val="Hyperlink"/>
                <w:noProof/>
              </w:rPr>
              <w:t>Purpose and Background</w:t>
            </w:r>
            <w:r w:rsidR="00B628F3">
              <w:rPr>
                <w:noProof/>
                <w:webHidden/>
              </w:rPr>
              <w:tab/>
            </w:r>
            <w:r w:rsidR="00B628F3">
              <w:rPr>
                <w:noProof/>
                <w:webHidden/>
              </w:rPr>
              <w:fldChar w:fldCharType="begin"/>
            </w:r>
            <w:r w:rsidR="00B628F3">
              <w:rPr>
                <w:noProof/>
                <w:webHidden/>
              </w:rPr>
              <w:instrText xml:space="preserve"> PAGEREF _Toc132638669 \h </w:instrText>
            </w:r>
            <w:r w:rsidR="00B628F3">
              <w:rPr>
                <w:noProof/>
                <w:webHidden/>
              </w:rPr>
            </w:r>
            <w:r w:rsidR="00B628F3">
              <w:rPr>
                <w:noProof/>
                <w:webHidden/>
              </w:rPr>
              <w:fldChar w:fldCharType="separate"/>
            </w:r>
            <w:r w:rsidR="00A27DD7">
              <w:rPr>
                <w:noProof/>
                <w:webHidden/>
              </w:rPr>
              <w:t>4</w:t>
            </w:r>
            <w:r w:rsidR="00B628F3">
              <w:rPr>
                <w:noProof/>
                <w:webHidden/>
              </w:rPr>
              <w:fldChar w:fldCharType="end"/>
            </w:r>
          </w:hyperlink>
        </w:p>
        <w:p w14:paraId="3DBAF870" w14:textId="57649BA3" w:rsidR="00B628F3" w:rsidRPr="00B628F3" w:rsidRDefault="004F3C4B" w:rsidP="00B628F3">
          <w:pPr>
            <w:pStyle w:val="TOC1"/>
            <w:rPr>
              <w:sz w:val="22"/>
              <w:szCs w:val="22"/>
              <w:lang w:bidi="ar-SA"/>
            </w:rPr>
          </w:pPr>
          <w:hyperlink w:anchor="_Toc132638670" w:history="1">
            <w:r w:rsidR="00B628F3" w:rsidRPr="00B628F3">
              <w:rPr>
                <w:rStyle w:val="Hyperlink"/>
              </w:rPr>
              <w:t>I. Validation of Performance Improvement Projects</w:t>
            </w:r>
            <w:r w:rsidR="00B628F3" w:rsidRPr="00B628F3">
              <w:rPr>
                <w:webHidden/>
              </w:rPr>
              <w:tab/>
            </w:r>
            <w:r w:rsidR="00B628F3" w:rsidRPr="00B628F3">
              <w:rPr>
                <w:webHidden/>
              </w:rPr>
              <w:fldChar w:fldCharType="begin"/>
            </w:r>
            <w:r w:rsidR="00B628F3" w:rsidRPr="00B628F3">
              <w:rPr>
                <w:webHidden/>
              </w:rPr>
              <w:instrText xml:space="preserve"> PAGEREF _Toc132638670 \h </w:instrText>
            </w:r>
            <w:r w:rsidR="00B628F3" w:rsidRPr="00B628F3">
              <w:rPr>
                <w:webHidden/>
              </w:rPr>
            </w:r>
            <w:r w:rsidR="00B628F3" w:rsidRPr="00B628F3">
              <w:rPr>
                <w:webHidden/>
              </w:rPr>
              <w:fldChar w:fldCharType="separate"/>
            </w:r>
            <w:r w:rsidR="00A27DD7">
              <w:rPr>
                <w:webHidden/>
              </w:rPr>
              <w:t>6</w:t>
            </w:r>
            <w:r w:rsidR="00B628F3" w:rsidRPr="00B628F3">
              <w:rPr>
                <w:webHidden/>
              </w:rPr>
              <w:fldChar w:fldCharType="end"/>
            </w:r>
          </w:hyperlink>
        </w:p>
        <w:p w14:paraId="48D9C611" w14:textId="4ACE9ED0" w:rsidR="00B628F3" w:rsidRPr="00B628F3" w:rsidRDefault="004F3C4B">
          <w:pPr>
            <w:pStyle w:val="TOC2"/>
            <w:rPr>
              <w:rFonts w:cstheme="minorHAnsi"/>
              <w:smallCaps w:val="0"/>
              <w:noProof/>
              <w:sz w:val="22"/>
              <w:szCs w:val="22"/>
              <w:lang w:bidi="ar-SA"/>
            </w:rPr>
          </w:pPr>
          <w:hyperlink w:anchor="_Toc132638671" w:history="1">
            <w:r w:rsidR="00B628F3" w:rsidRPr="00B628F3">
              <w:rPr>
                <w:rStyle w:val="Hyperlink"/>
                <w:rFonts w:cstheme="minorHAnsi"/>
                <w:noProof/>
              </w:rPr>
              <w:t>Objectives</w:t>
            </w:r>
            <w:r w:rsidR="00B628F3" w:rsidRPr="00B628F3">
              <w:rPr>
                <w:rFonts w:cstheme="minorHAnsi"/>
                <w:noProof/>
                <w:webHidden/>
              </w:rPr>
              <w:tab/>
            </w:r>
            <w:r w:rsidR="00B628F3" w:rsidRPr="00B628F3">
              <w:rPr>
                <w:rFonts w:cstheme="minorHAnsi"/>
                <w:noProof/>
                <w:webHidden/>
              </w:rPr>
              <w:fldChar w:fldCharType="begin"/>
            </w:r>
            <w:r w:rsidR="00B628F3" w:rsidRPr="00B628F3">
              <w:rPr>
                <w:rFonts w:cstheme="minorHAnsi"/>
                <w:noProof/>
                <w:webHidden/>
              </w:rPr>
              <w:instrText xml:space="preserve"> PAGEREF _Toc132638671 \h </w:instrText>
            </w:r>
            <w:r w:rsidR="00B628F3" w:rsidRPr="00B628F3">
              <w:rPr>
                <w:rFonts w:cstheme="minorHAnsi"/>
                <w:noProof/>
                <w:webHidden/>
              </w:rPr>
            </w:r>
            <w:r w:rsidR="00B628F3" w:rsidRPr="00B628F3">
              <w:rPr>
                <w:rFonts w:cstheme="minorHAnsi"/>
                <w:noProof/>
                <w:webHidden/>
              </w:rPr>
              <w:fldChar w:fldCharType="separate"/>
            </w:r>
            <w:r w:rsidR="00A27DD7">
              <w:rPr>
                <w:rFonts w:cstheme="minorHAnsi"/>
                <w:noProof/>
                <w:webHidden/>
              </w:rPr>
              <w:t>6</w:t>
            </w:r>
            <w:r w:rsidR="00B628F3" w:rsidRPr="00B628F3">
              <w:rPr>
                <w:rFonts w:cstheme="minorHAnsi"/>
                <w:noProof/>
                <w:webHidden/>
              </w:rPr>
              <w:fldChar w:fldCharType="end"/>
            </w:r>
          </w:hyperlink>
        </w:p>
        <w:p w14:paraId="65904ACC" w14:textId="46D13827" w:rsidR="00B628F3" w:rsidRPr="00B628F3" w:rsidRDefault="004F3C4B">
          <w:pPr>
            <w:pStyle w:val="TOC2"/>
            <w:rPr>
              <w:rFonts w:cstheme="minorHAnsi"/>
              <w:smallCaps w:val="0"/>
              <w:noProof/>
              <w:sz w:val="22"/>
              <w:szCs w:val="22"/>
              <w:lang w:bidi="ar-SA"/>
            </w:rPr>
          </w:pPr>
          <w:hyperlink w:anchor="_Toc132638672" w:history="1">
            <w:r w:rsidR="00B628F3" w:rsidRPr="00B628F3">
              <w:rPr>
                <w:rStyle w:val="Hyperlink"/>
                <w:rFonts w:cstheme="minorHAnsi"/>
                <w:noProof/>
              </w:rPr>
              <w:t>Technical Methods of Data Collection and Analysis</w:t>
            </w:r>
            <w:r w:rsidR="00B628F3" w:rsidRPr="00B628F3">
              <w:rPr>
                <w:rFonts w:cstheme="minorHAnsi"/>
                <w:noProof/>
                <w:webHidden/>
              </w:rPr>
              <w:tab/>
            </w:r>
            <w:r w:rsidR="00B628F3" w:rsidRPr="00B628F3">
              <w:rPr>
                <w:rFonts w:cstheme="minorHAnsi"/>
                <w:noProof/>
                <w:webHidden/>
              </w:rPr>
              <w:fldChar w:fldCharType="begin"/>
            </w:r>
            <w:r w:rsidR="00B628F3" w:rsidRPr="00B628F3">
              <w:rPr>
                <w:rFonts w:cstheme="minorHAnsi"/>
                <w:noProof/>
                <w:webHidden/>
              </w:rPr>
              <w:instrText xml:space="preserve"> PAGEREF _Toc132638672 \h </w:instrText>
            </w:r>
            <w:r w:rsidR="00B628F3" w:rsidRPr="00B628F3">
              <w:rPr>
                <w:rFonts w:cstheme="minorHAnsi"/>
                <w:noProof/>
                <w:webHidden/>
              </w:rPr>
            </w:r>
            <w:r w:rsidR="00B628F3" w:rsidRPr="00B628F3">
              <w:rPr>
                <w:rFonts w:cstheme="minorHAnsi"/>
                <w:noProof/>
                <w:webHidden/>
              </w:rPr>
              <w:fldChar w:fldCharType="separate"/>
            </w:r>
            <w:r w:rsidR="00A27DD7">
              <w:rPr>
                <w:rFonts w:cstheme="minorHAnsi"/>
                <w:noProof/>
                <w:webHidden/>
              </w:rPr>
              <w:t>7</w:t>
            </w:r>
            <w:r w:rsidR="00B628F3" w:rsidRPr="00B628F3">
              <w:rPr>
                <w:rFonts w:cstheme="minorHAnsi"/>
                <w:noProof/>
                <w:webHidden/>
              </w:rPr>
              <w:fldChar w:fldCharType="end"/>
            </w:r>
          </w:hyperlink>
        </w:p>
        <w:p w14:paraId="6B925F08" w14:textId="11FF3310" w:rsidR="00B628F3" w:rsidRPr="00B628F3" w:rsidRDefault="004F3C4B">
          <w:pPr>
            <w:pStyle w:val="TOC2"/>
            <w:rPr>
              <w:rFonts w:cstheme="minorHAnsi"/>
              <w:smallCaps w:val="0"/>
              <w:noProof/>
              <w:sz w:val="22"/>
              <w:szCs w:val="22"/>
              <w:lang w:bidi="ar-SA"/>
            </w:rPr>
          </w:pPr>
          <w:hyperlink w:anchor="_Toc132638673" w:history="1">
            <w:r w:rsidR="00B628F3" w:rsidRPr="00B628F3">
              <w:rPr>
                <w:rStyle w:val="Hyperlink"/>
                <w:rFonts w:cstheme="minorHAnsi"/>
                <w:noProof/>
              </w:rPr>
              <w:t>Findings</w:t>
            </w:r>
            <w:r w:rsidR="00B628F3" w:rsidRPr="00B628F3">
              <w:rPr>
                <w:rFonts w:cstheme="minorHAnsi"/>
                <w:noProof/>
                <w:webHidden/>
              </w:rPr>
              <w:tab/>
            </w:r>
            <w:r w:rsidR="00B628F3" w:rsidRPr="00B628F3">
              <w:rPr>
                <w:rFonts w:cstheme="minorHAnsi"/>
                <w:noProof/>
                <w:webHidden/>
              </w:rPr>
              <w:fldChar w:fldCharType="begin"/>
            </w:r>
            <w:r w:rsidR="00B628F3" w:rsidRPr="00B628F3">
              <w:rPr>
                <w:rFonts w:cstheme="minorHAnsi"/>
                <w:noProof/>
                <w:webHidden/>
              </w:rPr>
              <w:instrText xml:space="preserve"> PAGEREF _Toc132638673 \h </w:instrText>
            </w:r>
            <w:r w:rsidR="00B628F3" w:rsidRPr="00B628F3">
              <w:rPr>
                <w:rFonts w:cstheme="minorHAnsi"/>
                <w:noProof/>
                <w:webHidden/>
              </w:rPr>
            </w:r>
            <w:r w:rsidR="00B628F3" w:rsidRPr="00B628F3">
              <w:rPr>
                <w:rFonts w:cstheme="minorHAnsi"/>
                <w:noProof/>
                <w:webHidden/>
              </w:rPr>
              <w:fldChar w:fldCharType="separate"/>
            </w:r>
            <w:r w:rsidR="00A27DD7">
              <w:rPr>
                <w:rFonts w:cstheme="minorHAnsi"/>
                <w:noProof/>
                <w:webHidden/>
              </w:rPr>
              <w:t>9</w:t>
            </w:r>
            <w:r w:rsidR="00B628F3" w:rsidRPr="00B628F3">
              <w:rPr>
                <w:rFonts w:cstheme="minorHAnsi"/>
                <w:noProof/>
                <w:webHidden/>
              </w:rPr>
              <w:fldChar w:fldCharType="end"/>
            </w:r>
          </w:hyperlink>
        </w:p>
        <w:p w14:paraId="69549776" w14:textId="205FC3B8" w:rsidR="00B628F3" w:rsidRDefault="004F3C4B" w:rsidP="00B628F3">
          <w:pPr>
            <w:pStyle w:val="TOC1"/>
            <w:rPr>
              <w:sz w:val="22"/>
              <w:szCs w:val="22"/>
              <w:lang w:bidi="ar-SA"/>
            </w:rPr>
          </w:pPr>
          <w:hyperlink w:anchor="_Toc132638674" w:history="1">
            <w:r w:rsidR="00B628F3" w:rsidRPr="00C237DC">
              <w:rPr>
                <w:rStyle w:val="Hyperlink"/>
              </w:rPr>
              <w:t>II: Performance Measures and CAHPS Survey</w:t>
            </w:r>
            <w:r w:rsidR="00B628F3">
              <w:rPr>
                <w:webHidden/>
              </w:rPr>
              <w:tab/>
            </w:r>
            <w:r w:rsidR="00B628F3">
              <w:rPr>
                <w:webHidden/>
              </w:rPr>
              <w:fldChar w:fldCharType="begin"/>
            </w:r>
            <w:r w:rsidR="00B628F3">
              <w:rPr>
                <w:webHidden/>
              </w:rPr>
              <w:instrText xml:space="preserve"> PAGEREF _Toc132638674 \h </w:instrText>
            </w:r>
            <w:r w:rsidR="00B628F3">
              <w:rPr>
                <w:webHidden/>
              </w:rPr>
            </w:r>
            <w:r w:rsidR="00B628F3">
              <w:rPr>
                <w:webHidden/>
              </w:rPr>
              <w:fldChar w:fldCharType="separate"/>
            </w:r>
            <w:r w:rsidR="00A27DD7">
              <w:rPr>
                <w:webHidden/>
              </w:rPr>
              <w:t>12</w:t>
            </w:r>
            <w:r w:rsidR="00B628F3">
              <w:rPr>
                <w:webHidden/>
              </w:rPr>
              <w:fldChar w:fldCharType="end"/>
            </w:r>
          </w:hyperlink>
        </w:p>
        <w:p w14:paraId="6D4376E3" w14:textId="2349B76C" w:rsidR="00B628F3" w:rsidRDefault="004F3C4B">
          <w:pPr>
            <w:pStyle w:val="TOC2"/>
            <w:rPr>
              <w:smallCaps w:val="0"/>
              <w:noProof/>
              <w:sz w:val="22"/>
              <w:szCs w:val="22"/>
              <w:lang w:bidi="ar-SA"/>
            </w:rPr>
          </w:pPr>
          <w:hyperlink w:anchor="_Toc132638675" w:history="1">
            <w:r w:rsidR="00B628F3" w:rsidRPr="00C237DC">
              <w:rPr>
                <w:rStyle w:val="Hyperlink"/>
                <w:noProof/>
              </w:rPr>
              <w:t>Objectives</w:t>
            </w:r>
            <w:r w:rsidR="00B628F3">
              <w:rPr>
                <w:noProof/>
                <w:webHidden/>
              </w:rPr>
              <w:tab/>
            </w:r>
            <w:r w:rsidR="00B628F3">
              <w:rPr>
                <w:noProof/>
                <w:webHidden/>
              </w:rPr>
              <w:fldChar w:fldCharType="begin"/>
            </w:r>
            <w:r w:rsidR="00B628F3">
              <w:rPr>
                <w:noProof/>
                <w:webHidden/>
              </w:rPr>
              <w:instrText xml:space="preserve"> PAGEREF _Toc132638675 \h </w:instrText>
            </w:r>
            <w:r w:rsidR="00B628F3">
              <w:rPr>
                <w:noProof/>
                <w:webHidden/>
              </w:rPr>
            </w:r>
            <w:r w:rsidR="00B628F3">
              <w:rPr>
                <w:noProof/>
                <w:webHidden/>
              </w:rPr>
              <w:fldChar w:fldCharType="separate"/>
            </w:r>
            <w:r w:rsidR="00A27DD7">
              <w:rPr>
                <w:noProof/>
                <w:webHidden/>
              </w:rPr>
              <w:t>12</w:t>
            </w:r>
            <w:r w:rsidR="00B628F3">
              <w:rPr>
                <w:noProof/>
                <w:webHidden/>
              </w:rPr>
              <w:fldChar w:fldCharType="end"/>
            </w:r>
          </w:hyperlink>
        </w:p>
        <w:p w14:paraId="5034C751" w14:textId="43A4194C" w:rsidR="00B628F3" w:rsidRDefault="004F3C4B">
          <w:pPr>
            <w:pStyle w:val="TOC2"/>
            <w:rPr>
              <w:smallCaps w:val="0"/>
              <w:noProof/>
              <w:sz w:val="22"/>
              <w:szCs w:val="22"/>
              <w:lang w:bidi="ar-SA"/>
            </w:rPr>
          </w:pPr>
          <w:hyperlink w:anchor="_Toc132638676" w:history="1">
            <w:r w:rsidR="00B628F3" w:rsidRPr="00C237DC">
              <w:rPr>
                <w:rStyle w:val="Hyperlink"/>
                <w:noProof/>
              </w:rPr>
              <w:t>PA-Specific and CMS Core Set Performance Measure Selection and Descriptions</w:t>
            </w:r>
            <w:r w:rsidR="00B628F3">
              <w:rPr>
                <w:noProof/>
                <w:webHidden/>
              </w:rPr>
              <w:tab/>
            </w:r>
            <w:r w:rsidR="00B628F3">
              <w:rPr>
                <w:noProof/>
                <w:webHidden/>
              </w:rPr>
              <w:fldChar w:fldCharType="begin"/>
            </w:r>
            <w:r w:rsidR="00B628F3">
              <w:rPr>
                <w:noProof/>
                <w:webHidden/>
              </w:rPr>
              <w:instrText xml:space="preserve"> PAGEREF _Toc132638676 \h </w:instrText>
            </w:r>
            <w:r w:rsidR="00B628F3">
              <w:rPr>
                <w:noProof/>
                <w:webHidden/>
              </w:rPr>
            </w:r>
            <w:r w:rsidR="00B628F3">
              <w:rPr>
                <w:noProof/>
                <w:webHidden/>
              </w:rPr>
              <w:fldChar w:fldCharType="separate"/>
            </w:r>
            <w:r w:rsidR="00A27DD7">
              <w:rPr>
                <w:noProof/>
                <w:webHidden/>
              </w:rPr>
              <w:t>17</w:t>
            </w:r>
            <w:r w:rsidR="00B628F3">
              <w:rPr>
                <w:noProof/>
                <w:webHidden/>
              </w:rPr>
              <w:fldChar w:fldCharType="end"/>
            </w:r>
          </w:hyperlink>
        </w:p>
        <w:p w14:paraId="13CF5B26" w14:textId="5CA0C9E0" w:rsidR="00B628F3" w:rsidRDefault="004F3C4B">
          <w:pPr>
            <w:pStyle w:val="TOC2"/>
            <w:rPr>
              <w:smallCaps w:val="0"/>
              <w:noProof/>
              <w:sz w:val="22"/>
              <w:szCs w:val="22"/>
              <w:lang w:bidi="ar-SA"/>
            </w:rPr>
          </w:pPr>
          <w:hyperlink w:anchor="_Toc132638677" w:history="1">
            <w:r w:rsidR="00B628F3" w:rsidRPr="00C237DC">
              <w:rPr>
                <w:rStyle w:val="Hyperlink"/>
                <w:noProof/>
              </w:rPr>
              <w:t>PA-Specific and CMS Core Set Administrative Measures</w:t>
            </w:r>
            <w:r w:rsidR="00B628F3">
              <w:rPr>
                <w:noProof/>
                <w:webHidden/>
              </w:rPr>
              <w:tab/>
            </w:r>
            <w:r w:rsidR="00B628F3">
              <w:rPr>
                <w:noProof/>
                <w:webHidden/>
              </w:rPr>
              <w:fldChar w:fldCharType="begin"/>
            </w:r>
            <w:r w:rsidR="00B628F3">
              <w:rPr>
                <w:noProof/>
                <w:webHidden/>
              </w:rPr>
              <w:instrText xml:space="preserve"> PAGEREF _Toc132638677 \h </w:instrText>
            </w:r>
            <w:r w:rsidR="00B628F3">
              <w:rPr>
                <w:noProof/>
                <w:webHidden/>
              </w:rPr>
            </w:r>
            <w:r w:rsidR="00B628F3">
              <w:rPr>
                <w:noProof/>
                <w:webHidden/>
              </w:rPr>
              <w:fldChar w:fldCharType="separate"/>
            </w:r>
            <w:r w:rsidR="00A27DD7">
              <w:rPr>
                <w:noProof/>
                <w:webHidden/>
              </w:rPr>
              <w:t>18</w:t>
            </w:r>
            <w:r w:rsidR="00B628F3">
              <w:rPr>
                <w:noProof/>
                <w:webHidden/>
              </w:rPr>
              <w:fldChar w:fldCharType="end"/>
            </w:r>
          </w:hyperlink>
        </w:p>
        <w:p w14:paraId="14E889CA" w14:textId="7126BB5D" w:rsidR="00B628F3" w:rsidRDefault="004F3C4B">
          <w:pPr>
            <w:pStyle w:val="TOC2"/>
            <w:rPr>
              <w:smallCaps w:val="0"/>
              <w:noProof/>
              <w:sz w:val="22"/>
              <w:szCs w:val="22"/>
              <w:lang w:bidi="ar-SA"/>
            </w:rPr>
          </w:pPr>
          <w:hyperlink w:anchor="_Toc132638678" w:history="1">
            <w:r w:rsidR="00B628F3" w:rsidRPr="00C237DC">
              <w:rPr>
                <w:rStyle w:val="Hyperlink"/>
                <w:noProof/>
              </w:rPr>
              <w:t>HEDIS Performance Measure Selection and Descriptions</w:t>
            </w:r>
            <w:r w:rsidR="00B628F3">
              <w:rPr>
                <w:noProof/>
                <w:webHidden/>
              </w:rPr>
              <w:tab/>
            </w:r>
            <w:r w:rsidR="00B628F3">
              <w:rPr>
                <w:noProof/>
                <w:webHidden/>
              </w:rPr>
              <w:fldChar w:fldCharType="begin"/>
            </w:r>
            <w:r w:rsidR="00B628F3">
              <w:rPr>
                <w:noProof/>
                <w:webHidden/>
              </w:rPr>
              <w:instrText xml:space="preserve"> PAGEREF _Toc132638678 \h </w:instrText>
            </w:r>
            <w:r w:rsidR="00B628F3">
              <w:rPr>
                <w:noProof/>
                <w:webHidden/>
              </w:rPr>
            </w:r>
            <w:r w:rsidR="00B628F3">
              <w:rPr>
                <w:noProof/>
                <w:webHidden/>
              </w:rPr>
              <w:fldChar w:fldCharType="separate"/>
            </w:r>
            <w:r w:rsidR="00A27DD7">
              <w:rPr>
                <w:noProof/>
                <w:webHidden/>
              </w:rPr>
              <w:t>18</w:t>
            </w:r>
            <w:r w:rsidR="00B628F3">
              <w:rPr>
                <w:noProof/>
                <w:webHidden/>
              </w:rPr>
              <w:fldChar w:fldCharType="end"/>
            </w:r>
          </w:hyperlink>
        </w:p>
        <w:p w14:paraId="37FABAB6" w14:textId="4B138540" w:rsidR="00B628F3" w:rsidRDefault="004F3C4B">
          <w:pPr>
            <w:pStyle w:val="TOC2"/>
            <w:rPr>
              <w:smallCaps w:val="0"/>
              <w:noProof/>
              <w:sz w:val="22"/>
              <w:szCs w:val="22"/>
              <w:lang w:bidi="ar-SA"/>
            </w:rPr>
          </w:pPr>
          <w:hyperlink w:anchor="_Toc132638679" w:history="1">
            <w:r w:rsidR="00B628F3" w:rsidRPr="00C237DC">
              <w:rPr>
                <w:rStyle w:val="Hyperlink"/>
                <w:noProof/>
              </w:rPr>
              <w:t>Implementation of PA-Specific Performance Measures and HEDIS Audit</w:t>
            </w:r>
            <w:r w:rsidR="00B628F3">
              <w:rPr>
                <w:noProof/>
                <w:webHidden/>
              </w:rPr>
              <w:tab/>
            </w:r>
            <w:r w:rsidR="00B628F3">
              <w:rPr>
                <w:noProof/>
                <w:webHidden/>
              </w:rPr>
              <w:fldChar w:fldCharType="begin"/>
            </w:r>
            <w:r w:rsidR="00B628F3">
              <w:rPr>
                <w:noProof/>
                <w:webHidden/>
              </w:rPr>
              <w:instrText xml:space="preserve"> PAGEREF _Toc132638679 \h </w:instrText>
            </w:r>
            <w:r w:rsidR="00B628F3">
              <w:rPr>
                <w:noProof/>
                <w:webHidden/>
              </w:rPr>
            </w:r>
            <w:r w:rsidR="00B628F3">
              <w:rPr>
                <w:noProof/>
                <w:webHidden/>
              </w:rPr>
              <w:fldChar w:fldCharType="separate"/>
            </w:r>
            <w:r w:rsidR="00A27DD7">
              <w:rPr>
                <w:noProof/>
                <w:webHidden/>
              </w:rPr>
              <w:t>21</w:t>
            </w:r>
            <w:r w:rsidR="00B628F3">
              <w:rPr>
                <w:noProof/>
                <w:webHidden/>
              </w:rPr>
              <w:fldChar w:fldCharType="end"/>
            </w:r>
          </w:hyperlink>
        </w:p>
        <w:p w14:paraId="28D9B807" w14:textId="03D0AEAE" w:rsidR="00B628F3" w:rsidRDefault="004F3C4B">
          <w:pPr>
            <w:pStyle w:val="TOC2"/>
            <w:rPr>
              <w:smallCaps w:val="0"/>
              <w:noProof/>
              <w:sz w:val="22"/>
              <w:szCs w:val="22"/>
              <w:lang w:bidi="ar-SA"/>
            </w:rPr>
          </w:pPr>
          <w:hyperlink w:anchor="_Toc132638680" w:history="1">
            <w:r w:rsidR="00B628F3" w:rsidRPr="00C237DC">
              <w:rPr>
                <w:rStyle w:val="Hyperlink"/>
                <w:noProof/>
              </w:rPr>
              <w:t>Conclusions and Comparative Findings</w:t>
            </w:r>
            <w:r w:rsidR="00B628F3">
              <w:rPr>
                <w:noProof/>
                <w:webHidden/>
              </w:rPr>
              <w:tab/>
            </w:r>
            <w:r w:rsidR="00B628F3">
              <w:rPr>
                <w:noProof/>
                <w:webHidden/>
              </w:rPr>
              <w:fldChar w:fldCharType="begin"/>
            </w:r>
            <w:r w:rsidR="00B628F3">
              <w:rPr>
                <w:noProof/>
                <w:webHidden/>
              </w:rPr>
              <w:instrText xml:space="preserve"> PAGEREF _Toc132638680 \h </w:instrText>
            </w:r>
            <w:r w:rsidR="00B628F3">
              <w:rPr>
                <w:noProof/>
                <w:webHidden/>
              </w:rPr>
            </w:r>
            <w:r w:rsidR="00B628F3">
              <w:rPr>
                <w:noProof/>
                <w:webHidden/>
              </w:rPr>
              <w:fldChar w:fldCharType="separate"/>
            </w:r>
            <w:r w:rsidR="00A27DD7">
              <w:rPr>
                <w:noProof/>
                <w:webHidden/>
              </w:rPr>
              <w:t>21</w:t>
            </w:r>
            <w:r w:rsidR="00B628F3">
              <w:rPr>
                <w:noProof/>
                <w:webHidden/>
              </w:rPr>
              <w:fldChar w:fldCharType="end"/>
            </w:r>
          </w:hyperlink>
        </w:p>
        <w:p w14:paraId="4375AB33" w14:textId="31B195FD" w:rsidR="00B628F3" w:rsidRDefault="004F3C4B">
          <w:pPr>
            <w:pStyle w:val="TOC3"/>
            <w:tabs>
              <w:tab w:val="right" w:leader="dot" w:pos="10790"/>
            </w:tabs>
            <w:rPr>
              <w:i w:val="0"/>
              <w:iCs w:val="0"/>
              <w:noProof/>
              <w:sz w:val="22"/>
              <w:szCs w:val="22"/>
              <w:lang w:bidi="ar-SA"/>
            </w:rPr>
          </w:pPr>
          <w:hyperlink w:anchor="_Toc132638681" w:history="1">
            <w:r w:rsidR="00B628F3" w:rsidRPr="00C237DC">
              <w:rPr>
                <w:rStyle w:val="Hyperlink"/>
                <w:noProof/>
              </w:rPr>
              <w:t>Access to/Availability of Care</w:t>
            </w:r>
            <w:r w:rsidR="00B628F3">
              <w:rPr>
                <w:noProof/>
                <w:webHidden/>
              </w:rPr>
              <w:tab/>
            </w:r>
            <w:r w:rsidR="00B628F3">
              <w:rPr>
                <w:noProof/>
                <w:webHidden/>
              </w:rPr>
              <w:fldChar w:fldCharType="begin"/>
            </w:r>
            <w:r w:rsidR="00B628F3">
              <w:rPr>
                <w:noProof/>
                <w:webHidden/>
              </w:rPr>
              <w:instrText xml:space="preserve"> PAGEREF _Toc132638681 \h </w:instrText>
            </w:r>
            <w:r w:rsidR="00B628F3">
              <w:rPr>
                <w:noProof/>
                <w:webHidden/>
              </w:rPr>
            </w:r>
            <w:r w:rsidR="00B628F3">
              <w:rPr>
                <w:noProof/>
                <w:webHidden/>
              </w:rPr>
              <w:fldChar w:fldCharType="separate"/>
            </w:r>
            <w:r w:rsidR="00A27DD7">
              <w:rPr>
                <w:noProof/>
                <w:webHidden/>
              </w:rPr>
              <w:t>23</w:t>
            </w:r>
            <w:r w:rsidR="00B628F3">
              <w:rPr>
                <w:noProof/>
                <w:webHidden/>
              </w:rPr>
              <w:fldChar w:fldCharType="end"/>
            </w:r>
          </w:hyperlink>
        </w:p>
        <w:p w14:paraId="1435A862" w14:textId="5FCAB1B0" w:rsidR="00B628F3" w:rsidRDefault="004F3C4B">
          <w:pPr>
            <w:pStyle w:val="TOC3"/>
            <w:tabs>
              <w:tab w:val="right" w:leader="dot" w:pos="10790"/>
            </w:tabs>
            <w:rPr>
              <w:i w:val="0"/>
              <w:iCs w:val="0"/>
              <w:noProof/>
              <w:sz w:val="22"/>
              <w:szCs w:val="22"/>
              <w:lang w:bidi="ar-SA"/>
            </w:rPr>
          </w:pPr>
          <w:hyperlink w:anchor="_Toc132638682" w:history="1">
            <w:r w:rsidR="00B628F3" w:rsidRPr="00C237DC">
              <w:rPr>
                <w:rStyle w:val="Hyperlink"/>
                <w:noProof/>
              </w:rPr>
              <w:t>Well-Care Visits and Immunizations</w:t>
            </w:r>
            <w:r w:rsidR="00B628F3">
              <w:rPr>
                <w:noProof/>
                <w:webHidden/>
              </w:rPr>
              <w:tab/>
            </w:r>
            <w:r w:rsidR="00B628F3">
              <w:rPr>
                <w:noProof/>
                <w:webHidden/>
              </w:rPr>
              <w:fldChar w:fldCharType="begin"/>
            </w:r>
            <w:r w:rsidR="00B628F3">
              <w:rPr>
                <w:noProof/>
                <w:webHidden/>
              </w:rPr>
              <w:instrText xml:space="preserve"> PAGEREF _Toc132638682 \h </w:instrText>
            </w:r>
            <w:r w:rsidR="00B628F3">
              <w:rPr>
                <w:noProof/>
                <w:webHidden/>
              </w:rPr>
            </w:r>
            <w:r w:rsidR="00B628F3">
              <w:rPr>
                <w:noProof/>
                <w:webHidden/>
              </w:rPr>
              <w:fldChar w:fldCharType="separate"/>
            </w:r>
            <w:r w:rsidR="00A27DD7">
              <w:rPr>
                <w:noProof/>
                <w:webHidden/>
              </w:rPr>
              <w:t>24</w:t>
            </w:r>
            <w:r w:rsidR="00B628F3">
              <w:rPr>
                <w:noProof/>
                <w:webHidden/>
              </w:rPr>
              <w:fldChar w:fldCharType="end"/>
            </w:r>
          </w:hyperlink>
        </w:p>
        <w:p w14:paraId="69897DCF" w14:textId="1D5D7012" w:rsidR="00B628F3" w:rsidRDefault="004F3C4B">
          <w:pPr>
            <w:pStyle w:val="TOC3"/>
            <w:tabs>
              <w:tab w:val="right" w:leader="dot" w:pos="10790"/>
            </w:tabs>
            <w:rPr>
              <w:i w:val="0"/>
              <w:iCs w:val="0"/>
              <w:noProof/>
              <w:sz w:val="22"/>
              <w:szCs w:val="22"/>
              <w:lang w:bidi="ar-SA"/>
            </w:rPr>
          </w:pPr>
          <w:hyperlink w:anchor="_Toc132638683" w:history="1">
            <w:r w:rsidR="00B628F3" w:rsidRPr="00C237DC">
              <w:rPr>
                <w:rStyle w:val="Hyperlink"/>
                <w:noProof/>
              </w:rPr>
              <w:t>EPSDT: Screenings and Follow-up</w:t>
            </w:r>
            <w:r w:rsidR="00B628F3">
              <w:rPr>
                <w:noProof/>
                <w:webHidden/>
              </w:rPr>
              <w:tab/>
            </w:r>
            <w:r w:rsidR="00B628F3">
              <w:rPr>
                <w:noProof/>
                <w:webHidden/>
              </w:rPr>
              <w:fldChar w:fldCharType="begin"/>
            </w:r>
            <w:r w:rsidR="00B628F3">
              <w:rPr>
                <w:noProof/>
                <w:webHidden/>
              </w:rPr>
              <w:instrText xml:space="preserve"> PAGEREF _Toc132638683 \h </w:instrText>
            </w:r>
            <w:r w:rsidR="00B628F3">
              <w:rPr>
                <w:noProof/>
                <w:webHidden/>
              </w:rPr>
            </w:r>
            <w:r w:rsidR="00B628F3">
              <w:rPr>
                <w:noProof/>
                <w:webHidden/>
              </w:rPr>
              <w:fldChar w:fldCharType="separate"/>
            </w:r>
            <w:r w:rsidR="00A27DD7">
              <w:rPr>
                <w:noProof/>
                <w:webHidden/>
              </w:rPr>
              <w:t>27</w:t>
            </w:r>
            <w:r w:rsidR="00B628F3">
              <w:rPr>
                <w:noProof/>
                <w:webHidden/>
              </w:rPr>
              <w:fldChar w:fldCharType="end"/>
            </w:r>
          </w:hyperlink>
        </w:p>
        <w:p w14:paraId="5AAC4F9B" w14:textId="2A88C818" w:rsidR="00B628F3" w:rsidRDefault="004F3C4B">
          <w:pPr>
            <w:pStyle w:val="TOC3"/>
            <w:tabs>
              <w:tab w:val="right" w:leader="dot" w:pos="10790"/>
            </w:tabs>
            <w:rPr>
              <w:i w:val="0"/>
              <w:iCs w:val="0"/>
              <w:noProof/>
              <w:sz w:val="22"/>
              <w:szCs w:val="22"/>
              <w:lang w:bidi="ar-SA"/>
            </w:rPr>
          </w:pPr>
          <w:hyperlink w:anchor="_Toc132638684" w:history="1">
            <w:r w:rsidR="00B628F3" w:rsidRPr="00C237DC">
              <w:rPr>
                <w:rStyle w:val="Hyperlink"/>
                <w:noProof/>
              </w:rPr>
              <w:t>Dental Care for Children</w:t>
            </w:r>
            <w:r w:rsidR="00B628F3">
              <w:rPr>
                <w:noProof/>
                <w:webHidden/>
              </w:rPr>
              <w:tab/>
            </w:r>
            <w:r w:rsidR="00B628F3">
              <w:rPr>
                <w:noProof/>
                <w:webHidden/>
              </w:rPr>
              <w:fldChar w:fldCharType="begin"/>
            </w:r>
            <w:r w:rsidR="00B628F3">
              <w:rPr>
                <w:noProof/>
                <w:webHidden/>
              </w:rPr>
              <w:instrText xml:space="preserve"> PAGEREF _Toc132638684 \h </w:instrText>
            </w:r>
            <w:r w:rsidR="00B628F3">
              <w:rPr>
                <w:noProof/>
                <w:webHidden/>
              </w:rPr>
            </w:r>
            <w:r w:rsidR="00B628F3">
              <w:rPr>
                <w:noProof/>
                <w:webHidden/>
              </w:rPr>
              <w:fldChar w:fldCharType="separate"/>
            </w:r>
            <w:r w:rsidR="00A27DD7">
              <w:rPr>
                <w:noProof/>
                <w:webHidden/>
              </w:rPr>
              <w:t>29</w:t>
            </w:r>
            <w:r w:rsidR="00B628F3">
              <w:rPr>
                <w:noProof/>
                <w:webHidden/>
              </w:rPr>
              <w:fldChar w:fldCharType="end"/>
            </w:r>
          </w:hyperlink>
        </w:p>
        <w:p w14:paraId="1F76CC3F" w14:textId="32218A47" w:rsidR="00B628F3" w:rsidRDefault="004F3C4B">
          <w:pPr>
            <w:pStyle w:val="TOC3"/>
            <w:tabs>
              <w:tab w:val="right" w:leader="dot" w:pos="10790"/>
            </w:tabs>
            <w:rPr>
              <w:i w:val="0"/>
              <w:iCs w:val="0"/>
              <w:noProof/>
              <w:sz w:val="22"/>
              <w:szCs w:val="22"/>
              <w:lang w:bidi="ar-SA"/>
            </w:rPr>
          </w:pPr>
          <w:hyperlink w:anchor="_Toc132638685" w:history="1">
            <w:r w:rsidR="00B628F3" w:rsidRPr="00C237DC">
              <w:rPr>
                <w:rStyle w:val="Hyperlink"/>
                <w:noProof/>
              </w:rPr>
              <w:t>Respiratory Conditions</w:t>
            </w:r>
            <w:r w:rsidR="00B628F3">
              <w:rPr>
                <w:noProof/>
                <w:webHidden/>
              </w:rPr>
              <w:tab/>
            </w:r>
            <w:r w:rsidR="00B628F3">
              <w:rPr>
                <w:noProof/>
                <w:webHidden/>
              </w:rPr>
              <w:fldChar w:fldCharType="begin"/>
            </w:r>
            <w:r w:rsidR="00B628F3">
              <w:rPr>
                <w:noProof/>
                <w:webHidden/>
              </w:rPr>
              <w:instrText xml:space="preserve"> PAGEREF _Toc132638685 \h </w:instrText>
            </w:r>
            <w:r w:rsidR="00B628F3">
              <w:rPr>
                <w:noProof/>
                <w:webHidden/>
              </w:rPr>
            </w:r>
            <w:r w:rsidR="00B628F3">
              <w:rPr>
                <w:noProof/>
                <w:webHidden/>
              </w:rPr>
              <w:fldChar w:fldCharType="separate"/>
            </w:r>
            <w:r w:rsidR="00A27DD7">
              <w:rPr>
                <w:noProof/>
                <w:webHidden/>
              </w:rPr>
              <w:t>30</w:t>
            </w:r>
            <w:r w:rsidR="00B628F3">
              <w:rPr>
                <w:noProof/>
                <w:webHidden/>
              </w:rPr>
              <w:fldChar w:fldCharType="end"/>
            </w:r>
          </w:hyperlink>
        </w:p>
        <w:p w14:paraId="2B8645AF" w14:textId="05410AE5" w:rsidR="00B628F3" w:rsidRDefault="004F3C4B">
          <w:pPr>
            <w:pStyle w:val="TOC3"/>
            <w:tabs>
              <w:tab w:val="right" w:leader="dot" w:pos="10790"/>
            </w:tabs>
            <w:rPr>
              <w:i w:val="0"/>
              <w:iCs w:val="0"/>
              <w:noProof/>
              <w:sz w:val="22"/>
              <w:szCs w:val="22"/>
              <w:lang w:bidi="ar-SA"/>
            </w:rPr>
          </w:pPr>
          <w:hyperlink w:anchor="_Toc132638686" w:history="1">
            <w:r w:rsidR="00B628F3" w:rsidRPr="00C237DC">
              <w:rPr>
                <w:rStyle w:val="Hyperlink"/>
                <w:noProof/>
              </w:rPr>
              <w:t>Behavioral Health</w:t>
            </w:r>
            <w:r w:rsidR="00B628F3">
              <w:rPr>
                <w:noProof/>
                <w:webHidden/>
              </w:rPr>
              <w:tab/>
            </w:r>
            <w:r w:rsidR="00B628F3">
              <w:rPr>
                <w:noProof/>
                <w:webHidden/>
              </w:rPr>
              <w:fldChar w:fldCharType="begin"/>
            </w:r>
            <w:r w:rsidR="00B628F3">
              <w:rPr>
                <w:noProof/>
                <w:webHidden/>
              </w:rPr>
              <w:instrText xml:space="preserve"> PAGEREF _Toc132638686 \h </w:instrText>
            </w:r>
            <w:r w:rsidR="00B628F3">
              <w:rPr>
                <w:noProof/>
                <w:webHidden/>
              </w:rPr>
            </w:r>
            <w:r w:rsidR="00B628F3">
              <w:rPr>
                <w:noProof/>
                <w:webHidden/>
              </w:rPr>
              <w:fldChar w:fldCharType="separate"/>
            </w:r>
            <w:r w:rsidR="00A27DD7">
              <w:rPr>
                <w:noProof/>
                <w:webHidden/>
              </w:rPr>
              <w:t>31</w:t>
            </w:r>
            <w:r w:rsidR="00B628F3">
              <w:rPr>
                <w:noProof/>
                <w:webHidden/>
              </w:rPr>
              <w:fldChar w:fldCharType="end"/>
            </w:r>
          </w:hyperlink>
        </w:p>
        <w:p w14:paraId="592C1846" w14:textId="2C998583" w:rsidR="00B628F3" w:rsidRDefault="004F3C4B">
          <w:pPr>
            <w:pStyle w:val="TOC3"/>
            <w:tabs>
              <w:tab w:val="right" w:leader="dot" w:pos="10790"/>
            </w:tabs>
            <w:rPr>
              <w:i w:val="0"/>
              <w:iCs w:val="0"/>
              <w:noProof/>
              <w:sz w:val="22"/>
              <w:szCs w:val="22"/>
              <w:lang w:bidi="ar-SA"/>
            </w:rPr>
          </w:pPr>
          <w:hyperlink w:anchor="_Toc132638687" w:history="1">
            <w:r w:rsidR="00B628F3" w:rsidRPr="00C237DC">
              <w:rPr>
                <w:rStyle w:val="Hyperlink"/>
                <w:noProof/>
              </w:rPr>
              <w:t>Utilization</w:t>
            </w:r>
            <w:r w:rsidR="00B628F3">
              <w:rPr>
                <w:noProof/>
                <w:webHidden/>
              </w:rPr>
              <w:tab/>
            </w:r>
            <w:r w:rsidR="00B628F3">
              <w:rPr>
                <w:noProof/>
                <w:webHidden/>
              </w:rPr>
              <w:fldChar w:fldCharType="begin"/>
            </w:r>
            <w:r w:rsidR="00B628F3">
              <w:rPr>
                <w:noProof/>
                <w:webHidden/>
              </w:rPr>
              <w:instrText xml:space="preserve"> PAGEREF _Toc132638687 \h </w:instrText>
            </w:r>
            <w:r w:rsidR="00B628F3">
              <w:rPr>
                <w:noProof/>
                <w:webHidden/>
              </w:rPr>
            </w:r>
            <w:r w:rsidR="00B628F3">
              <w:rPr>
                <w:noProof/>
                <w:webHidden/>
              </w:rPr>
              <w:fldChar w:fldCharType="separate"/>
            </w:r>
            <w:r w:rsidR="00A27DD7">
              <w:rPr>
                <w:noProof/>
                <w:webHidden/>
              </w:rPr>
              <w:t>33</w:t>
            </w:r>
            <w:r w:rsidR="00B628F3">
              <w:rPr>
                <w:noProof/>
                <w:webHidden/>
              </w:rPr>
              <w:fldChar w:fldCharType="end"/>
            </w:r>
          </w:hyperlink>
        </w:p>
        <w:p w14:paraId="0BAC1D22" w14:textId="0595EB5B" w:rsidR="00B628F3" w:rsidRDefault="004F3C4B">
          <w:pPr>
            <w:pStyle w:val="TOC2"/>
            <w:rPr>
              <w:smallCaps w:val="0"/>
              <w:noProof/>
              <w:sz w:val="22"/>
              <w:szCs w:val="22"/>
              <w:lang w:bidi="ar-SA"/>
            </w:rPr>
          </w:pPr>
          <w:hyperlink w:anchor="_Toc132638688" w:history="1">
            <w:r w:rsidR="00B628F3" w:rsidRPr="00C237DC">
              <w:rPr>
                <w:rStyle w:val="Hyperlink"/>
                <w:noProof/>
              </w:rPr>
              <w:t>Consumer Assessment of Healthcare Providers and Systems (CAHPS) Survey</w:t>
            </w:r>
            <w:r w:rsidR="00B628F3">
              <w:rPr>
                <w:noProof/>
                <w:webHidden/>
              </w:rPr>
              <w:tab/>
            </w:r>
            <w:r w:rsidR="00B628F3">
              <w:rPr>
                <w:noProof/>
                <w:webHidden/>
              </w:rPr>
              <w:fldChar w:fldCharType="begin"/>
            </w:r>
            <w:r w:rsidR="00B628F3">
              <w:rPr>
                <w:noProof/>
                <w:webHidden/>
              </w:rPr>
              <w:instrText xml:space="preserve"> PAGEREF _Toc132638688 \h </w:instrText>
            </w:r>
            <w:r w:rsidR="00B628F3">
              <w:rPr>
                <w:noProof/>
                <w:webHidden/>
              </w:rPr>
            </w:r>
            <w:r w:rsidR="00B628F3">
              <w:rPr>
                <w:noProof/>
                <w:webHidden/>
              </w:rPr>
              <w:fldChar w:fldCharType="separate"/>
            </w:r>
            <w:r w:rsidR="00A27DD7">
              <w:rPr>
                <w:noProof/>
                <w:webHidden/>
              </w:rPr>
              <w:t>41</w:t>
            </w:r>
            <w:r w:rsidR="00B628F3">
              <w:rPr>
                <w:noProof/>
                <w:webHidden/>
              </w:rPr>
              <w:fldChar w:fldCharType="end"/>
            </w:r>
          </w:hyperlink>
        </w:p>
        <w:p w14:paraId="64E663D0" w14:textId="6F1CEEE3" w:rsidR="00B628F3" w:rsidRDefault="004F3C4B">
          <w:pPr>
            <w:pStyle w:val="TOC3"/>
            <w:tabs>
              <w:tab w:val="right" w:leader="dot" w:pos="10790"/>
            </w:tabs>
            <w:rPr>
              <w:i w:val="0"/>
              <w:iCs w:val="0"/>
              <w:noProof/>
              <w:sz w:val="22"/>
              <w:szCs w:val="22"/>
              <w:lang w:bidi="ar-SA"/>
            </w:rPr>
          </w:pPr>
          <w:hyperlink w:anchor="_Toc132638689" w:history="1">
            <w:r w:rsidR="00B628F3" w:rsidRPr="00C237DC">
              <w:rPr>
                <w:rStyle w:val="Hyperlink"/>
                <w:noProof/>
              </w:rPr>
              <w:t>Satisfaction with the Experience of Care</w:t>
            </w:r>
            <w:r w:rsidR="00B628F3">
              <w:rPr>
                <w:noProof/>
                <w:webHidden/>
              </w:rPr>
              <w:tab/>
            </w:r>
            <w:r w:rsidR="00B628F3">
              <w:rPr>
                <w:noProof/>
                <w:webHidden/>
              </w:rPr>
              <w:fldChar w:fldCharType="begin"/>
            </w:r>
            <w:r w:rsidR="00B628F3">
              <w:rPr>
                <w:noProof/>
                <w:webHidden/>
              </w:rPr>
              <w:instrText xml:space="preserve"> PAGEREF _Toc132638689 \h </w:instrText>
            </w:r>
            <w:r w:rsidR="00B628F3">
              <w:rPr>
                <w:noProof/>
                <w:webHidden/>
              </w:rPr>
            </w:r>
            <w:r w:rsidR="00B628F3">
              <w:rPr>
                <w:noProof/>
                <w:webHidden/>
              </w:rPr>
              <w:fldChar w:fldCharType="separate"/>
            </w:r>
            <w:r w:rsidR="00A27DD7">
              <w:rPr>
                <w:noProof/>
                <w:webHidden/>
              </w:rPr>
              <w:t>41</w:t>
            </w:r>
            <w:r w:rsidR="00B628F3">
              <w:rPr>
                <w:noProof/>
                <w:webHidden/>
              </w:rPr>
              <w:fldChar w:fldCharType="end"/>
            </w:r>
          </w:hyperlink>
        </w:p>
        <w:p w14:paraId="759000D2" w14:textId="31955BB9" w:rsidR="00B628F3" w:rsidRDefault="004F3C4B">
          <w:pPr>
            <w:pStyle w:val="TOC3"/>
            <w:tabs>
              <w:tab w:val="right" w:leader="dot" w:pos="10790"/>
            </w:tabs>
            <w:rPr>
              <w:i w:val="0"/>
              <w:iCs w:val="0"/>
              <w:noProof/>
              <w:sz w:val="22"/>
              <w:szCs w:val="22"/>
              <w:lang w:bidi="ar-SA"/>
            </w:rPr>
          </w:pPr>
          <w:hyperlink w:anchor="_Toc132638690" w:history="1">
            <w:r w:rsidR="00B628F3" w:rsidRPr="00C237DC">
              <w:rPr>
                <w:rStyle w:val="Hyperlink"/>
                <w:noProof/>
              </w:rPr>
              <w:t>MY 2021 Child CAHPS 5.1H Survey Results</w:t>
            </w:r>
            <w:r w:rsidR="00B628F3">
              <w:rPr>
                <w:noProof/>
                <w:webHidden/>
              </w:rPr>
              <w:tab/>
            </w:r>
            <w:r w:rsidR="00B628F3">
              <w:rPr>
                <w:noProof/>
                <w:webHidden/>
              </w:rPr>
              <w:fldChar w:fldCharType="begin"/>
            </w:r>
            <w:r w:rsidR="00B628F3">
              <w:rPr>
                <w:noProof/>
                <w:webHidden/>
              </w:rPr>
              <w:instrText xml:space="preserve"> PAGEREF _Toc132638690 \h </w:instrText>
            </w:r>
            <w:r w:rsidR="00B628F3">
              <w:rPr>
                <w:noProof/>
                <w:webHidden/>
              </w:rPr>
            </w:r>
            <w:r w:rsidR="00B628F3">
              <w:rPr>
                <w:noProof/>
                <w:webHidden/>
              </w:rPr>
              <w:fldChar w:fldCharType="separate"/>
            </w:r>
            <w:r w:rsidR="00A27DD7">
              <w:rPr>
                <w:noProof/>
                <w:webHidden/>
              </w:rPr>
              <w:t>41</w:t>
            </w:r>
            <w:r w:rsidR="00B628F3">
              <w:rPr>
                <w:noProof/>
                <w:webHidden/>
              </w:rPr>
              <w:fldChar w:fldCharType="end"/>
            </w:r>
          </w:hyperlink>
        </w:p>
        <w:p w14:paraId="307C6576" w14:textId="75166094" w:rsidR="00B628F3" w:rsidRDefault="004F3C4B" w:rsidP="00B628F3">
          <w:pPr>
            <w:pStyle w:val="TOC1"/>
            <w:rPr>
              <w:sz w:val="22"/>
              <w:szCs w:val="22"/>
              <w:lang w:bidi="ar-SA"/>
            </w:rPr>
          </w:pPr>
          <w:hyperlink w:anchor="_Toc132638691" w:history="1">
            <w:r w:rsidR="00B628F3" w:rsidRPr="00C237DC">
              <w:rPr>
                <w:rStyle w:val="Hyperlink"/>
              </w:rPr>
              <w:t>III: Review of Compliance with Medicaid and CHIP Managed Care Regulations</w:t>
            </w:r>
            <w:r w:rsidR="00B628F3">
              <w:rPr>
                <w:webHidden/>
              </w:rPr>
              <w:tab/>
            </w:r>
            <w:r w:rsidR="00B628F3">
              <w:rPr>
                <w:webHidden/>
              </w:rPr>
              <w:fldChar w:fldCharType="begin"/>
            </w:r>
            <w:r w:rsidR="00B628F3">
              <w:rPr>
                <w:webHidden/>
              </w:rPr>
              <w:instrText xml:space="preserve"> PAGEREF _Toc132638691 \h </w:instrText>
            </w:r>
            <w:r w:rsidR="00B628F3">
              <w:rPr>
                <w:webHidden/>
              </w:rPr>
            </w:r>
            <w:r w:rsidR="00B628F3">
              <w:rPr>
                <w:webHidden/>
              </w:rPr>
              <w:fldChar w:fldCharType="separate"/>
            </w:r>
            <w:r w:rsidR="00A27DD7">
              <w:rPr>
                <w:webHidden/>
              </w:rPr>
              <w:t>42</w:t>
            </w:r>
            <w:r w:rsidR="00B628F3">
              <w:rPr>
                <w:webHidden/>
              </w:rPr>
              <w:fldChar w:fldCharType="end"/>
            </w:r>
          </w:hyperlink>
        </w:p>
        <w:p w14:paraId="2F4D2C5F" w14:textId="6C9CD92F" w:rsidR="00B628F3" w:rsidRDefault="004F3C4B">
          <w:pPr>
            <w:pStyle w:val="TOC2"/>
            <w:rPr>
              <w:smallCaps w:val="0"/>
              <w:noProof/>
              <w:sz w:val="22"/>
              <w:szCs w:val="22"/>
              <w:lang w:bidi="ar-SA"/>
            </w:rPr>
          </w:pPr>
          <w:hyperlink w:anchor="_Toc132638692" w:history="1">
            <w:r w:rsidR="00B628F3" w:rsidRPr="00C237DC">
              <w:rPr>
                <w:rStyle w:val="Hyperlink"/>
                <w:noProof/>
              </w:rPr>
              <w:t>Objectives</w:t>
            </w:r>
            <w:r w:rsidR="00B628F3">
              <w:rPr>
                <w:noProof/>
                <w:webHidden/>
              </w:rPr>
              <w:tab/>
            </w:r>
            <w:r w:rsidR="00B628F3">
              <w:rPr>
                <w:noProof/>
                <w:webHidden/>
              </w:rPr>
              <w:fldChar w:fldCharType="begin"/>
            </w:r>
            <w:r w:rsidR="00B628F3">
              <w:rPr>
                <w:noProof/>
                <w:webHidden/>
              </w:rPr>
              <w:instrText xml:space="preserve"> PAGEREF _Toc132638692 \h </w:instrText>
            </w:r>
            <w:r w:rsidR="00B628F3">
              <w:rPr>
                <w:noProof/>
                <w:webHidden/>
              </w:rPr>
            </w:r>
            <w:r w:rsidR="00B628F3">
              <w:rPr>
                <w:noProof/>
                <w:webHidden/>
              </w:rPr>
              <w:fldChar w:fldCharType="separate"/>
            </w:r>
            <w:r w:rsidR="00A27DD7">
              <w:rPr>
                <w:noProof/>
                <w:webHidden/>
              </w:rPr>
              <w:t>42</w:t>
            </w:r>
            <w:r w:rsidR="00B628F3">
              <w:rPr>
                <w:noProof/>
                <w:webHidden/>
              </w:rPr>
              <w:fldChar w:fldCharType="end"/>
            </w:r>
          </w:hyperlink>
        </w:p>
        <w:p w14:paraId="3EABFD72" w14:textId="597825B2" w:rsidR="00B628F3" w:rsidRDefault="004F3C4B">
          <w:pPr>
            <w:pStyle w:val="TOC2"/>
            <w:rPr>
              <w:smallCaps w:val="0"/>
              <w:noProof/>
              <w:sz w:val="22"/>
              <w:szCs w:val="22"/>
              <w:lang w:bidi="ar-SA"/>
            </w:rPr>
          </w:pPr>
          <w:hyperlink w:anchor="_Toc132638693" w:history="1">
            <w:r w:rsidR="00B628F3" w:rsidRPr="00C237DC">
              <w:rPr>
                <w:rStyle w:val="Hyperlink"/>
                <w:noProof/>
              </w:rPr>
              <w:t>Description of Data Obtained</w:t>
            </w:r>
            <w:r w:rsidR="00B628F3">
              <w:rPr>
                <w:noProof/>
                <w:webHidden/>
              </w:rPr>
              <w:tab/>
            </w:r>
            <w:r w:rsidR="00B628F3">
              <w:rPr>
                <w:noProof/>
                <w:webHidden/>
              </w:rPr>
              <w:fldChar w:fldCharType="begin"/>
            </w:r>
            <w:r w:rsidR="00B628F3">
              <w:rPr>
                <w:noProof/>
                <w:webHidden/>
              </w:rPr>
              <w:instrText xml:space="preserve"> PAGEREF _Toc132638693 \h </w:instrText>
            </w:r>
            <w:r w:rsidR="00B628F3">
              <w:rPr>
                <w:noProof/>
                <w:webHidden/>
              </w:rPr>
            </w:r>
            <w:r w:rsidR="00B628F3">
              <w:rPr>
                <w:noProof/>
                <w:webHidden/>
              </w:rPr>
              <w:fldChar w:fldCharType="separate"/>
            </w:r>
            <w:r w:rsidR="00A27DD7">
              <w:rPr>
                <w:noProof/>
                <w:webHidden/>
              </w:rPr>
              <w:t>42</w:t>
            </w:r>
            <w:r w:rsidR="00B628F3">
              <w:rPr>
                <w:noProof/>
                <w:webHidden/>
              </w:rPr>
              <w:fldChar w:fldCharType="end"/>
            </w:r>
          </w:hyperlink>
        </w:p>
        <w:p w14:paraId="6726DC72" w14:textId="271F9FF1" w:rsidR="00B628F3" w:rsidRDefault="004F3C4B">
          <w:pPr>
            <w:pStyle w:val="TOC2"/>
            <w:rPr>
              <w:smallCaps w:val="0"/>
              <w:noProof/>
              <w:sz w:val="22"/>
              <w:szCs w:val="22"/>
              <w:lang w:bidi="ar-SA"/>
            </w:rPr>
          </w:pPr>
          <w:hyperlink w:anchor="_Toc132638694" w:history="1">
            <w:r w:rsidR="00B628F3" w:rsidRPr="00C237DC">
              <w:rPr>
                <w:rStyle w:val="Hyperlink"/>
                <w:noProof/>
              </w:rPr>
              <w:t>Determination of Compliance</w:t>
            </w:r>
            <w:r w:rsidR="00B628F3">
              <w:rPr>
                <w:noProof/>
                <w:webHidden/>
              </w:rPr>
              <w:tab/>
            </w:r>
            <w:r w:rsidR="00B628F3">
              <w:rPr>
                <w:noProof/>
                <w:webHidden/>
              </w:rPr>
              <w:fldChar w:fldCharType="begin"/>
            </w:r>
            <w:r w:rsidR="00B628F3">
              <w:rPr>
                <w:noProof/>
                <w:webHidden/>
              </w:rPr>
              <w:instrText xml:space="preserve"> PAGEREF _Toc132638694 \h </w:instrText>
            </w:r>
            <w:r w:rsidR="00B628F3">
              <w:rPr>
                <w:noProof/>
                <w:webHidden/>
              </w:rPr>
            </w:r>
            <w:r w:rsidR="00B628F3">
              <w:rPr>
                <w:noProof/>
                <w:webHidden/>
              </w:rPr>
              <w:fldChar w:fldCharType="separate"/>
            </w:r>
            <w:r w:rsidR="00A27DD7">
              <w:rPr>
                <w:noProof/>
                <w:webHidden/>
              </w:rPr>
              <w:t>43</w:t>
            </w:r>
            <w:r w:rsidR="00B628F3">
              <w:rPr>
                <w:noProof/>
                <w:webHidden/>
              </w:rPr>
              <w:fldChar w:fldCharType="end"/>
            </w:r>
          </w:hyperlink>
        </w:p>
        <w:p w14:paraId="58E4000B" w14:textId="6EF5B20E" w:rsidR="00B628F3" w:rsidRDefault="004F3C4B">
          <w:pPr>
            <w:pStyle w:val="TOC2"/>
            <w:rPr>
              <w:smallCaps w:val="0"/>
              <w:noProof/>
              <w:sz w:val="22"/>
              <w:szCs w:val="22"/>
              <w:lang w:bidi="ar-SA"/>
            </w:rPr>
          </w:pPr>
          <w:hyperlink w:anchor="_Toc132638695" w:history="1">
            <w:r w:rsidR="00B628F3" w:rsidRPr="00C237DC">
              <w:rPr>
                <w:rStyle w:val="Hyperlink"/>
                <w:noProof/>
              </w:rPr>
              <w:t>Findings</w:t>
            </w:r>
            <w:r w:rsidR="00B628F3">
              <w:rPr>
                <w:noProof/>
                <w:webHidden/>
              </w:rPr>
              <w:tab/>
            </w:r>
            <w:r w:rsidR="00B628F3">
              <w:rPr>
                <w:noProof/>
                <w:webHidden/>
              </w:rPr>
              <w:fldChar w:fldCharType="begin"/>
            </w:r>
            <w:r w:rsidR="00B628F3">
              <w:rPr>
                <w:noProof/>
                <w:webHidden/>
              </w:rPr>
              <w:instrText xml:space="preserve"> PAGEREF _Toc132638695 \h </w:instrText>
            </w:r>
            <w:r w:rsidR="00B628F3">
              <w:rPr>
                <w:noProof/>
                <w:webHidden/>
              </w:rPr>
            </w:r>
            <w:r w:rsidR="00B628F3">
              <w:rPr>
                <w:noProof/>
                <w:webHidden/>
              </w:rPr>
              <w:fldChar w:fldCharType="separate"/>
            </w:r>
            <w:r w:rsidR="00A27DD7">
              <w:rPr>
                <w:noProof/>
                <w:webHidden/>
              </w:rPr>
              <w:t>44</w:t>
            </w:r>
            <w:r w:rsidR="00B628F3">
              <w:rPr>
                <w:noProof/>
                <w:webHidden/>
              </w:rPr>
              <w:fldChar w:fldCharType="end"/>
            </w:r>
          </w:hyperlink>
        </w:p>
        <w:p w14:paraId="3DE27EC9" w14:textId="7FC0D7A9" w:rsidR="00B628F3" w:rsidRDefault="004F3C4B">
          <w:pPr>
            <w:pStyle w:val="TOC2"/>
            <w:rPr>
              <w:smallCaps w:val="0"/>
              <w:noProof/>
              <w:sz w:val="22"/>
              <w:szCs w:val="22"/>
              <w:lang w:bidi="ar-SA"/>
            </w:rPr>
          </w:pPr>
          <w:hyperlink w:anchor="_Toc132638696" w:history="1">
            <w:r w:rsidR="00B628F3" w:rsidRPr="00C237DC">
              <w:rPr>
                <w:rStyle w:val="Hyperlink"/>
                <w:noProof/>
              </w:rPr>
              <w:t>Subpart D: MCO, PIHP and PAHP Standards</w:t>
            </w:r>
            <w:r w:rsidR="00B628F3">
              <w:rPr>
                <w:noProof/>
                <w:webHidden/>
              </w:rPr>
              <w:tab/>
            </w:r>
            <w:r w:rsidR="00B628F3">
              <w:rPr>
                <w:noProof/>
                <w:webHidden/>
              </w:rPr>
              <w:fldChar w:fldCharType="begin"/>
            </w:r>
            <w:r w:rsidR="00B628F3">
              <w:rPr>
                <w:noProof/>
                <w:webHidden/>
              </w:rPr>
              <w:instrText xml:space="preserve"> PAGEREF _Toc132638696 \h </w:instrText>
            </w:r>
            <w:r w:rsidR="00B628F3">
              <w:rPr>
                <w:noProof/>
                <w:webHidden/>
              </w:rPr>
            </w:r>
            <w:r w:rsidR="00B628F3">
              <w:rPr>
                <w:noProof/>
                <w:webHidden/>
              </w:rPr>
              <w:fldChar w:fldCharType="separate"/>
            </w:r>
            <w:r w:rsidR="00A27DD7">
              <w:rPr>
                <w:noProof/>
                <w:webHidden/>
              </w:rPr>
              <w:t>44</w:t>
            </w:r>
            <w:r w:rsidR="00B628F3">
              <w:rPr>
                <w:noProof/>
                <w:webHidden/>
              </w:rPr>
              <w:fldChar w:fldCharType="end"/>
            </w:r>
          </w:hyperlink>
        </w:p>
        <w:p w14:paraId="3526C83A" w14:textId="0D255976" w:rsidR="00B628F3" w:rsidRDefault="004F3C4B">
          <w:pPr>
            <w:pStyle w:val="TOC2"/>
            <w:rPr>
              <w:smallCaps w:val="0"/>
              <w:noProof/>
              <w:sz w:val="22"/>
              <w:szCs w:val="22"/>
              <w:lang w:bidi="ar-SA"/>
            </w:rPr>
          </w:pPr>
          <w:hyperlink w:anchor="_Toc132638697" w:history="1">
            <w:r w:rsidR="00B628F3" w:rsidRPr="00C237DC">
              <w:rPr>
                <w:rStyle w:val="Hyperlink"/>
                <w:noProof/>
              </w:rPr>
              <w:t>Subpart E: Quality Measurement and Improvement</w:t>
            </w:r>
            <w:r w:rsidR="00B628F3">
              <w:rPr>
                <w:noProof/>
                <w:webHidden/>
              </w:rPr>
              <w:tab/>
            </w:r>
            <w:r w:rsidR="00B628F3">
              <w:rPr>
                <w:noProof/>
                <w:webHidden/>
              </w:rPr>
              <w:fldChar w:fldCharType="begin"/>
            </w:r>
            <w:r w:rsidR="00B628F3">
              <w:rPr>
                <w:noProof/>
                <w:webHidden/>
              </w:rPr>
              <w:instrText xml:space="preserve"> PAGEREF _Toc132638697 \h </w:instrText>
            </w:r>
            <w:r w:rsidR="00B628F3">
              <w:rPr>
                <w:noProof/>
                <w:webHidden/>
              </w:rPr>
            </w:r>
            <w:r w:rsidR="00B628F3">
              <w:rPr>
                <w:noProof/>
                <w:webHidden/>
              </w:rPr>
              <w:fldChar w:fldCharType="separate"/>
            </w:r>
            <w:r w:rsidR="00A27DD7">
              <w:rPr>
                <w:noProof/>
                <w:webHidden/>
              </w:rPr>
              <w:t>45</w:t>
            </w:r>
            <w:r w:rsidR="00B628F3">
              <w:rPr>
                <w:noProof/>
                <w:webHidden/>
              </w:rPr>
              <w:fldChar w:fldCharType="end"/>
            </w:r>
          </w:hyperlink>
        </w:p>
        <w:p w14:paraId="2BDC1F6E" w14:textId="599AF328" w:rsidR="00B628F3" w:rsidRPr="00B628F3" w:rsidRDefault="004F3C4B" w:rsidP="00B628F3">
          <w:pPr>
            <w:pStyle w:val="TOC1"/>
            <w:rPr>
              <w:sz w:val="22"/>
              <w:szCs w:val="22"/>
              <w:lang w:bidi="ar-SA"/>
            </w:rPr>
          </w:pPr>
          <w:hyperlink w:anchor="_Toc132638698" w:history="1">
            <w:r w:rsidR="00B628F3" w:rsidRPr="00B628F3">
              <w:rPr>
                <w:rStyle w:val="Hyperlink"/>
              </w:rPr>
              <w:t>IV: MCO Responses to the Previous EQR Recommendations</w:t>
            </w:r>
            <w:r w:rsidR="00B628F3" w:rsidRPr="00B628F3">
              <w:rPr>
                <w:webHidden/>
              </w:rPr>
              <w:tab/>
            </w:r>
            <w:r w:rsidR="00B628F3" w:rsidRPr="00B628F3">
              <w:rPr>
                <w:webHidden/>
              </w:rPr>
              <w:fldChar w:fldCharType="begin"/>
            </w:r>
            <w:r w:rsidR="00B628F3" w:rsidRPr="00B628F3">
              <w:rPr>
                <w:webHidden/>
              </w:rPr>
              <w:instrText xml:space="preserve"> PAGEREF _Toc132638698 \h </w:instrText>
            </w:r>
            <w:r w:rsidR="00B628F3" w:rsidRPr="00B628F3">
              <w:rPr>
                <w:webHidden/>
              </w:rPr>
            </w:r>
            <w:r w:rsidR="00B628F3" w:rsidRPr="00B628F3">
              <w:rPr>
                <w:webHidden/>
              </w:rPr>
              <w:fldChar w:fldCharType="separate"/>
            </w:r>
            <w:r w:rsidR="00A27DD7">
              <w:rPr>
                <w:webHidden/>
              </w:rPr>
              <w:t>46</w:t>
            </w:r>
            <w:r w:rsidR="00B628F3" w:rsidRPr="00B628F3">
              <w:rPr>
                <w:webHidden/>
              </w:rPr>
              <w:fldChar w:fldCharType="end"/>
            </w:r>
          </w:hyperlink>
        </w:p>
        <w:p w14:paraId="36AE87F1" w14:textId="11D074F5" w:rsidR="00B628F3" w:rsidRDefault="004F3C4B">
          <w:pPr>
            <w:pStyle w:val="TOC2"/>
            <w:rPr>
              <w:smallCaps w:val="0"/>
              <w:noProof/>
              <w:sz w:val="22"/>
              <w:szCs w:val="22"/>
              <w:lang w:bidi="ar-SA"/>
            </w:rPr>
          </w:pPr>
          <w:hyperlink w:anchor="_Toc132638699" w:history="1">
            <w:r w:rsidR="00B628F3" w:rsidRPr="00C237DC">
              <w:rPr>
                <w:rStyle w:val="Hyperlink"/>
                <w:noProof/>
              </w:rPr>
              <w:t>Current and Proposed Interventions</w:t>
            </w:r>
            <w:r w:rsidR="00B628F3">
              <w:rPr>
                <w:noProof/>
                <w:webHidden/>
              </w:rPr>
              <w:tab/>
            </w:r>
            <w:r w:rsidR="00B628F3">
              <w:rPr>
                <w:noProof/>
                <w:webHidden/>
              </w:rPr>
              <w:fldChar w:fldCharType="begin"/>
            </w:r>
            <w:r w:rsidR="00B628F3">
              <w:rPr>
                <w:noProof/>
                <w:webHidden/>
              </w:rPr>
              <w:instrText xml:space="preserve"> PAGEREF _Toc132638699 \h </w:instrText>
            </w:r>
            <w:r w:rsidR="00B628F3">
              <w:rPr>
                <w:noProof/>
                <w:webHidden/>
              </w:rPr>
            </w:r>
            <w:r w:rsidR="00B628F3">
              <w:rPr>
                <w:noProof/>
                <w:webHidden/>
              </w:rPr>
              <w:fldChar w:fldCharType="separate"/>
            </w:r>
            <w:r w:rsidR="00A27DD7">
              <w:rPr>
                <w:noProof/>
                <w:webHidden/>
              </w:rPr>
              <w:t>46</w:t>
            </w:r>
            <w:r w:rsidR="00B628F3">
              <w:rPr>
                <w:noProof/>
                <w:webHidden/>
              </w:rPr>
              <w:fldChar w:fldCharType="end"/>
            </w:r>
          </w:hyperlink>
        </w:p>
        <w:p w14:paraId="60A1FF3E" w14:textId="2341A75C" w:rsidR="00B628F3" w:rsidRDefault="004F3C4B">
          <w:pPr>
            <w:pStyle w:val="TOC2"/>
            <w:rPr>
              <w:smallCaps w:val="0"/>
              <w:noProof/>
              <w:sz w:val="22"/>
              <w:szCs w:val="22"/>
              <w:lang w:bidi="ar-SA"/>
            </w:rPr>
          </w:pPr>
          <w:hyperlink w:anchor="_Toc132638700" w:history="1">
            <w:r w:rsidR="00B628F3" w:rsidRPr="00C237DC">
              <w:rPr>
                <w:rStyle w:val="Hyperlink"/>
                <w:rFonts w:eastAsia="Times New Roman"/>
                <w:noProof/>
              </w:rPr>
              <w:t>HPP Response to Previous EQR Recommendations</w:t>
            </w:r>
            <w:r w:rsidR="00B628F3">
              <w:rPr>
                <w:noProof/>
                <w:webHidden/>
              </w:rPr>
              <w:tab/>
            </w:r>
            <w:r w:rsidR="00B628F3">
              <w:rPr>
                <w:noProof/>
                <w:webHidden/>
              </w:rPr>
              <w:fldChar w:fldCharType="begin"/>
            </w:r>
            <w:r w:rsidR="00B628F3">
              <w:rPr>
                <w:noProof/>
                <w:webHidden/>
              </w:rPr>
              <w:instrText xml:space="preserve"> PAGEREF _Toc132638700 \h </w:instrText>
            </w:r>
            <w:r w:rsidR="00B628F3">
              <w:rPr>
                <w:noProof/>
                <w:webHidden/>
              </w:rPr>
            </w:r>
            <w:r w:rsidR="00B628F3">
              <w:rPr>
                <w:noProof/>
                <w:webHidden/>
              </w:rPr>
              <w:fldChar w:fldCharType="separate"/>
            </w:r>
            <w:r w:rsidR="00A27DD7">
              <w:rPr>
                <w:noProof/>
                <w:webHidden/>
              </w:rPr>
              <w:t>46</w:t>
            </w:r>
            <w:r w:rsidR="00B628F3">
              <w:rPr>
                <w:noProof/>
                <w:webHidden/>
              </w:rPr>
              <w:fldChar w:fldCharType="end"/>
            </w:r>
          </w:hyperlink>
        </w:p>
        <w:p w14:paraId="41C9CD6F" w14:textId="1AC0A631" w:rsidR="00B628F3" w:rsidRDefault="004F3C4B" w:rsidP="00B628F3">
          <w:pPr>
            <w:pStyle w:val="TOC1"/>
            <w:rPr>
              <w:sz w:val="22"/>
              <w:szCs w:val="22"/>
              <w:lang w:bidi="ar-SA"/>
            </w:rPr>
          </w:pPr>
          <w:hyperlink w:anchor="_Toc132638701" w:history="1">
            <w:r w:rsidR="00B628F3" w:rsidRPr="00C237DC">
              <w:rPr>
                <w:rStyle w:val="Hyperlink"/>
              </w:rPr>
              <w:t>V: Strengths, Opportunities for Improvement,</w:t>
            </w:r>
            <w:r w:rsidR="00B628F3" w:rsidRPr="00C237DC">
              <w:rPr>
                <w:rStyle w:val="Hyperlink"/>
                <w:lang w:eastAsia="zh-TW"/>
              </w:rPr>
              <w:t xml:space="preserve"> </w:t>
            </w:r>
            <w:r w:rsidR="00B628F3" w:rsidRPr="00C237DC">
              <w:rPr>
                <w:rStyle w:val="Hyperlink"/>
              </w:rPr>
              <w:t>and EQR Recommendations</w:t>
            </w:r>
            <w:r w:rsidR="00B628F3">
              <w:rPr>
                <w:webHidden/>
              </w:rPr>
              <w:tab/>
            </w:r>
            <w:r w:rsidR="00B628F3">
              <w:rPr>
                <w:webHidden/>
              </w:rPr>
              <w:fldChar w:fldCharType="begin"/>
            </w:r>
            <w:r w:rsidR="00B628F3">
              <w:rPr>
                <w:webHidden/>
              </w:rPr>
              <w:instrText xml:space="preserve"> PAGEREF _Toc132638701 \h </w:instrText>
            </w:r>
            <w:r w:rsidR="00B628F3">
              <w:rPr>
                <w:webHidden/>
              </w:rPr>
            </w:r>
            <w:r w:rsidR="00B628F3">
              <w:rPr>
                <w:webHidden/>
              </w:rPr>
              <w:fldChar w:fldCharType="separate"/>
            </w:r>
            <w:r w:rsidR="00A27DD7">
              <w:rPr>
                <w:webHidden/>
              </w:rPr>
              <w:t>48</w:t>
            </w:r>
            <w:r w:rsidR="00B628F3">
              <w:rPr>
                <w:webHidden/>
              </w:rPr>
              <w:fldChar w:fldCharType="end"/>
            </w:r>
          </w:hyperlink>
        </w:p>
        <w:p w14:paraId="75DAE1FB" w14:textId="0C4D65A4" w:rsidR="00B628F3" w:rsidRDefault="004F3C4B">
          <w:pPr>
            <w:pStyle w:val="TOC2"/>
            <w:rPr>
              <w:smallCaps w:val="0"/>
              <w:noProof/>
              <w:sz w:val="22"/>
              <w:szCs w:val="22"/>
              <w:lang w:bidi="ar-SA"/>
            </w:rPr>
          </w:pPr>
          <w:hyperlink w:anchor="_Toc132638702" w:history="1">
            <w:r w:rsidR="00B628F3" w:rsidRPr="00C237DC">
              <w:rPr>
                <w:rStyle w:val="Hyperlink"/>
                <w:noProof/>
              </w:rPr>
              <w:t>Strengths</w:t>
            </w:r>
            <w:r w:rsidR="00B628F3">
              <w:rPr>
                <w:noProof/>
                <w:webHidden/>
              </w:rPr>
              <w:tab/>
            </w:r>
            <w:r w:rsidR="00B628F3">
              <w:rPr>
                <w:noProof/>
                <w:webHidden/>
              </w:rPr>
              <w:fldChar w:fldCharType="begin"/>
            </w:r>
            <w:r w:rsidR="00B628F3">
              <w:rPr>
                <w:noProof/>
                <w:webHidden/>
              </w:rPr>
              <w:instrText xml:space="preserve"> PAGEREF _Toc132638702 \h </w:instrText>
            </w:r>
            <w:r w:rsidR="00B628F3">
              <w:rPr>
                <w:noProof/>
                <w:webHidden/>
              </w:rPr>
            </w:r>
            <w:r w:rsidR="00B628F3">
              <w:rPr>
                <w:noProof/>
                <w:webHidden/>
              </w:rPr>
              <w:fldChar w:fldCharType="separate"/>
            </w:r>
            <w:r w:rsidR="00A27DD7">
              <w:rPr>
                <w:noProof/>
                <w:webHidden/>
              </w:rPr>
              <w:t>48</w:t>
            </w:r>
            <w:r w:rsidR="00B628F3">
              <w:rPr>
                <w:noProof/>
                <w:webHidden/>
              </w:rPr>
              <w:fldChar w:fldCharType="end"/>
            </w:r>
          </w:hyperlink>
        </w:p>
        <w:p w14:paraId="691C3F09" w14:textId="7A41DB5B" w:rsidR="00B628F3" w:rsidRDefault="004F3C4B">
          <w:pPr>
            <w:pStyle w:val="TOC2"/>
            <w:rPr>
              <w:smallCaps w:val="0"/>
              <w:noProof/>
              <w:sz w:val="22"/>
              <w:szCs w:val="22"/>
              <w:lang w:bidi="ar-SA"/>
            </w:rPr>
          </w:pPr>
          <w:hyperlink w:anchor="_Toc132638703" w:history="1">
            <w:r w:rsidR="00B628F3" w:rsidRPr="00C237DC">
              <w:rPr>
                <w:rStyle w:val="Hyperlink"/>
                <w:noProof/>
              </w:rPr>
              <w:t>Opportunities for Improvement</w:t>
            </w:r>
            <w:r w:rsidR="00B628F3">
              <w:rPr>
                <w:noProof/>
                <w:webHidden/>
              </w:rPr>
              <w:tab/>
            </w:r>
            <w:r w:rsidR="00B628F3">
              <w:rPr>
                <w:noProof/>
                <w:webHidden/>
              </w:rPr>
              <w:fldChar w:fldCharType="begin"/>
            </w:r>
            <w:r w:rsidR="00B628F3">
              <w:rPr>
                <w:noProof/>
                <w:webHidden/>
              </w:rPr>
              <w:instrText xml:space="preserve"> PAGEREF _Toc132638703 \h </w:instrText>
            </w:r>
            <w:r w:rsidR="00B628F3">
              <w:rPr>
                <w:noProof/>
                <w:webHidden/>
              </w:rPr>
            </w:r>
            <w:r w:rsidR="00B628F3">
              <w:rPr>
                <w:noProof/>
                <w:webHidden/>
              </w:rPr>
              <w:fldChar w:fldCharType="separate"/>
            </w:r>
            <w:r w:rsidR="00A27DD7">
              <w:rPr>
                <w:noProof/>
                <w:webHidden/>
              </w:rPr>
              <w:t>48</w:t>
            </w:r>
            <w:r w:rsidR="00B628F3">
              <w:rPr>
                <w:noProof/>
                <w:webHidden/>
              </w:rPr>
              <w:fldChar w:fldCharType="end"/>
            </w:r>
          </w:hyperlink>
        </w:p>
        <w:p w14:paraId="7BAB28FD" w14:textId="1E84E3AD" w:rsidR="00B628F3" w:rsidRDefault="004F3C4B">
          <w:pPr>
            <w:pStyle w:val="TOC2"/>
            <w:rPr>
              <w:smallCaps w:val="0"/>
              <w:noProof/>
              <w:sz w:val="22"/>
              <w:szCs w:val="22"/>
              <w:lang w:bidi="ar-SA"/>
            </w:rPr>
          </w:pPr>
          <w:hyperlink w:anchor="_Toc132638704" w:history="1">
            <w:r w:rsidR="00B628F3" w:rsidRPr="00C237DC">
              <w:rPr>
                <w:rStyle w:val="Hyperlink"/>
                <w:noProof/>
              </w:rPr>
              <w:t>EQR Recommendations</w:t>
            </w:r>
            <w:r w:rsidR="00B628F3">
              <w:rPr>
                <w:noProof/>
                <w:webHidden/>
              </w:rPr>
              <w:tab/>
            </w:r>
            <w:r w:rsidR="00B628F3">
              <w:rPr>
                <w:noProof/>
                <w:webHidden/>
              </w:rPr>
              <w:fldChar w:fldCharType="begin"/>
            </w:r>
            <w:r w:rsidR="00B628F3">
              <w:rPr>
                <w:noProof/>
                <w:webHidden/>
              </w:rPr>
              <w:instrText xml:space="preserve"> PAGEREF _Toc132638704 \h </w:instrText>
            </w:r>
            <w:r w:rsidR="00B628F3">
              <w:rPr>
                <w:noProof/>
                <w:webHidden/>
              </w:rPr>
            </w:r>
            <w:r w:rsidR="00B628F3">
              <w:rPr>
                <w:noProof/>
                <w:webHidden/>
              </w:rPr>
              <w:fldChar w:fldCharType="separate"/>
            </w:r>
            <w:r w:rsidR="00A27DD7">
              <w:rPr>
                <w:noProof/>
                <w:webHidden/>
              </w:rPr>
              <w:t>49</w:t>
            </w:r>
            <w:r w:rsidR="00B628F3">
              <w:rPr>
                <w:noProof/>
                <w:webHidden/>
              </w:rPr>
              <w:fldChar w:fldCharType="end"/>
            </w:r>
          </w:hyperlink>
        </w:p>
        <w:p w14:paraId="70506140" w14:textId="6840A012" w:rsidR="00B628F3" w:rsidRDefault="004F3C4B" w:rsidP="00B628F3">
          <w:pPr>
            <w:pStyle w:val="TOC1"/>
            <w:rPr>
              <w:sz w:val="22"/>
              <w:szCs w:val="22"/>
              <w:lang w:bidi="ar-SA"/>
            </w:rPr>
          </w:pPr>
          <w:hyperlink w:anchor="_Toc132638705" w:history="1">
            <w:r w:rsidR="00B628F3" w:rsidRPr="00C237DC">
              <w:rPr>
                <w:rStyle w:val="Hyperlink"/>
              </w:rPr>
              <w:t>VI: Summary of Activities</w:t>
            </w:r>
            <w:r w:rsidR="00B628F3">
              <w:rPr>
                <w:webHidden/>
              </w:rPr>
              <w:tab/>
            </w:r>
            <w:r w:rsidR="00B628F3">
              <w:rPr>
                <w:webHidden/>
              </w:rPr>
              <w:fldChar w:fldCharType="begin"/>
            </w:r>
            <w:r w:rsidR="00B628F3">
              <w:rPr>
                <w:webHidden/>
              </w:rPr>
              <w:instrText xml:space="preserve"> PAGEREF _Toc132638705 \h </w:instrText>
            </w:r>
            <w:r w:rsidR="00B628F3">
              <w:rPr>
                <w:webHidden/>
              </w:rPr>
            </w:r>
            <w:r w:rsidR="00B628F3">
              <w:rPr>
                <w:webHidden/>
              </w:rPr>
              <w:fldChar w:fldCharType="separate"/>
            </w:r>
            <w:r w:rsidR="00A27DD7">
              <w:rPr>
                <w:webHidden/>
              </w:rPr>
              <w:t>50</w:t>
            </w:r>
            <w:r w:rsidR="00B628F3">
              <w:rPr>
                <w:webHidden/>
              </w:rPr>
              <w:fldChar w:fldCharType="end"/>
            </w:r>
          </w:hyperlink>
        </w:p>
        <w:p w14:paraId="56AFD174" w14:textId="0F52C2D3" w:rsidR="00B628F3" w:rsidRDefault="004F3C4B">
          <w:pPr>
            <w:pStyle w:val="TOC2"/>
            <w:rPr>
              <w:smallCaps w:val="0"/>
              <w:noProof/>
              <w:sz w:val="22"/>
              <w:szCs w:val="22"/>
              <w:lang w:bidi="ar-SA"/>
            </w:rPr>
          </w:pPr>
          <w:hyperlink w:anchor="_Toc132638706" w:history="1">
            <w:r w:rsidR="00B628F3" w:rsidRPr="00C237DC">
              <w:rPr>
                <w:rStyle w:val="Hyperlink"/>
                <w:noProof/>
              </w:rPr>
              <w:t>Performance Improvement Projects</w:t>
            </w:r>
            <w:r w:rsidR="00B628F3">
              <w:rPr>
                <w:noProof/>
                <w:webHidden/>
              </w:rPr>
              <w:tab/>
            </w:r>
            <w:r w:rsidR="00B628F3">
              <w:rPr>
                <w:noProof/>
                <w:webHidden/>
              </w:rPr>
              <w:fldChar w:fldCharType="begin"/>
            </w:r>
            <w:r w:rsidR="00B628F3">
              <w:rPr>
                <w:noProof/>
                <w:webHidden/>
              </w:rPr>
              <w:instrText xml:space="preserve"> PAGEREF _Toc132638706 \h </w:instrText>
            </w:r>
            <w:r w:rsidR="00B628F3">
              <w:rPr>
                <w:noProof/>
                <w:webHidden/>
              </w:rPr>
            </w:r>
            <w:r w:rsidR="00B628F3">
              <w:rPr>
                <w:noProof/>
                <w:webHidden/>
              </w:rPr>
              <w:fldChar w:fldCharType="separate"/>
            </w:r>
            <w:r w:rsidR="00A27DD7">
              <w:rPr>
                <w:noProof/>
                <w:webHidden/>
              </w:rPr>
              <w:t>50</w:t>
            </w:r>
            <w:r w:rsidR="00B628F3">
              <w:rPr>
                <w:noProof/>
                <w:webHidden/>
              </w:rPr>
              <w:fldChar w:fldCharType="end"/>
            </w:r>
          </w:hyperlink>
        </w:p>
        <w:p w14:paraId="32033D10" w14:textId="0D173B46" w:rsidR="00B628F3" w:rsidRDefault="004F3C4B">
          <w:pPr>
            <w:pStyle w:val="TOC2"/>
            <w:rPr>
              <w:smallCaps w:val="0"/>
              <w:noProof/>
              <w:sz w:val="22"/>
              <w:szCs w:val="22"/>
              <w:lang w:bidi="ar-SA"/>
            </w:rPr>
          </w:pPr>
          <w:hyperlink w:anchor="_Toc132638707" w:history="1">
            <w:r w:rsidR="00B628F3" w:rsidRPr="00C237DC">
              <w:rPr>
                <w:rStyle w:val="Hyperlink"/>
                <w:noProof/>
              </w:rPr>
              <w:t>Performance Measures</w:t>
            </w:r>
            <w:r w:rsidR="00B628F3">
              <w:rPr>
                <w:noProof/>
                <w:webHidden/>
              </w:rPr>
              <w:tab/>
            </w:r>
            <w:r w:rsidR="00B628F3">
              <w:rPr>
                <w:noProof/>
                <w:webHidden/>
              </w:rPr>
              <w:fldChar w:fldCharType="begin"/>
            </w:r>
            <w:r w:rsidR="00B628F3">
              <w:rPr>
                <w:noProof/>
                <w:webHidden/>
              </w:rPr>
              <w:instrText xml:space="preserve"> PAGEREF _Toc132638707 \h </w:instrText>
            </w:r>
            <w:r w:rsidR="00B628F3">
              <w:rPr>
                <w:noProof/>
                <w:webHidden/>
              </w:rPr>
            </w:r>
            <w:r w:rsidR="00B628F3">
              <w:rPr>
                <w:noProof/>
                <w:webHidden/>
              </w:rPr>
              <w:fldChar w:fldCharType="separate"/>
            </w:r>
            <w:r w:rsidR="00A27DD7">
              <w:rPr>
                <w:noProof/>
                <w:webHidden/>
              </w:rPr>
              <w:t>50</w:t>
            </w:r>
            <w:r w:rsidR="00B628F3">
              <w:rPr>
                <w:noProof/>
                <w:webHidden/>
              </w:rPr>
              <w:fldChar w:fldCharType="end"/>
            </w:r>
          </w:hyperlink>
        </w:p>
        <w:p w14:paraId="414A5432" w14:textId="3CC2060B" w:rsidR="00B628F3" w:rsidRDefault="004F3C4B">
          <w:pPr>
            <w:pStyle w:val="TOC2"/>
            <w:rPr>
              <w:smallCaps w:val="0"/>
              <w:noProof/>
              <w:sz w:val="22"/>
              <w:szCs w:val="22"/>
              <w:lang w:bidi="ar-SA"/>
            </w:rPr>
          </w:pPr>
          <w:hyperlink w:anchor="_Toc132638708" w:history="1">
            <w:r w:rsidR="00B628F3" w:rsidRPr="00C237DC">
              <w:rPr>
                <w:rStyle w:val="Hyperlink"/>
                <w:noProof/>
              </w:rPr>
              <w:t>Structure and Operations Standards</w:t>
            </w:r>
            <w:r w:rsidR="00B628F3">
              <w:rPr>
                <w:noProof/>
                <w:webHidden/>
              </w:rPr>
              <w:tab/>
            </w:r>
            <w:r w:rsidR="00B628F3">
              <w:rPr>
                <w:noProof/>
                <w:webHidden/>
              </w:rPr>
              <w:fldChar w:fldCharType="begin"/>
            </w:r>
            <w:r w:rsidR="00B628F3">
              <w:rPr>
                <w:noProof/>
                <w:webHidden/>
              </w:rPr>
              <w:instrText xml:space="preserve"> PAGEREF _Toc132638708 \h </w:instrText>
            </w:r>
            <w:r w:rsidR="00B628F3">
              <w:rPr>
                <w:noProof/>
                <w:webHidden/>
              </w:rPr>
            </w:r>
            <w:r w:rsidR="00B628F3">
              <w:rPr>
                <w:noProof/>
                <w:webHidden/>
              </w:rPr>
              <w:fldChar w:fldCharType="separate"/>
            </w:r>
            <w:r w:rsidR="00A27DD7">
              <w:rPr>
                <w:noProof/>
                <w:webHidden/>
              </w:rPr>
              <w:t>50</w:t>
            </w:r>
            <w:r w:rsidR="00B628F3">
              <w:rPr>
                <w:noProof/>
                <w:webHidden/>
              </w:rPr>
              <w:fldChar w:fldCharType="end"/>
            </w:r>
          </w:hyperlink>
        </w:p>
        <w:p w14:paraId="5B8CE3A5" w14:textId="30FA632D" w:rsidR="00B628F3" w:rsidRDefault="004F3C4B">
          <w:pPr>
            <w:pStyle w:val="TOC2"/>
            <w:rPr>
              <w:smallCaps w:val="0"/>
              <w:noProof/>
              <w:sz w:val="22"/>
              <w:szCs w:val="22"/>
              <w:lang w:bidi="ar-SA"/>
            </w:rPr>
          </w:pPr>
          <w:hyperlink w:anchor="_Toc132638709" w:history="1">
            <w:r w:rsidR="00B628F3" w:rsidRPr="00C237DC">
              <w:rPr>
                <w:rStyle w:val="Hyperlink"/>
                <w:noProof/>
              </w:rPr>
              <w:t>2021 Opportunities for Improvement MCO Response</w:t>
            </w:r>
            <w:r w:rsidR="00B628F3">
              <w:rPr>
                <w:noProof/>
                <w:webHidden/>
              </w:rPr>
              <w:tab/>
            </w:r>
            <w:r w:rsidR="00B628F3">
              <w:rPr>
                <w:noProof/>
                <w:webHidden/>
              </w:rPr>
              <w:fldChar w:fldCharType="begin"/>
            </w:r>
            <w:r w:rsidR="00B628F3">
              <w:rPr>
                <w:noProof/>
                <w:webHidden/>
              </w:rPr>
              <w:instrText xml:space="preserve"> PAGEREF _Toc132638709 \h </w:instrText>
            </w:r>
            <w:r w:rsidR="00B628F3">
              <w:rPr>
                <w:noProof/>
                <w:webHidden/>
              </w:rPr>
            </w:r>
            <w:r w:rsidR="00B628F3">
              <w:rPr>
                <w:noProof/>
                <w:webHidden/>
              </w:rPr>
              <w:fldChar w:fldCharType="separate"/>
            </w:r>
            <w:r w:rsidR="00A27DD7">
              <w:rPr>
                <w:noProof/>
                <w:webHidden/>
              </w:rPr>
              <w:t>50</w:t>
            </w:r>
            <w:r w:rsidR="00B628F3">
              <w:rPr>
                <w:noProof/>
                <w:webHidden/>
              </w:rPr>
              <w:fldChar w:fldCharType="end"/>
            </w:r>
          </w:hyperlink>
        </w:p>
        <w:p w14:paraId="470616D8" w14:textId="481824B3" w:rsidR="00B628F3" w:rsidRDefault="004F3C4B">
          <w:pPr>
            <w:pStyle w:val="TOC2"/>
            <w:rPr>
              <w:smallCaps w:val="0"/>
              <w:noProof/>
              <w:sz w:val="22"/>
              <w:szCs w:val="22"/>
              <w:lang w:bidi="ar-SA"/>
            </w:rPr>
          </w:pPr>
          <w:hyperlink w:anchor="_Toc132638710" w:history="1">
            <w:r w:rsidR="00B628F3" w:rsidRPr="00C237DC">
              <w:rPr>
                <w:rStyle w:val="Hyperlink"/>
                <w:noProof/>
              </w:rPr>
              <w:t>2022 Strengths and Opportunities for Improvement</w:t>
            </w:r>
            <w:r w:rsidR="00B628F3">
              <w:rPr>
                <w:noProof/>
                <w:webHidden/>
              </w:rPr>
              <w:tab/>
            </w:r>
            <w:r w:rsidR="00B628F3">
              <w:rPr>
                <w:noProof/>
                <w:webHidden/>
              </w:rPr>
              <w:fldChar w:fldCharType="begin"/>
            </w:r>
            <w:r w:rsidR="00B628F3">
              <w:rPr>
                <w:noProof/>
                <w:webHidden/>
              </w:rPr>
              <w:instrText xml:space="preserve"> PAGEREF _Toc132638710 \h </w:instrText>
            </w:r>
            <w:r w:rsidR="00B628F3">
              <w:rPr>
                <w:noProof/>
                <w:webHidden/>
              </w:rPr>
            </w:r>
            <w:r w:rsidR="00B628F3">
              <w:rPr>
                <w:noProof/>
                <w:webHidden/>
              </w:rPr>
              <w:fldChar w:fldCharType="separate"/>
            </w:r>
            <w:r w:rsidR="00A27DD7">
              <w:rPr>
                <w:noProof/>
                <w:webHidden/>
              </w:rPr>
              <w:t>50</w:t>
            </w:r>
            <w:r w:rsidR="00B628F3">
              <w:rPr>
                <w:noProof/>
                <w:webHidden/>
              </w:rPr>
              <w:fldChar w:fldCharType="end"/>
            </w:r>
          </w:hyperlink>
        </w:p>
        <w:p w14:paraId="4FA73782" w14:textId="47A7476B" w:rsidR="00B628F3" w:rsidRDefault="004F3C4B" w:rsidP="00B628F3">
          <w:pPr>
            <w:pStyle w:val="TOC1"/>
            <w:rPr>
              <w:sz w:val="22"/>
              <w:szCs w:val="22"/>
              <w:lang w:bidi="ar-SA"/>
            </w:rPr>
          </w:pPr>
          <w:hyperlink w:anchor="_Toc132638711" w:history="1">
            <w:r w:rsidR="00B628F3" w:rsidRPr="00C237DC">
              <w:rPr>
                <w:rStyle w:val="Hyperlink"/>
              </w:rPr>
              <w:t>Appendix</w:t>
            </w:r>
            <w:r w:rsidR="00B628F3">
              <w:rPr>
                <w:webHidden/>
              </w:rPr>
              <w:tab/>
            </w:r>
            <w:r w:rsidR="00B628F3">
              <w:rPr>
                <w:webHidden/>
              </w:rPr>
              <w:fldChar w:fldCharType="begin"/>
            </w:r>
            <w:r w:rsidR="00B628F3">
              <w:rPr>
                <w:webHidden/>
              </w:rPr>
              <w:instrText xml:space="preserve"> PAGEREF _Toc132638711 \h </w:instrText>
            </w:r>
            <w:r w:rsidR="00B628F3">
              <w:rPr>
                <w:webHidden/>
              </w:rPr>
            </w:r>
            <w:r w:rsidR="00B628F3">
              <w:rPr>
                <w:webHidden/>
              </w:rPr>
              <w:fldChar w:fldCharType="separate"/>
            </w:r>
            <w:r w:rsidR="00A27DD7">
              <w:rPr>
                <w:webHidden/>
              </w:rPr>
              <w:t>51</w:t>
            </w:r>
            <w:r w:rsidR="00B628F3">
              <w:rPr>
                <w:webHidden/>
              </w:rPr>
              <w:fldChar w:fldCharType="end"/>
            </w:r>
          </w:hyperlink>
        </w:p>
        <w:p w14:paraId="5D09444D" w14:textId="388622EC" w:rsidR="00B628F3" w:rsidRDefault="004F3C4B">
          <w:pPr>
            <w:pStyle w:val="TOC2"/>
            <w:rPr>
              <w:smallCaps w:val="0"/>
              <w:noProof/>
              <w:sz w:val="22"/>
              <w:szCs w:val="22"/>
              <w:lang w:bidi="ar-SA"/>
            </w:rPr>
          </w:pPr>
          <w:hyperlink w:anchor="_Toc132638712" w:history="1">
            <w:r w:rsidR="00B628F3" w:rsidRPr="00C237DC">
              <w:rPr>
                <w:rStyle w:val="Hyperlink"/>
                <w:noProof/>
              </w:rPr>
              <w:t>A.1.1. Performance Improvement Project Interventions</w:t>
            </w:r>
            <w:r w:rsidR="00B628F3">
              <w:rPr>
                <w:noProof/>
                <w:webHidden/>
              </w:rPr>
              <w:tab/>
            </w:r>
            <w:r w:rsidR="00B628F3">
              <w:rPr>
                <w:noProof/>
                <w:webHidden/>
              </w:rPr>
              <w:fldChar w:fldCharType="begin"/>
            </w:r>
            <w:r w:rsidR="00B628F3">
              <w:rPr>
                <w:noProof/>
                <w:webHidden/>
              </w:rPr>
              <w:instrText xml:space="preserve"> PAGEREF _Toc132638712 \h </w:instrText>
            </w:r>
            <w:r w:rsidR="00B628F3">
              <w:rPr>
                <w:noProof/>
                <w:webHidden/>
              </w:rPr>
            </w:r>
            <w:r w:rsidR="00B628F3">
              <w:rPr>
                <w:noProof/>
                <w:webHidden/>
              </w:rPr>
              <w:fldChar w:fldCharType="separate"/>
            </w:r>
            <w:r w:rsidR="00A27DD7">
              <w:rPr>
                <w:noProof/>
                <w:webHidden/>
              </w:rPr>
              <w:t>51</w:t>
            </w:r>
            <w:r w:rsidR="00B628F3">
              <w:rPr>
                <w:noProof/>
                <w:webHidden/>
              </w:rPr>
              <w:fldChar w:fldCharType="end"/>
            </w:r>
          </w:hyperlink>
        </w:p>
        <w:p w14:paraId="478E2227" w14:textId="389C9DAF" w:rsidR="00B628F3" w:rsidRDefault="004F3C4B">
          <w:pPr>
            <w:pStyle w:val="TOC2"/>
            <w:rPr>
              <w:smallCaps w:val="0"/>
              <w:noProof/>
              <w:sz w:val="22"/>
              <w:szCs w:val="22"/>
              <w:lang w:bidi="ar-SA"/>
            </w:rPr>
          </w:pPr>
          <w:hyperlink w:anchor="_Toc132638713" w:history="1">
            <w:r w:rsidR="00B628F3" w:rsidRPr="00C237DC">
              <w:rPr>
                <w:rStyle w:val="Hyperlink"/>
                <w:noProof/>
              </w:rPr>
              <w:t>A.2.1. Comprehensive Compliance Standards List</w:t>
            </w:r>
            <w:r w:rsidR="00B628F3">
              <w:rPr>
                <w:noProof/>
                <w:webHidden/>
              </w:rPr>
              <w:tab/>
            </w:r>
            <w:r w:rsidR="00B628F3">
              <w:rPr>
                <w:noProof/>
                <w:webHidden/>
              </w:rPr>
              <w:fldChar w:fldCharType="begin"/>
            </w:r>
            <w:r w:rsidR="00B628F3">
              <w:rPr>
                <w:noProof/>
                <w:webHidden/>
              </w:rPr>
              <w:instrText xml:space="preserve"> PAGEREF _Toc132638713 \h </w:instrText>
            </w:r>
            <w:r w:rsidR="00B628F3">
              <w:rPr>
                <w:noProof/>
                <w:webHidden/>
              </w:rPr>
            </w:r>
            <w:r w:rsidR="00B628F3">
              <w:rPr>
                <w:noProof/>
                <w:webHidden/>
              </w:rPr>
              <w:fldChar w:fldCharType="separate"/>
            </w:r>
            <w:r w:rsidR="00A27DD7">
              <w:rPr>
                <w:noProof/>
                <w:webHidden/>
              </w:rPr>
              <w:t>51</w:t>
            </w:r>
            <w:r w:rsidR="00B628F3">
              <w:rPr>
                <w:noProof/>
                <w:webHidden/>
              </w:rPr>
              <w:fldChar w:fldCharType="end"/>
            </w:r>
          </w:hyperlink>
        </w:p>
        <w:p w14:paraId="32C10663" w14:textId="65724C82" w:rsidR="00B628F3" w:rsidRDefault="004F3C4B">
          <w:pPr>
            <w:pStyle w:val="TOC2"/>
            <w:rPr>
              <w:smallCaps w:val="0"/>
              <w:noProof/>
              <w:sz w:val="22"/>
              <w:szCs w:val="22"/>
              <w:lang w:bidi="ar-SA"/>
            </w:rPr>
          </w:pPr>
          <w:hyperlink w:anchor="_Toc132638714" w:history="1">
            <w:r w:rsidR="00B628F3" w:rsidRPr="00C237DC">
              <w:rPr>
                <w:rStyle w:val="Hyperlink"/>
                <w:noProof/>
              </w:rPr>
              <w:t>A.3.1. Performance Measure Graphs</w:t>
            </w:r>
            <w:r w:rsidR="00B628F3">
              <w:rPr>
                <w:noProof/>
                <w:webHidden/>
              </w:rPr>
              <w:tab/>
            </w:r>
            <w:r w:rsidR="00B628F3">
              <w:rPr>
                <w:noProof/>
                <w:webHidden/>
              </w:rPr>
              <w:fldChar w:fldCharType="begin"/>
            </w:r>
            <w:r w:rsidR="00B628F3">
              <w:rPr>
                <w:noProof/>
                <w:webHidden/>
              </w:rPr>
              <w:instrText xml:space="preserve"> PAGEREF _Toc132638714 \h </w:instrText>
            </w:r>
            <w:r w:rsidR="00B628F3">
              <w:rPr>
                <w:noProof/>
                <w:webHidden/>
              </w:rPr>
            </w:r>
            <w:r w:rsidR="00B628F3">
              <w:rPr>
                <w:noProof/>
                <w:webHidden/>
              </w:rPr>
              <w:fldChar w:fldCharType="separate"/>
            </w:r>
            <w:r w:rsidR="00A27DD7">
              <w:rPr>
                <w:noProof/>
                <w:webHidden/>
              </w:rPr>
              <w:t>53</w:t>
            </w:r>
            <w:r w:rsidR="00B628F3">
              <w:rPr>
                <w:noProof/>
                <w:webHidden/>
              </w:rPr>
              <w:fldChar w:fldCharType="end"/>
            </w:r>
          </w:hyperlink>
        </w:p>
        <w:p w14:paraId="751E98EA" w14:textId="321EE419"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59AB1374" w14:textId="799E3A13" w:rsidR="00B628F3"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38715" w:history="1">
        <w:r w:rsidR="00B628F3" w:rsidRPr="00A45507">
          <w:rPr>
            <w:rStyle w:val="Hyperlink"/>
            <w:noProof/>
          </w:rPr>
          <w:t>Table 1.1: Element Designation</w:t>
        </w:r>
        <w:r w:rsidR="00B628F3">
          <w:rPr>
            <w:noProof/>
            <w:webHidden/>
          </w:rPr>
          <w:tab/>
        </w:r>
        <w:r w:rsidR="00B628F3">
          <w:rPr>
            <w:noProof/>
            <w:webHidden/>
          </w:rPr>
          <w:fldChar w:fldCharType="begin"/>
        </w:r>
        <w:r w:rsidR="00B628F3">
          <w:rPr>
            <w:noProof/>
            <w:webHidden/>
          </w:rPr>
          <w:instrText xml:space="preserve"> PAGEREF _Toc132638715 \h </w:instrText>
        </w:r>
        <w:r w:rsidR="00B628F3">
          <w:rPr>
            <w:noProof/>
            <w:webHidden/>
          </w:rPr>
        </w:r>
        <w:r w:rsidR="00B628F3">
          <w:rPr>
            <w:noProof/>
            <w:webHidden/>
          </w:rPr>
          <w:fldChar w:fldCharType="separate"/>
        </w:r>
        <w:r w:rsidR="00A27DD7">
          <w:rPr>
            <w:noProof/>
            <w:webHidden/>
          </w:rPr>
          <w:t>8</w:t>
        </w:r>
        <w:r w:rsidR="00B628F3">
          <w:rPr>
            <w:noProof/>
            <w:webHidden/>
          </w:rPr>
          <w:fldChar w:fldCharType="end"/>
        </w:r>
      </w:hyperlink>
    </w:p>
    <w:p w14:paraId="13163E8E" w14:textId="51B19C0D" w:rsidR="00B628F3" w:rsidRDefault="004F3C4B">
      <w:pPr>
        <w:pStyle w:val="TableofFigures"/>
        <w:tabs>
          <w:tab w:val="right" w:leader="dot" w:pos="10790"/>
        </w:tabs>
        <w:rPr>
          <w:noProof/>
          <w:lang w:bidi="ar-SA"/>
        </w:rPr>
      </w:pPr>
      <w:hyperlink w:anchor="_Toc132638716" w:history="1">
        <w:r w:rsidR="00B628F3" w:rsidRPr="00A45507">
          <w:rPr>
            <w:rStyle w:val="Hyperlink"/>
            <w:rFonts w:eastAsia="Times New Roman"/>
            <w:noProof/>
          </w:rPr>
          <w:t>Table 1.2: HPP PIP Compliance Assessments – 2022 Proposal and Baseline Report</w:t>
        </w:r>
        <w:r w:rsidR="00B628F3">
          <w:rPr>
            <w:noProof/>
            <w:webHidden/>
          </w:rPr>
          <w:tab/>
        </w:r>
        <w:r w:rsidR="00B628F3">
          <w:rPr>
            <w:noProof/>
            <w:webHidden/>
          </w:rPr>
          <w:fldChar w:fldCharType="begin"/>
        </w:r>
        <w:r w:rsidR="00B628F3">
          <w:rPr>
            <w:noProof/>
            <w:webHidden/>
          </w:rPr>
          <w:instrText xml:space="preserve"> PAGEREF _Toc132638716 \h </w:instrText>
        </w:r>
        <w:r w:rsidR="00B628F3">
          <w:rPr>
            <w:noProof/>
            <w:webHidden/>
          </w:rPr>
        </w:r>
        <w:r w:rsidR="00B628F3">
          <w:rPr>
            <w:noProof/>
            <w:webHidden/>
          </w:rPr>
          <w:fldChar w:fldCharType="separate"/>
        </w:r>
        <w:r w:rsidR="00A27DD7">
          <w:rPr>
            <w:noProof/>
            <w:webHidden/>
          </w:rPr>
          <w:t>11</w:t>
        </w:r>
        <w:r w:rsidR="00B628F3">
          <w:rPr>
            <w:noProof/>
            <w:webHidden/>
          </w:rPr>
          <w:fldChar w:fldCharType="end"/>
        </w:r>
      </w:hyperlink>
    </w:p>
    <w:p w14:paraId="576A9943" w14:textId="2FA67A15" w:rsidR="00B628F3" w:rsidRDefault="004F3C4B">
      <w:pPr>
        <w:pStyle w:val="TableofFigures"/>
        <w:tabs>
          <w:tab w:val="right" w:leader="dot" w:pos="10790"/>
        </w:tabs>
        <w:rPr>
          <w:noProof/>
          <w:lang w:bidi="ar-SA"/>
        </w:rPr>
      </w:pPr>
      <w:hyperlink w:anchor="_Toc132638717" w:history="1">
        <w:r w:rsidR="00B628F3" w:rsidRPr="00A45507">
          <w:rPr>
            <w:rStyle w:val="Hyperlink"/>
            <w:noProof/>
          </w:rPr>
          <w:t>Table 2.1: Performance Measure Groupings</w:t>
        </w:r>
        <w:r w:rsidR="00B628F3">
          <w:rPr>
            <w:noProof/>
            <w:webHidden/>
          </w:rPr>
          <w:tab/>
        </w:r>
        <w:r w:rsidR="00B628F3">
          <w:rPr>
            <w:noProof/>
            <w:webHidden/>
          </w:rPr>
          <w:fldChar w:fldCharType="begin"/>
        </w:r>
        <w:r w:rsidR="00B628F3">
          <w:rPr>
            <w:noProof/>
            <w:webHidden/>
          </w:rPr>
          <w:instrText xml:space="preserve"> PAGEREF _Toc132638717 \h </w:instrText>
        </w:r>
        <w:r w:rsidR="00B628F3">
          <w:rPr>
            <w:noProof/>
            <w:webHidden/>
          </w:rPr>
        </w:r>
        <w:r w:rsidR="00B628F3">
          <w:rPr>
            <w:noProof/>
            <w:webHidden/>
          </w:rPr>
          <w:fldChar w:fldCharType="separate"/>
        </w:r>
        <w:r w:rsidR="00A27DD7">
          <w:rPr>
            <w:noProof/>
            <w:webHidden/>
          </w:rPr>
          <w:t>12</w:t>
        </w:r>
        <w:r w:rsidR="00B628F3">
          <w:rPr>
            <w:noProof/>
            <w:webHidden/>
          </w:rPr>
          <w:fldChar w:fldCharType="end"/>
        </w:r>
      </w:hyperlink>
    </w:p>
    <w:p w14:paraId="2F868AB7" w14:textId="648B06C2" w:rsidR="00B628F3" w:rsidRDefault="004F3C4B">
      <w:pPr>
        <w:pStyle w:val="TableofFigures"/>
        <w:tabs>
          <w:tab w:val="right" w:leader="dot" w:pos="10790"/>
        </w:tabs>
        <w:rPr>
          <w:noProof/>
          <w:lang w:bidi="ar-SA"/>
        </w:rPr>
      </w:pPr>
      <w:hyperlink w:anchor="_Toc132638718" w:history="1">
        <w:r w:rsidR="00B628F3" w:rsidRPr="00A45507">
          <w:rPr>
            <w:rStyle w:val="Hyperlink"/>
            <w:noProof/>
          </w:rPr>
          <w:t>Table 2.2: Access to/Availability of Care</w:t>
        </w:r>
        <w:r w:rsidR="00B628F3">
          <w:rPr>
            <w:noProof/>
            <w:webHidden/>
          </w:rPr>
          <w:tab/>
        </w:r>
        <w:r w:rsidR="00B628F3">
          <w:rPr>
            <w:noProof/>
            <w:webHidden/>
          </w:rPr>
          <w:fldChar w:fldCharType="begin"/>
        </w:r>
        <w:r w:rsidR="00B628F3">
          <w:rPr>
            <w:noProof/>
            <w:webHidden/>
          </w:rPr>
          <w:instrText xml:space="preserve"> PAGEREF _Toc132638718 \h </w:instrText>
        </w:r>
        <w:r w:rsidR="00B628F3">
          <w:rPr>
            <w:noProof/>
            <w:webHidden/>
          </w:rPr>
        </w:r>
        <w:r w:rsidR="00B628F3">
          <w:rPr>
            <w:noProof/>
            <w:webHidden/>
          </w:rPr>
          <w:fldChar w:fldCharType="separate"/>
        </w:r>
        <w:r w:rsidR="00A27DD7">
          <w:rPr>
            <w:noProof/>
            <w:webHidden/>
          </w:rPr>
          <w:t>23</w:t>
        </w:r>
        <w:r w:rsidR="00B628F3">
          <w:rPr>
            <w:noProof/>
            <w:webHidden/>
          </w:rPr>
          <w:fldChar w:fldCharType="end"/>
        </w:r>
      </w:hyperlink>
    </w:p>
    <w:p w14:paraId="57844D1F" w14:textId="4BA6FC5F" w:rsidR="00B628F3" w:rsidRDefault="004F3C4B">
      <w:pPr>
        <w:pStyle w:val="TableofFigures"/>
        <w:tabs>
          <w:tab w:val="right" w:leader="dot" w:pos="10790"/>
        </w:tabs>
        <w:rPr>
          <w:noProof/>
          <w:lang w:bidi="ar-SA"/>
        </w:rPr>
      </w:pPr>
      <w:hyperlink w:anchor="_Toc132638719" w:history="1">
        <w:r w:rsidR="00B628F3" w:rsidRPr="00A45507">
          <w:rPr>
            <w:rStyle w:val="Hyperlink"/>
            <w:noProof/>
          </w:rPr>
          <w:t>Table 2.3: Well-Care Visits and Immunizations</w:t>
        </w:r>
        <w:r w:rsidR="00B628F3">
          <w:rPr>
            <w:noProof/>
            <w:webHidden/>
          </w:rPr>
          <w:tab/>
        </w:r>
        <w:r w:rsidR="00B628F3">
          <w:rPr>
            <w:noProof/>
            <w:webHidden/>
          </w:rPr>
          <w:fldChar w:fldCharType="begin"/>
        </w:r>
        <w:r w:rsidR="00B628F3">
          <w:rPr>
            <w:noProof/>
            <w:webHidden/>
          </w:rPr>
          <w:instrText xml:space="preserve"> PAGEREF _Toc132638719 \h </w:instrText>
        </w:r>
        <w:r w:rsidR="00B628F3">
          <w:rPr>
            <w:noProof/>
            <w:webHidden/>
          </w:rPr>
        </w:r>
        <w:r w:rsidR="00B628F3">
          <w:rPr>
            <w:noProof/>
            <w:webHidden/>
          </w:rPr>
          <w:fldChar w:fldCharType="separate"/>
        </w:r>
        <w:r w:rsidR="00A27DD7">
          <w:rPr>
            <w:noProof/>
            <w:webHidden/>
          </w:rPr>
          <w:t>24</w:t>
        </w:r>
        <w:r w:rsidR="00B628F3">
          <w:rPr>
            <w:noProof/>
            <w:webHidden/>
          </w:rPr>
          <w:fldChar w:fldCharType="end"/>
        </w:r>
      </w:hyperlink>
    </w:p>
    <w:p w14:paraId="098F7269" w14:textId="4D7D8A03" w:rsidR="00B628F3" w:rsidRDefault="004F3C4B">
      <w:pPr>
        <w:pStyle w:val="TableofFigures"/>
        <w:tabs>
          <w:tab w:val="right" w:leader="dot" w:pos="10790"/>
        </w:tabs>
        <w:rPr>
          <w:noProof/>
          <w:lang w:bidi="ar-SA"/>
        </w:rPr>
      </w:pPr>
      <w:hyperlink w:anchor="_Toc132638720" w:history="1">
        <w:r w:rsidR="00B628F3" w:rsidRPr="00A45507">
          <w:rPr>
            <w:rStyle w:val="Hyperlink"/>
            <w:noProof/>
          </w:rPr>
          <w:t>Table 2.4: EPSDT: Screenings and Follow-up</w:t>
        </w:r>
        <w:r w:rsidR="00B628F3">
          <w:rPr>
            <w:noProof/>
            <w:webHidden/>
          </w:rPr>
          <w:tab/>
        </w:r>
        <w:r w:rsidR="00B628F3">
          <w:rPr>
            <w:noProof/>
            <w:webHidden/>
          </w:rPr>
          <w:fldChar w:fldCharType="begin"/>
        </w:r>
        <w:r w:rsidR="00B628F3">
          <w:rPr>
            <w:noProof/>
            <w:webHidden/>
          </w:rPr>
          <w:instrText xml:space="preserve"> PAGEREF _Toc132638720 \h </w:instrText>
        </w:r>
        <w:r w:rsidR="00B628F3">
          <w:rPr>
            <w:noProof/>
            <w:webHidden/>
          </w:rPr>
        </w:r>
        <w:r w:rsidR="00B628F3">
          <w:rPr>
            <w:noProof/>
            <w:webHidden/>
          </w:rPr>
          <w:fldChar w:fldCharType="separate"/>
        </w:r>
        <w:r w:rsidR="00A27DD7">
          <w:rPr>
            <w:noProof/>
            <w:webHidden/>
          </w:rPr>
          <w:t>27</w:t>
        </w:r>
        <w:r w:rsidR="00B628F3">
          <w:rPr>
            <w:noProof/>
            <w:webHidden/>
          </w:rPr>
          <w:fldChar w:fldCharType="end"/>
        </w:r>
      </w:hyperlink>
    </w:p>
    <w:p w14:paraId="5F24D8F2" w14:textId="145569B8" w:rsidR="00B628F3" w:rsidRDefault="004F3C4B">
      <w:pPr>
        <w:pStyle w:val="TableofFigures"/>
        <w:tabs>
          <w:tab w:val="right" w:leader="dot" w:pos="10790"/>
        </w:tabs>
        <w:rPr>
          <w:noProof/>
          <w:lang w:bidi="ar-SA"/>
        </w:rPr>
      </w:pPr>
      <w:hyperlink w:anchor="_Toc132638721" w:history="1">
        <w:r w:rsidR="00B628F3" w:rsidRPr="00A45507">
          <w:rPr>
            <w:rStyle w:val="Hyperlink"/>
            <w:noProof/>
          </w:rPr>
          <w:t>Table 2.5: Dental Care for Children</w:t>
        </w:r>
        <w:r w:rsidR="00B628F3">
          <w:rPr>
            <w:noProof/>
            <w:webHidden/>
          </w:rPr>
          <w:tab/>
        </w:r>
        <w:r w:rsidR="00B628F3">
          <w:rPr>
            <w:noProof/>
            <w:webHidden/>
          </w:rPr>
          <w:fldChar w:fldCharType="begin"/>
        </w:r>
        <w:r w:rsidR="00B628F3">
          <w:rPr>
            <w:noProof/>
            <w:webHidden/>
          </w:rPr>
          <w:instrText xml:space="preserve"> PAGEREF _Toc132638721 \h </w:instrText>
        </w:r>
        <w:r w:rsidR="00B628F3">
          <w:rPr>
            <w:noProof/>
            <w:webHidden/>
          </w:rPr>
        </w:r>
        <w:r w:rsidR="00B628F3">
          <w:rPr>
            <w:noProof/>
            <w:webHidden/>
          </w:rPr>
          <w:fldChar w:fldCharType="separate"/>
        </w:r>
        <w:r w:rsidR="00A27DD7">
          <w:rPr>
            <w:noProof/>
            <w:webHidden/>
          </w:rPr>
          <w:t>29</w:t>
        </w:r>
        <w:r w:rsidR="00B628F3">
          <w:rPr>
            <w:noProof/>
            <w:webHidden/>
          </w:rPr>
          <w:fldChar w:fldCharType="end"/>
        </w:r>
      </w:hyperlink>
    </w:p>
    <w:p w14:paraId="23A39B99" w14:textId="0A09918D" w:rsidR="00B628F3" w:rsidRDefault="004F3C4B">
      <w:pPr>
        <w:pStyle w:val="TableofFigures"/>
        <w:tabs>
          <w:tab w:val="right" w:leader="dot" w:pos="10790"/>
        </w:tabs>
        <w:rPr>
          <w:noProof/>
          <w:lang w:bidi="ar-SA"/>
        </w:rPr>
      </w:pPr>
      <w:hyperlink w:anchor="_Toc132638722" w:history="1">
        <w:r w:rsidR="00B628F3" w:rsidRPr="00A45507">
          <w:rPr>
            <w:rStyle w:val="Hyperlink"/>
            <w:noProof/>
          </w:rPr>
          <w:t>Table 2.6: Respiratory Conditions</w:t>
        </w:r>
        <w:r w:rsidR="00B628F3">
          <w:rPr>
            <w:noProof/>
            <w:webHidden/>
          </w:rPr>
          <w:tab/>
        </w:r>
        <w:r w:rsidR="00B628F3">
          <w:rPr>
            <w:noProof/>
            <w:webHidden/>
          </w:rPr>
          <w:fldChar w:fldCharType="begin"/>
        </w:r>
        <w:r w:rsidR="00B628F3">
          <w:rPr>
            <w:noProof/>
            <w:webHidden/>
          </w:rPr>
          <w:instrText xml:space="preserve"> PAGEREF _Toc132638722 \h </w:instrText>
        </w:r>
        <w:r w:rsidR="00B628F3">
          <w:rPr>
            <w:noProof/>
            <w:webHidden/>
          </w:rPr>
        </w:r>
        <w:r w:rsidR="00B628F3">
          <w:rPr>
            <w:noProof/>
            <w:webHidden/>
          </w:rPr>
          <w:fldChar w:fldCharType="separate"/>
        </w:r>
        <w:r w:rsidR="00A27DD7">
          <w:rPr>
            <w:noProof/>
            <w:webHidden/>
          </w:rPr>
          <w:t>30</w:t>
        </w:r>
        <w:r w:rsidR="00B628F3">
          <w:rPr>
            <w:noProof/>
            <w:webHidden/>
          </w:rPr>
          <w:fldChar w:fldCharType="end"/>
        </w:r>
      </w:hyperlink>
    </w:p>
    <w:p w14:paraId="569514B2" w14:textId="2E9E2435" w:rsidR="00B628F3" w:rsidRDefault="004F3C4B">
      <w:pPr>
        <w:pStyle w:val="TableofFigures"/>
        <w:tabs>
          <w:tab w:val="right" w:leader="dot" w:pos="10790"/>
        </w:tabs>
        <w:rPr>
          <w:noProof/>
          <w:lang w:bidi="ar-SA"/>
        </w:rPr>
      </w:pPr>
      <w:hyperlink w:anchor="_Toc132638723" w:history="1">
        <w:r w:rsidR="00B628F3" w:rsidRPr="00A45507">
          <w:rPr>
            <w:rStyle w:val="Hyperlink"/>
            <w:noProof/>
          </w:rPr>
          <w:t>Table 2.7: Behavioral Health</w:t>
        </w:r>
        <w:r w:rsidR="00B628F3">
          <w:rPr>
            <w:noProof/>
            <w:webHidden/>
          </w:rPr>
          <w:tab/>
        </w:r>
        <w:r w:rsidR="00B628F3">
          <w:rPr>
            <w:noProof/>
            <w:webHidden/>
          </w:rPr>
          <w:fldChar w:fldCharType="begin"/>
        </w:r>
        <w:r w:rsidR="00B628F3">
          <w:rPr>
            <w:noProof/>
            <w:webHidden/>
          </w:rPr>
          <w:instrText xml:space="preserve"> PAGEREF _Toc132638723 \h </w:instrText>
        </w:r>
        <w:r w:rsidR="00B628F3">
          <w:rPr>
            <w:noProof/>
            <w:webHidden/>
          </w:rPr>
        </w:r>
        <w:r w:rsidR="00B628F3">
          <w:rPr>
            <w:noProof/>
            <w:webHidden/>
          </w:rPr>
          <w:fldChar w:fldCharType="separate"/>
        </w:r>
        <w:r w:rsidR="00A27DD7">
          <w:rPr>
            <w:noProof/>
            <w:webHidden/>
          </w:rPr>
          <w:t>31</w:t>
        </w:r>
        <w:r w:rsidR="00B628F3">
          <w:rPr>
            <w:noProof/>
            <w:webHidden/>
          </w:rPr>
          <w:fldChar w:fldCharType="end"/>
        </w:r>
      </w:hyperlink>
    </w:p>
    <w:p w14:paraId="3047E1E2" w14:textId="0EA91304" w:rsidR="00B628F3" w:rsidRDefault="004F3C4B">
      <w:pPr>
        <w:pStyle w:val="TableofFigures"/>
        <w:tabs>
          <w:tab w:val="right" w:leader="dot" w:pos="10790"/>
        </w:tabs>
        <w:rPr>
          <w:noProof/>
          <w:lang w:bidi="ar-SA"/>
        </w:rPr>
      </w:pPr>
      <w:hyperlink w:anchor="_Toc132638724" w:history="1">
        <w:r w:rsidR="00B628F3" w:rsidRPr="00A45507">
          <w:rPr>
            <w:rStyle w:val="Hyperlink"/>
            <w:noProof/>
          </w:rPr>
          <w:t>Table 2.8: Utilization</w:t>
        </w:r>
        <w:r w:rsidR="00B628F3">
          <w:rPr>
            <w:noProof/>
            <w:webHidden/>
          </w:rPr>
          <w:tab/>
        </w:r>
        <w:r w:rsidR="00B628F3">
          <w:rPr>
            <w:noProof/>
            <w:webHidden/>
          </w:rPr>
          <w:fldChar w:fldCharType="begin"/>
        </w:r>
        <w:r w:rsidR="00B628F3">
          <w:rPr>
            <w:noProof/>
            <w:webHidden/>
          </w:rPr>
          <w:instrText xml:space="preserve"> PAGEREF _Toc132638724 \h </w:instrText>
        </w:r>
        <w:r w:rsidR="00B628F3">
          <w:rPr>
            <w:noProof/>
            <w:webHidden/>
          </w:rPr>
        </w:r>
        <w:r w:rsidR="00B628F3">
          <w:rPr>
            <w:noProof/>
            <w:webHidden/>
          </w:rPr>
          <w:fldChar w:fldCharType="separate"/>
        </w:r>
        <w:r w:rsidR="00A27DD7">
          <w:rPr>
            <w:noProof/>
            <w:webHidden/>
          </w:rPr>
          <w:t>33</w:t>
        </w:r>
        <w:r w:rsidR="00B628F3">
          <w:rPr>
            <w:noProof/>
            <w:webHidden/>
          </w:rPr>
          <w:fldChar w:fldCharType="end"/>
        </w:r>
      </w:hyperlink>
    </w:p>
    <w:p w14:paraId="50B1602F" w14:textId="47EC5FFD" w:rsidR="00B628F3" w:rsidRDefault="004F3C4B">
      <w:pPr>
        <w:pStyle w:val="TableofFigures"/>
        <w:tabs>
          <w:tab w:val="right" w:leader="dot" w:pos="10790"/>
        </w:tabs>
        <w:rPr>
          <w:noProof/>
          <w:lang w:bidi="ar-SA"/>
        </w:rPr>
      </w:pPr>
      <w:hyperlink w:anchor="_Toc132638725" w:history="1">
        <w:r w:rsidR="00B628F3" w:rsidRPr="00A45507">
          <w:rPr>
            <w:rStyle w:val="Hyperlink"/>
            <w:noProof/>
          </w:rPr>
          <w:t>Table 2.9: CAHPS MY 2021 Child Survey Results</w:t>
        </w:r>
        <w:r w:rsidR="00B628F3">
          <w:rPr>
            <w:noProof/>
            <w:webHidden/>
          </w:rPr>
          <w:tab/>
        </w:r>
        <w:r w:rsidR="00B628F3">
          <w:rPr>
            <w:noProof/>
            <w:webHidden/>
          </w:rPr>
          <w:fldChar w:fldCharType="begin"/>
        </w:r>
        <w:r w:rsidR="00B628F3">
          <w:rPr>
            <w:noProof/>
            <w:webHidden/>
          </w:rPr>
          <w:instrText xml:space="preserve"> PAGEREF _Toc132638725 \h </w:instrText>
        </w:r>
        <w:r w:rsidR="00B628F3">
          <w:rPr>
            <w:noProof/>
            <w:webHidden/>
          </w:rPr>
        </w:r>
        <w:r w:rsidR="00B628F3">
          <w:rPr>
            <w:noProof/>
            <w:webHidden/>
          </w:rPr>
          <w:fldChar w:fldCharType="separate"/>
        </w:r>
        <w:r w:rsidR="00A27DD7">
          <w:rPr>
            <w:noProof/>
            <w:webHidden/>
          </w:rPr>
          <w:t>41</w:t>
        </w:r>
        <w:r w:rsidR="00B628F3">
          <w:rPr>
            <w:noProof/>
            <w:webHidden/>
          </w:rPr>
          <w:fldChar w:fldCharType="end"/>
        </w:r>
      </w:hyperlink>
    </w:p>
    <w:p w14:paraId="3FC3D70C" w14:textId="2274D6D8" w:rsidR="00B628F3" w:rsidRDefault="004F3C4B">
      <w:pPr>
        <w:pStyle w:val="TableofFigures"/>
        <w:tabs>
          <w:tab w:val="right" w:leader="dot" w:pos="10790"/>
        </w:tabs>
        <w:rPr>
          <w:noProof/>
          <w:lang w:bidi="ar-SA"/>
        </w:rPr>
      </w:pPr>
      <w:hyperlink w:anchor="_Toc132638726" w:history="1">
        <w:r w:rsidR="00B628F3" w:rsidRPr="00A45507">
          <w:rPr>
            <w:rStyle w:val="Hyperlink"/>
            <w:noProof/>
          </w:rPr>
          <w:t>Table 3.1: SMART Items Count per Regulation</w:t>
        </w:r>
        <w:r w:rsidR="00B628F3">
          <w:rPr>
            <w:noProof/>
            <w:webHidden/>
          </w:rPr>
          <w:tab/>
        </w:r>
        <w:r w:rsidR="00B628F3">
          <w:rPr>
            <w:noProof/>
            <w:webHidden/>
          </w:rPr>
          <w:fldChar w:fldCharType="begin"/>
        </w:r>
        <w:r w:rsidR="00B628F3">
          <w:rPr>
            <w:noProof/>
            <w:webHidden/>
          </w:rPr>
          <w:instrText xml:space="preserve"> PAGEREF _Toc132638726 \h </w:instrText>
        </w:r>
        <w:r w:rsidR="00B628F3">
          <w:rPr>
            <w:noProof/>
            <w:webHidden/>
          </w:rPr>
        </w:r>
        <w:r w:rsidR="00B628F3">
          <w:rPr>
            <w:noProof/>
            <w:webHidden/>
          </w:rPr>
          <w:fldChar w:fldCharType="separate"/>
        </w:r>
        <w:r w:rsidR="00A27DD7">
          <w:rPr>
            <w:noProof/>
            <w:webHidden/>
          </w:rPr>
          <w:t>43</w:t>
        </w:r>
        <w:r w:rsidR="00B628F3">
          <w:rPr>
            <w:noProof/>
            <w:webHidden/>
          </w:rPr>
          <w:fldChar w:fldCharType="end"/>
        </w:r>
      </w:hyperlink>
    </w:p>
    <w:p w14:paraId="571DB762" w14:textId="06892091" w:rsidR="00B628F3" w:rsidRDefault="004F3C4B">
      <w:pPr>
        <w:pStyle w:val="TableofFigures"/>
        <w:tabs>
          <w:tab w:val="right" w:leader="dot" w:pos="10790"/>
        </w:tabs>
        <w:rPr>
          <w:noProof/>
          <w:lang w:bidi="ar-SA"/>
        </w:rPr>
      </w:pPr>
      <w:hyperlink w:anchor="_Toc132638727" w:history="1">
        <w:r w:rsidR="00B628F3" w:rsidRPr="00A45507">
          <w:rPr>
            <w:rStyle w:val="Hyperlink"/>
            <w:noProof/>
          </w:rPr>
          <w:t>Table 3.2: MCO Compliance with Enrollee Rights and Protections Regulations</w:t>
        </w:r>
        <w:r w:rsidR="00B628F3">
          <w:rPr>
            <w:noProof/>
            <w:webHidden/>
          </w:rPr>
          <w:tab/>
        </w:r>
        <w:r w:rsidR="00B628F3">
          <w:rPr>
            <w:noProof/>
            <w:webHidden/>
          </w:rPr>
          <w:fldChar w:fldCharType="begin"/>
        </w:r>
        <w:r w:rsidR="00B628F3">
          <w:rPr>
            <w:noProof/>
            <w:webHidden/>
          </w:rPr>
          <w:instrText xml:space="preserve"> PAGEREF _Toc132638727 \h </w:instrText>
        </w:r>
        <w:r w:rsidR="00B628F3">
          <w:rPr>
            <w:noProof/>
            <w:webHidden/>
          </w:rPr>
        </w:r>
        <w:r w:rsidR="00B628F3">
          <w:rPr>
            <w:noProof/>
            <w:webHidden/>
          </w:rPr>
          <w:fldChar w:fldCharType="separate"/>
        </w:r>
        <w:r w:rsidR="00A27DD7">
          <w:rPr>
            <w:noProof/>
            <w:webHidden/>
          </w:rPr>
          <w:t>44</w:t>
        </w:r>
        <w:r w:rsidR="00B628F3">
          <w:rPr>
            <w:noProof/>
            <w:webHidden/>
          </w:rPr>
          <w:fldChar w:fldCharType="end"/>
        </w:r>
      </w:hyperlink>
    </w:p>
    <w:p w14:paraId="2A110424" w14:textId="17648DCB" w:rsidR="00B628F3" w:rsidRDefault="004F3C4B">
      <w:pPr>
        <w:pStyle w:val="TableofFigures"/>
        <w:tabs>
          <w:tab w:val="right" w:leader="dot" w:pos="10790"/>
        </w:tabs>
        <w:rPr>
          <w:noProof/>
          <w:lang w:bidi="ar-SA"/>
        </w:rPr>
      </w:pPr>
      <w:hyperlink w:anchor="_Toc132638728" w:history="1">
        <w:r w:rsidR="00B628F3" w:rsidRPr="00A45507">
          <w:rPr>
            <w:rStyle w:val="Hyperlink"/>
            <w:noProof/>
          </w:rPr>
          <w:t>Table 3.3: MCO Compliance with Quality Assessment and Performance Improvement Regulations</w:t>
        </w:r>
        <w:r w:rsidR="00B628F3">
          <w:rPr>
            <w:noProof/>
            <w:webHidden/>
          </w:rPr>
          <w:tab/>
        </w:r>
        <w:r w:rsidR="00B628F3">
          <w:rPr>
            <w:noProof/>
            <w:webHidden/>
          </w:rPr>
          <w:fldChar w:fldCharType="begin"/>
        </w:r>
        <w:r w:rsidR="00B628F3">
          <w:rPr>
            <w:noProof/>
            <w:webHidden/>
          </w:rPr>
          <w:instrText xml:space="preserve"> PAGEREF _Toc132638728 \h </w:instrText>
        </w:r>
        <w:r w:rsidR="00B628F3">
          <w:rPr>
            <w:noProof/>
            <w:webHidden/>
          </w:rPr>
        </w:r>
        <w:r w:rsidR="00B628F3">
          <w:rPr>
            <w:noProof/>
            <w:webHidden/>
          </w:rPr>
          <w:fldChar w:fldCharType="separate"/>
        </w:r>
        <w:r w:rsidR="00A27DD7">
          <w:rPr>
            <w:noProof/>
            <w:webHidden/>
          </w:rPr>
          <w:t>45</w:t>
        </w:r>
        <w:r w:rsidR="00B628F3">
          <w:rPr>
            <w:noProof/>
            <w:webHidden/>
          </w:rPr>
          <w:fldChar w:fldCharType="end"/>
        </w:r>
      </w:hyperlink>
    </w:p>
    <w:p w14:paraId="69D8B53D" w14:textId="4E4B1EC7" w:rsidR="00B628F3" w:rsidRDefault="004F3C4B">
      <w:pPr>
        <w:pStyle w:val="TableofFigures"/>
        <w:tabs>
          <w:tab w:val="right" w:leader="dot" w:pos="10790"/>
        </w:tabs>
        <w:rPr>
          <w:noProof/>
          <w:lang w:bidi="ar-SA"/>
        </w:rPr>
      </w:pPr>
      <w:hyperlink w:anchor="_Toc132638729" w:history="1">
        <w:r w:rsidR="00B628F3" w:rsidRPr="00A45507">
          <w:rPr>
            <w:rStyle w:val="Hyperlink"/>
            <w:noProof/>
          </w:rPr>
          <w:t>Table 4.1: HPP Response to Previous EQR Recommendations</w:t>
        </w:r>
        <w:r w:rsidR="00B628F3">
          <w:rPr>
            <w:noProof/>
            <w:webHidden/>
          </w:rPr>
          <w:tab/>
        </w:r>
        <w:r w:rsidR="00B628F3">
          <w:rPr>
            <w:noProof/>
            <w:webHidden/>
          </w:rPr>
          <w:fldChar w:fldCharType="begin"/>
        </w:r>
        <w:r w:rsidR="00B628F3">
          <w:rPr>
            <w:noProof/>
            <w:webHidden/>
          </w:rPr>
          <w:instrText xml:space="preserve"> PAGEREF _Toc132638729 \h </w:instrText>
        </w:r>
        <w:r w:rsidR="00B628F3">
          <w:rPr>
            <w:noProof/>
            <w:webHidden/>
          </w:rPr>
        </w:r>
        <w:r w:rsidR="00B628F3">
          <w:rPr>
            <w:noProof/>
            <w:webHidden/>
          </w:rPr>
          <w:fldChar w:fldCharType="separate"/>
        </w:r>
        <w:r w:rsidR="00A27DD7">
          <w:rPr>
            <w:noProof/>
            <w:webHidden/>
          </w:rPr>
          <w:t>46</w:t>
        </w:r>
        <w:r w:rsidR="00B628F3">
          <w:rPr>
            <w:noProof/>
            <w:webHidden/>
          </w:rPr>
          <w:fldChar w:fldCharType="end"/>
        </w:r>
      </w:hyperlink>
    </w:p>
    <w:p w14:paraId="39ADCF09" w14:textId="5D2FC56F" w:rsidR="00B628F3" w:rsidRDefault="004F3C4B">
      <w:pPr>
        <w:pStyle w:val="TableofFigures"/>
        <w:tabs>
          <w:tab w:val="right" w:leader="dot" w:pos="10790"/>
        </w:tabs>
        <w:rPr>
          <w:noProof/>
          <w:lang w:bidi="ar-SA"/>
        </w:rPr>
      </w:pPr>
      <w:hyperlink w:anchor="_Toc132638730" w:history="1">
        <w:r w:rsidR="00B628F3" w:rsidRPr="00A45507">
          <w:rPr>
            <w:rStyle w:val="Hyperlink"/>
            <w:noProof/>
          </w:rPr>
          <w:t>Table 5.1: EQR Recommendations</w:t>
        </w:r>
        <w:r w:rsidR="00B628F3">
          <w:rPr>
            <w:noProof/>
            <w:webHidden/>
          </w:rPr>
          <w:tab/>
        </w:r>
        <w:r w:rsidR="00B628F3">
          <w:rPr>
            <w:noProof/>
            <w:webHidden/>
          </w:rPr>
          <w:fldChar w:fldCharType="begin"/>
        </w:r>
        <w:r w:rsidR="00B628F3">
          <w:rPr>
            <w:noProof/>
            <w:webHidden/>
          </w:rPr>
          <w:instrText xml:space="preserve"> PAGEREF _Toc132638730 \h </w:instrText>
        </w:r>
        <w:r w:rsidR="00B628F3">
          <w:rPr>
            <w:noProof/>
            <w:webHidden/>
          </w:rPr>
        </w:r>
        <w:r w:rsidR="00B628F3">
          <w:rPr>
            <w:noProof/>
            <w:webHidden/>
          </w:rPr>
          <w:fldChar w:fldCharType="separate"/>
        </w:r>
        <w:r w:rsidR="00A27DD7">
          <w:rPr>
            <w:noProof/>
            <w:webHidden/>
          </w:rPr>
          <w:t>49</w:t>
        </w:r>
        <w:r w:rsidR="00B628F3">
          <w:rPr>
            <w:noProof/>
            <w:webHidden/>
          </w:rPr>
          <w:fldChar w:fldCharType="end"/>
        </w:r>
      </w:hyperlink>
    </w:p>
    <w:p w14:paraId="5BEC58FF" w14:textId="09207387" w:rsidR="00B628F3" w:rsidRDefault="004F3C4B">
      <w:pPr>
        <w:pStyle w:val="TableofFigures"/>
        <w:tabs>
          <w:tab w:val="right" w:leader="dot" w:pos="10790"/>
        </w:tabs>
        <w:rPr>
          <w:noProof/>
          <w:lang w:bidi="ar-SA"/>
        </w:rPr>
      </w:pPr>
      <w:hyperlink w:anchor="_Toc132638731" w:history="1">
        <w:r w:rsidR="00B628F3" w:rsidRPr="00A45507">
          <w:rPr>
            <w:rStyle w:val="Hyperlink"/>
            <w:rFonts w:eastAsia="Times New Roman"/>
            <w:noProof/>
          </w:rPr>
          <w:t>Table A.1.1: PIP Interventions</w:t>
        </w:r>
        <w:r w:rsidR="00B628F3">
          <w:rPr>
            <w:noProof/>
            <w:webHidden/>
          </w:rPr>
          <w:tab/>
        </w:r>
        <w:r w:rsidR="00B628F3">
          <w:rPr>
            <w:noProof/>
            <w:webHidden/>
          </w:rPr>
          <w:fldChar w:fldCharType="begin"/>
        </w:r>
        <w:r w:rsidR="00B628F3">
          <w:rPr>
            <w:noProof/>
            <w:webHidden/>
          </w:rPr>
          <w:instrText xml:space="preserve"> PAGEREF _Toc132638731 \h </w:instrText>
        </w:r>
        <w:r w:rsidR="00B628F3">
          <w:rPr>
            <w:noProof/>
            <w:webHidden/>
          </w:rPr>
        </w:r>
        <w:r w:rsidR="00B628F3">
          <w:rPr>
            <w:noProof/>
            <w:webHidden/>
          </w:rPr>
          <w:fldChar w:fldCharType="separate"/>
        </w:r>
        <w:r w:rsidR="00A27DD7">
          <w:rPr>
            <w:noProof/>
            <w:webHidden/>
          </w:rPr>
          <w:t>51</w:t>
        </w:r>
        <w:r w:rsidR="00B628F3">
          <w:rPr>
            <w:noProof/>
            <w:webHidden/>
          </w:rPr>
          <w:fldChar w:fldCharType="end"/>
        </w:r>
      </w:hyperlink>
    </w:p>
    <w:p w14:paraId="151F087B" w14:textId="579BD878" w:rsidR="00B628F3" w:rsidRDefault="004F3C4B">
      <w:pPr>
        <w:pStyle w:val="TableofFigures"/>
        <w:tabs>
          <w:tab w:val="right" w:leader="dot" w:pos="10790"/>
        </w:tabs>
        <w:rPr>
          <w:noProof/>
          <w:lang w:bidi="ar-SA"/>
        </w:rPr>
      </w:pPr>
      <w:hyperlink w:anchor="_Toc132638732" w:history="1">
        <w:r w:rsidR="00B628F3" w:rsidRPr="00A45507">
          <w:rPr>
            <w:rStyle w:val="Hyperlink"/>
            <w:rFonts w:eastAsia="Times New Roman"/>
            <w:noProof/>
          </w:rPr>
          <w:t>Table A.2.1: Required and Related Structure and Compliance Standards</w:t>
        </w:r>
        <w:r w:rsidR="00B628F3">
          <w:rPr>
            <w:noProof/>
            <w:webHidden/>
          </w:rPr>
          <w:tab/>
        </w:r>
        <w:r w:rsidR="00B628F3">
          <w:rPr>
            <w:noProof/>
            <w:webHidden/>
          </w:rPr>
          <w:fldChar w:fldCharType="begin"/>
        </w:r>
        <w:r w:rsidR="00B628F3">
          <w:rPr>
            <w:noProof/>
            <w:webHidden/>
          </w:rPr>
          <w:instrText xml:space="preserve"> PAGEREF _Toc132638732 \h </w:instrText>
        </w:r>
        <w:r w:rsidR="00B628F3">
          <w:rPr>
            <w:noProof/>
            <w:webHidden/>
          </w:rPr>
        </w:r>
        <w:r w:rsidR="00B628F3">
          <w:rPr>
            <w:noProof/>
            <w:webHidden/>
          </w:rPr>
          <w:fldChar w:fldCharType="separate"/>
        </w:r>
        <w:r w:rsidR="00A27DD7">
          <w:rPr>
            <w:noProof/>
            <w:webHidden/>
          </w:rPr>
          <w:t>51</w:t>
        </w:r>
        <w:r w:rsidR="00B628F3">
          <w:rPr>
            <w:noProof/>
            <w:webHidden/>
          </w:rPr>
          <w:fldChar w:fldCharType="end"/>
        </w:r>
      </w:hyperlink>
    </w:p>
    <w:p w14:paraId="629501FE" w14:textId="657D1800" w:rsidR="00B628F3" w:rsidRDefault="004F3C4B">
      <w:pPr>
        <w:pStyle w:val="TableofFigures"/>
        <w:tabs>
          <w:tab w:val="right" w:leader="dot" w:pos="10790"/>
        </w:tabs>
        <w:rPr>
          <w:noProof/>
          <w:lang w:bidi="ar-SA"/>
        </w:rPr>
      </w:pPr>
      <w:hyperlink w:anchor="_Toc132638733" w:history="1">
        <w:r w:rsidR="00B628F3" w:rsidRPr="00A45507">
          <w:rPr>
            <w:rStyle w:val="Hyperlink"/>
            <w:noProof/>
          </w:rPr>
          <w:t>Figure A.3.1: Access to Care</w:t>
        </w:r>
        <w:r w:rsidR="00B628F3">
          <w:rPr>
            <w:noProof/>
            <w:webHidden/>
          </w:rPr>
          <w:tab/>
        </w:r>
        <w:r w:rsidR="00B628F3">
          <w:rPr>
            <w:noProof/>
            <w:webHidden/>
          </w:rPr>
          <w:fldChar w:fldCharType="begin"/>
        </w:r>
        <w:r w:rsidR="00B628F3">
          <w:rPr>
            <w:noProof/>
            <w:webHidden/>
          </w:rPr>
          <w:instrText xml:space="preserve"> PAGEREF _Toc132638733 \h </w:instrText>
        </w:r>
        <w:r w:rsidR="00B628F3">
          <w:rPr>
            <w:noProof/>
            <w:webHidden/>
          </w:rPr>
        </w:r>
        <w:r w:rsidR="00B628F3">
          <w:rPr>
            <w:noProof/>
            <w:webHidden/>
          </w:rPr>
          <w:fldChar w:fldCharType="separate"/>
        </w:r>
        <w:r w:rsidR="00A27DD7">
          <w:rPr>
            <w:noProof/>
            <w:webHidden/>
          </w:rPr>
          <w:t>53</w:t>
        </w:r>
        <w:r w:rsidR="00B628F3">
          <w:rPr>
            <w:noProof/>
            <w:webHidden/>
          </w:rPr>
          <w:fldChar w:fldCharType="end"/>
        </w:r>
      </w:hyperlink>
    </w:p>
    <w:p w14:paraId="097A46AB" w14:textId="314C32FA" w:rsidR="00B628F3" w:rsidRDefault="004F3C4B">
      <w:pPr>
        <w:pStyle w:val="TableofFigures"/>
        <w:tabs>
          <w:tab w:val="right" w:leader="dot" w:pos="10790"/>
        </w:tabs>
        <w:rPr>
          <w:noProof/>
          <w:lang w:bidi="ar-SA"/>
        </w:rPr>
      </w:pPr>
      <w:hyperlink w:anchor="_Toc132638734" w:history="1">
        <w:r w:rsidR="00B628F3" w:rsidRPr="00A45507">
          <w:rPr>
            <w:rStyle w:val="Hyperlink"/>
            <w:noProof/>
          </w:rPr>
          <w:t>Figure A.3.2: Dental Care for Children I</w:t>
        </w:r>
        <w:r w:rsidR="00B628F3">
          <w:rPr>
            <w:noProof/>
            <w:webHidden/>
          </w:rPr>
          <w:tab/>
        </w:r>
        <w:r w:rsidR="00B628F3">
          <w:rPr>
            <w:noProof/>
            <w:webHidden/>
          </w:rPr>
          <w:fldChar w:fldCharType="begin"/>
        </w:r>
        <w:r w:rsidR="00B628F3">
          <w:rPr>
            <w:noProof/>
            <w:webHidden/>
          </w:rPr>
          <w:instrText xml:space="preserve"> PAGEREF _Toc132638734 \h </w:instrText>
        </w:r>
        <w:r w:rsidR="00B628F3">
          <w:rPr>
            <w:noProof/>
            <w:webHidden/>
          </w:rPr>
        </w:r>
        <w:r w:rsidR="00B628F3">
          <w:rPr>
            <w:noProof/>
            <w:webHidden/>
          </w:rPr>
          <w:fldChar w:fldCharType="separate"/>
        </w:r>
        <w:r w:rsidR="00A27DD7">
          <w:rPr>
            <w:noProof/>
            <w:webHidden/>
          </w:rPr>
          <w:t>53</w:t>
        </w:r>
        <w:r w:rsidR="00B628F3">
          <w:rPr>
            <w:noProof/>
            <w:webHidden/>
          </w:rPr>
          <w:fldChar w:fldCharType="end"/>
        </w:r>
      </w:hyperlink>
    </w:p>
    <w:p w14:paraId="32F5B5FC" w14:textId="38A9915D" w:rsidR="00B628F3" w:rsidRDefault="004F3C4B">
      <w:pPr>
        <w:pStyle w:val="TableofFigures"/>
        <w:tabs>
          <w:tab w:val="right" w:leader="dot" w:pos="10790"/>
        </w:tabs>
        <w:rPr>
          <w:noProof/>
          <w:lang w:bidi="ar-SA"/>
        </w:rPr>
      </w:pPr>
      <w:hyperlink w:anchor="_Toc132638735" w:history="1">
        <w:r w:rsidR="00B628F3" w:rsidRPr="00A45507">
          <w:rPr>
            <w:rStyle w:val="Hyperlink"/>
            <w:noProof/>
          </w:rPr>
          <w:t>Figure A.3.3: Dental Care for Children II</w:t>
        </w:r>
        <w:r w:rsidR="00B628F3">
          <w:rPr>
            <w:noProof/>
            <w:webHidden/>
          </w:rPr>
          <w:tab/>
        </w:r>
        <w:r w:rsidR="00B628F3">
          <w:rPr>
            <w:noProof/>
            <w:webHidden/>
          </w:rPr>
          <w:fldChar w:fldCharType="begin"/>
        </w:r>
        <w:r w:rsidR="00B628F3">
          <w:rPr>
            <w:noProof/>
            <w:webHidden/>
          </w:rPr>
          <w:instrText xml:space="preserve"> PAGEREF _Toc132638735 \h </w:instrText>
        </w:r>
        <w:r w:rsidR="00B628F3">
          <w:rPr>
            <w:noProof/>
            <w:webHidden/>
          </w:rPr>
        </w:r>
        <w:r w:rsidR="00B628F3">
          <w:rPr>
            <w:noProof/>
            <w:webHidden/>
          </w:rPr>
          <w:fldChar w:fldCharType="separate"/>
        </w:r>
        <w:r w:rsidR="00A27DD7">
          <w:rPr>
            <w:noProof/>
            <w:webHidden/>
          </w:rPr>
          <w:t>54</w:t>
        </w:r>
        <w:r w:rsidR="00B628F3">
          <w:rPr>
            <w:noProof/>
            <w:webHidden/>
          </w:rPr>
          <w:fldChar w:fldCharType="end"/>
        </w:r>
      </w:hyperlink>
    </w:p>
    <w:p w14:paraId="1753504D" w14:textId="019FAC45" w:rsidR="00B628F3" w:rsidRDefault="004F3C4B">
      <w:pPr>
        <w:pStyle w:val="TableofFigures"/>
        <w:tabs>
          <w:tab w:val="right" w:leader="dot" w:pos="10790"/>
        </w:tabs>
        <w:rPr>
          <w:noProof/>
          <w:lang w:bidi="ar-SA"/>
        </w:rPr>
      </w:pPr>
      <w:hyperlink w:anchor="_Toc132638736" w:history="1">
        <w:r w:rsidR="00B628F3" w:rsidRPr="00A45507">
          <w:rPr>
            <w:rStyle w:val="Hyperlink"/>
            <w:noProof/>
          </w:rPr>
          <w:t>Figure A.3.4: EPSDT: Screenings and Follow-Up I</w:t>
        </w:r>
        <w:r w:rsidR="00B628F3">
          <w:rPr>
            <w:noProof/>
            <w:webHidden/>
          </w:rPr>
          <w:tab/>
        </w:r>
        <w:r w:rsidR="00B628F3">
          <w:rPr>
            <w:noProof/>
            <w:webHidden/>
          </w:rPr>
          <w:fldChar w:fldCharType="begin"/>
        </w:r>
        <w:r w:rsidR="00B628F3">
          <w:rPr>
            <w:noProof/>
            <w:webHidden/>
          </w:rPr>
          <w:instrText xml:space="preserve"> PAGEREF _Toc132638736 \h </w:instrText>
        </w:r>
        <w:r w:rsidR="00B628F3">
          <w:rPr>
            <w:noProof/>
            <w:webHidden/>
          </w:rPr>
        </w:r>
        <w:r w:rsidR="00B628F3">
          <w:rPr>
            <w:noProof/>
            <w:webHidden/>
          </w:rPr>
          <w:fldChar w:fldCharType="separate"/>
        </w:r>
        <w:r w:rsidR="00A27DD7">
          <w:rPr>
            <w:noProof/>
            <w:webHidden/>
          </w:rPr>
          <w:t>54</w:t>
        </w:r>
        <w:r w:rsidR="00B628F3">
          <w:rPr>
            <w:noProof/>
            <w:webHidden/>
          </w:rPr>
          <w:fldChar w:fldCharType="end"/>
        </w:r>
      </w:hyperlink>
    </w:p>
    <w:p w14:paraId="723C65F2" w14:textId="536CA41F" w:rsidR="00B628F3" w:rsidRDefault="004F3C4B">
      <w:pPr>
        <w:pStyle w:val="TableofFigures"/>
        <w:tabs>
          <w:tab w:val="right" w:leader="dot" w:pos="10790"/>
        </w:tabs>
        <w:rPr>
          <w:noProof/>
          <w:lang w:bidi="ar-SA"/>
        </w:rPr>
      </w:pPr>
      <w:hyperlink w:anchor="_Toc132638737" w:history="1">
        <w:r w:rsidR="00B628F3" w:rsidRPr="00A45507">
          <w:rPr>
            <w:rStyle w:val="Hyperlink"/>
            <w:noProof/>
          </w:rPr>
          <w:t>Figure A.3.5: EPSDT: Screenings and Follow-Up II</w:t>
        </w:r>
        <w:r w:rsidR="00B628F3">
          <w:rPr>
            <w:noProof/>
            <w:webHidden/>
          </w:rPr>
          <w:tab/>
        </w:r>
        <w:r w:rsidR="00B628F3">
          <w:rPr>
            <w:noProof/>
            <w:webHidden/>
          </w:rPr>
          <w:fldChar w:fldCharType="begin"/>
        </w:r>
        <w:r w:rsidR="00B628F3">
          <w:rPr>
            <w:noProof/>
            <w:webHidden/>
          </w:rPr>
          <w:instrText xml:space="preserve"> PAGEREF _Toc132638737 \h </w:instrText>
        </w:r>
        <w:r w:rsidR="00B628F3">
          <w:rPr>
            <w:noProof/>
            <w:webHidden/>
          </w:rPr>
        </w:r>
        <w:r w:rsidR="00B628F3">
          <w:rPr>
            <w:noProof/>
            <w:webHidden/>
          </w:rPr>
          <w:fldChar w:fldCharType="separate"/>
        </w:r>
        <w:r w:rsidR="00A27DD7">
          <w:rPr>
            <w:noProof/>
            <w:webHidden/>
          </w:rPr>
          <w:t>55</w:t>
        </w:r>
        <w:r w:rsidR="00B628F3">
          <w:rPr>
            <w:noProof/>
            <w:webHidden/>
          </w:rPr>
          <w:fldChar w:fldCharType="end"/>
        </w:r>
      </w:hyperlink>
    </w:p>
    <w:p w14:paraId="121FFC2A" w14:textId="50D52A55" w:rsidR="00B628F3" w:rsidRDefault="004F3C4B">
      <w:pPr>
        <w:pStyle w:val="TableofFigures"/>
        <w:tabs>
          <w:tab w:val="right" w:leader="dot" w:pos="10790"/>
        </w:tabs>
        <w:rPr>
          <w:noProof/>
          <w:lang w:bidi="ar-SA"/>
        </w:rPr>
      </w:pPr>
      <w:hyperlink w:anchor="_Toc132638738" w:history="1">
        <w:r w:rsidR="00B628F3" w:rsidRPr="00A45507">
          <w:rPr>
            <w:rStyle w:val="Hyperlink"/>
            <w:noProof/>
          </w:rPr>
          <w:t>Figure A.3.6: Respiratory Conditions</w:t>
        </w:r>
        <w:r w:rsidR="00B628F3">
          <w:rPr>
            <w:noProof/>
            <w:webHidden/>
          </w:rPr>
          <w:tab/>
        </w:r>
        <w:r w:rsidR="00B628F3">
          <w:rPr>
            <w:noProof/>
            <w:webHidden/>
          </w:rPr>
          <w:fldChar w:fldCharType="begin"/>
        </w:r>
        <w:r w:rsidR="00B628F3">
          <w:rPr>
            <w:noProof/>
            <w:webHidden/>
          </w:rPr>
          <w:instrText xml:space="preserve"> PAGEREF _Toc132638738 \h </w:instrText>
        </w:r>
        <w:r w:rsidR="00B628F3">
          <w:rPr>
            <w:noProof/>
            <w:webHidden/>
          </w:rPr>
        </w:r>
        <w:r w:rsidR="00B628F3">
          <w:rPr>
            <w:noProof/>
            <w:webHidden/>
          </w:rPr>
          <w:fldChar w:fldCharType="separate"/>
        </w:r>
        <w:r w:rsidR="00A27DD7">
          <w:rPr>
            <w:noProof/>
            <w:webHidden/>
          </w:rPr>
          <w:t>55</w:t>
        </w:r>
        <w:r w:rsidR="00B628F3">
          <w:rPr>
            <w:noProof/>
            <w:webHidden/>
          </w:rPr>
          <w:fldChar w:fldCharType="end"/>
        </w:r>
      </w:hyperlink>
    </w:p>
    <w:p w14:paraId="7019857C" w14:textId="7CB9CAC5" w:rsidR="00B628F3" w:rsidRDefault="004F3C4B">
      <w:pPr>
        <w:pStyle w:val="TableofFigures"/>
        <w:tabs>
          <w:tab w:val="right" w:leader="dot" w:pos="10790"/>
        </w:tabs>
        <w:rPr>
          <w:noProof/>
          <w:lang w:bidi="ar-SA"/>
        </w:rPr>
      </w:pPr>
      <w:hyperlink w:anchor="_Toc132638739" w:history="1">
        <w:r w:rsidR="00B628F3" w:rsidRPr="00A45507">
          <w:rPr>
            <w:rStyle w:val="Hyperlink"/>
            <w:noProof/>
          </w:rPr>
          <w:t>Figure A.3.7: Well Care I</w:t>
        </w:r>
        <w:r w:rsidR="00B628F3">
          <w:rPr>
            <w:noProof/>
            <w:webHidden/>
          </w:rPr>
          <w:tab/>
        </w:r>
        <w:r w:rsidR="00B628F3">
          <w:rPr>
            <w:noProof/>
            <w:webHidden/>
          </w:rPr>
          <w:fldChar w:fldCharType="begin"/>
        </w:r>
        <w:r w:rsidR="00B628F3">
          <w:rPr>
            <w:noProof/>
            <w:webHidden/>
          </w:rPr>
          <w:instrText xml:space="preserve"> PAGEREF _Toc132638739 \h </w:instrText>
        </w:r>
        <w:r w:rsidR="00B628F3">
          <w:rPr>
            <w:noProof/>
            <w:webHidden/>
          </w:rPr>
        </w:r>
        <w:r w:rsidR="00B628F3">
          <w:rPr>
            <w:noProof/>
            <w:webHidden/>
          </w:rPr>
          <w:fldChar w:fldCharType="separate"/>
        </w:r>
        <w:r w:rsidR="00A27DD7">
          <w:rPr>
            <w:noProof/>
            <w:webHidden/>
          </w:rPr>
          <w:t>56</w:t>
        </w:r>
        <w:r w:rsidR="00B628F3">
          <w:rPr>
            <w:noProof/>
            <w:webHidden/>
          </w:rPr>
          <w:fldChar w:fldCharType="end"/>
        </w:r>
      </w:hyperlink>
    </w:p>
    <w:p w14:paraId="1E22E906" w14:textId="74C9D9FC" w:rsidR="00B628F3" w:rsidRDefault="004F3C4B">
      <w:pPr>
        <w:pStyle w:val="TableofFigures"/>
        <w:tabs>
          <w:tab w:val="right" w:leader="dot" w:pos="10790"/>
        </w:tabs>
        <w:rPr>
          <w:noProof/>
          <w:lang w:bidi="ar-SA"/>
        </w:rPr>
      </w:pPr>
      <w:hyperlink w:anchor="_Toc132638740" w:history="1">
        <w:r w:rsidR="00B628F3" w:rsidRPr="00A45507">
          <w:rPr>
            <w:rStyle w:val="Hyperlink"/>
            <w:noProof/>
          </w:rPr>
          <w:t>Figure A.3.8: Well Care II</w:t>
        </w:r>
        <w:r w:rsidR="00B628F3">
          <w:rPr>
            <w:noProof/>
            <w:webHidden/>
          </w:rPr>
          <w:tab/>
        </w:r>
        <w:r w:rsidR="00B628F3">
          <w:rPr>
            <w:noProof/>
            <w:webHidden/>
          </w:rPr>
          <w:fldChar w:fldCharType="begin"/>
        </w:r>
        <w:r w:rsidR="00B628F3">
          <w:rPr>
            <w:noProof/>
            <w:webHidden/>
          </w:rPr>
          <w:instrText xml:space="preserve"> PAGEREF _Toc132638740 \h </w:instrText>
        </w:r>
        <w:r w:rsidR="00B628F3">
          <w:rPr>
            <w:noProof/>
            <w:webHidden/>
          </w:rPr>
        </w:r>
        <w:r w:rsidR="00B628F3">
          <w:rPr>
            <w:noProof/>
            <w:webHidden/>
          </w:rPr>
          <w:fldChar w:fldCharType="separate"/>
        </w:r>
        <w:r w:rsidR="00A27DD7">
          <w:rPr>
            <w:noProof/>
            <w:webHidden/>
          </w:rPr>
          <w:t>56</w:t>
        </w:r>
        <w:r w:rsidR="00B628F3">
          <w:rPr>
            <w:noProof/>
            <w:webHidden/>
          </w:rPr>
          <w:fldChar w:fldCharType="end"/>
        </w:r>
      </w:hyperlink>
    </w:p>
    <w:p w14:paraId="3C525223" w14:textId="62996F4E" w:rsidR="00B628F3" w:rsidRDefault="004F3C4B">
      <w:pPr>
        <w:pStyle w:val="TableofFigures"/>
        <w:tabs>
          <w:tab w:val="right" w:leader="dot" w:pos="10790"/>
        </w:tabs>
        <w:rPr>
          <w:noProof/>
          <w:lang w:bidi="ar-SA"/>
        </w:rPr>
      </w:pPr>
      <w:hyperlink w:anchor="_Toc132638741" w:history="1">
        <w:r w:rsidR="00B628F3" w:rsidRPr="00A45507">
          <w:rPr>
            <w:rStyle w:val="Hyperlink"/>
            <w:noProof/>
          </w:rPr>
          <w:t>Figure A.3.9: Well Care III</w:t>
        </w:r>
        <w:r w:rsidR="00B628F3">
          <w:rPr>
            <w:noProof/>
            <w:webHidden/>
          </w:rPr>
          <w:tab/>
        </w:r>
        <w:r w:rsidR="00B628F3">
          <w:rPr>
            <w:noProof/>
            <w:webHidden/>
          </w:rPr>
          <w:fldChar w:fldCharType="begin"/>
        </w:r>
        <w:r w:rsidR="00B628F3">
          <w:rPr>
            <w:noProof/>
            <w:webHidden/>
          </w:rPr>
          <w:instrText xml:space="preserve"> PAGEREF _Toc132638741 \h </w:instrText>
        </w:r>
        <w:r w:rsidR="00B628F3">
          <w:rPr>
            <w:noProof/>
            <w:webHidden/>
          </w:rPr>
        </w:r>
        <w:r w:rsidR="00B628F3">
          <w:rPr>
            <w:noProof/>
            <w:webHidden/>
          </w:rPr>
          <w:fldChar w:fldCharType="separate"/>
        </w:r>
        <w:r w:rsidR="00A27DD7">
          <w:rPr>
            <w:noProof/>
            <w:webHidden/>
          </w:rPr>
          <w:t>57</w:t>
        </w:r>
        <w:r w:rsidR="00B628F3">
          <w:rPr>
            <w:noProof/>
            <w:webHidden/>
          </w:rPr>
          <w:fldChar w:fldCharType="end"/>
        </w:r>
      </w:hyperlink>
    </w:p>
    <w:p w14:paraId="3D25E314" w14:textId="5C5040D5" w:rsidR="00B628F3" w:rsidRDefault="004F3C4B">
      <w:pPr>
        <w:pStyle w:val="TableofFigures"/>
        <w:tabs>
          <w:tab w:val="right" w:leader="dot" w:pos="10790"/>
        </w:tabs>
        <w:rPr>
          <w:noProof/>
          <w:lang w:bidi="ar-SA"/>
        </w:rPr>
      </w:pPr>
      <w:hyperlink w:anchor="_Toc132638742" w:history="1">
        <w:r w:rsidR="00B628F3" w:rsidRPr="00A45507">
          <w:rPr>
            <w:rStyle w:val="Hyperlink"/>
            <w:noProof/>
          </w:rPr>
          <w:t>Figure A.3.10: Well Care IV</w:t>
        </w:r>
        <w:r w:rsidR="00B628F3">
          <w:rPr>
            <w:noProof/>
            <w:webHidden/>
          </w:rPr>
          <w:tab/>
        </w:r>
        <w:r w:rsidR="00B628F3">
          <w:rPr>
            <w:noProof/>
            <w:webHidden/>
          </w:rPr>
          <w:fldChar w:fldCharType="begin"/>
        </w:r>
        <w:r w:rsidR="00B628F3">
          <w:rPr>
            <w:noProof/>
            <w:webHidden/>
          </w:rPr>
          <w:instrText xml:space="preserve"> PAGEREF _Toc132638742 \h </w:instrText>
        </w:r>
        <w:r w:rsidR="00B628F3">
          <w:rPr>
            <w:noProof/>
            <w:webHidden/>
          </w:rPr>
        </w:r>
        <w:r w:rsidR="00B628F3">
          <w:rPr>
            <w:noProof/>
            <w:webHidden/>
          </w:rPr>
          <w:fldChar w:fldCharType="separate"/>
        </w:r>
        <w:r w:rsidR="00A27DD7">
          <w:rPr>
            <w:noProof/>
            <w:webHidden/>
          </w:rPr>
          <w:t>57</w:t>
        </w:r>
        <w:r w:rsidR="00B628F3">
          <w:rPr>
            <w:noProof/>
            <w:webHidden/>
          </w:rPr>
          <w:fldChar w:fldCharType="end"/>
        </w:r>
      </w:hyperlink>
    </w:p>
    <w:p w14:paraId="7185525A" w14:textId="6BAC08CA" w:rsidR="00B628F3" w:rsidRDefault="004F3C4B">
      <w:pPr>
        <w:pStyle w:val="TableofFigures"/>
        <w:tabs>
          <w:tab w:val="right" w:leader="dot" w:pos="10790"/>
        </w:tabs>
        <w:rPr>
          <w:noProof/>
          <w:lang w:bidi="ar-SA"/>
        </w:rPr>
      </w:pPr>
      <w:hyperlink w:anchor="_Toc132638743" w:history="1">
        <w:r w:rsidR="00B628F3" w:rsidRPr="00A45507">
          <w:rPr>
            <w:rStyle w:val="Hyperlink"/>
            <w:noProof/>
          </w:rPr>
          <w:t>Figure A.3.11: Well Care V</w:t>
        </w:r>
        <w:r w:rsidR="00B628F3">
          <w:rPr>
            <w:noProof/>
            <w:webHidden/>
          </w:rPr>
          <w:tab/>
        </w:r>
        <w:r w:rsidR="00B628F3">
          <w:rPr>
            <w:noProof/>
            <w:webHidden/>
          </w:rPr>
          <w:fldChar w:fldCharType="begin"/>
        </w:r>
        <w:r w:rsidR="00B628F3">
          <w:rPr>
            <w:noProof/>
            <w:webHidden/>
          </w:rPr>
          <w:instrText xml:space="preserve"> PAGEREF _Toc132638743 \h </w:instrText>
        </w:r>
        <w:r w:rsidR="00B628F3">
          <w:rPr>
            <w:noProof/>
            <w:webHidden/>
          </w:rPr>
        </w:r>
        <w:r w:rsidR="00B628F3">
          <w:rPr>
            <w:noProof/>
            <w:webHidden/>
          </w:rPr>
          <w:fldChar w:fldCharType="separate"/>
        </w:r>
        <w:r w:rsidR="00A27DD7">
          <w:rPr>
            <w:noProof/>
            <w:webHidden/>
          </w:rPr>
          <w:t>58</w:t>
        </w:r>
        <w:r w:rsidR="00B628F3">
          <w:rPr>
            <w:noProof/>
            <w:webHidden/>
          </w:rPr>
          <w:fldChar w:fldCharType="end"/>
        </w:r>
      </w:hyperlink>
    </w:p>
    <w:p w14:paraId="1200E997" w14:textId="22B5299A"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bookmarkStart w:id="0" w:name="_Toc512521010"/>
      <w:bookmarkStart w:id="1" w:name="_Toc512521012"/>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8668"/>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38669"/>
      <w:r w:rsidRPr="00F7033D">
        <w:t>Purpose and Background</w:t>
      </w:r>
      <w:bookmarkEnd w:id="3"/>
    </w:p>
    <w:p w14:paraId="0024BB3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1D64E54F"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2A3887C2"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2E7AD8" w:rsidRPr="002E7AD8">
        <w:rPr>
          <w:rFonts w:ascii="Calibri" w:eastAsia="Times New Roman" w:hAnsi="Calibri" w:cs="Times New Roman"/>
          <w:i/>
          <w:iCs/>
        </w:rPr>
        <w:t xml:space="preserve">Title </w:t>
      </w:r>
      <w:r w:rsidRPr="002E7AD8">
        <w:rPr>
          <w:rFonts w:ascii="Calibri" w:eastAsia="Times New Roman" w:hAnsi="Calibri" w:cs="Times New Roman"/>
          <w:i/>
          <w:iCs/>
        </w:rPr>
        <w:t xml:space="preserve">42 </w:t>
      </w:r>
      <w:r w:rsidR="002E7AD8" w:rsidRPr="002E7AD8">
        <w:rPr>
          <w:rFonts w:ascii="Calibri" w:eastAsia="Times New Roman" w:hAnsi="Calibri" w:cs="Times New Roman"/>
          <w:i/>
          <w:iCs/>
        </w:rPr>
        <w:t>Code of Federal Regulations (</w:t>
      </w:r>
      <w:r w:rsidRPr="002E7AD8">
        <w:rPr>
          <w:rFonts w:ascii="Calibri" w:eastAsia="Times New Roman" w:hAnsi="Calibri" w:cs="Times New Roman"/>
          <w:i/>
          <w:iCs/>
        </w:rPr>
        <w:t>CFR</w:t>
      </w:r>
      <w:r w:rsidR="002E7AD8" w:rsidRPr="002E7AD8">
        <w:rPr>
          <w:rFonts w:ascii="Calibri" w:eastAsia="Times New Roman" w:hAnsi="Calibri" w:cs="Times New Roman"/>
          <w:i/>
          <w:iCs/>
        </w:rPr>
        <w:t>) Section</w:t>
      </w:r>
      <w:r w:rsidRPr="002E7AD8">
        <w:rPr>
          <w:rFonts w:ascii="Calibri" w:eastAsia="Times New Roman" w:hAnsi="Calibri" w:cs="Times New Roman"/>
          <w:i/>
          <w:iCs/>
        </w:rPr>
        <w:t xml:space="preserve"> </w:t>
      </w:r>
      <w:r w:rsidR="002E7AD8" w:rsidRPr="002E7AD8">
        <w:rPr>
          <w:rFonts w:ascii="Calibri" w:eastAsia="Times New Roman" w:hAnsi="Calibri" w:cs="Times New Roman"/>
          <w:i/>
          <w:iCs/>
        </w:rPr>
        <w:t>(</w:t>
      </w:r>
      <w:r w:rsidRPr="002E7AD8">
        <w:rPr>
          <w:rFonts w:ascii="Calibri" w:eastAsia="Times New Roman" w:hAnsi="Calibri" w:cs="Times New Roman"/>
          <w:i/>
          <w:iCs/>
        </w:rPr>
        <w:t>§</w:t>
      </w:r>
      <w:r w:rsidR="002E7AD8" w:rsidRPr="002E7AD8">
        <w:rPr>
          <w:rFonts w:ascii="Calibri" w:eastAsia="Times New Roman" w:hAnsi="Calibri" w:cs="Times New Roman"/>
          <w:i/>
          <w:iCs/>
        </w:rPr>
        <w:t xml:space="preserve">) </w:t>
      </w:r>
      <w:r w:rsidRPr="002E7AD8">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955D8F">
        <w:rPr>
          <w:rFonts w:ascii="Calibri" w:eastAsia="Times New Roman" w:hAnsi="Calibri" w:cs="Times New Roman"/>
          <w:i/>
          <w:iCs/>
        </w:rPr>
        <w:t>§</w:t>
      </w:r>
      <w:r w:rsidR="00955D8F" w:rsidRPr="00955D8F">
        <w:rPr>
          <w:rFonts w:ascii="Calibri" w:eastAsia="Times New Roman" w:hAnsi="Calibri" w:cs="Times New Roman"/>
          <w:i/>
          <w:iCs/>
        </w:rPr>
        <w:t xml:space="preserve"> </w:t>
      </w:r>
      <w:r w:rsidRPr="00955D8F">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314C88">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314C88">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081C9E94" w14:textId="77777777" w:rsidR="00955D8F" w:rsidRPr="00F7033D" w:rsidRDefault="00955D8F" w:rsidP="00955D8F">
      <w:pPr>
        <w:rPr>
          <w:rFonts w:ascii="Calibri" w:eastAsia="Times New Roman" w:hAnsi="Calibri" w:cs="Times New Roman"/>
        </w:rPr>
      </w:pPr>
      <w:r w:rsidRPr="00F7033D">
        <w:rPr>
          <w:rFonts w:ascii="Calibri" w:eastAsia="Times New Roman" w:hAnsi="Calibri" w:cs="Times New Roman"/>
        </w:rPr>
        <w:t>The report includes six core sections:</w:t>
      </w:r>
    </w:p>
    <w:p w14:paraId="4CFC4957" w14:textId="77777777" w:rsidR="00955D8F" w:rsidRPr="00F7033D" w:rsidRDefault="00955D8F" w:rsidP="00955D8F">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Performance Improvement Projects</w:t>
      </w:r>
    </w:p>
    <w:p w14:paraId="05966394" w14:textId="77777777" w:rsidR="00955D8F" w:rsidRPr="00F7033D" w:rsidRDefault="00955D8F" w:rsidP="00955D8F">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7576D77D" w14:textId="77777777" w:rsidR="00955D8F" w:rsidRPr="00F7033D" w:rsidRDefault="00955D8F" w:rsidP="00955D8F">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6B35D57C" w14:textId="77777777" w:rsidR="00955D8F" w:rsidRPr="00F7033D" w:rsidRDefault="00955D8F" w:rsidP="00955D8F">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0B4BF8A7" w14:textId="77777777" w:rsidR="00955D8F" w:rsidRPr="00F7033D" w:rsidRDefault="00955D8F" w:rsidP="00955D8F">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7C8EC2DB" w14:textId="77777777" w:rsidR="00955D8F" w:rsidRPr="00F7033D" w:rsidRDefault="00955D8F" w:rsidP="00955D8F">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0BD64180" w14:textId="77777777" w:rsidR="00955D8F" w:rsidRPr="00F7033D" w:rsidRDefault="00955D8F" w:rsidP="00955D8F">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F7033D">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3E253D7A"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2C2C38" w:rsidRPr="002C2C38">
        <w:rPr>
          <w:rFonts w:ascii="Calibri" w:eastAsia="Times New Roman" w:hAnsi="Calibri" w:cs="Times New Roman"/>
        </w:rPr>
        <w:t>Medicaid and CHIP managed care regulations</w:t>
      </w:r>
      <w:r w:rsidRPr="00F7033D">
        <w:rPr>
          <w:rFonts w:ascii="Calibri" w:eastAsia="Times New Roman" w:hAnsi="Calibri" w:cs="Times New Roman"/>
        </w:rPr>
        <w:t xml:space="preserve"> 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5F7033">
        <w:rPr>
          <w:rFonts w:ascii="Calibri" w:eastAsia="Times New Roman" w:hAnsi="Calibri" w:cs="Times New Roman"/>
        </w:rPr>
        <w:t>R</w:t>
      </w:r>
      <w:r w:rsidR="005F7033"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7F77E5"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17F1DDE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38670"/>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5C4D1C" w:rsidRDefault="0074172F" w:rsidP="005C4D1C">
      <w:pPr>
        <w:pStyle w:val="Heading2"/>
      </w:pPr>
      <w:bookmarkStart w:id="12" w:name="_Toc132638671"/>
      <w:r w:rsidRPr="005C4D1C">
        <w:t>Objectives</w:t>
      </w:r>
      <w:bookmarkEnd w:id="8"/>
      <w:bookmarkEnd w:id="9"/>
      <w:bookmarkEnd w:id="12"/>
    </w:p>
    <w:p w14:paraId="283BDE7C" w14:textId="19DCBC0D"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MCOs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6B349A15"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3D1E65"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563780">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3D1E65">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032719">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AF411A">
        <w:rPr>
          <w:rFonts w:ascii="Calibri" w:eastAsia="PMingLiU" w:hAnsi="Calibri" w:cs="Times New Roman"/>
        </w:rPr>
        <w:t>s</w:t>
      </w:r>
      <w:r w:rsidRPr="00385757">
        <w:rPr>
          <w:rFonts w:ascii="Calibri" w:eastAsia="PMingLiU" w:hAnsi="Calibri" w:cs="Times New Roman"/>
        </w:rPr>
        <w:t xml:space="preserve"> 1</w:t>
      </w:r>
      <w:r w:rsidR="00F50101">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39292C6C"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3969C4">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2F3D81">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4C4AF3">
        <w:rPr>
          <w:rFonts w:ascii="Calibri" w:eastAsia="PMingLiU" w:hAnsi="Calibri" w:cs="Times New Roman"/>
        </w:rPr>
        <w:t>1</w:t>
      </w:r>
      <w:r w:rsidRPr="00602A39">
        <w:rPr>
          <w:rFonts w:ascii="Calibri" w:eastAsia="PMingLiU" w:hAnsi="Calibri" w:cs="Times New Roman"/>
        </w:rPr>
        <w:t xml:space="preserve"> and </w:t>
      </w:r>
      <w:r w:rsidR="004C4AF3">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0A2A1E">
        <w:rPr>
          <w:rFonts w:ascii="Calibri" w:eastAsia="PMingLiU" w:hAnsi="Calibri" w:cs="Times New Roman"/>
        </w:rPr>
        <w:t>th</w:t>
      </w:r>
      <w:r w:rsidRPr="00EC22CB">
        <w:rPr>
          <w:rFonts w:ascii="Calibri" w:eastAsia="PMingLiU" w:hAnsi="Calibri" w:cs="Times New Roman"/>
        </w:rPr>
        <w:t xml:space="preserve"> and 33</w:t>
      </w:r>
      <w:r w:rsidRPr="000A2A1E">
        <w:rPr>
          <w:rFonts w:ascii="Calibri" w:eastAsia="PMingLiU" w:hAnsi="Calibri" w:cs="Times New Roman"/>
        </w:rPr>
        <w:t>rd</w:t>
      </w:r>
      <w:r w:rsidRPr="00EC22CB">
        <w:rPr>
          <w:rFonts w:ascii="Calibri" w:eastAsia="PMingLiU" w:hAnsi="Calibri" w:cs="Times New Roman"/>
        </w:rPr>
        <w:t xml:space="preserve"> percentile for HEDIS</w:t>
      </w:r>
      <w:r w:rsidRPr="00EC22CB">
        <w:rPr>
          <w:rFonts w:ascii="Calibri" w:eastAsia="PMingLiU" w:hAnsi="Calibri" w:cs="Times New Roman"/>
          <w:vertAlign w:val="superscript"/>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0A2A1E">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0A2A1E">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170E9D68" w:rsidR="0074172F" w:rsidRPr="00602A39" w:rsidRDefault="00F10DA8" w:rsidP="00F10DA8">
      <w:pPr>
        <w:contextualSpacing/>
        <w:rPr>
          <w:rFonts w:ascii="Calibri" w:eastAsia="PMingLiU" w:hAnsi="Calibri" w:cs="Arial"/>
        </w:rPr>
      </w:pPr>
      <w:r w:rsidRPr="00F10DA8">
        <w:rPr>
          <w:rFonts w:ascii="Calibri" w:eastAsia="PMingLiU" w:hAnsi="Calibri" w:cs="Arial"/>
        </w:rPr>
        <w:t xml:space="preserve">  </w:t>
      </w:r>
    </w:p>
    <w:p w14:paraId="2306AD80" w14:textId="77777777" w:rsidR="0074172F" w:rsidRPr="005C4D1C" w:rsidRDefault="0074172F" w:rsidP="005C4D1C">
      <w:pPr>
        <w:pStyle w:val="Heading2"/>
      </w:pPr>
      <w:bookmarkStart w:id="13" w:name="_Toc36128005"/>
      <w:bookmarkStart w:id="14" w:name="_Toc67305571"/>
      <w:bookmarkStart w:id="15" w:name="_Toc86933884"/>
      <w:bookmarkStart w:id="16" w:name="_Toc92376746"/>
      <w:bookmarkStart w:id="17" w:name="_Toc132638672"/>
      <w:bookmarkStart w:id="18" w:name="_Toc447196979"/>
      <w:bookmarkStart w:id="19" w:name="_Toc512521019"/>
      <w:bookmarkStart w:id="20" w:name="_Toc68527417"/>
      <w:r w:rsidRPr="005C4D1C">
        <w:t>Technical Methods of Data Collection and Analysis</w:t>
      </w:r>
      <w:bookmarkEnd w:id="13"/>
      <w:bookmarkEnd w:id="14"/>
      <w:bookmarkEnd w:id="15"/>
      <w:bookmarkEnd w:id="16"/>
      <w:bookmarkEnd w:id="17"/>
    </w:p>
    <w:p w14:paraId="523AC324" w14:textId="0FDBAC58"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77777777" w:rsidR="0074172F" w:rsidRPr="00602A39" w:rsidRDefault="0074172F" w:rsidP="0074172F">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1DC8D965"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1178056A"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44401972" w:rsidR="0074172F" w:rsidRPr="00602A39" w:rsidRDefault="0074172F" w:rsidP="00666FEC">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00759BAD" w14:textId="0380774A" w:rsidR="0074172F" w:rsidRDefault="00C56AF6" w:rsidP="0074172F">
      <w:pPr>
        <w:rPr>
          <w:rFonts w:ascii="Calibri" w:eastAsia="PMingLiU" w:hAnsi="Calibri" w:cs="Times New Roman"/>
        </w:rPr>
      </w:pPr>
      <w:r w:rsidRPr="00C56AF6">
        <w:rPr>
          <w:rFonts w:ascii="Calibri" w:eastAsia="PMingLiU" w:hAnsi="Calibri" w:cs="Times New Roman"/>
        </w:rPr>
        <w:t>For each review element, the assessment of compliance is determined through the responses to each review item. Scoring for each element is based on full compliance (met), partial compliance (partially met), and non-compliance (not met). The elements are not formally scored beyond the met/partially met/not met determination.</w:t>
      </w:r>
    </w:p>
    <w:p w14:paraId="726CF459" w14:textId="77777777" w:rsidR="00C56AF6" w:rsidRPr="00602A39" w:rsidRDefault="00C56AF6"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38715"/>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666FEC">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666FEC">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666FEC">
        <w:tc>
          <w:tcPr>
            <w:tcW w:w="973" w:type="pct"/>
            <w:tcBorders>
              <w:top w:val="single" w:sz="4" w:space="0" w:color="auto"/>
              <w:left w:val="single" w:sz="4" w:space="0" w:color="auto"/>
              <w:bottom w:val="single" w:sz="4" w:space="0" w:color="auto"/>
              <w:right w:val="single" w:sz="4" w:space="0" w:color="auto"/>
            </w:tcBorders>
            <w:vAlign w:val="center"/>
          </w:tcPr>
          <w:p w14:paraId="531B9281" w14:textId="695449A6" w:rsidR="0074172F" w:rsidRPr="00602A39" w:rsidRDefault="00067608"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666FEC">
        <w:tc>
          <w:tcPr>
            <w:tcW w:w="973" w:type="pct"/>
            <w:tcBorders>
              <w:top w:val="single" w:sz="4" w:space="0" w:color="auto"/>
              <w:left w:val="single" w:sz="4" w:space="0" w:color="auto"/>
              <w:bottom w:val="single" w:sz="4" w:space="0" w:color="auto"/>
              <w:right w:val="single" w:sz="4" w:space="0" w:color="auto"/>
            </w:tcBorders>
            <w:vAlign w:val="center"/>
          </w:tcPr>
          <w:p w14:paraId="3EF59108" w14:textId="50F42DB8"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067608">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666FEC">
        <w:tc>
          <w:tcPr>
            <w:tcW w:w="973" w:type="pct"/>
            <w:tcBorders>
              <w:top w:val="single" w:sz="4" w:space="0" w:color="auto"/>
              <w:left w:val="single" w:sz="4" w:space="0" w:color="auto"/>
              <w:bottom w:val="single" w:sz="4" w:space="0" w:color="auto"/>
              <w:right w:val="single" w:sz="4" w:space="0" w:color="auto"/>
            </w:tcBorders>
            <w:vAlign w:val="center"/>
          </w:tcPr>
          <w:p w14:paraId="2DAE1C8E" w14:textId="56E87661" w:rsidR="0074172F" w:rsidRPr="00602A39" w:rsidRDefault="00067608"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4E986605"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666FEC" w:rsidRPr="00602A39">
        <w:rPr>
          <w:rFonts w:ascii="Calibri" w:eastAsia="PMingLiU" w:hAnsi="Calibri" w:cs="Arial"/>
          <w:szCs w:val="20"/>
        </w:rPr>
        <w:t>,”</w:t>
      </w:r>
      <w:r w:rsidRPr="00602A39">
        <w:rPr>
          <w:rFonts w:ascii="Calibri" w:eastAsia="PMingLiU" w:hAnsi="Calibri" w:cs="Arial"/>
          <w:szCs w:val="20"/>
        </w:rPr>
        <w:t xml:space="preserve"> “Partially Met</w:t>
      </w:r>
      <w:r w:rsidR="00666FEC" w:rsidRPr="00602A39">
        <w:rPr>
          <w:rFonts w:ascii="Calibri" w:eastAsia="PMingLiU" w:hAnsi="Calibri" w:cs="Arial"/>
          <w:szCs w:val="20"/>
        </w:rPr>
        <w:t>,”</w:t>
      </w:r>
      <w:r w:rsidRPr="00602A39">
        <w:rPr>
          <w:rFonts w:ascii="Calibri" w:eastAsia="PMingLiU" w:hAnsi="Calibri" w:cs="Arial"/>
          <w:szCs w:val="20"/>
        </w:rPr>
        <w:t xml:space="preserve"> or “Not Met</w:t>
      </w:r>
      <w:r w:rsidR="00666FEC"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5C4D1C" w:rsidRDefault="0074172F" w:rsidP="005C4D1C">
      <w:pPr>
        <w:pStyle w:val="Heading2"/>
      </w:pPr>
      <w:bookmarkStart w:id="26" w:name="_Toc512521023"/>
      <w:bookmarkStart w:id="27" w:name="_Toc68527420"/>
      <w:bookmarkStart w:id="28" w:name="_Toc132638673"/>
      <w:r w:rsidRPr="005C4D1C">
        <w:lastRenderedPageBreak/>
        <w:t>Findings</w:t>
      </w:r>
      <w:bookmarkEnd w:id="26"/>
      <w:bookmarkEnd w:id="27"/>
      <w:bookmarkEnd w:id="28"/>
      <w:r w:rsidRPr="005C4D1C">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5F06673D" w14:textId="77777777" w:rsidR="00211938" w:rsidRPr="00245624" w:rsidRDefault="00211938" w:rsidP="00211938">
      <w:pPr>
        <w:rPr>
          <w:rFonts w:ascii="Calibri" w:eastAsia="Times New Roman" w:hAnsi="Calibri" w:cs="Times New Roman"/>
          <w:b/>
        </w:rPr>
      </w:pPr>
      <w:r w:rsidRPr="00245624">
        <w:rPr>
          <w:rFonts w:ascii="Calibri" w:eastAsia="Times New Roman" w:hAnsi="Calibri" w:cs="Times New Roman"/>
          <w:b/>
        </w:rPr>
        <w:t xml:space="preserve">Improving Access to Pediatric Preventive Dental Care </w:t>
      </w:r>
    </w:p>
    <w:p w14:paraId="13B37236" w14:textId="1F03CA2E" w:rsidR="00211938" w:rsidRPr="00245624" w:rsidRDefault="00211938" w:rsidP="00211938">
      <w:pPr>
        <w:rPr>
          <w:rFonts w:ascii="Calibri" w:eastAsia="Times New Roman" w:hAnsi="Calibri" w:cs="Arial"/>
        </w:rPr>
      </w:pPr>
      <w:r w:rsidRPr="00245624">
        <w:rPr>
          <w:rFonts w:cs="Arial"/>
        </w:rPr>
        <w:t>Health Partners Plan (HPP’s)</w:t>
      </w:r>
      <w:r w:rsidRPr="00245624">
        <w:rPr>
          <w:rFonts w:ascii="Calibri" w:eastAsia="Times New Roman" w:hAnsi="Calibri" w:cs="Arial"/>
        </w:rPr>
        <w:t xml:space="preserve">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EC3825" w:rsidRPr="00245624">
        <w:rPr>
          <w:rFonts w:ascii="Calibri" w:eastAsia="Times New Roman" w:hAnsi="Calibri" w:cs="Arial"/>
        </w:rPr>
        <w:t>feasible,</w:t>
      </w:r>
      <w:r w:rsidRPr="00245624">
        <w:rPr>
          <w:rFonts w:ascii="Calibri" w:eastAsia="Times New Roman" w:hAnsi="Calibri" w:cs="Arial"/>
        </w:rPr>
        <w:t xml:space="preserve"> and the topic was supported by MCO member-specific data.</w:t>
      </w:r>
    </w:p>
    <w:p w14:paraId="66312AC0" w14:textId="77777777" w:rsidR="00211938" w:rsidRPr="00245624" w:rsidRDefault="00211938" w:rsidP="00211938">
      <w:pPr>
        <w:rPr>
          <w:rFonts w:ascii="Calibri" w:eastAsia="Times New Roman" w:hAnsi="Calibri" w:cs="Arial"/>
        </w:rPr>
      </w:pPr>
    </w:p>
    <w:p w14:paraId="0741FD3E" w14:textId="35B4362E" w:rsidR="00211938" w:rsidRPr="00245624" w:rsidRDefault="00211938" w:rsidP="00211938">
      <w:pPr>
        <w:rPr>
          <w:rFonts w:ascii="Calibri" w:eastAsia="Times New Roman" w:hAnsi="Calibri" w:cs="Arial"/>
        </w:rPr>
      </w:pPr>
      <w:r w:rsidRPr="00245624">
        <w:rPr>
          <w:rFonts w:ascii="Calibri" w:eastAsia="Times New Roman" w:hAnsi="Calibri" w:cs="Arial"/>
        </w:rPr>
        <w:t xml:space="preserve">Regarding the aim statements and objectives provided by HPP, reviewers designated this element as met. The aims, objectives, and interventions were in alignment and the goals set target improvement rates that are bold, feasible, and based upon baseline data and strength of interventions. Additionally, the rationale for the target rates was provided. Reviewers observed that the aim statements address all indicators and include elements noted in the example.  However, instead of listing the indicators in the statements, they requested that the plan include more information </w:t>
      </w:r>
      <w:r w:rsidR="009047C7">
        <w:rPr>
          <w:rFonts w:ascii="Calibri" w:eastAsia="Times New Roman" w:hAnsi="Calibri" w:cs="Arial"/>
        </w:rPr>
        <w:t>regarding</w:t>
      </w:r>
      <w:r w:rsidRPr="00245624">
        <w:rPr>
          <w:rFonts w:ascii="Calibri" w:eastAsia="Times New Roman" w:hAnsi="Calibri" w:cs="Arial"/>
        </w:rPr>
        <w:t xml:space="preserve"> the members impacted, referencing the example in the template. </w:t>
      </w:r>
    </w:p>
    <w:p w14:paraId="099CDFCF" w14:textId="77777777" w:rsidR="00211938" w:rsidRPr="00245624" w:rsidRDefault="00211938" w:rsidP="00211938">
      <w:pPr>
        <w:rPr>
          <w:rFonts w:ascii="Calibri" w:eastAsia="Times New Roman" w:hAnsi="Calibri" w:cs="Arial"/>
        </w:rPr>
      </w:pPr>
    </w:p>
    <w:p w14:paraId="6242C916" w14:textId="56203068" w:rsidR="00211938" w:rsidRPr="00245624" w:rsidRDefault="00211938" w:rsidP="00211938">
      <w:pPr>
        <w:rPr>
          <w:rFonts w:ascii="Calibri" w:eastAsia="Times New Roman" w:hAnsi="Calibri" w:cs="Arial"/>
        </w:rPr>
      </w:pPr>
      <w:r w:rsidRPr="00245624">
        <w:rPr>
          <w:rFonts w:ascii="Calibri" w:eastAsia="Times New Roman" w:hAnsi="Calibri" w:cs="Arial"/>
        </w:rPr>
        <w:t xml:space="preserve">HPP created clearly defined and measurable indicators, which measure changes in health status, functional status, satisfaction or processes of care with strong associations with improved outcomes. Additionally, HPP indicated a plan to measure the indicators consistently over time. Reviewers noted that it is not necessary to include relevant dental codes in numerator description. Regarding the eligible populations for Indicators 2a, 2b, and 3, reviewers questioned if there is a minimum period of time over which the member has to have been enrolled (i.e., continuous enrollment). Upon review of the data collection procedures, reviewers requested that HPP provide more detail about processes for ensuring valid and reliable data </w:t>
      </w:r>
      <w:r w:rsidR="00A27DD7" w:rsidRPr="00245624">
        <w:rPr>
          <w:rFonts w:ascii="Calibri" w:eastAsia="Times New Roman" w:hAnsi="Calibri" w:cs="Arial"/>
        </w:rPr>
        <w:t xml:space="preserve">(for example, </w:t>
      </w:r>
      <w:r w:rsidR="00A27DD7">
        <w:rPr>
          <w:rFonts w:ascii="Calibri" w:eastAsia="Times New Roman" w:hAnsi="Calibri" w:cs="Arial"/>
        </w:rPr>
        <w:t>w</w:t>
      </w:r>
      <w:r w:rsidR="00A27DD7" w:rsidRPr="00245624">
        <w:rPr>
          <w:rFonts w:ascii="Calibri" w:eastAsia="Times New Roman" w:hAnsi="Calibri" w:cs="Arial"/>
        </w:rPr>
        <w:t>hat kinds of QA processes are in place</w:t>
      </w:r>
      <w:r w:rsidR="00A27DD7">
        <w:rPr>
          <w:rFonts w:ascii="Calibri" w:eastAsia="Times New Roman" w:hAnsi="Calibri" w:cs="Arial"/>
        </w:rPr>
        <w:t>,</w:t>
      </w:r>
      <w:r w:rsidR="00A27DD7" w:rsidRPr="00245624">
        <w:rPr>
          <w:rFonts w:ascii="Calibri" w:eastAsia="Times New Roman" w:hAnsi="Calibri" w:cs="Arial"/>
        </w:rPr>
        <w:t xml:space="preserve"> </w:t>
      </w:r>
      <w:r w:rsidR="00A27DD7">
        <w:rPr>
          <w:rFonts w:ascii="Calibri" w:eastAsia="Times New Roman" w:hAnsi="Calibri" w:cs="Arial"/>
        </w:rPr>
        <w:t>w</w:t>
      </w:r>
      <w:r w:rsidR="00A27DD7" w:rsidRPr="00245624">
        <w:rPr>
          <w:rFonts w:ascii="Calibri" w:eastAsia="Times New Roman" w:hAnsi="Calibri" w:cs="Arial"/>
        </w:rPr>
        <w:t>ho carries them out</w:t>
      </w:r>
      <w:r w:rsidR="00A27DD7">
        <w:rPr>
          <w:rFonts w:ascii="Calibri" w:eastAsia="Times New Roman" w:hAnsi="Calibri" w:cs="Arial"/>
        </w:rPr>
        <w:t>,</w:t>
      </w:r>
      <w:r w:rsidR="00A27DD7" w:rsidRPr="00245624">
        <w:rPr>
          <w:rFonts w:ascii="Calibri" w:eastAsia="Times New Roman" w:hAnsi="Calibri" w:cs="Arial"/>
        </w:rPr>
        <w:t xml:space="preserve"> </w:t>
      </w:r>
      <w:r w:rsidR="00A27DD7">
        <w:rPr>
          <w:rFonts w:ascii="Calibri" w:eastAsia="Times New Roman" w:hAnsi="Calibri" w:cs="Arial"/>
        </w:rPr>
        <w:t>w</w:t>
      </w:r>
      <w:r w:rsidR="00A27DD7" w:rsidRPr="00245624">
        <w:rPr>
          <w:rFonts w:ascii="Calibri" w:eastAsia="Times New Roman" w:hAnsi="Calibri" w:cs="Arial"/>
        </w:rPr>
        <w:t>ho oversees them</w:t>
      </w:r>
      <w:r w:rsidR="00A27DD7">
        <w:rPr>
          <w:rFonts w:ascii="Calibri" w:eastAsia="Times New Roman" w:hAnsi="Calibri" w:cs="Arial"/>
        </w:rPr>
        <w:t>, or</w:t>
      </w:r>
      <w:r w:rsidR="00A27DD7" w:rsidRPr="00245624">
        <w:rPr>
          <w:rFonts w:ascii="Calibri" w:eastAsia="Times New Roman" w:hAnsi="Calibri" w:cs="Arial"/>
        </w:rPr>
        <w:t xml:space="preserve"> </w:t>
      </w:r>
      <w:r w:rsidR="00A27DD7">
        <w:rPr>
          <w:rFonts w:ascii="Calibri" w:eastAsia="Times New Roman" w:hAnsi="Calibri" w:cs="Arial"/>
        </w:rPr>
        <w:t>h</w:t>
      </w:r>
      <w:r w:rsidR="00A27DD7" w:rsidRPr="00245624">
        <w:rPr>
          <w:rFonts w:ascii="Calibri" w:eastAsia="Times New Roman" w:hAnsi="Calibri" w:cs="Arial"/>
        </w:rPr>
        <w:t>ow often does this happen).</w:t>
      </w:r>
      <w:r w:rsidRPr="00245624">
        <w:rPr>
          <w:rFonts w:ascii="Calibri" w:eastAsia="Times New Roman" w:hAnsi="Calibri" w:cs="Arial"/>
        </w:rPr>
        <w:t xml:space="preserve"> HPP’s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p>
    <w:p w14:paraId="3729365F" w14:textId="77777777" w:rsidR="00211938" w:rsidRPr="00245624" w:rsidRDefault="00211938" w:rsidP="00211938">
      <w:pPr>
        <w:rPr>
          <w:rFonts w:ascii="Calibri" w:eastAsia="Times New Roman" w:hAnsi="Calibri" w:cs="Arial"/>
        </w:rPr>
      </w:pPr>
    </w:p>
    <w:p w14:paraId="4317AB22" w14:textId="01B060C2" w:rsidR="00211938" w:rsidRPr="00245624" w:rsidRDefault="00211938" w:rsidP="00211938">
      <w:pPr>
        <w:rPr>
          <w:rFonts w:ascii="Calibri" w:eastAsia="Times New Roman" w:hAnsi="Calibri" w:cs="Arial"/>
        </w:rPr>
      </w:pPr>
      <w:r w:rsidRPr="00245624">
        <w:rPr>
          <w:rFonts w:ascii="Calibri" w:eastAsia="Times New Roman" w:hAnsi="Calibri" w:cs="Arial"/>
        </w:rPr>
        <w:t>Reviewers noted that the plan identified barriers for improvement through data analysis and quality improvement processes but suggested that the plan avoid the use of “noncompliant,” which is pejorative. They indicated that there are many barriers that may interfere with a member’s ability to obtain or attend a dental visit.  Regarding the interventions, reviewers designated this element as met. HPP included robust member and provider interventions to address identified causes/barriers and the interventions are new or enhanced, starting after</w:t>
      </w:r>
      <w:r w:rsidR="00A85DEE">
        <w:rPr>
          <w:rFonts w:ascii="Calibri" w:eastAsia="Times New Roman" w:hAnsi="Calibri" w:cs="Arial"/>
        </w:rPr>
        <w:t xml:space="preserve"> the</w:t>
      </w:r>
      <w:r w:rsidRPr="00245624">
        <w:rPr>
          <w:rFonts w:ascii="Calibri" w:eastAsia="Times New Roman" w:hAnsi="Calibri" w:cs="Arial"/>
        </w:rPr>
        <w:t xml:space="preserve"> baseline period. Although met, however, </w:t>
      </w:r>
      <w:r w:rsidRPr="00245624">
        <w:rPr>
          <w:rFonts w:ascii="Calibri" w:eastAsia="Times New Roman" w:hAnsi="Calibri" w:cs="Arial"/>
        </w:rPr>
        <w:lastRenderedPageBreak/>
        <w:t>reviewers made several observations.  They observed that Intervention 1 appears to be two interventions in one and suggested separating the outreach to members from the incentives in this form and creating separate items for each. Reviewers noted that as currently designed, if a change occurs, it will be hard to determine if it’s due to conducting the outreach versus offering the incentive. For Intervention 2, reviewers requested that HPP provide more information about the dental provider care gap outreach/member care gap program. For Intervention 4, they asked that the plan provide more information about how care management will support members in obtaining preventive dental visits</w:t>
      </w:r>
      <w:r w:rsidR="00DB292B">
        <w:rPr>
          <w:rFonts w:ascii="Calibri" w:eastAsia="Times New Roman" w:hAnsi="Calibri" w:cs="Arial"/>
        </w:rPr>
        <w:t>.</w:t>
      </w:r>
      <w:r w:rsidRPr="00245624">
        <w:rPr>
          <w:rFonts w:ascii="Calibri" w:eastAsia="Times New Roman" w:hAnsi="Calibri" w:cs="Arial"/>
        </w:rPr>
        <w:t xml:space="preserve"> </w:t>
      </w:r>
      <w:r w:rsidRPr="00245624">
        <w:rPr>
          <w:rFonts w:ascii="Calibri" w:eastAsia="PMingLiU" w:hAnsi="Calibri" w:cs="Times New Roman"/>
          <w:b/>
          <w:bCs/>
        </w:rPr>
        <w:t>Table A.1.1</w:t>
      </w:r>
      <w:r w:rsidRPr="00245624">
        <w:rPr>
          <w:rFonts w:ascii="Calibri" w:eastAsia="PMingLiU" w:hAnsi="Calibri" w:cs="Times New Roman"/>
        </w:rPr>
        <w:t xml:space="preserve"> </w:t>
      </w:r>
      <w:r w:rsidRPr="00245624">
        <w:rPr>
          <w:rFonts w:ascii="Calibri" w:eastAsia="Calibri" w:hAnsi="Calibri" w:cs="Calibri"/>
        </w:rPr>
        <w:t xml:space="preserve">of the MCO’s interventions for the project can be found in the </w:t>
      </w:r>
      <w:r w:rsidRPr="00245624">
        <w:rPr>
          <w:rFonts w:ascii="Calibri" w:eastAsia="Calibri" w:hAnsi="Calibri" w:cs="Calibri"/>
          <w:b/>
        </w:rPr>
        <w:t>Appendix</w:t>
      </w:r>
      <w:r w:rsidRPr="00245624">
        <w:rPr>
          <w:rFonts w:ascii="Calibri" w:eastAsia="Calibri" w:hAnsi="Calibri" w:cs="Calibri"/>
        </w:rPr>
        <w:t xml:space="preserve"> of this report.</w:t>
      </w:r>
    </w:p>
    <w:p w14:paraId="7E0D2245" w14:textId="77777777" w:rsidR="00211938" w:rsidRPr="00245624" w:rsidRDefault="00211938" w:rsidP="00211938">
      <w:pPr>
        <w:rPr>
          <w:rFonts w:ascii="Calibri" w:eastAsia="Times New Roman" w:hAnsi="Calibri" w:cs="Arial"/>
        </w:rPr>
      </w:pPr>
    </w:p>
    <w:p w14:paraId="58E8B8FC" w14:textId="77777777" w:rsidR="00211938" w:rsidRPr="00245624" w:rsidRDefault="00211938" w:rsidP="00211938">
      <w:pPr>
        <w:rPr>
          <w:rFonts w:ascii="Calibri" w:eastAsia="Calibri" w:hAnsi="Calibri" w:cs="Calibri"/>
        </w:rPr>
      </w:pPr>
      <w:r w:rsidRPr="00245624">
        <w:rPr>
          <w:rFonts w:ascii="Calibri" w:eastAsia="Calibri" w:hAnsi="Calibri" w:cs="Calibri"/>
        </w:rPr>
        <w:t>The following recommendations were identified during the Proposal and Baseline Report review process:</w:t>
      </w:r>
    </w:p>
    <w:p w14:paraId="730D8891" w14:textId="5D8F59C7" w:rsidR="00211938" w:rsidRPr="00245624" w:rsidRDefault="00211938" w:rsidP="00211938">
      <w:pPr>
        <w:numPr>
          <w:ilvl w:val="0"/>
          <w:numId w:val="29"/>
        </w:numPr>
        <w:autoSpaceDE w:val="0"/>
        <w:autoSpaceDN w:val="0"/>
        <w:adjustRightInd w:val="0"/>
        <w:contextualSpacing/>
        <w:rPr>
          <w:rFonts w:ascii="Calibri" w:eastAsia="Calibri" w:hAnsi="Calibri" w:cs="Calibri"/>
        </w:rPr>
      </w:pPr>
      <w:r w:rsidRPr="00245624">
        <w:rPr>
          <w:rFonts w:ascii="Calibri" w:eastAsia="Calibri" w:hAnsi="Calibri" w:cs="Calibri"/>
        </w:rPr>
        <w:t xml:space="preserve">Regarding the aim statements, it was recommended that the MCO include more information </w:t>
      </w:r>
      <w:r w:rsidR="00165787">
        <w:rPr>
          <w:rFonts w:ascii="Calibri" w:eastAsia="Calibri" w:hAnsi="Calibri" w:cs="Calibri"/>
        </w:rPr>
        <w:t>about</w:t>
      </w:r>
      <w:r w:rsidRPr="00245624">
        <w:rPr>
          <w:rFonts w:ascii="Calibri" w:eastAsia="Calibri" w:hAnsi="Calibri" w:cs="Calibri"/>
        </w:rPr>
        <w:t xml:space="preserve"> the members impacted, per the example in the template.</w:t>
      </w:r>
    </w:p>
    <w:p w14:paraId="693D0787" w14:textId="77777777" w:rsidR="00211938" w:rsidRPr="00245624" w:rsidRDefault="00211938" w:rsidP="00211938">
      <w:pPr>
        <w:numPr>
          <w:ilvl w:val="0"/>
          <w:numId w:val="29"/>
        </w:numPr>
        <w:autoSpaceDE w:val="0"/>
        <w:autoSpaceDN w:val="0"/>
        <w:adjustRightInd w:val="0"/>
        <w:contextualSpacing/>
        <w:rPr>
          <w:rFonts w:ascii="Calibri" w:eastAsia="Calibri" w:hAnsi="Calibri" w:cs="Calibri"/>
        </w:rPr>
      </w:pPr>
      <w:r w:rsidRPr="00245624">
        <w:rPr>
          <w:rFonts w:ascii="Calibri" w:eastAsia="Calibri" w:hAnsi="Calibri" w:cs="Calibri"/>
        </w:rPr>
        <w:t>For the eligible populations in Indicators 2a, 2b, and 3, it was recommended that the plan identify if there is a minimum period of time over which the member has to have been enrolled.</w:t>
      </w:r>
    </w:p>
    <w:p w14:paraId="6556B2C3" w14:textId="2BEDE684" w:rsidR="00211938" w:rsidRPr="00245624" w:rsidRDefault="00211938" w:rsidP="00211938">
      <w:pPr>
        <w:numPr>
          <w:ilvl w:val="0"/>
          <w:numId w:val="29"/>
        </w:numPr>
        <w:autoSpaceDE w:val="0"/>
        <w:autoSpaceDN w:val="0"/>
        <w:adjustRightInd w:val="0"/>
        <w:contextualSpacing/>
        <w:rPr>
          <w:rFonts w:ascii="Calibri" w:eastAsia="Calibri" w:hAnsi="Calibri" w:cs="Calibri"/>
        </w:rPr>
      </w:pPr>
      <w:r w:rsidRPr="00245624">
        <w:rPr>
          <w:rFonts w:ascii="Calibri" w:eastAsia="Calibri" w:hAnsi="Calibri" w:cs="Calibri"/>
        </w:rPr>
        <w:t xml:space="preserve">It was recommended that the plan </w:t>
      </w:r>
      <w:r w:rsidRPr="00245624">
        <w:t>avoid the use of the term “noncompliant” when discussing barriers, as there are many barriers that may interfere with a member’s ability to obtain or attend a dental visit.</w:t>
      </w:r>
    </w:p>
    <w:p w14:paraId="4A14D22F" w14:textId="77777777" w:rsidR="00211938" w:rsidRPr="00245624" w:rsidRDefault="00211938" w:rsidP="00211938">
      <w:pPr>
        <w:numPr>
          <w:ilvl w:val="0"/>
          <w:numId w:val="29"/>
        </w:numPr>
        <w:autoSpaceDE w:val="0"/>
        <w:autoSpaceDN w:val="0"/>
        <w:adjustRightInd w:val="0"/>
        <w:contextualSpacing/>
        <w:rPr>
          <w:rFonts w:ascii="Calibri" w:eastAsia="Calibri" w:hAnsi="Calibri" w:cs="Calibri"/>
        </w:rPr>
      </w:pPr>
      <w:r w:rsidRPr="00245624">
        <w:rPr>
          <w:rFonts w:ascii="Calibri" w:eastAsia="Calibri" w:hAnsi="Calibri" w:cs="Calibri"/>
        </w:rPr>
        <w:t>For interventions, it was recommended that the MCO make the suggested modifications for Intervention 1 and provide additional information for Interventions 2 and 4 as indicated in the findings.</w:t>
      </w:r>
    </w:p>
    <w:p w14:paraId="1BD02BC5" w14:textId="77777777" w:rsidR="00211938" w:rsidRPr="00245624" w:rsidRDefault="00211938" w:rsidP="00211938">
      <w:pPr>
        <w:rPr>
          <w:rFonts w:ascii="Calibri" w:eastAsia="Times New Roman" w:hAnsi="Calibri" w:cs="Times New Roman"/>
          <w:b/>
        </w:rPr>
      </w:pPr>
    </w:p>
    <w:p w14:paraId="1C2BDE1D" w14:textId="56150B67" w:rsidR="00211938" w:rsidRPr="00245624" w:rsidRDefault="00211938" w:rsidP="00211938">
      <w:pPr>
        <w:rPr>
          <w:rFonts w:ascii="Calibri" w:eastAsia="Times New Roman" w:hAnsi="Calibri" w:cs="Arial"/>
        </w:rPr>
      </w:pPr>
      <w:r w:rsidRPr="00245624">
        <w:rPr>
          <w:rFonts w:ascii="Calibri" w:eastAsia="Times New Roman" w:hAnsi="Calibri" w:cs="Arial"/>
          <w:b/>
          <w:bCs/>
        </w:rPr>
        <w:t>Improving Blood Lead Screening Rate in Children</w:t>
      </w:r>
    </w:p>
    <w:p w14:paraId="59F4C531" w14:textId="00BE02A1" w:rsidR="00211938" w:rsidRPr="00245624" w:rsidRDefault="00211938" w:rsidP="00211938">
      <w:pPr>
        <w:rPr>
          <w:rFonts w:ascii="Calibri" w:eastAsia="Times New Roman" w:hAnsi="Calibri" w:cs="Arial"/>
        </w:rPr>
      </w:pPr>
      <w:r w:rsidRPr="00245624">
        <w:rPr>
          <w:rFonts w:ascii="Calibri" w:eastAsia="Times New Roman" w:hAnsi="Calibri" w:cs="Arial"/>
        </w:rPr>
        <w:t xml:space="preserve">HPP’s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w:t>
      </w:r>
      <w:r w:rsidR="00551AC5" w:rsidRPr="00245624">
        <w:rPr>
          <w:rFonts w:ascii="Calibri" w:eastAsia="Times New Roman" w:hAnsi="Calibri" w:cs="Arial"/>
        </w:rPr>
        <w:t>feasible,</w:t>
      </w:r>
      <w:r w:rsidRPr="00245624">
        <w:rPr>
          <w:rFonts w:ascii="Calibri" w:eastAsia="Times New Roman" w:hAnsi="Calibri" w:cs="Arial"/>
        </w:rPr>
        <w:t xml:space="preserve"> and the topic was supported by MCO member-specific data.</w:t>
      </w:r>
      <w:r w:rsidRPr="00245624" w:rsidDel="00490562">
        <w:rPr>
          <w:rFonts w:ascii="Calibri" w:eastAsia="Times New Roman" w:hAnsi="Calibri" w:cs="Arial"/>
        </w:rPr>
        <w:t xml:space="preserve"> </w:t>
      </w:r>
    </w:p>
    <w:p w14:paraId="1E3DCDA8" w14:textId="77777777" w:rsidR="00211938" w:rsidRPr="00245624" w:rsidRDefault="00211938" w:rsidP="00211938">
      <w:pPr>
        <w:rPr>
          <w:rFonts w:ascii="Calibri" w:eastAsia="Times New Roman" w:hAnsi="Calibri" w:cs="Arial"/>
        </w:rPr>
      </w:pPr>
    </w:p>
    <w:p w14:paraId="44076C3D" w14:textId="14779ADB" w:rsidR="00211938" w:rsidRPr="00245624" w:rsidRDefault="00211938" w:rsidP="00211938">
      <w:pPr>
        <w:rPr>
          <w:rFonts w:ascii="Calibri" w:eastAsia="Times New Roman" w:hAnsi="Calibri" w:cs="Arial"/>
        </w:rPr>
      </w:pPr>
      <w:r w:rsidRPr="00245624">
        <w:rPr>
          <w:rFonts w:ascii="Calibri" w:eastAsia="Times New Roman" w:hAnsi="Calibri" w:cs="Arial"/>
        </w:rPr>
        <w:t xml:space="preserve">Regarding the aim statements and objectives provided by HPP, reviewers designated this element as met. The aims, objectives, and interventions were in alignment and the goals set target improvement rates that are bold, feasible, and based upon baseline data and strength of interventions. Additionally, the rationale for the target rates was provided. Reviewers observed that the aim statements address all indicators and include elements noted in the example.  However, as was noted with the Dental PIP, instead of listing the indicators in the statements, they requested that the plan include more information </w:t>
      </w:r>
      <w:r w:rsidR="00404C47">
        <w:rPr>
          <w:rFonts w:ascii="Calibri" w:eastAsia="Times New Roman" w:hAnsi="Calibri" w:cs="Arial"/>
        </w:rPr>
        <w:t>about</w:t>
      </w:r>
      <w:r w:rsidRPr="00245624">
        <w:rPr>
          <w:rFonts w:ascii="Calibri" w:eastAsia="Times New Roman" w:hAnsi="Calibri" w:cs="Arial"/>
        </w:rPr>
        <w:t xml:space="preserve"> the members impacted, referencing the example in the template. </w:t>
      </w:r>
    </w:p>
    <w:p w14:paraId="6BD04191" w14:textId="77777777" w:rsidR="00211938" w:rsidRPr="00245624" w:rsidRDefault="00211938" w:rsidP="00211938">
      <w:pPr>
        <w:rPr>
          <w:rFonts w:ascii="Calibri" w:eastAsia="Times New Roman" w:hAnsi="Calibri" w:cs="Arial"/>
        </w:rPr>
      </w:pPr>
    </w:p>
    <w:p w14:paraId="2F70369C" w14:textId="67481243" w:rsidR="00211938" w:rsidRPr="00245624" w:rsidRDefault="00211938" w:rsidP="00211938">
      <w:pPr>
        <w:rPr>
          <w:rFonts w:ascii="Calibri" w:eastAsia="Times New Roman" w:hAnsi="Calibri" w:cs="Arial"/>
        </w:rPr>
      </w:pPr>
      <w:r w:rsidRPr="00245624">
        <w:rPr>
          <w:rFonts w:eastAsia="Times New Roman" w:cs="Times New Roman"/>
        </w:rPr>
        <w:t xml:space="preserve">Upon review of HPP’s methodology, reviewers noted some questions. Regarding the indicators, reviewers requested that the plan elaborate more fully on how data for Indicator 2 will be tabulated, including who will be responsible for the data collection. Additionally, for </w:t>
      </w:r>
      <w:r w:rsidR="00F431E5">
        <w:rPr>
          <w:rFonts w:eastAsia="Times New Roman" w:cs="Times New Roman"/>
        </w:rPr>
        <w:t>I</w:t>
      </w:r>
      <w:r w:rsidR="00F431E5" w:rsidRPr="00245624">
        <w:rPr>
          <w:rFonts w:eastAsia="Times New Roman" w:cs="Times New Roman"/>
        </w:rPr>
        <w:t xml:space="preserve">ndicators </w:t>
      </w:r>
      <w:r w:rsidRPr="00245624">
        <w:rPr>
          <w:rFonts w:eastAsia="Times New Roman" w:cs="Times New Roman"/>
        </w:rPr>
        <w:t xml:space="preserve">2 and 3, reviewers asked how the ELI data are collected and by whom. Within the data collection procedures, reviewers requested that the plan define validity and reliability for Indicators 2 </w:t>
      </w:r>
      <w:r w:rsidR="00746216">
        <w:rPr>
          <w:rFonts w:eastAsia="Times New Roman" w:cs="Times New Roman"/>
        </w:rPr>
        <w:t>and</w:t>
      </w:r>
      <w:r w:rsidR="00746216" w:rsidRPr="00245624">
        <w:rPr>
          <w:rFonts w:eastAsia="Times New Roman" w:cs="Times New Roman"/>
        </w:rPr>
        <w:t xml:space="preserve"> </w:t>
      </w:r>
      <w:r w:rsidRPr="00245624">
        <w:rPr>
          <w:rFonts w:eastAsia="Times New Roman" w:cs="Times New Roman"/>
        </w:rPr>
        <w:t xml:space="preserve">3. Reviewers designated all other methodology items as met. The indicators </w:t>
      </w:r>
      <w:r w:rsidRPr="00245624">
        <w:rPr>
          <w:rFonts w:ascii="Calibri" w:eastAsia="Times New Roman" w:hAnsi="Calibri" w:cs="Arial"/>
        </w:rPr>
        <w:t>measure changes in health status, functional status, satisfaction or processes of care with strong associations with improved outcomes. Additionally, HPP indicated a plan to measure the indicators consistently over time. HPP’s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p>
    <w:p w14:paraId="7EEBDDE7" w14:textId="77777777" w:rsidR="00211938" w:rsidRPr="00245624" w:rsidRDefault="00211938" w:rsidP="00211938">
      <w:pPr>
        <w:rPr>
          <w:rFonts w:ascii="Calibri" w:eastAsia="Times New Roman" w:hAnsi="Calibri" w:cs="Arial"/>
        </w:rPr>
      </w:pPr>
    </w:p>
    <w:p w14:paraId="39ACE1F3" w14:textId="41225893" w:rsidR="00211938" w:rsidRPr="00245624" w:rsidRDefault="00211938" w:rsidP="00211938">
      <w:pPr>
        <w:rPr>
          <w:rFonts w:ascii="Calibri" w:eastAsia="Times New Roman" w:hAnsi="Calibri" w:cs="Arial"/>
        </w:rPr>
      </w:pPr>
      <w:r w:rsidRPr="00245624">
        <w:rPr>
          <w:rFonts w:ascii="Calibri" w:eastAsia="Times New Roman" w:hAnsi="Calibri" w:cs="Times New Roman"/>
        </w:rPr>
        <w:t xml:space="preserve">HPP listed four barriers identified via focus group results, new CDC clinical guidance, case management outreach, and/or Network Account Managers’ (NAM) discussions with pediatric providers as well as seven associated interventions and a number of ITMs. However, some review items for the barrier analysis and interventions were designated as partially met. Reviewers requested that the plan define and/or identify members of the “focus group” responsible for identifying barrier 1. Reviewers also asked how </w:t>
      </w:r>
      <w:r w:rsidR="004A403A">
        <w:rPr>
          <w:rFonts w:ascii="Calibri" w:eastAsia="Times New Roman" w:hAnsi="Calibri" w:cs="Times New Roman"/>
        </w:rPr>
        <w:t>I</w:t>
      </w:r>
      <w:r w:rsidR="004A403A" w:rsidRPr="00245624">
        <w:rPr>
          <w:rFonts w:ascii="Calibri" w:eastAsia="Times New Roman" w:hAnsi="Calibri" w:cs="Times New Roman"/>
        </w:rPr>
        <w:t xml:space="preserve">ntervention </w:t>
      </w:r>
      <w:r w:rsidRPr="00245624">
        <w:rPr>
          <w:rFonts w:ascii="Calibri" w:eastAsia="Times New Roman" w:hAnsi="Calibri" w:cs="Times New Roman"/>
        </w:rPr>
        <w:t xml:space="preserve">2 supports barrier 1, particularly how member rewards address transportation. For barrier 2, reviewers asked the plan which CDC guideline was used to identify the barriers for provider and member lack of awareness.  Reviewers also requested clarification regarding barrier 3, asking if the plan is looking at lack of member engagement and how care management identified the lack of member engagement. Regarding barrier 4, reviewers noted that the method of barrier identification is “NAM discussion with pediatric providers” and that the statement “Pediatric providers believe not all children need to be tested for lead” should be included in the barrier sentence. Reviewers also asked for clarification regarding how ITM 6a addresses the barrier of pediatric providers. Regarding the timeline, reviewers </w:t>
      </w:r>
      <w:r w:rsidRPr="00245624">
        <w:rPr>
          <w:rFonts w:ascii="Calibri" w:eastAsia="Times New Roman" w:hAnsi="Calibri" w:cs="Times New Roman"/>
        </w:rPr>
        <w:lastRenderedPageBreak/>
        <w:t xml:space="preserve">advised the plan to be sure to indicate the “actual start dates” for interventions and ITMs. </w:t>
      </w:r>
      <w:r w:rsidRPr="00245624">
        <w:rPr>
          <w:rFonts w:ascii="Calibri" w:eastAsia="PMingLiU" w:hAnsi="Calibri" w:cs="Times New Roman"/>
          <w:b/>
          <w:bCs/>
        </w:rPr>
        <w:t>Table A.1.1</w:t>
      </w:r>
      <w:r w:rsidRPr="00245624">
        <w:rPr>
          <w:rFonts w:ascii="Calibri" w:eastAsia="PMingLiU" w:hAnsi="Calibri" w:cs="Times New Roman"/>
        </w:rPr>
        <w:t xml:space="preserve"> </w:t>
      </w:r>
      <w:r w:rsidRPr="00245624">
        <w:rPr>
          <w:rFonts w:ascii="Calibri" w:eastAsia="Calibri" w:hAnsi="Calibri" w:cs="Calibri"/>
        </w:rPr>
        <w:t xml:space="preserve">of the MCO’s interventions for the project can be found in the </w:t>
      </w:r>
      <w:r w:rsidRPr="00245624">
        <w:rPr>
          <w:rFonts w:ascii="Calibri" w:eastAsia="Calibri" w:hAnsi="Calibri" w:cs="Calibri"/>
          <w:b/>
        </w:rPr>
        <w:t>Appendix</w:t>
      </w:r>
      <w:r w:rsidRPr="00245624">
        <w:rPr>
          <w:rFonts w:ascii="Calibri" w:eastAsia="Calibri" w:hAnsi="Calibri" w:cs="Calibri"/>
        </w:rPr>
        <w:t xml:space="preserve"> of this report.</w:t>
      </w:r>
    </w:p>
    <w:p w14:paraId="38650B02" w14:textId="77777777" w:rsidR="00211938" w:rsidRPr="00245624" w:rsidRDefault="00211938" w:rsidP="00211938">
      <w:pPr>
        <w:rPr>
          <w:rFonts w:ascii="Calibri" w:eastAsia="Times New Roman" w:hAnsi="Calibri" w:cs="Arial"/>
        </w:rPr>
      </w:pPr>
    </w:p>
    <w:p w14:paraId="17641C81" w14:textId="77777777" w:rsidR="00211938" w:rsidRPr="00245624" w:rsidRDefault="00211938" w:rsidP="00211938">
      <w:pPr>
        <w:autoSpaceDE w:val="0"/>
        <w:autoSpaceDN w:val="0"/>
        <w:adjustRightInd w:val="0"/>
        <w:rPr>
          <w:rFonts w:ascii="Calibri" w:eastAsia="Calibri" w:hAnsi="Calibri" w:cs="Calibri"/>
        </w:rPr>
      </w:pPr>
      <w:r w:rsidRPr="00245624">
        <w:rPr>
          <w:rFonts w:ascii="Calibri" w:eastAsia="Calibri" w:hAnsi="Calibri" w:cs="Calibri"/>
        </w:rPr>
        <w:t>The following recommendations were identified during the Proposal and Baseline</w:t>
      </w:r>
      <w:r w:rsidRPr="00245624" w:rsidDel="000C3F0A">
        <w:rPr>
          <w:rFonts w:ascii="Calibri" w:eastAsia="Calibri" w:hAnsi="Calibri" w:cs="Calibri"/>
        </w:rPr>
        <w:t xml:space="preserve"> </w:t>
      </w:r>
      <w:r w:rsidRPr="00245624">
        <w:rPr>
          <w:rFonts w:ascii="Calibri" w:eastAsia="Calibri" w:hAnsi="Calibri" w:cs="Calibri"/>
        </w:rPr>
        <w:t>Report review process:</w:t>
      </w:r>
    </w:p>
    <w:p w14:paraId="76A62CFE" w14:textId="5DACCA1B" w:rsidR="00211938" w:rsidRPr="00245624" w:rsidRDefault="00211938" w:rsidP="00211938">
      <w:pPr>
        <w:numPr>
          <w:ilvl w:val="0"/>
          <w:numId w:val="26"/>
        </w:numPr>
        <w:autoSpaceDE w:val="0"/>
        <w:autoSpaceDN w:val="0"/>
        <w:adjustRightInd w:val="0"/>
        <w:contextualSpacing/>
        <w:rPr>
          <w:rFonts w:ascii="Calibri" w:eastAsia="Calibri" w:hAnsi="Calibri" w:cs="Calibri"/>
        </w:rPr>
      </w:pPr>
      <w:r w:rsidRPr="00245624">
        <w:rPr>
          <w:rFonts w:ascii="Calibri" w:eastAsia="Calibri" w:hAnsi="Calibri" w:cs="Calibri"/>
        </w:rPr>
        <w:t>Regarding the aim statements, it was recommended that the MCO include more information</w:t>
      </w:r>
      <w:r w:rsidR="00354945">
        <w:rPr>
          <w:rFonts w:ascii="Calibri" w:eastAsia="Calibri" w:hAnsi="Calibri" w:cs="Calibri"/>
        </w:rPr>
        <w:t xml:space="preserve"> about</w:t>
      </w:r>
      <w:r w:rsidRPr="00245624">
        <w:rPr>
          <w:rFonts w:ascii="Calibri" w:eastAsia="Calibri" w:hAnsi="Calibri" w:cs="Calibri"/>
        </w:rPr>
        <w:t xml:space="preserve"> the members impacted, per the example in the template. </w:t>
      </w:r>
    </w:p>
    <w:p w14:paraId="60190BF3" w14:textId="46A056A4" w:rsidR="00211938" w:rsidRPr="00245624" w:rsidRDefault="00211938" w:rsidP="00211938">
      <w:pPr>
        <w:numPr>
          <w:ilvl w:val="0"/>
          <w:numId w:val="26"/>
        </w:numPr>
        <w:autoSpaceDE w:val="0"/>
        <w:autoSpaceDN w:val="0"/>
        <w:adjustRightInd w:val="0"/>
        <w:contextualSpacing/>
        <w:rPr>
          <w:rFonts w:ascii="Calibri" w:eastAsia="Calibri" w:hAnsi="Calibri" w:cs="Calibri"/>
        </w:rPr>
      </w:pPr>
      <w:r w:rsidRPr="00245624">
        <w:rPr>
          <w:rFonts w:ascii="Calibri" w:eastAsia="Calibri" w:hAnsi="Calibri" w:cs="Calibri"/>
        </w:rPr>
        <w:t xml:space="preserve">It was recommended that HPP elaborate on how data for Indicator 2 will be tabulated, including who will be responsible for the data collection and how the ELI data will be collected for </w:t>
      </w:r>
      <w:r w:rsidR="00FC032C">
        <w:rPr>
          <w:rFonts w:ascii="Calibri" w:eastAsia="Calibri" w:hAnsi="Calibri" w:cs="Calibri"/>
        </w:rPr>
        <w:t>I</w:t>
      </w:r>
      <w:r w:rsidR="00FC032C" w:rsidRPr="00245624">
        <w:rPr>
          <w:rFonts w:ascii="Calibri" w:eastAsia="Calibri" w:hAnsi="Calibri" w:cs="Calibri"/>
        </w:rPr>
        <w:t xml:space="preserve">ndicators </w:t>
      </w:r>
      <w:r w:rsidRPr="00245624">
        <w:rPr>
          <w:rFonts w:ascii="Calibri" w:eastAsia="Calibri" w:hAnsi="Calibri" w:cs="Calibri"/>
        </w:rPr>
        <w:t>2 and 3.</w:t>
      </w:r>
    </w:p>
    <w:p w14:paraId="3BEC56E6" w14:textId="1028A0DB" w:rsidR="00211938" w:rsidRPr="00245624" w:rsidRDefault="00211938" w:rsidP="00211938">
      <w:pPr>
        <w:numPr>
          <w:ilvl w:val="0"/>
          <w:numId w:val="26"/>
        </w:numPr>
        <w:autoSpaceDE w:val="0"/>
        <w:autoSpaceDN w:val="0"/>
        <w:adjustRightInd w:val="0"/>
        <w:contextualSpacing/>
        <w:rPr>
          <w:rFonts w:ascii="Calibri" w:eastAsia="Calibri" w:hAnsi="Calibri" w:cs="Calibri"/>
        </w:rPr>
      </w:pPr>
      <w:r w:rsidRPr="00245624">
        <w:rPr>
          <w:rFonts w:ascii="Calibri" w:eastAsia="Calibri" w:hAnsi="Calibri" w:cs="Calibri"/>
        </w:rPr>
        <w:t xml:space="preserve">For data collection, it was recommended that HPP define validity and reliability for Indicators </w:t>
      </w:r>
      <w:r w:rsidR="00FC032C" w:rsidRPr="00245624">
        <w:rPr>
          <w:rFonts w:ascii="Calibri" w:eastAsia="Calibri" w:hAnsi="Calibri" w:cs="Calibri"/>
        </w:rPr>
        <w:t>2 and 3</w:t>
      </w:r>
      <w:r w:rsidRPr="00245624">
        <w:rPr>
          <w:rFonts w:ascii="Calibri" w:eastAsia="Calibri" w:hAnsi="Calibri" w:cs="Calibri"/>
        </w:rPr>
        <w:t>.</w:t>
      </w:r>
    </w:p>
    <w:p w14:paraId="74CE856D" w14:textId="77777777" w:rsidR="00211938" w:rsidRPr="00245624" w:rsidRDefault="00211938" w:rsidP="00211938">
      <w:pPr>
        <w:numPr>
          <w:ilvl w:val="0"/>
          <w:numId w:val="26"/>
        </w:numPr>
        <w:autoSpaceDE w:val="0"/>
        <w:autoSpaceDN w:val="0"/>
        <w:adjustRightInd w:val="0"/>
        <w:contextualSpacing/>
        <w:rPr>
          <w:rFonts w:ascii="Calibri" w:eastAsia="Calibri" w:hAnsi="Calibri" w:cs="Calibri"/>
        </w:rPr>
      </w:pPr>
      <w:r w:rsidRPr="00245624">
        <w:rPr>
          <w:rFonts w:ascii="Calibri" w:eastAsia="Calibri" w:hAnsi="Calibri" w:cs="Calibri"/>
        </w:rPr>
        <w:t>It was recommended that HPP provide clarification for each identified barrier as noted in the findings.</w:t>
      </w:r>
    </w:p>
    <w:p w14:paraId="31E19891" w14:textId="77777777" w:rsidR="00211938" w:rsidRPr="00245624" w:rsidRDefault="00211938" w:rsidP="00211938">
      <w:pPr>
        <w:numPr>
          <w:ilvl w:val="0"/>
          <w:numId w:val="26"/>
        </w:numPr>
        <w:autoSpaceDE w:val="0"/>
        <w:autoSpaceDN w:val="0"/>
        <w:adjustRightInd w:val="0"/>
        <w:contextualSpacing/>
        <w:rPr>
          <w:rFonts w:ascii="Calibri" w:eastAsia="Calibri" w:hAnsi="Calibri" w:cs="Calibri"/>
        </w:rPr>
      </w:pPr>
      <w:r w:rsidRPr="00245624">
        <w:rPr>
          <w:rFonts w:ascii="Calibri" w:eastAsia="Calibri" w:hAnsi="Calibri" w:cs="Calibri"/>
        </w:rPr>
        <w:t>It was recommended that HPP indicate the “actual start dates” for the interventions and ITMs.</w:t>
      </w:r>
    </w:p>
    <w:p w14:paraId="36A6B0CB" w14:textId="77777777" w:rsidR="00211938" w:rsidRPr="00245624" w:rsidRDefault="00211938" w:rsidP="000A1429">
      <w:pPr>
        <w:pStyle w:val="tableheading"/>
        <w:rPr>
          <w:rFonts w:eastAsia="Times New Roman"/>
        </w:rPr>
      </w:pPr>
      <w:bookmarkStart w:id="29" w:name="_Toc132638716"/>
      <w:bookmarkStart w:id="30" w:name="_Toc98922498"/>
      <w:r w:rsidRPr="00245624">
        <w:rPr>
          <w:rFonts w:eastAsia="Times New Roman"/>
        </w:rPr>
        <w:t>Table 1.2: HPP PIP Compliance Assessments – 2022 Proposal and Baseline Report</w:t>
      </w:r>
      <w:bookmarkEnd w:id="29"/>
      <w:r w:rsidRPr="00245624">
        <w:rPr>
          <w:rFonts w:eastAsia="Times New Roman"/>
        </w:rPr>
        <w:t xml:space="preserve"> </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211938" w:rsidRPr="00245624" w14:paraId="78D31BEF" w14:textId="77777777" w:rsidTr="000A1429">
        <w:trPr>
          <w:trHeight w:val="288"/>
          <w:tblHeader/>
          <w:jc w:val="center"/>
        </w:trPr>
        <w:tc>
          <w:tcPr>
            <w:tcW w:w="2107" w:type="pct"/>
            <w:shd w:val="clear" w:color="auto" w:fill="5F497A"/>
            <w:noWrap/>
            <w:tcMar>
              <w:top w:w="17" w:type="dxa"/>
              <w:left w:w="58" w:type="dxa"/>
              <w:bottom w:w="0" w:type="dxa"/>
              <w:right w:w="58" w:type="dxa"/>
            </w:tcMar>
            <w:vAlign w:val="bottom"/>
          </w:tcPr>
          <w:p w14:paraId="33D9257A" w14:textId="77777777" w:rsidR="00211938" w:rsidRPr="00245624" w:rsidRDefault="00211938" w:rsidP="000A1429">
            <w:pPr>
              <w:ind w:left="72"/>
              <w:jc w:val="left"/>
              <w:rPr>
                <w:rFonts w:ascii="Calibri" w:eastAsia="Arial Unicode MS" w:hAnsi="Calibri" w:cs="Arial"/>
                <w:b/>
                <w:bCs/>
                <w:color w:val="FFFFFF"/>
              </w:rPr>
            </w:pPr>
            <w:r w:rsidRPr="00245624">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2C7F88F8" w14:textId="77777777" w:rsidR="00211938" w:rsidRPr="00245624" w:rsidRDefault="00211938" w:rsidP="000A1429">
            <w:pPr>
              <w:jc w:val="center"/>
              <w:rPr>
                <w:rFonts w:ascii="Calibri" w:eastAsia="Arial Unicode MS" w:hAnsi="Calibri" w:cs="Arial"/>
                <w:b/>
                <w:bCs/>
                <w:color w:val="FFFFFF"/>
              </w:rPr>
            </w:pPr>
            <w:r w:rsidRPr="00245624">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33B66F28" w14:textId="7C5C17B2" w:rsidR="00211938" w:rsidRPr="00245624" w:rsidRDefault="00211938" w:rsidP="000A1429">
            <w:pPr>
              <w:jc w:val="center"/>
              <w:rPr>
                <w:rFonts w:ascii="Calibri" w:eastAsia="Arial Unicode MS" w:hAnsi="Calibri" w:cs="Arial"/>
                <w:b/>
                <w:bCs/>
                <w:color w:val="FFFFFF"/>
              </w:rPr>
            </w:pPr>
            <w:r w:rsidRPr="00245624">
              <w:rPr>
                <w:rFonts w:ascii="Calibri" w:eastAsia="Times New Roman" w:hAnsi="Calibri" w:cs="Arial"/>
                <w:b/>
                <w:bCs/>
                <w:color w:val="FFFFFF"/>
              </w:rPr>
              <w:t>Improving Blood Lead Screening Rate in Children</w:t>
            </w:r>
          </w:p>
        </w:tc>
      </w:tr>
      <w:tr w:rsidR="00211938" w:rsidRPr="00245624" w14:paraId="6920A23E" w14:textId="77777777" w:rsidTr="000A1429">
        <w:trPr>
          <w:trHeight w:val="288"/>
          <w:jc w:val="center"/>
        </w:trPr>
        <w:tc>
          <w:tcPr>
            <w:tcW w:w="2107" w:type="pct"/>
            <w:tcMar>
              <w:top w:w="17" w:type="dxa"/>
              <w:left w:w="43" w:type="dxa"/>
              <w:bottom w:w="0" w:type="dxa"/>
              <w:right w:w="72" w:type="dxa"/>
            </w:tcMar>
            <w:vAlign w:val="center"/>
          </w:tcPr>
          <w:p w14:paraId="55E387D3"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14DE87FD"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3813C2B0"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r>
      <w:tr w:rsidR="00211938" w:rsidRPr="00245624" w14:paraId="11B748D2" w14:textId="77777777" w:rsidTr="000A1429">
        <w:trPr>
          <w:trHeight w:val="288"/>
          <w:jc w:val="center"/>
        </w:trPr>
        <w:tc>
          <w:tcPr>
            <w:tcW w:w="2107" w:type="pct"/>
            <w:tcMar>
              <w:top w:w="17" w:type="dxa"/>
              <w:left w:w="43" w:type="dxa"/>
              <w:bottom w:w="0" w:type="dxa"/>
              <w:right w:w="72" w:type="dxa"/>
            </w:tcMar>
            <w:vAlign w:val="center"/>
          </w:tcPr>
          <w:p w14:paraId="23FD093B"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3D57D4B5"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6D87E709"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r>
      <w:tr w:rsidR="00211938" w:rsidRPr="00245624" w14:paraId="7ADD0029" w14:textId="77777777" w:rsidTr="000A1429">
        <w:trPr>
          <w:trHeight w:val="288"/>
          <w:jc w:val="center"/>
        </w:trPr>
        <w:tc>
          <w:tcPr>
            <w:tcW w:w="2107" w:type="pct"/>
            <w:tcMar>
              <w:top w:w="17" w:type="dxa"/>
              <w:left w:w="43" w:type="dxa"/>
              <w:bottom w:w="0" w:type="dxa"/>
              <w:right w:w="72" w:type="dxa"/>
            </w:tcMar>
            <w:vAlign w:val="center"/>
          </w:tcPr>
          <w:p w14:paraId="3F716034"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7B848267"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258BAF9E"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Partially Met</w:t>
            </w:r>
          </w:p>
        </w:tc>
      </w:tr>
      <w:tr w:rsidR="00211938" w:rsidRPr="00245624" w14:paraId="5C6D54DE" w14:textId="77777777" w:rsidTr="000A1429">
        <w:trPr>
          <w:trHeight w:val="288"/>
          <w:jc w:val="center"/>
        </w:trPr>
        <w:tc>
          <w:tcPr>
            <w:tcW w:w="2107" w:type="pct"/>
            <w:tcMar>
              <w:top w:w="17" w:type="dxa"/>
              <w:left w:w="43" w:type="dxa"/>
              <w:bottom w:w="0" w:type="dxa"/>
              <w:right w:w="72" w:type="dxa"/>
            </w:tcMar>
            <w:vAlign w:val="center"/>
          </w:tcPr>
          <w:p w14:paraId="0B5C14D7"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66983DF7"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c>
          <w:tcPr>
            <w:tcW w:w="1447" w:type="pct"/>
            <w:shd w:val="clear" w:color="auto" w:fill="auto"/>
            <w:tcMar>
              <w:top w:w="17" w:type="dxa"/>
              <w:left w:w="58" w:type="dxa"/>
              <w:bottom w:w="0" w:type="dxa"/>
              <w:right w:w="58" w:type="dxa"/>
            </w:tcMar>
            <w:vAlign w:val="center"/>
          </w:tcPr>
          <w:p w14:paraId="798E1FF8"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Partially Met</w:t>
            </w:r>
          </w:p>
        </w:tc>
      </w:tr>
      <w:tr w:rsidR="00211938" w:rsidRPr="00245624" w14:paraId="1E9E2BA8" w14:textId="77777777" w:rsidTr="000A1429">
        <w:trPr>
          <w:trHeight w:val="288"/>
          <w:jc w:val="center"/>
        </w:trPr>
        <w:tc>
          <w:tcPr>
            <w:tcW w:w="2107" w:type="pct"/>
            <w:tcMar>
              <w:top w:w="17" w:type="dxa"/>
              <w:left w:w="43" w:type="dxa"/>
              <w:bottom w:w="0" w:type="dxa"/>
              <w:right w:w="72" w:type="dxa"/>
            </w:tcMar>
            <w:vAlign w:val="center"/>
          </w:tcPr>
          <w:p w14:paraId="695DB884"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4B7C810F"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027005E1"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Partially Met</w:t>
            </w:r>
          </w:p>
        </w:tc>
      </w:tr>
      <w:tr w:rsidR="00211938" w:rsidRPr="00245624" w14:paraId="19B4A8A3" w14:textId="77777777" w:rsidTr="000A1429">
        <w:trPr>
          <w:trHeight w:val="288"/>
          <w:jc w:val="center"/>
        </w:trPr>
        <w:tc>
          <w:tcPr>
            <w:tcW w:w="2107" w:type="pct"/>
            <w:shd w:val="clear" w:color="auto" w:fill="auto"/>
            <w:tcMar>
              <w:top w:w="17" w:type="dxa"/>
              <w:left w:w="43" w:type="dxa"/>
              <w:bottom w:w="0" w:type="dxa"/>
              <w:right w:w="72" w:type="dxa"/>
            </w:tcMar>
            <w:vAlign w:val="center"/>
          </w:tcPr>
          <w:p w14:paraId="34FD983D"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7FC61C38"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6E359C28"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N/A</w:t>
            </w:r>
          </w:p>
        </w:tc>
      </w:tr>
      <w:tr w:rsidR="00211938" w:rsidRPr="00245624" w14:paraId="6CBA180D" w14:textId="77777777" w:rsidTr="000A1429">
        <w:trPr>
          <w:trHeight w:val="288"/>
          <w:jc w:val="center"/>
        </w:trPr>
        <w:tc>
          <w:tcPr>
            <w:tcW w:w="2107" w:type="pct"/>
            <w:shd w:val="clear" w:color="auto" w:fill="auto"/>
            <w:tcMar>
              <w:top w:w="17" w:type="dxa"/>
              <w:left w:w="43" w:type="dxa"/>
              <w:bottom w:w="0" w:type="dxa"/>
              <w:right w:w="72" w:type="dxa"/>
            </w:tcMar>
            <w:vAlign w:val="center"/>
          </w:tcPr>
          <w:p w14:paraId="42B643AA" w14:textId="77777777" w:rsidR="00211938" w:rsidRPr="00245624" w:rsidRDefault="00211938" w:rsidP="000A1429">
            <w:pPr>
              <w:ind w:left="330"/>
              <w:contextualSpacing/>
              <w:jc w:val="left"/>
              <w:rPr>
                <w:rFonts w:ascii="Calibri" w:eastAsia="PMingLiU" w:hAnsi="Calibri" w:cs="Times New Roman"/>
              </w:rPr>
            </w:pPr>
            <w:r w:rsidRPr="00245624">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654EB16A"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6F9157D" w14:textId="77777777" w:rsidR="00211938" w:rsidRPr="00245624" w:rsidRDefault="00211938" w:rsidP="0054747A">
            <w:pPr>
              <w:jc w:val="center"/>
              <w:rPr>
                <w:rFonts w:ascii="Calibri" w:eastAsia="Arial Unicode MS" w:hAnsi="Calibri" w:cs="Arial"/>
              </w:rPr>
            </w:pPr>
            <w:r w:rsidRPr="00245624">
              <w:rPr>
                <w:rFonts w:ascii="Calibri" w:eastAsia="Arial Unicode MS" w:hAnsi="Calibri" w:cs="Arial"/>
              </w:rPr>
              <w:t>N/A</w:t>
            </w:r>
          </w:p>
        </w:tc>
      </w:tr>
    </w:tbl>
    <w:p w14:paraId="3A399B0A" w14:textId="58EA969E" w:rsidR="00211938" w:rsidRPr="00602A39" w:rsidRDefault="00211938" w:rsidP="00211938">
      <w:pPr>
        <w:rPr>
          <w:rFonts w:ascii="Calibri" w:eastAsia="Times New Roman" w:hAnsi="Calibri" w:cs="Times New Roman"/>
          <w:sz w:val="20"/>
          <w:szCs w:val="20"/>
        </w:rPr>
      </w:pPr>
      <w:r w:rsidRPr="00245624">
        <w:rPr>
          <w:rFonts w:ascii="Calibri" w:eastAsia="Times New Roman" w:hAnsi="Calibri" w:cs="Times New Roman"/>
          <w:sz w:val="20"/>
          <w:szCs w:val="20"/>
        </w:rPr>
        <w:t>PIP: performance improvement project</w:t>
      </w:r>
      <w:r w:rsidR="00CD4EAD">
        <w:rPr>
          <w:rFonts w:ascii="Calibri" w:eastAsia="Times New Roman" w:hAnsi="Calibri" w:cs="Times New Roman"/>
          <w:sz w:val="20"/>
          <w:szCs w:val="20"/>
        </w:rPr>
        <w:t>; N/A: not applicable</w:t>
      </w:r>
      <w:r w:rsidRPr="00245624">
        <w:rPr>
          <w:rFonts w:ascii="Calibri" w:eastAsia="Times New Roman" w:hAnsi="Calibri" w:cs="Times New Roman"/>
          <w:sz w:val="20"/>
          <w:szCs w:val="20"/>
        </w:rPr>
        <w:t>.</w:t>
      </w:r>
    </w:p>
    <w:p w14:paraId="1F9263BA" w14:textId="6EF022FF" w:rsidR="00566362" w:rsidRPr="00602A39" w:rsidRDefault="00566362" w:rsidP="00566362">
      <w:pPr>
        <w:rPr>
          <w:rFonts w:ascii="Calibri" w:eastAsia="Times New Roman" w:hAnsi="Calibri" w:cs="Times New Roman"/>
          <w:sz w:val="20"/>
          <w:szCs w:val="20"/>
        </w:rPr>
      </w:pP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38674"/>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38675"/>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647D15FE"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F50101">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38717"/>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483ECA32"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8846B1">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2BDFBD87"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8846B1">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4176A3F5"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8846B1">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7F7CC584"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8846B1">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70B25F26"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8846B1">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05F91AF0"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8846B1">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483C1BD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512067">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4504E74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512067">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68295A9E"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512067">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158658B6"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512067">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5E05F483"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512067">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258240D9"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512067">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007BB297"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512067">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6FFD666F"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512067">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3F3C1971"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512067">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772EA27E"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120D0C">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0CA422C4"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120D0C">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369212FA"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120D0C">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435DC36E"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120D0C">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75D500CD"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120D0C">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16DEACE5"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120D0C">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77777777"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5F2FF2C3"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120D0C">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576845FE"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5C931E42"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6B18288C"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613676DA"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42D10B26"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6B123396" w:rsidR="004602C2" w:rsidRPr="00F7033D" w:rsidRDefault="004602C2" w:rsidP="00723ED5">
            <w:pPr>
              <w:jc w:val="left"/>
              <w:rPr>
                <w:rFonts w:eastAsia="Times New Roman" w:cstheme="minorHAnsi"/>
              </w:rPr>
            </w:pPr>
            <w:r w:rsidRPr="00F7033D">
              <w:rPr>
                <w:rFonts w:eastAsia="Times New Roman" w:cstheme="minorHAnsi"/>
              </w:rPr>
              <w:t>Annual Dental Visit (</w:t>
            </w:r>
            <w:r w:rsidR="00120D0C">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464EFB7C"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120D0C">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723ED5">
            <w:pPr>
              <w:rPr>
                <w:rFonts w:cstheme="minorHAnsi"/>
                <w:color w:val="000000" w:themeColor="text1"/>
              </w:rPr>
            </w:pPr>
            <w:r w:rsidRPr="00F7033D">
              <w:rPr>
                <w:rFonts w:cstheme="minorHAnsi"/>
                <w:color w:val="000000" w:themeColor="text1"/>
              </w:rPr>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4F4FCCAA"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28054266"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D94041">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3D5021B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D94041">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462A31A3"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D94041">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3162D200"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D94041">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3539B005"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D94041">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4E789151"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D94041">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162FF52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D94041">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2532B170"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D94041">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07B53C35"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D94041">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15D10A85"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D94041">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4E68818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D94041">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7454A130"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D94041">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0F828C21"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D94041">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5FECA488"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D94041">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1D7AB35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D94041">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073E1D1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D94041">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74EDEB91"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D94041">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6673041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D94041">
              <w:rPr>
                <w:rFonts w:eastAsia="Times New Roman" w:cstheme="minorHAnsi"/>
              </w:rPr>
              <w:t>,</w:t>
            </w:r>
            <w:r w:rsidRPr="00F7033D">
              <w:rPr>
                <w:rFonts w:eastAsia="Times New Roman" w:cstheme="minorHAnsi"/>
              </w:rPr>
              <w:t>000 Member Months (Ages &lt; 1</w:t>
            </w:r>
            <w:r w:rsidR="00D94041">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6570240B"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D94041">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1A239D5B"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D94041">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635859FD"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D94041">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4F812603"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D94041">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289C188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D94041">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0765F24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D94041">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007DFD3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556C38">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7C69002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6338913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556C38">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0C27F2A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556C38">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7395AED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556C38">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506044D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183DDFD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556C38">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18C239D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556C38">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6E31C00C"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556C38">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05A18F7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220A5D1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556C38">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02A21B6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556C38">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2002861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556C38">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1BDF701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65DACD6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556C38">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1607067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556C38">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268EF9F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556C38">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5618353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79BDAF6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556C38">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7CFF065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556C38">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5EA4190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556C38">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58618D3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556C38">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3172749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556C38">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0EF0360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556C38">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38676"/>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26ADACAE" w14:textId="77777777" w:rsidR="00E66D85" w:rsidRDefault="00E66D85">
      <w:pPr>
        <w:rPr>
          <w:rFonts w:asciiTheme="majorHAnsi" w:eastAsiaTheme="majorEastAsia" w:hAnsiTheme="majorHAnsi" w:cstheme="majorBidi"/>
          <w:b/>
          <w:bCs/>
          <w:color w:val="4F81BD" w:themeColor="accent1"/>
          <w:sz w:val="26"/>
          <w:szCs w:val="26"/>
        </w:rPr>
      </w:pPr>
      <w:bookmarkStart w:id="87" w:name="_Toc66956520"/>
      <w:bookmarkStart w:id="88" w:name="_Toc68527424"/>
      <w:bookmarkEnd w:id="86"/>
      <w:r>
        <w:br w:type="page"/>
      </w:r>
    </w:p>
    <w:p w14:paraId="2F8631C4" w14:textId="740609AA" w:rsidR="004602C2" w:rsidRPr="00F7033D" w:rsidRDefault="004602C2" w:rsidP="004602C2">
      <w:pPr>
        <w:pStyle w:val="Heading2"/>
      </w:pPr>
      <w:bookmarkStart w:id="89" w:name="_Toc132638677"/>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77777777" w:rsidR="004602C2" w:rsidRPr="00F7033D" w:rsidRDefault="004602C2" w:rsidP="004602C2">
      <w:pPr>
        <w:rPr>
          <w:b/>
        </w:rPr>
      </w:pPr>
      <w:r w:rsidRPr="00F7033D">
        <w:rPr>
          <w:b/>
        </w:rPr>
        <w:t>Sealant Receipt on Permanent First Year Molars —CHIPRA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870277">
        <w:rPr>
          <w:rFonts w:cstheme="minorHAnsi"/>
        </w:rPr>
        <w:t>th</w:t>
      </w:r>
      <w:r w:rsidRPr="00F7033D">
        <w:rPr>
          <w:rFonts w:cstheme="minorHAnsi"/>
        </w:rPr>
        <w:t xml:space="preserve">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870277">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13FA274A"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3E36541D"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38678"/>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9E0FC8">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9E0FC8">
        <w:rPr>
          <w:rFonts w:cstheme="minorHAnsi"/>
          <w:i/>
          <w:iCs/>
        </w:rPr>
        <w:t xml:space="preserve">HEDIS </w:t>
      </w:r>
      <w:r w:rsidR="0059181B" w:rsidRPr="009E0FC8">
        <w:rPr>
          <w:rFonts w:cstheme="minorHAnsi"/>
          <w:i/>
          <w:iCs/>
        </w:rPr>
        <w:t xml:space="preserve">MY 2020 &amp; </w:t>
      </w:r>
      <w:r w:rsidRPr="009E0FC8">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9E0FC8">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08C1D5DB"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six or more well-child visits with a </w:t>
      </w:r>
      <w:r w:rsidR="00274A6E">
        <w:rPr>
          <w:rFonts w:asciiTheme="minorHAnsi" w:hAnsiTheme="minorHAnsi"/>
          <w:sz w:val="22"/>
          <w:szCs w:val="22"/>
        </w:rPr>
        <w:t>primary care provider (</w:t>
      </w:r>
      <w:r w:rsidRPr="00F7033D">
        <w:rPr>
          <w:rFonts w:asciiTheme="minorHAnsi" w:hAnsiTheme="minorHAnsi"/>
          <w:sz w:val="22"/>
          <w:szCs w:val="22"/>
        </w:rPr>
        <w:t>PCP</w:t>
      </w:r>
      <w:r w:rsidR="00274A6E">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62A3DFE2"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FD5934">
        <w:rPr>
          <w:rFonts w:asciiTheme="minorHAnsi" w:hAnsiTheme="minorHAnsi"/>
          <w:sz w:val="22"/>
          <w:szCs w:val="22"/>
        </w:rPr>
        <w:t>s</w:t>
      </w:r>
      <w:r w:rsidRPr="00F7033D">
        <w:rPr>
          <w:rFonts w:asciiTheme="minorHAnsi" w:hAnsiTheme="minorHAnsi"/>
          <w:sz w:val="22"/>
          <w:szCs w:val="22"/>
        </w:rPr>
        <w:t xml:space="preserve"> 15 months</w:t>
      </w:r>
      <w:r w:rsidR="006D62F4">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60609535" w:rsidR="004602C2"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274A6E">
        <w:rPr>
          <w:rFonts w:asciiTheme="minorHAnsi" w:hAnsiTheme="minorHAnsi" w:cstheme="minorHAnsi"/>
          <w:sz w:val="22"/>
          <w:szCs w:val="22"/>
        </w:rPr>
        <w:t>ob</w:t>
      </w:r>
      <w:proofErr w:type="spellEnd"/>
      <w:r w:rsidR="00274A6E">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7448F6BB" w14:textId="77777777" w:rsidR="00FE439F" w:rsidRPr="00F7033D" w:rsidRDefault="00FE439F" w:rsidP="004602C2">
      <w:pPr>
        <w:pStyle w:val="Body"/>
        <w:spacing w:before="0"/>
        <w:rPr>
          <w:rFonts w:asciiTheme="minorHAnsi" w:hAnsiTheme="minorHAnsi" w:cstheme="minorHAnsi"/>
          <w:sz w:val="22"/>
          <w:szCs w:val="22"/>
        </w:rPr>
      </w:pPr>
    </w:p>
    <w:p w14:paraId="4E941D80" w14:textId="73F0527A"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0B110B94"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274A6E">
        <w:rPr>
          <w:rFonts w:asciiTheme="minorHAnsi" w:hAnsiTheme="minorHAnsi"/>
          <w:sz w:val="22"/>
          <w:szCs w:val="22"/>
        </w:rPr>
        <w:t>ob</w:t>
      </w:r>
      <w:proofErr w:type="spellEnd"/>
      <w:r w:rsidR="00274A6E">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9E4677">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9E4677">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9E4677">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9E4677">
      <w:pPr>
        <w:pStyle w:val="ListParagraph"/>
        <w:numPr>
          <w:ilvl w:val="0"/>
          <w:numId w:val="16"/>
        </w:numPr>
      </w:pPr>
      <w:r w:rsidRPr="00F7033D">
        <w:t>Combination 1: Meningococcal and Tdap; and</w:t>
      </w:r>
    </w:p>
    <w:p w14:paraId="6E3708DB" w14:textId="77777777" w:rsidR="004602C2" w:rsidRPr="00F7033D" w:rsidRDefault="004602C2" w:rsidP="009E4677">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9E4677">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9E4677">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0618FB86"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3F0951">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9E4677">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9E4677">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FE439F">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9E4677">
      <w:pPr>
        <w:pStyle w:val="ListParagraph"/>
        <w:numPr>
          <w:ilvl w:val="0"/>
          <w:numId w:val="20"/>
        </w:numPr>
      </w:pPr>
      <w:r w:rsidRPr="00F7033D">
        <w:t>Maternity;</w:t>
      </w:r>
    </w:p>
    <w:p w14:paraId="36B6C264" w14:textId="77777777" w:rsidR="004602C2" w:rsidRPr="00F7033D" w:rsidRDefault="004602C2" w:rsidP="009E4677">
      <w:pPr>
        <w:pStyle w:val="ListParagraph"/>
        <w:numPr>
          <w:ilvl w:val="0"/>
          <w:numId w:val="20"/>
        </w:numPr>
      </w:pPr>
      <w:r w:rsidRPr="00F7033D">
        <w:t>Surgery;</w:t>
      </w:r>
    </w:p>
    <w:p w14:paraId="1C4C52DE" w14:textId="77777777" w:rsidR="004602C2" w:rsidRPr="00F7033D" w:rsidRDefault="004602C2" w:rsidP="009E4677">
      <w:pPr>
        <w:pStyle w:val="ListParagraph"/>
        <w:numPr>
          <w:ilvl w:val="0"/>
          <w:numId w:val="20"/>
        </w:numPr>
      </w:pPr>
      <w:r w:rsidRPr="00F7033D">
        <w:t xml:space="preserve">Medicine; and </w:t>
      </w:r>
    </w:p>
    <w:p w14:paraId="3713CEA3" w14:textId="77777777" w:rsidR="004602C2" w:rsidRPr="00F7033D" w:rsidRDefault="004602C2" w:rsidP="009E4677">
      <w:pPr>
        <w:pStyle w:val="ListParagraph"/>
        <w:numPr>
          <w:ilvl w:val="0"/>
          <w:numId w:val="20"/>
        </w:numPr>
      </w:pPr>
      <w:r w:rsidRPr="00F7033D">
        <w:t>Total inpatient (the sum of Maternity, Surgery, and Medicine).</w:t>
      </w:r>
    </w:p>
    <w:p w14:paraId="1078ABBE" w14:textId="3DF5A32B" w:rsidR="004602C2" w:rsidRPr="00F7033D" w:rsidRDefault="004602C2" w:rsidP="004602C2">
      <w:pPr>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9E4677">
      <w:pPr>
        <w:pStyle w:val="ListParagraph"/>
        <w:numPr>
          <w:ilvl w:val="0"/>
          <w:numId w:val="19"/>
        </w:numPr>
        <w:ind w:left="360" w:firstLine="0"/>
      </w:pPr>
      <w:r w:rsidRPr="00F7033D">
        <w:t>Inpatient;</w:t>
      </w:r>
    </w:p>
    <w:p w14:paraId="3FA4658D" w14:textId="77777777" w:rsidR="004602C2" w:rsidRPr="00F7033D" w:rsidRDefault="004602C2" w:rsidP="009E4677">
      <w:pPr>
        <w:pStyle w:val="ListParagraph"/>
        <w:numPr>
          <w:ilvl w:val="0"/>
          <w:numId w:val="19"/>
        </w:numPr>
        <w:ind w:left="360" w:firstLine="0"/>
      </w:pPr>
      <w:r w:rsidRPr="00F7033D">
        <w:t>Intensive outpatient or partial hospitalization;</w:t>
      </w:r>
    </w:p>
    <w:p w14:paraId="20D8AF5C" w14:textId="77777777" w:rsidR="004602C2" w:rsidRPr="00F7033D" w:rsidRDefault="004602C2" w:rsidP="009E4677">
      <w:pPr>
        <w:pStyle w:val="ListParagraph"/>
        <w:numPr>
          <w:ilvl w:val="0"/>
          <w:numId w:val="19"/>
        </w:numPr>
        <w:ind w:left="360" w:firstLine="0"/>
      </w:pPr>
      <w:r w:rsidRPr="00F7033D">
        <w:t>Outpatient;</w:t>
      </w:r>
    </w:p>
    <w:p w14:paraId="33CC2DCC" w14:textId="77777777" w:rsidR="004602C2" w:rsidRPr="00F7033D" w:rsidRDefault="004602C2" w:rsidP="009E4677">
      <w:pPr>
        <w:pStyle w:val="ListParagraph"/>
        <w:numPr>
          <w:ilvl w:val="0"/>
          <w:numId w:val="19"/>
        </w:numPr>
        <w:ind w:left="360" w:firstLine="0"/>
      </w:pPr>
      <w:r w:rsidRPr="00F7033D">
        <w:t>Emergency Department;</w:t>
      </w:r>
    </w:p>
    <w:p w14:paraId="3B05A8A0" w14:textId="77777777" w:rsidR="004602C2" w:rsidRPr="00F7033D" w:rsidRDefault="004602C2" w:rsidP="009E4677">
      <w:pPr>
        <w:pStyle w:val="ListParagraph"/>
        <w:numPr>
          <w:ilvl w:val="0"/>
          <w:numId w:val="19"/>
        </w:numPr>
        <w:ind w:left="360" w:firstLine="0"/>
      </w:pPr>
      <w:r w:rsidRPr="00F7033D">
        <w:t>Telehealth; and</w:t>
      </w:r>
    </w:p>
    <w:p w14:paraId="6322E0D5" w14:textId="77777777" w:rsidR="004602C2" w:rsidRPr="00F7033D" w:rsidRDefault="004602C2" w:rsidP="009E4677">
      <w:pPr>
        <w:pStyle w:val="ListParagraph"/>
        <w:numPr>
          <w:ilvl w:val="0"/>
          <w:numId w:val="19"/>
        </w:numPr>
        <w:ind w:left="360" w:firstLine="0"/>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9E4677">
      <w:pPr>
        <w:pStyle w:val="ListParagraph"/>
        <w:numPr>
          <w:ilvl w:val="0"/>
          <w:numId w:val="21"/>
        </w:numPr>
      </w:pPr>
      <w:r w:rsidRPr="00F7033D">
        <w:t>Inpatient;</w:t>
      </w:r>
    </w:p>
    <w:p w14:paraId="5903F997" w14:textId="77777777" w:rsidR="004602C2" w:rsidRPr="00F7033D" w:rsidRDefault="004602C2" w:rsidP="009E4677">
      <w:pPr>
        <w:pStyle w:val="ListParagraph"/>
        <w:numPr>
          <w:ilvl w:val="0"/>
          <w:numId w:val="21"/>
        </w:numPr>
      </w:pPr>
      <w:r w:rsidRPr="00F7033D">
        <w:t>Intensive outpatient or partial hospitalization;</w:t>
      </w:r>
    </w:p>
    <w:p w14:paraId="088AFD69" w14:textId="77777777" w:rsidR="004602C2" w:rsidRPr="00F7033D" w:rsidRDefault="004602C2" w:rsidP="009E4677">
      <w:pPr>
        <w:pStyle w:val="ListParagraph"/>
        <w:numPr>
          <w:ilvl w:val="0"/>
          <w:numId w:val="21"/>
        </w:numPr>
      </w:pPr>
      <w:r w:rsidRPr="00F7033D">
        <w:t>Outpatient or medication treatment;</w:t>
      </w:r>
    </w:p>
    <w:p w14:paraId="572859AB" w14:textId="77777777" w:rsidR="004602C2" w:rsidRPr="00F7033D" w:rsidRDefault="004602C2" w:rsidP="009E4677">
      <w:pPr>
        <w:pStyle w:val="ListParagraph"/>
        <w:numPr>
          <w:ilvl w:val="0"/>
          <w:numId w:val="21"/>
        </w:numPr>
      </w:pPr>
      <w:r w:rsidRPr="00F7033D">
        <w:t>Emergency Department;</w:t>
      </w:r>
    </w:p>
    <w:p w14:paraId="4204DBA0" w14:textId="77777777" w:rsidR="004602C2" w:rsidRPr="00F7033D" w:rsidRDefault="004602C2" w:rsidP="009E4677">
      <w:pPr>
        <w:pStyle w:val="ListParagraph"/>
        <w:numPr>
          <w:ilvl w:val="0"/>
          <w:numId w:val="21"/>
        </w:numPr>
      </w:pPr>
      <w:r w:rsidRPr="00F7033D">
        <w:lastRenderedPageBreak/>
        <w:t>Telehealth; and</w:t>
      </w:r>
    </w:p>
    <w:p w14:paraId="4F6A4F2F" w14:textId="77777777" w:rsidR="004602C2" w:rsidRPr="00F7033D" w:rsidRDefault="004602C2" w:rsidP="009E4677">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38679"/>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9E4677">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9E4677">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51ED5B11"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B95C43">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9E4677">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9E4677">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9E4677">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38680"/>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497BE1">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70808CDD"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6B3373">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6B3373">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4DB13C2D" w14:textId="4B5DD04D" w:rsidR="00211938" w:rsidRPr="002036DB" w:rsidRDefault="00211938" w:rsidP="00211938">
      <w:r w:rsidRPr="002036DB">
        <w:t xml:space="preserve">As part of IPRO’s validation of HPP’s Performance Measures and CAHPS Survey results, the following </w:t>
      </w:r>
      <w:r w:rsidR="00F2302C">
        <w:t>is a</w:t>
      </w:r>
      <w:r w:rsidR="00F2302C" w:rsidRPr="002036DB">
        <w:t xml:space="preserve"> </w:t>
      </w:r>
      <w:r w:rsidRPr="002036DB">
        <w:t>recommended area of focus for the plan moving into the next reporting year. Particular attention has been paid to measures that are not only identified as opportunities for the current 2022 review year, but were also identified as opportunities or did not show an improvement in rates in 2021.</w:t>
      </w:r>
    </w:p>
    <w:p w14:paraId="235E6DC8" w14:textId="77777777" w:rsidR="00211938" w:rsidRPr="002036DB" w:rsidRDefault="00211938" w:rsidP="00211938">
      <w:pPr>
        <w:pStyle w:val="ListParagraph"/>
        <w:numPr>
          <w:ilvl w:val="0"/>
          <w:numId w:val="24"/>
        </w:numPr>
      </w:pPr>
      <w:r w:rsidRPr="002036DB">
        <w:t>It is recommended that the MCO improve access to well-care visits. Child and Adolescent Well-Care Visits was an opportunity in 2021 and has been identified as an opportunity again in 2022.</w:t>
      </w:r>
    </w:p>
    <w:p w14:paraId="78A6468D" w14:textId="77777777" w:rsidR="00211938" w:rsidRPr="00683A0A" w:rsidRDefault="00211938" w:rsidP="00211938">
      <w:pPr>
        <w:spacing w:after="200" w:line="276" w:lineRule="auto"/>
        <w:jc w:val="left"/>
      </w:pPr>
      <w:r w:rsidRPr="00683A0A">
        <w:br w:type="page"/>
      </w:r>
    </w:p>
    <w:p w14:paraId="1DED9892" w14:textId="77777777" w:rsidR="00211938" w:rsidRPr="00F7033D" w:rsidRDefault="00211938" w:rsidP="00211938">
      <w:pPr>
        <w:rPr>
          <w:highlight w:val="yellow"/>
        </w:rPr>
        <w:sectPr w:rsidR="00211938" w:rsidRPr="00F7033D" w:rsidSect="001F02E4">
          <w:footerReference w:type="default" r:id="rId10"/>
          <w:pgSz w:w="12240" w:h="15840"/>
          <w:pgMar w:top="720" w:right="720" w:bottom="720" w:left="720" w:header="432" w:footer="432" w:gutter="0"/>
          <w:cols w:space="720"/>
          <w:titlePg/>
          <w:docGrid w:linePitch="360"/>
        </w:sectPr>
      </w:pPr>
    </w:p>
    <w:p w14:paraId="3F02CA91" w14:textId="77777777" w:rsidR="00211938" w:rsidRPr="00F7033D" w:rsidRDefault="00211938" w:rsidP="00211938">
      <w:pPr>
        <w:pStyle w:val="Heading3"/>
      </w:pPr>
      <w:bookmarkStart w:id="101" w:name="_Toc98922464"/>
      <w:bookmarkStart w:id="102" w:name="_Toc132638681"/>
      <w:r w:rsidRPr="00F7033D">
        <w:lastRenderedPageBreak/>
        <w:t>Access to/Availability of Care</w:t>
      </w:r>
      <w:bookmarkEnd w:id="101"/>
      <w:bookmarkEnd w:id="102"/>
    </w:p>
    <w:p w14:paraId="6921F8FC" w14:textId="77777777" w:rsidR="00211938" w:rsidRDefault="00211938" w:rsidP="00211938">
      <w:pPr>
        <w:rPr>
          <w:bCs/>
        </w:rPr>
      </w:pPr>
      <w:bookmarkStart w:id="103" w:name="_Toc478563552"/>
      <w:bookmarkStart w:id="104" w:name="_Toc512521051"/>
      <w:r>
        <w:t>No s</w:t>
      </w:r>
      <w:r w:rsidRPr="00F7033D">
        <w:t xml:space="preserve">trengths are identified for </w:t>
      </w:r>
      <w:r>
        <w:t xml:space="preserve">the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5759D35B" w14:textId="77777777" w:rsidR="00211938" w:rsidRPr="00F7033D" w:rsidRDefault="00211938" w:rsidP="00211938">
      <w:pPr>
        <w:rPr>
          <w:bCs/>
        </w:rPr>
      </w:pPr>
    </w:p>
    <w:p w14:paraId="2C0E34E8" w14:textId="77777777" w:rsidR="00211938" w:rsidRDefault="00211938" w:rsidP="00211938">
      <w:r>
        <w:t>O</w:t>
      </w:r>
      <w:r w:rsidRPr="00F7033D">
        <w:t xml:space="preserve">pportunities for improvement are identified for the </w:t>
      </w:r>
      <w:r>
        <w:t xml:space="preserve">following </w:t>
      </w:r>
      <w:r w:rsidRPr="00F7033D">
        <w:t>202</w:t>
      </w:r>
      <w:r>
        <w:t>2</w:t>
      </w:r>
      <w:r w:rsidRPr="00F7033D">
        <w:t xml:space="preserve"> (MY 202</w:t>
      </w:r>
      <w:r>
        <w:t>1</w:t>
      </w:r>
      <w:r w:rsidRPr="00F7033D">
        <w:t>) Access to/Availability of Care performance measures</w:t>
      </w:r>
      <w:r>
        <w:t>:</w:t>
      </w:r>
    </w:p>
    <w:p w14:paraId="381082DF" w14:textId="77777777" w:rsidR="00211938" w:rsidRDefault="00211938" w:rsidP="005E0091">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6C796FA3" w14:textId="4B01A8DA" w:rsidR="00211938" w:rsidRPr="00F7033D" w:rsidRDefault="00211938" w:rsidP="005E0091">
      <w:pPr>
        <w:pStyle w:val="ListParagraph"/>
        <w:numPr>
          <w:ilvl w:val="1"/>
          <w:numId w:val="22"/>
        </w:numPr>
        <w:ind w:left="1080"/>
      </w:pPr>
      <w:r w:rsidRPr="00F81884">
        <w:t>Contraceptive Care for All Women (</w:t>
      </w:r>
      <w:r w:rsidR="005249C1">
        <w:t xml:space="preserve">Ages </w:t>
      </w:r>
      <w:r w:rsidRPr="00F81884">
        <w:t>15–20 years): Most or Moderately Effective – 8.8 percentage points</w:t>
      </w:r>
      <w:r>
        <w:t>.</w:t>
      </w:r>
    </w:p>
    <w:p w14:paraId="09BCBD20" w14:textId="77777777" w:rsidR="00211938" w:rsidRPr="00F7033D" w:rsidRDefault="00211938" w:rsidP="00211938">
      <w:pPr>
        <w:pStyle w:val="tableheading"/>
      </w:pPr>
      <w:bookmarkStart w:id="105" w:name="_Toc98922500"/>
      <w:bookmarkStart w:id="106" w:name="_Toc132638718"/>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1"/>
        <w:gridCol w:w="803"/>
        <w:gridCol w:w="892"/>
        <w:gridCol w:w="1055"/>
        <w:gridCol w:w="1070"/>
        <w:gridCol w:w="1160"/>
        <w:gridCol w:w="1160"/>
        <w:gridCol w:w="981"/>
        <w:gridCol w:w="981"/>
        <w:gridCol w:w="1537"/>
      </w:tblGrid>
      <w:tr w:rsidR="00211938" w:rsidRPr="005E0091" w14:paraId="2F5FBF06" w14:textId="77777777" w:rsidTr="005E0091">
        <w:trPr>
          <w:cantSplit/>
          <w:trHeight w:val="294"/>
          <w:tblHeader/>
        </w:trPr>
        <w:tc>
          <w:tcPr>
            <w:tcW w:w="1346" w:type="pct"/>
            <w:gridSpan w:val="2"/>
            <w:shd w:val="clear" w:color="000000" w:fill="5F497A"/>
            <w:vAlign w:val="bottom"/>
            <w:hideMark/>
          </w:tcPr>
          <w:p w14:paraId="28B0204F"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Indicator</w:t>
            </w:r>
          </w:p>
        </w:tc>
        <w:tc>
          <w:tcPr>
            <w:tcW w:w="1622" w:type="pct"/>
            <w:gridSpan w:val="5"/>
            <w:shd w:val="clear" w:color="000000" w:fill="5F497A"/>
            <w:vAlign w:val="bottom"/>
            <w:hideMark/>
          </w:tcPr>
          <w:p w14:paraId="07D44C92"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2022 (MY 2021)</w:t>
            </w:r>
          </w:p>
        </w:tc>
        <w:tc>
          <w:tcPr>
            <w:tcW w:w="2032" w:type="pct"/>
            <w:gridSpan w:val="5"/>
            <w:shd w:val="clear" w:color="000000" w:fill="5F497A"/>
            <w:vAlign w:val="bottom"/>
            <w:hideMark/>
          </w:tcPr>
          <w:p w14:paraId="768A36A8" w14:textId="77777777" w:rsidR="00211938" w:rsidRPr="005E0091" w:rsidRDefault="00211938" w:rsidP="0054747A">
            <w:pPr>
              <w:jc w:val="center"/>
              <w:rPr>
                <w:rFonts w:eastAsia="Times New Roman" w:cstheme="minorHAnsi"/>
                <w:b/>
                <w:color w:val="FFFFFF"/>
                <w:vertAlign w:val="superscript"/>
                <w:lang w:bidi="ar-SA"/>
              </w:rPr>
            </w:pPr>
            <w:r w:rsidRPr="005E0091">
              <w:rPr>
                <w:rFonts w:eastAsia="Times New Roman" w:cstheme="minorHAnsi"/>
                <w:b/>
                <w:color w:val="FFFFFF"/>
                <w:lang w:bidi="ar-SA"/>
              </w:rPr>
              <w:t>Rate Comparison</w:t>
            </w:r>
            <w:r w:rsidRPr="005E0091">
              <w:rPr>
                <w:rFonts w:eastAsia="Times New Roman" w:cstheme="minorHAnsi"/>
                <w:b/>
                <w:color w:val="FFFFFF"/>
                <w:vertAlign w:val="superscript"/>
                <w:lang w:bidi="ar-SA"/>
              </w:rPr>
              <w:t>1</w:t>
            </w:r>
          </w:p>
        </w:tc>
      </w:tr>
      <w:tr w:rsidR="00211938" w:rsidRPr="005E0091" w14:paraId="7F6A0D53" w14:textId="77777777" w:rsidTr="005E0091">
        <w:trPr>
          <w:cantSplit/>
          <w:trHeight w:val="332"/>
          <w:tblHeader/>
        </w:trPr>
        <w:tc>
          <w:tcPr>
            <w:tcW w:w="286" w:type="pct"/>
            <w:shd w:val="clear" w:color="000000" w:fill="5F497A"/>
            <w:vAlign w:val="bottom"/>
            <w:hideMark/>
          </w:tcPr>
          <w:p w14:paraId="0730038D" w14:textId="77777777" w:rsidR="00211938" w:rsidRPr="005E0091" w:rsidRDefault="00211938" w:rsidP="0054747A">
            <w:pPr>
              <w:ind w:right="-104"/>
              <w:jc w:val="center"/>
              <w:rPr>
                <w:rFonts w:eastAsia="Times New Roman" w:cstheme="minorHAnsi"/>
                <w:b/>
                <w:bCs/>
                <w:color w:val="FFFFFF"/>
                <w:lang w:bidi="ar-SA"/>
              </w:rPr>
            </w:pPr>
            <w:r w:rsidRPr="005E0091">
              <w:rPr>
                <w:rFonts w:eastAsia="Times New Roman" w:cstheme="minorHAnsi"/>
                <w:b/>
                <w:bCs/>
                <w:color w:val="FFFFFF"/>
                <w:lang w:bidi="ar-SA"/>
              </w:rPr>
              <w:t>Source</w:t>
            </w:r>
          </w:p>
        </w:tc>
        <w:tc>
          <w:tcPr>
            <w:tcW w:w="1060" w:type="pct"/>
            <w:shd w:val="clear" w:color="000000" w:fill="5F497A"/>
            <w:vAlign w:val="bottom"/>
            <w:hideMark/>
          </w:tcPr>
          <w:p w14:paraId="5804FECE" w14:textId="77777777" w:rsidR="00211938" w:rsidRPr="005E0091" w:rsidRDefault="00211938" w:rsidP="0054747A">
            <w:pPr>
              <w:jc w:val="center"/>
              <w:rPr>
                <w:rFonts w:eastAsia="Times New Roman" w:cstheme="minorHAnsi"/>
                <w:b/>
                <w:bCs/>
                <w:color w:val="FFFFFF"/>
                <w:lang w:bidi="ar-SA"/>
              </w:rPr>
            </w:pPr>
            <w:r w:rsidRPr="005E0091">
              <w:rPr>
                <w:rFonts w:eastAsia="Times New Roman" w:cstheme="minorHAnsi"/>
                <w:b/>
                <w:bCs/>
                <w:color w:val="FFFFFF"/>
                <w:lang w:bidi="ar-SA"/>
              </w:rPr>
              <w:t>Name</w:t>
            </w:r>
          </w:p>
        </w:tc>
        <w:tc>
          <w:tcPr>
            <w:tcW w:w="312" w:type="pct"/>
            <w:shd w:val="clear" w:color="000000" w:fill="5F497A"/>
            <w:vAlign w:val="bottom"/>
            <w:hideMark/>
          </w:tcPr>
          <w:p w14:paraId="52B002B8" w14:textId="77777777" w:rsidR="00211938" w:rsidRPr="005E0091" w:rsidRDefault="00211938" w:rsidP="0054747A">
            <w:pPr>
              <w:jc w:val="center"/>
              <w:rPr>
                <w:rFonts w:eastAsia="Times New Roman" w:cstheme="minorHAnsi"/>
                <w:b/>
                <w:color w:val="FFFFFF"/>
                <w:lang w:bidi="ar-SA"/>
              </w:rPr>
            </w:pPr>
            <w:proofErr w:type="spellStart"/>
            <w:r w:rsidRPr="005E0091">
              <w:rPr>
                <w:rFonts w:eastAsia="Times New Roman" w:cstheme="minorHAnsi"/>
                <w:b/>
                <w:color w:val="FFFFFF"/>
                <w:lang w:bidi="ar-SA"/>
              </w:rPr>
              <w:t>Denom</w:t>
            </w:r>
            <w:proofErr w:type="spellEnd"/>
          </w:p>
        </w:tc>
        <w:tc>
          <w:tcPr>
            <w:tcW w:w="281" w:type="pct"/>
            <w:shd w:val="clear" w:color="000000" w:fill="5F497A"/>
            <w:vAlign w:val="bottom"/>
            <w:hideMark/>
          </w:tcPr>
          <w:p w14:paraId="45653D89"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Num</w:t>
            </w:r>
          </w:p>
        </w:tc>
        <w:tc>
          <w:tcPr>
            <w:tcW w:w="312" w:type="pct"/>
            <w:shd w:val="clear" w:color="000000" w:fill="5F497A"/>
            <w:vAlign w:val="bottom"/>
            <w:hideMark/>
          </w:tcPr>
          <w:p w14:paraId="57F691CD"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Rate</w:t>
            </w:r>
          </w:p>
        </w:tc>
        <w:tc>
          <w:tcPr>
            <w:tcW w:w="343" w:type="pct"/>
            <w:shd w:val="clear" w:color="000000" w:fill="5F497A"/>
            <w:vAlign w:val="bottom"/>
            <w:hideMark/>
          </w:tcPr>
          <w:p w14:paraId="294447EE"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Lower 95% Confidence Limit</w:t>
            </w:r>
          </w:p>
        </w:tc>
        <w:tc>
          <w:tcPr>
            <w:tcW w:w="374" w:type="pct"/>
            <w:shd w:val="clear" w:color="000000" w:fill="5F497A"/>
            <w:vAlign w:val="bottom"/>
            <w:hideMark/>
          </w:tcPr>
          <w:p w14:paraId="3B8842DD"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Upper 95% Confidence Limit</w:t>
            </w:r>
          </w:p>
        </w:tc>
        <w:tc>
          <w:tcPr>
            <w:tcW w:w="405" w:type="pct"/>
            <w:shd w:val="clear" w:color="000000" w:fill="5F497A"/>
            <w:vAlign w:val="bottom"/>
            <w:hideMark/>
          </w:tcPr>
          <w:p w14:paraId="7579E41C"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2021 (MY 2020) Rate</w:t>
            </w:r>
          </w:p>
        </w:tc>
        <w:tc>
          <w:tcPr>
            <w:tcW w:w="405" w:type="pct"/>
            <w:shd w:val="clear" w:color="000000" w:fill="5F497A"/>
            <w:vAlign w:val="bottom"/>
            <w:hideMark/>
          </w:tcPr>
          <w:p w14:paraId="6030FF7B"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2022 Rate</w:t>
            </w:r>
            <w:r w:rsidRPr="005E0091">
              <w:rPr>
                <w:rFonts w:eastAsia="Times New Roman" w:cstheme="minorHAnsi"/>
                <w:b/>
                <w:color w:val="FFFFFF"/>
                <w:lang w:bidi="ar-SA"/>
              </w:rPr>
              <w:br/>
              <w:t>Compared to 2021</w:t>
            </w:r>
          </w:p>
        </w:tc>
        <w:tc>
          <w:tcPr>
            <w:tcW w:w="343" w:type="pct"/>
            <w:shd w:val="clear" w:color="000000" w:fill="5F497A"/>
            <w:vAlign w:val="bottom"/>
            <w:hideMark/>
          </w:tcPr>
          <w:p w14:paraId="52C5EE85"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MMC</w:t>
            </w:r>
          </w:p>
        </w:tc>
        <w:tc>
          <w:tcPr>
            <w:tcW w:w="343" w:type="pct"/>
            <w:shd w:val="clear" w:color="000000" w:fill="5F497A"/>
            <w:vAlign w:val="bottom"/>
            <w:hideMark/>
          </w:tcPr>
          <w:p w14:paraId="0E5C402F"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2022 Rate</w:t>
            </w:r>
            <w:r w:rsidRPr="005E0091">
              <w:rPr>
                <w:rFonts w:eastAsia="Times New Roman" w:cstheme="minorHAnsi"/>
                <w:b/>
                <w:color w:val="FFFFFF"/>
                <w:lang w:bidi="ar-SA"/>
              </w:rPr>
              <w:br/>
              <w:t>Compared to MMC</w:t>
            </w:r>
          </w:p>
        </w:tc>
        <w:tc>
          <w:tcPr>
            <w:tcW w:w="535" w:type="pct"/>
            <w:shd w:val="clear" w:color="000000" w:fill="5F497A"/>
            <w:vAlign w:val="bottom"/>
            <w:hideMark/>
          </w:tcPr>
          <w:p w14:paraId="0416F2B7" w14:textId="77777777" w:rsidR="00211938" w:rsidRPr="005E0091" w:rsidRDefault="00211938" w:rsidP="0054747A">
            <w:pPr>
              <w:jc w:val="center"/>
              <w:rPr>
                <w:rFonts w:eastAsia="Times New Roman" w:cstheme="minorHAnsi"/>
                <w:b/>
                <w:color w:val="FFFFFF"/>
                <w:lang w:bidi="ar-SA"/>
              </w:rPr>
            </w:pPr>
            <w:r w:rsidRPr="005E0091">
              <w:rPr>
                <w:rFonts w:eastAsia="Times New Roman" w:cstheme="minorHAnsi"/>
                <w:b/>
                <w:color w:val="FFFFFF"/>
                <w:lang w:bidi="ar-SA"/>
              </w:rPr>
              <w:t>HEDIS 2022 Percentile</w:t>
            </w:r>
          </w:p>
        </w:tc>
      </w:tr>
      <w:tr w:rsidR="00211938" w:rsidRPr="005E0091" w14:paraId="399D0B5E" w14:textId="77777777" w:rsidTr="005E0091">
        <w:trPr>
          <w:cantSplit/>
          <w:trHeight w:val="276"/>
          <w:tblHeader/>
        </w:trPr>
        <w:tc>
          <w:tcPr>
            <w:tcW w:w="286" w:type="pct"/>
            <w:shd w:val="clear" w:color="auto" w:fill="FFFFFF" w:themeFill="background1"/>
            <w:vAlign w:val="center"/>
            <w:hideMark/>
          </w:tcPr>
          <w:p w14:paraId="228E27DC"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429BDC64" w14:textId="27B5E1DB"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All Women (Age</w:t>
            </w:r>
            <w:r w:rsidR="00E51B3D">
              <w:rPr>
                <w:rFonts w:eastAsia="Times New Roman" w:cstheme="minorHAnsi"/>
                <w:lang w:bidi="ar-SA"/>
              </w:rPr>
              <w:t>s</w:t>
            </w:r>
            <w:r w:rsidRPr="005E0091">
              <w:rPr>
                <w:rFonts w:eastAsia="Times New Roman" w:cstheme="minorHAnsi"/>
                <w:lang w:bidi="ar-SA"/>
              </w:rPr>
              <w:t xml:space="preserve"> 15–20 years): Most or Moderately Effective</w:t>
            </w:r>
          </w:p>
        </w:tc>
        <w:tc>
          <w:tcPr>
            <w:tcW w:w="312" w:type="pct"/>
            <w:shd w:val="clear" w:color="000000" w:fill="FFFFFF"/>
            <w:noWrap/>
            <w:vAlign w:val="center"/>
          </w:tcPr>
          <w:p w14:paraId="7062CE61" w14:textId="77777777" w:rsidR="00211938" w:rsidRPr="005E0091" w:rsidRDefault="00211938" w:rsidP="0054747A">
            <w:pPr>
              <w:jc w:val="center"/>
              <w:rPr>
                <w:rFonts w:cstheme="minorHAnsi"/>
              </w:rPr>
            </w:pPr>
            <w:r w:rsidRPr="005E0091">
              <w:rPr>
                <w:rFonts w:cstheme="minorHAnsi"/>
              </w:rPr>
              <w:t>1,071</w:t>
            </w:r>
          </w:p>
        </w:tc>
        <w:tc>
          <w:tcPr>
            <w:tcW w:w="281" w:type="pct"/>
            <w:shd w:val="clear" w:color="000000" w:fill="FFFFFF"/>
            <w:vAlign w:val="center"/>
          </w:tcPr>
          <w:p w14:paraId="19944837" w14:textId="77777777" w:rsidR="00211938" w:rsidRPr="005E0091" w:rsidRDefault="00211938" w:rsidP="0054747A">
            <w:pPr>
              <w:jc w:val="center"/>
              <w:rPr>
                <w:rFonts w:cstheme="minorHAnsi"/>
              </w:rPr>
            </w:pPr>
            <w:r w:rsidRPr="005E0091">
              <w:rPr>
                <w:rFonts w:cstheme="minorHAnsi"/>
              </w:rPr>
              <w:t>164</w:t>
            </w:r>
          </w:p>
        </w:tc>
        <w:tc>
          <w:tcPr>
            <w:tcW w:w="312" w:type="pct"/>
            <w:shd w:val="clear" w:color="000000" w:fill="FFFFFF"/>
            <w:vAlign w:val="center"/>
          </w:tcPr>
          <w:p w14:paraId="68A32BE3" w14:textId="77777777" w:rsidR="00211938" w:rsidRPr="005E0091" w:rsidRDefault="00211938" w:rsidP="0054747A">
            <w:pPr>
              <w:jc w:val="center"/>
              <w:rPr>
                <w:rFonts w:cstheme="minorHAnsi"/>
                <w:b/>
                <w:bCs/>
              </w:rPr>
            </w:pPr>
            <w:r w:rsidRPr="005E0091">
              <w:rPr>
                <w:rFonts w:cstheme="minorHAnsi"/>
                <w:b/>
                <w:bCs/>
              </w:rPr>
              <w:t>15.3%</w:t>
            </w:r>
          </w:p>
        </w:tc>
        <w:tc>
          <w:tcPr>
            <w:tcW w:w="343" w:type="pct"/>
            <w:shd w:val="clear" w:color="000000" w:fill="FFFFFF"/>
            <w:noWrap/>
            <w:vAlign w:val="center"/>
          </w:tcPr>
          <w:p w14:paraId="56D78F5C" w14:textId="77777777" w:rsidR="00211938" w:rsidRPr="005E0091" w:rsidRDefault="00211938" w:rsidP="0054747A">
            <w:pPr>
              <w:jc w:val="center"/>
              <w:rPr>
                <w:rFonts w:cstheme="minorHAnsi"/>
              </w:rPr>
            </w:pPr>
            <w:r w:rsidRPr="005E0091">
              <w:rPr>
                <w:rFonts w:cstheme="minorHAnsi"/>
              </w:rPr>
              <w:t>13.1%</w:t>
            </w:r>
          </w:p>
        </w:tc>
        <w:tc>
          <w:tcPr>
            <w:tcW w:w="374" w:type="pct"/>
            <w:shd w:val="clear" w:color="000000" w:fill="FFFFFF"/>
            <w:noWrap/>
            <w:vAlign w:val="center"/>
          </w:tcPr>
          <w:p w14:paraId="26A3ABD8" w14:textId="77777777" w:rsidR="00211938" w:rsidRPr="005E0091" w:rsidRDefault="00211938" w:rsidP="0054747A">
            <w:pPr>
              <w:jc w:val="center"/>
              <w:rPr>
                <w:rFonts w:cstheme="minorHAnsi"/>
              </w:rPr>
            </w:pPr>
            <w:r w:rsidRPr="005E0091">
              <w:rPr>
                <w:rFonts w:cstheme="minorHAnsi"/>
              </w:rPr>
              <w:t>17.5%</w:t>
            </w:r>
          </w:p>
        </w:tc>
        <w:tc>
          <w:tcPr>
            <w:tcW w:w="405" w:type="pct"/>
            <w:shd w:val="clear" w:color="000000" w:fill="FFFFFF"/>
            <w:noWrap/>
            <w:vAlign w:val="center"/>
          </w:tcPr>
          <w:p w14:paraId="700434C3" w14:textId="77777777" w:rsidR="00211938" w:rsidRPr="005E0091" w:rsidRDefault="00211938" w:rsidP="0054747A">
            <w:pPr>
              <w:jc w:val="center"/>
              <w:rPr>
                <w:rFonts w:cstheme="minorHAnsi"/>
              </w:rPr>
            </w:pPr>
            <w:r w:rsidRPr="005E0091">
              <w:rPr>
                <w:rFonts w:cstheme="minorHAnsi"/>
              </w:rPr>
              <w:t>17.1%</w:t>
            </w:r>
          </w:p>
        </w:tc>
        <w:tc>
          <w:tcPr>
            <w:tcW w:w="405" w:type="pct"/>
            <w:shd w:val="clear" w:color="000000" w:fill="FFFFFF"/>
            <w:noWrap/>
            <w:vAlign w:val="center"/>
          </w:tcPr>
          <w:p w14:paraId="6C691EFD" w14:textId="77777777" w:rsidR="00211938" w:rsidRPr="005E0091" w:rsidRDefault="00211938" w:rsidP="0054747A">
            <w:pPr>
              <w:jc w:val="center"/>
              <w:rPr>
                <w:rFonts w:cstheme="minorHAnsi"/>
              </w:rPr>
            </w:pPr>
            <w:proofErr w:type="spellStart"/>
            <w:r w:rsidRPr="005E0091">
              <w:rPr>
                <w:rFonts w:cstheme="minorHAnsi"/>
              </w:rPr>
              <w:t>n.s</w:t>
            </w:r>
            <w:proofErr w:type="spellEnd"/>
            <w:r w:rsidRPr="005E0091">
              <w:rPr>
                <w:rFonts w:cstheme="minorHAnsi"/>
              </w:rPr>
              <w:t>.</w:t>
            </w:r>
          </w:p>
        </w:tc>
        <w:tc>
          <w:tcPr>
            <w:tcW w:w="343" w:type="pct"/>
            <w:shd w:val="clear" w:color="000000" w:fill="FFFFFF"/>
            <w:noWrap/>
            <w:vAlign w:val="center"/>
          </w:tcPr>
          <w:p w14:paraId="17D6BD62" w14:textId="77777777" w:rsidR="00211938" w:rsidRPr="005E0091" w:rsidRDefault="00211938" w:rsidP="0054747A">
            <w:pPr>
              <w:jc w:val="center"/>
              <w:rPr>
                <w:rFonts w:cstheme="minorHAnsi"/>
              </w:rPr>
            </w:pPr>
            <w:r w:rsidRPr="005E0091">
              <w:rPr>
                <w:rFonts w:cstheme="minorHAnsi"/>
              </w:rPr>
              <w:t>24.1%</w:t>
            </w:r>
          </w:p>
        </w:tc>
        <w:tc>
          <w:tcPr>
            <w:tcW w:w="343" w:type="pct"/>
            <w:shd w:val="clear" w:color="000000" w:fill="FFFFFF"/>
            <w:noWrap/>
            <w:vAlign w:val="center"/>
          </w:tcPr>
          <w:p w14:paraId="242C1A9E" w14:textId="77777777" w:rsidR="00211938" w:rsidRPr="005E0091" w:rsidRDefault="00211938" w:rsidP="0054747A">
            <w:pPr>
              <w:jc w:val="center"/>
              <w:rPr>
                <w:rFonts w:cstheme="minorHAnsi"/>
              </w:rPr>
            </w:pPr>
            <w:r w:rsidRPr="005E0091">
              <w:rPr>
                <w:rFonts w:cstheme="minorHAnsi"/>
              </w:rPr>
              <w:t>-</w:t>
            </w:r>
          </w:p>
        </w:tc>
        <w:tc>
          <w:tcPr>
            <w:tcW w:w="535" w:type="pct"/>
            <w:shd w:val="clear" w:color="000000" w:fill="FFFFFF"/>
            <w:vAlign w:val="center"/>
          </w:tcPr>
          <w:p w14:paraId="4B05D3D9" w14:textId="77777777" w:rsidR="00211938" w:rsidRPr="005E0091" w:rsidRDefault="00211938" w:rsidP="0054747A">
            <w:pPr>
              <w:jc w:val="center"/>
              <w:rPr>
                <w:rFonts w:cstheme="minorHAnsi"/>
              </w:rPr>
            </w:pPr>
            <w:r w:rsidRPr="005E0091">
              <w:rPr>
                <w:rFonts w:cstheme="minorHAnsi"/>
              </w:rPr>
              <w:t>NA</w:t>
            </w:r>
          </w:p>
        </w:tc>
      </w:tr>
      <w:tr w:rsidR="00211938" w:rsidRPr="005E0091" w14:paraId="2A71D1E8" w14:textId="77777777" w:rsidTr="005E0091">
        <w:trPr>
          <w:cantSplit/>
          <w:trHeight w:val="396"/>
          <w:tblHeader/>
        </w:trPr>
        <w:tc>
          <w:tcPr>
            <w:tcW w:w="286" w:type="pct"/>
            <w:shd w:val="clear" w:color="auto" w:fill="FFFFFF" w:themeFill="background1"/>
            <w:vAlign w:val="center"/>
            <w:hideMark/>
          </w:tcPr>
          <w:p w14:paraId="58C9DF54"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53896C9C" w14:textId="07A644CF"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All Women (Age</w:t>
            </w:r>
            <w:r w:rsidR="00E51B3D">
              <w:rPr>
                <w:rFonts w:eastAsia="Times New Roman" w:cstheme="minorHAnsi"/>
                <w:lang w:bidi="ar-SA"/>
              </w:rPr>
              <w:t>s</w:t>
            </w:r>
            <w:r w:rsidRPr="005E0091">
              <w:rPr>
                <w:rFonts w:eastAsia="Times New Roman" w:cstheme="minorHAnsi"/>
                <w:lang w:bidi="ar-SA"/>
              </w:rPr>
              <w:t xml:space="preserve"> 15–20 years): LARC</w:t>
            </w:r>
          </w:p>
        </w:tc>
        <w:tc>
          <w:tcPr>
            <w:tcW w:w="312" w:type="pct"/>
            <w:shd w:val="clear" w:color="000000" w:fill="FFFFFF"/>
            <w:noWrap/>
            <w:vAlign w:val="center"/>
          </w:tcPr>
          <w:p w14:paraId="5A18875E" w14:textId="77777777" w:rsidR="00211938" w:rsidRPr="005E0091" w:rsidRDefault="00211938" w:rsidP="0054747A">
            <w:pPr>
              <w:jc w:val="center"/>
              <w:rPr>
                <w:rFonts w:cstheme="minorHAnsi"/>
              </w:rPr>
            </w:pPr>
            <w:r w:rsidRPr="005E0091">
              <w:rPr>
                <w:rFonts w:cstheme="minorHAnsi"/>
              </w:rPr>
              <w:t>1,071</w:t>
            </w:r>
          </w:p>
        </w:tc>
        <w:tc>
          <w:tcPr>
            <w:tcW w:w="281" w:type="pct"/>
            <w:shd w:val="clear" w:color="000000" w:fill="FFFFFF"/>
            <w:vAlign w:val="center"/>
          </w:tcPr>
          <w:p w14:paraId="7A0E1429" w14:textId="77777777" w:rsidR="00211938" w:rsidRPr="005E0091" w:rsidRDefault="00211938" w:rsidP="0054747A">
            <w:pPr>
              <w:jc w:val="center"/>
              <w:rPr>
                <w:rFonts w:cstheme="minorHAnsi"/>
              </w:rPr>
            </w:pPr>
            <w:r w:rsidRPr="005E0091">
              <w:rPr>
                <w:rFonts w:cstheme="minorHAnsi"/>
              </w:rPr>
              <w:t>10</w:t>
            </w:r>
          </w:p>
        </w:tc>
        <w:tc>
          <w:tcPr>
            <w:tcW w:w="312" w:type="pct"/>
            <w:shd w:val="clear" w:color="000000" w:fill="FFFFFF"/>
            <w:vAlign w:val="center"/>
          </w:tcPr>
          <w:p w14:paraId="09286222" w14:textId="77777777" w:rsidR="00211938" w:rsidRPr="005E0091" w:rsidRDefault="00211938" w:rsidP="0054747A">
            <w:pPr>
              <w:jc w:val="center"/>
              <w:rPr>
                <w:rFonts w:cstheme="minorHAnsi"/>
                <w:b/>
                <w:bCs/>
              </w:rPr>
            </w:pPr>
            <w:r w:rsidRPr="005E0091">
              <w:rPr>
                <w:rFonts w:cstheme="minorHAnsi"/>
                <w:b/>
                <w:bCs/>
              </w:rPr>
              <w:t>0.9%</w:t>
            </w:r>
          </w:p>
        </w:tc>
        <w:tc>
          <w:tcPr>
            <w:tcW w:w="343" w:type="pct"/>
            <w:shd w:val="clear" w:color="000000" w:fill="FFFFFF"/>
            <w:noWrap/>
            <w:vAlign w:val="center"/>
          </w:tcPr>
          <w:p w14:paraId="6D4961EE" w14:textId="77777777" w:rsidR="00211938" w:rsidRPr="005E0091" w:rsidRDefault="00211938" w:rsidP="0054747A">
            <w:pPr>
              <w:jc w:val="center"/>
              <w:rPr>
                <w:rFonts w:cstheme="minorHAnsi"/>
              </w:rPr>
            </w:pPr>
            <w:r w:rsidRPr="005E0091">
              <w:rPr>
                <w:rFonts w:cstheme="minorHAnsi"/>
              </w:rPr>
              <w:t>0.3%</w:t>
            </w:r>
          </w:p>
        </w:tc>
        <w:tc>
          <w:tcPr>
            <w:tcW w:w="374" w:type="pct"/>
            <w:shd w:val="clear" w:color="000000" w:fill="FFFFFF"/>
            <w:noWrap/>
            <w:vAlign w:val="center"/>
          </w:tcPr>
          <w:p w14:paraId="333ECE6A" w14:textId="77777777" w:rsidR="00211938" w:rsidRPr="005E0091" w:rsidRDefault="00211938" w:rsidP="0054747A">
            <w:pPr>
              <w:jc w:val="center"/>
              <w:rPr>
                <w:rFonts w:cstheme="minorHAnsi"/>
              </w:rPr>
            </w:pPr>
            <w:r w:rsidRPr="005E0091">
              <w:rPr>
                <w:rFonts w:cstheme="minorHAnsi"/>
              </w:rPr>
              <w:t>1.6%</w:t>
            </w:r>
          </w:p>
        </w:tc>
        <w:tc>
          <w:tcPr>
            <w:tcW w:w="405" w:type="pct"/>
            <w:shd w:val="clear" w:color="000000" w:fill="FFFFFF"/>
            <w:noWrap/>
            <w:vAlign w:val="center"/>
          </w:tcPr>
          <w:p w14:paraId="0B81822A" w14:textId="77777777" w:rsidR="00211938" w:rsidRPr="005E0091" w:rsidRDefault="00211938" w:rsidP="0054747A">
            <w:pPr>
              <w:jc w:val="center"/>
              <w:rPr>
                <w:rFonts w:cstheme="minorHAnsi"/>
              </w:rPr>
            </w:pPr>
            <w:r w:rsidRPr="005E0091">
              <w:rPr>
                <w:rFonts w:cstheme="minorHAnsi"/>
              </w:rPr>
              <w:t>1.2%</w:t>
            </w:r>
          </w:p>
        </w:tc>
        <w:tc>
          <w:tcPr>
            <w:tcW w:w="405" w:type="pct"/>
            <w:shd w:val="clear" w:color="000000" w:fill="FFFFFF"/>
            <w:noWrap/>
            <w:vAlign w:val="center"/>
          </w:tcPr>
          <w:p w14:paraId="026B4DF1" w14:textId="77777777" w:rsidR="00211938" w:rsidRPr="005E0091" w:rsidRDefault="00211938" w:rsidP="0054747A">
            <w:pPr>
              <w:jc w:val="center"/>
              <w:rPr>
                <w:rFonts w:cstheme="minorHAnsi"/>
              </w:rPr>
            </w:pPr>
            <w:proofErr w:type="spellStart"/>
            <w:r w:rsidRPr="005E0091">
              <w:rPr>
                <w:rFonts w:cstheme="minorHAnsi"/>
              </w:rPr>
              <w:t>n.s</w:t>
            </w:r>
            <w:proofErr w:type="spellEnd"/>
            <w:r w:rsidRPr="005E0091">
              <w:rPr>
                <w:rFonts w:cstheme="minorHAnsi"/>
              </w:rPr>
              <w:t>.</w:t>
            </w:r>
          </w:p>
        </w:tc>
        <w:tc>
          <w:tcPr>
            <w:tcW w:w="343" w:type="pct"/>
            <w:shd w:val="clear" w:color="000000" w:fill="FFFFFF"/>
            <w:noWrap/>
            <w:vAlign w:val="center"/>
          </w:tcPr>
          <w:p w14:paraId="6999D15E" w14:textId="77777777" w:rsidR="00211938" w:rsidRPr="005E0091" w:rsidRDefault="00211938" w:rsidP="0054747A">
            <w:pPr>
              <w:jc w:val="center"/>
              <w:rPr>
                <w:rFonts w:cstheme="minorHAnsi"/>
              </w:rPr>
            </w:pPr>
            <w:r w:rsidRPr="005E0091">
              <w:rPr>
                <w:rFonts w:cstheme="minorHAnsi"/>
              </w:rPr>
              <w:t>2.0%</w:t>
            </w:r>
          </w:p>
        </w:tc>
        <w:tc>
          <w:tcPr>
            <w:tcW w:w="343" w:type="pct"/>
            <w:shd w:val="clear" w:color="000000" w:fill="FFFFFF"/>
            <w:noWrap/>
            <w:vAlign w:val="center"/>
          </w:tcPr>
          <w:p w14:paraId="4D01F38B" w14:textId="77777777" w:rsidR="00211938" w:rsidRPr="005E0091" w:rsidRDefault="00211938" w:rsidP="0054747A">
            <w:pPr>
              <w:jc w:val="center"/>
              <w:rPr>
                <w:rFonts w:cstheme="minorHAnsi"/>
              </w:rPr>
            </w:pPr>
            <w:r w:rsidRPr="005E0091">
              <w:rPr>
                <w:rFonts w:cstheme="minorHAnsi"/>
              </w:rPr>
              <w:t>-</w:t>
            </w:r>
          </w:p>
        </w:tc>
        <w:tc>
          <w:tcPr>
            <w:tcW w:w="535" w:type="pct"/>
            <w:shd w:val="clear" w:color="000000" w:fill="FFFFFF"/>
            <w:vAlign w:val="center"/>
          </w:tcPr>
          <w:p w14:paraId="5EE8F7A8" w14:textId="77777777" w:rsidR="00211938" w:rsidRPr="005E0091" w:rsidRDefault="00211938" w:rsidP="0054747A">
            <w:pPr>
              <w:jc w:val="center"/>
              <w:rPr>
                <w:rFonts w:cstheme="minorHAnsi"/>
              </w:rPr>
            </w:pPr>
            <w:r w:rsidRPr="005E0091">
              <w:rPr>
                <w:rFonts w:cstheme="minorHAnsi"/>
              </w:rPr>
              <w:t>NA</w:t>
            </w:r>
          </w:p>
        </w:tc>
      </w:tr>
      <w:tr w:rsidR="00211938" w:rsidRPr="005E0091" w14:paraId="2F7C1051" w14:textId="77777777" w:rsidTr="005E0091">
        <w:trPr>
          <w:cantSplit/>
          <w:trHeight w:val="69"/>
          <w:tblHeader/>
        </w:trPr>
        <w:tc>
          <w:tcPr>
            <w:tcW w:w="286" w:type="pct"/>
            <w:shd w:val="clear" w:color="auto" w:fill="FFFFFF" w:themeFill="background1"/>
            <w:vAlign w:val="center"/>
            <w:hideMark/>
          </w:tcPr>
          <w:p w14:paraId="6B8E7E01"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5484EC91" w14:textId="10AA8029"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Postpartum Women (Age</w:t>
            </w:r>
            <w:r w:rsidR="00E51B3D">
              <w:rPr>
                <w:rFonts w:eastAsia="Times New Roman" w:cstheme="minorHAnsi"/>
                <w:lang w:bidi="ar-SA"/>
              </w:rPr>
              <w:t>s</w:t>
            </w:r>
            <w:r w:rsidRPr="005E0091">
              <w:rPr>
                <w:rFonts w:eastAsia="Times New Roman" w:cstheme="minorHAnsi"/>
                <w:lang w:bidi="ar-SA"/>
              </w:rPr>
              <w:t xml:space="preserve"> 15–20 years): Most or moderately effective contraception—3 days</w:t>
            </w:r>
          </w:p>
        </w:tc>
        <w:tc>
          <w:tcPr>
            <w:tcW w:w="312" w:type="pct"/>
            <w:shd w:val="clear" w:color="000000" w:fill="FFFFFF"/>
            <w:noWrap/>
            <w:vAlign w:val="center"/>
          </w:tcPr>
          <w:p w14:paraId="0A74486D" w14:textId="77777777" w:rsidR="00211938" w:rsidRPr="005E0091" w:rsidRDefault="00211938" w:rsidP="0054747A">
            <w:pPr>
              <w:jc w:val="center"/>
              <w:rPr>
                <w:rFonts w:cstheme="minorHAnsi"/>
              </w:rPr>
            </w:pPr>
            <w:r w:rsidRPr="005E0091">
              <w:rPr>
                <w:rFonts w:cstheme="minorHAnsi"/>
              </w:rPr>
              <w:t>5</w:t>
            </w:r>
          </w:p>
        </w:tc>
        <w:tc>
          <w:tcPr>
            <w:tcW w:w="281" w:type="pct"/>
            <w:shd w:val="clear" w:color="000000" w:fill="FFFFFF"/>
            <w:vAlign w:val="center"/>
          </w:tcPr>
          <w:p w14:paraId="2A0B3798" w14:textId="77777777" w:rsidR="00211938" w:rsidRPr="005E0091" w:rsidRDefault="00211938" w:rsidP="0054747A">
            <w:pPr>
              <w:jc w:val="center"/>
              <w:rPr>
                <w:rFonts w:cstheme="minorHAnsi"/>
              </w:rPr>
            </w:pPr>
            <w:r w:rsidRPr="005E0091">
              <w:rPr>
                <w:rFonts w:cstheme="minorHAnsi"/>
              </w:rPr>
              <w:t>1</w:t>
            </w:r>
          </w:p>
        </w:tc>
        <w:tc>
          <w:tcPr>
            <w:tcW w:w="312" w:type="pct"/>
            <w:shd w:val="clear" w:color="000000" w:fill="FFFFFF"/>
            <w:vAlign w:val="center"/>
          </w:tcPr>
          <w:p w14:paraId="0B608C54" w14:textId="77777777" w:rsidR="00211938" w:rsidRPr="005E0091" w:rsidRDefault="00211938" w:rsidP="0054747A">
            <w:pPr>
              <w:jc w:val="center"/>
              <w:rPr>
                <w:rFonts w:cstheme="minorHAnsi"/>
                <w:b/>
                <w:bCs/>
              </w:rPr>
            </w:pPr>
            <w:r w:rsidRPr="005E0091">
              <w:rPr>
                <w:rFonts w:cstheme="minorHAnsi"/>
                <w:b/>
                <w:bCs/>
              </w:rPr>
              <w:t>N/A</w:t>
            </w:r>
          </w:p>
        </w:tc>
        <w:tc>
          <w:tcPr>
            <w:tcW w:w="343" w:type="pct"/>
            <w:shd w:val="clear" w:color="000000" w:fill="FFFFFF"/>
            <w:noWrap/>
            <w:vAlign w:val="center"/>
          </w:tcPr>
          <w:p w14:paraId="11F41848" w14:textId="77777777" w:rsidR="00211938" w:rsidRPr="005E0091" w:rsidRDefault="00211938" w:rsidP="0054747A">
            <w:pPr>
              <w:jc w:val="center"/>
              <w:rPr>
                <w:rFonts w:cstheme="minorHAnsi"/>
              </w:rPr>
            </w:pPr>
            <w:r w:rsidRPr="005E0091">
              <w:rPr>
                <w:rFonts w:cstheme="minorHAnsi"/>
              </w:rPr>
              <w:t>N/A</w:t>
            </w:r>
          </w:p>
        </w:tc>
        <w:tc>
          <w:tcPr>
            <w:tcW w:w="374" w:type="pct"/>
            <w:shd w:val="clear" w:color="000000" w:fill="FFFFFF"/>
            <w:noWrap/>
            <w:vAlign w:val="center"/>
          </w:tcPr>
          <w:p w14:paraId="5C544A9C"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28BF3550"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4A6D1474"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55B6908A"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57D3D546" w14:textId="77777777" w:rsidR="00211938" w:rsidRPr="005E0091" w:rsidRDefault="00211938" w:rsidP="0054747A">
            <w:pPr>
              <w:jc w:val="center"/>
              <w:rPr>
                <w:rFonts w:cstheme="minorHAnsi"/>
              </w:rPr>
            </w:pPr>
            <w:r w:rsidRPr="005E0091">
              <w:rPr>
                <w:rFonts w:cstheme="minorHAnsi"/>
              </w:rPr>
              <w:t>N/A</w:t>
            </w:r>
          </w:p>
        </w:tc>
        <w:tc>
          <w:tcPr>
            <w:tcW w:w="535" w:type="pct"/>
            <w:shd w:val="clear" w:color="000000" w:fill="FFFFFF"/>
            <w:vAlign w:val="center"/>
          </w:tcPr>
          <w:p w14:paraId="74A9C1C8" w14:textId="77777777" w:rsidR="00211938" w:rsidRPr="005E0091" w:rsidRDefault="00211938" w:rsidP="0054747A">
            <w:pPr>
              <w:jc w:val="center"/>
              <w:rPr>
                <w:rFonts w:cstheme="minorHAnsi"/>
              </w:rPr>
            </w:pPr>
            <w:r w:rsidRPr="005E0091">
              <w:rPr>
                <w:rFonts w:cstheme="minorHAnsi"/>
              </w:rPr>
              <w:t>NA</w:t>
            </w:r>
          </w:p>
        </w:tc>
      </w:tr>
      <w:tr w:rsidR="00211938" w:rsidRPr="005E0091" w14:paraId="2D223ABB" w14:textId="77777777" w:rsidTr="005E0091">
        <w:trPr>
          <w:cantSplit/>
          <w:trHeight w:val="109"/>
          <w:tblHeader/>
        </w:trPr>
        <w:tc>
          <w:tcPr>
            <w:tcW w:w="286" w:type="pct"/>
            <w:shd w:val="clear" w:color="auto" w:fill="FFFFFF" w:themeFill="background1"/>
            <w:vAlign w:val="center"/>
            <w:hideMark/>
          </w:tcPr>
          <w:p w14:paraId="458AB43D"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75316691" w14:textId="780358E4"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Postpartum Women (Age</w:t>
            </w:r>
            <w:r w:rsidR="00E51B3D">
              <w:rPr>
                <w:rFonts w:eastAsia="Times New Roman" w:cstheme="minorHAnsi"/>
                <w:lang w:bidi="ar-SA"/>
              </w:rPr>
              <w:t>s</w:t>
            </w:r>
            <w:r w:rsidRPr="005E0091">
              <w:rPr>
                <w:rFonts w:eastAsia="Times New Roman" w:cstheme="minorHAnsi"/>
                <w:lang w:bidi="ar-SA"/>
              </w:rPr>
              <w:t xml:space="preserve"> 15–20 years): Most or moderately effective contraception—60 days</w:t>
            </w:r>
          </w:p>
        </w:tc>
        <w:tc>
          <w:tcPr>
            <w:tcW w:w="312" w:type="pct"/>
            <w:shd w:val="clear" w:color="000000" w:fill="FFFFFF"/>
            <w:noWrap/>
            <w:vAlign w:val="center"/>
          </w:tcPr>
          <w:p w14:paraId="0338C3C9" w14:textId="77777777" w:rsidR="00211938" w:rsidRPr="005E0091" w:rsidRDefault="00211938" w:rsidP="0054747A">
            <w:pPr>
              <w:jc w:val="center"/>
              <w:rPr>
                <w:rFonts w:cstheme="minorHAnsi"/>
              </w:rPr>
            </w:pPr>
            <w:r w:rsidRPr="005E0091">
              <w:rPr>
                <w:rFonts w:cstheme="minorHAnsi"/>
              </w:rPr>
              <w:t>5</w:t>
            </w:r>
          </w:p>
        </w:tc>
        <w:tc>
          <w:tcPr>
            <w:tcW w:w="281" w:type="pct"/>
            <w:shd w:val="clear" w:color="000000" w:fill="FFFFFF"/>
            <w:vAlign w:val="center"/>
          </w:tcPr>
          <w:p w14:paraId="33BBBA48" w14:textId="77777777" w:rsidR="00211938" w:rsidRPr="005E0091" w:rsidRDefault="00211938" w:rsidP="0054747A">
            <w:pPr>
              <w:jc w:val="center"/>
              <w:rPr>
                <w:rFonts w:cstheme="minorHAnsi"/>
              </w:rPr>
            </w:pPr>
            <w:r w:rsidRPr="005E0091">
              <w:rPr>
                <w:rFonts w:cstheme="minorHAnsi"/>
              </w:rPr>
              <w:t>2</w:t>
            </w:r>
          </w:p>
        </w:tc>
        <w:tc>
          <w:tcPr>
            <w:tcW w:w="312" w:type="pct"/>
            <w:shd w:val="clear" w:color="000000" w:fill="FFFFFF"/>
            <w:vAlign w:val="center"/>
          </w:tcPr>
          <w:p w14:paraId="43E621D8" w14:textId="77777777" w:rsidR="00211938" w:rsidRPr="005E0091" w:rsidRDefault="00211938" w:rsidP="0054747A">
            <w:pPr>
              <w:jc w:val="center"/>
              <w:rPr>
                <w:rFonts w:cstheme="minorHAnsi"/>
                <w:b/>
                <w:bCs/>
              </w:rPr>
            </w:pPr>
            <w:r w:rsidRPr="005E0091">
              <w:rPr>
                <w:rFonts w:cstheme="minorHAnsi"/>
                <w:b/>
                <w:bCs/>
              </w:rPr>
              <w:t>N/A</w:t>
            </w:r>
          </w:p>
        </w:tc>
        <w:tc>
          <w:tcPr>
            <w:tcW w:w="343" w:type="pct"/>
            <w:shd w:val="clear" w:color="000000" w:fill="FFFFFF"/>
            <w:noWrap/>
            <w:vAlign w:val="center"/>
          </w:tcPr>
          <w:p w14:paraId="6EAD2319" w14:textId="77777777" w:rsidR="00211938" w:rsidRPr="005E0091" w:rsidRDefault="00211938" w:rsidP="0054747A">
            <w:pPr>
              <w:jc w:val="center"/>
              <w:rPr>
                <w:rFonts w:cstheme="minorHAnsi"/>
              </w:rPr>
            </w:pPr>
            <w:r w:rsidRPr="005E0091">
              <w:rPr>
                <w:rFonts w:cstheme="minorHAnsi"/>
              </w:rPr>
              <w:t>N/A</w:t>
            </w:r>
          </w:p>
        </w:tc>
        <w:tc>
          <w:tcPr>
            <w:tcW w:w="374" w:type="pct"/>
            <w:shd w:val="clear" w:color="000000" w:fill="FFFFFF"/>
            <w:noWrap/>
            <w:vAlign w:val="center"/>
          </w:tcPr>
          <w:p w14:paraId="032868CD"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4049378C"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53E4BCBE"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0929AF6D"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1F3B9961" w14:textId="77777777" w:rsidR="00211938" w:rsidRPr="005E0091" w:rsidRDefault="00211938" w:rsidP="0054747A">
            <w:pPr>
              <w:jc w:val="center"/>
              <w:rPr>
                <w:rFonts w:cstheme="minorHAnsi"/>
              </w:rPr>
            </w:pPr>
            <w:r w:rsidRPr="005E0091">
              <w:rPr>
                <w:rFonts w:cstheme="minorHAnsi"/>
              </w:rPr>
              <w:t>N/A</w:t>
            </w:r>
          </w:p>
        </w:tc>
        <w:tc>
          <w:tcPr>
            <w:tcW w:w="535" w:type="pct"/>
            <w:shd w:val="clear" w:color="000000" w:fill="FFFFFF"/>
            <w:vAlign w:val="center"/>
          </w:tcPr>
          <w:p w14:paraId="4C77DB3B" w14:textId="77777777" w:rsidR="00211938" w:rsidRPr="005E0091" w:rsidRDefault="00211938" w:rsidP="0054747A">
            <w:pPr>
              <w:jc w:val="center"/>
              <w:rPr>
                <w:rFonts w:cstheme="minorHAnsi"/>
              </w:rPr>
            </w:pPr>
            <w:r w:rsidRPr="005E0091">
              <w:rPr>
                <w:rFonts w:cstheme="minorHAnsi"/>
              </w:rPr>
              <w:t>NA</w:t>
            </w:r>
          </w:p>
        </w:tc>
      </w:tr>
      <w:tr w:rsidR="00211938" w:rsidRPr="005E0091" w14:paraId="2CEEC39F" w14:textId="77777777" w:rsidTr="005E0091">
        <w:trPr>
          <w:cantSplit/>
          <w:trHeight w:val="69"/>
          <w:tblHeader/>
        </w:trPr>
        <w:tc>
          <w:tcPr>
            <w:tcW w:w="286" w:type="pct"/>
            <w:shd w:val="clear" w:color="auto" w:fill="FFFFFF" w:themeFill="background1"/>
            <w:vAlign w:val="center"/>
            <w:hideMark/>
          </w:tcPr>
          <w:p w14:paraId="1533D8AD"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010C15EE" w14:textId="33762548"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Postpartum Women (Age</w:t>
            </w:r>
            <w:r w:rsidR="00E51B3D">
              <w:rPr>
                <w:rFonts w:eastAsia="Times New Roman" w:cstheme="minorHAnsi"/>
                <w:lang w:bidi="ar-SA"/>
              </w:rPr>
              <w:t>s</w:t>
            </w:r>
            <w:r w:rsidRPr="005E0091">
              <w:rPr>
                <w:rFonts w:eastAsia="Times New Roman" w:cstheme="minorHAnsi"/>
                <w:lang w:bidi="ar-SA"/>
              </w:rPr>
              <w:t xml:space="preserve"> 15–20 years): LARC—3 days</w:t>
            </w:r>
          </w:p>
        </w:tc>
        <w:tc>
          <w:tcPr>
            <w:tcW w:w="312" w:type="pct"/>
            <w:shd w:val="clear" w:color="000000" w:fill="FFFFFF"/>
            <w:noWrap/>
            <w:vAlign w:val="center"/>
          </w:tcPr>
          <w:p w14:paraId="47B1FDF6" w14:textId="77777777" w:rsidR="00211938" w:rsidRPr="005E0091" w:rsidRDefault="00211938" w:rsidP="0054747A">
            <w:pPr>
              <w:jc w:val="center"/>
              <w:rPr>
                <w:rFonts w:cstheme="minorHAnsi"/>
              </w:rPr>
            </w:pPr>
            <w:r w:rsidRPr="005E0091">
              <w:rPr>
                <w:rFonts w:cstheme="minorHAnsi"/>
              </w:rPr>
              <w:t>5</w:t>
            </w:r>
          </w:p>
        </w:tc>
        <w:tc>
          <w:tcPr>
            <w:tcW w:w="281" w:type="pct"/>
            <w:shd w:val="clear" w:color="000000" w:fill="FFFFFF"/>
            <w:vAlign w:val="center"/>
          </w:tcPr>
          <w:p w14:paraId="1268B08B" w14:textId="77777777" w:rsidR="00211938" w:rsidRPr="005E0091" w:rsidRDefault="00211938" w:rsidP="0054747A">
            <w:pPr>
              <w:jc w:val="center"/>
              <w:rPr>
                <w:rFonts w:cstheme="minorHAnsi"/>
              </w:rPr>
            </w:pPr>
            <w:r w:rsidRPr="005E0091">
              <w:rPr>
                <w:rFonts w:cstheme="minorHAnsi"/>
              </w:rPr>
              <w:t>0</w:t>
            </w:r>
          </w:p>
        </w:tc>
        <w:tc>
          <w:tcPr>
            <w:tcW w:w="312" w:type="pct"/>
            <w:shd w:val="clear" w:color="000000" w:fill="FFFFFF"/>
            <w:vAlign w:val="center"/>
          </w:tcPr>
          <w:p w14:paraId="55499232" w14:textId="77777777" w:rsidR="00211938" w:rsidRPr="005E0091" w:rsidRDefault="00211938" w:rsidP="0054747A">
            <w:pPr>
              <w:jc w:val="center"/>
              <w:rPr>
                <w:rFonts w:cstheme="minorHAnsi"/>
                <w:b/>
                <w:bCs/>
              </w:rPr>
            </w:pPr>
            <w:r w:rsidRPr="005E0091">
              <w:rPr>
                <w:rFonts w:cstheme="minorHAnsi"/>
                <w:b/>
                <w:bCs/>
              </w:rPr>
              <w:t>N/A</w:t>
            </w:r>
          </w:p>
        </w:tc>
        <w:tc>
          <w:tcPr>
            <w:tcW w:w="343" w:type="pct"/>
            <w:shd w:val="clear" w:color="000000" w:fill="FFFFFF"/>
            <w:noWrap/>
            <w:vAlign w:val="center"/>
          </w:tcPr>
          <w:p w14:paraId="027A6FDE" w14:textId="77777777" w:rsidR="00211938" w:rsidRPr="005E0091" w:rsidRDefault="00211938" w:rsidP="0054747A">
            <w:pPr>
              <w:jc w:val="center"/>
              <w:rPr>
                <w:rFonts w:cstheme="minorHAnsi"/>
              </w:rPr>
            </w:pPr>
            <w:r w:rsidRPr="005E0091">
              <w:rPr>
                <w:rFonts w:cstheme="minorHAnsi"/>
              </w:rPr>
              <w:t>N/A</w:t>
            </w:r>
          </w:p>
        </w:tc>
        <w:tc>
          <w:tcPr>
            <w:tcW w:w="374" w:type="pct"/>
            <w:shd w:val="clear" w:color="000000" w:fill="FFFFFF"/>
            <w:noWrap/>
            <w:vAlign w:val="center"/>
          </w:tcPr>
          <w:p w14:paraId="2E225A1C"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76E7C26E"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341AFA23"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09FAD414"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76A6C20D" w14:textId="77777777" w:rsidR="00211938" w:rsidRPr="005E0091" w:rsidRDefault="00211938" w:rsidP="0054747A">
            <w:pPr>
              <w:jc w:val="center"/>
              <w:rPr>
                <w:rFonts w:cstheme="minorHAnsi"/>
              </w:rPr>
            </w:pPr>
            <w:r w:rsidRPr="005E0091">
              <w:rPr>
                <w:rFonts w:cstheme="minorHAnsi"/>
              </w:rPr>
              <w:t>N/A</w:t>
            </w:r>
          </w:p>
        </w:tc>
        <w:tc>
          <w:tcPr>
            <w:tcW w:w="535" w:type="pct"/>
            <w:shd w:val="clear" w:color="000000" w:fill="FFFFFF"/>
            <w:vAlign w:val="center"/>
          </w:tcPr>
          <w:p w14:paraId="766F752A" w14:textId="77777777" w:rsidR="00211938" w:rsidRPr="005E0091" w:rsidRDefault="00211938" w:rsidP="0054747A">
            <w:pPr>
              <w:jc w:val="center"/>
              <w:rPr>
                <w:rFonts w:cstheme="minorHAnsi"/>
              </w:rPr>
            </w:pPr>
            <w:r w:rsidRPr="005E0091">
              <w:rPr>
                <w:rFonts w:cstheme="minorHAnsi"/>
              </w:rPr>
              <w:t>NA</w:t>
            </w:r>
          </w:p>
        </w:tc>
      </w:tr>
      <w:tr w:rsidR="00211938" w:rsidRPr="005E0091" w14:paraId="453426B6" w14:textId="77777777" w:rsidTr="005E0091">
        <w:trPr>
          <w:cantSplit/>
          <w:trHeight w:val="69"/>
          <w:tblHeader/>
        </w:trPr>
        <w:tc>
          <w:tcPr>
            <w:tcW w:w="286" w:type="pct"/>
            <w:shd w:val="clear" w:color="auto" w:fill="FFFFFF" w:themeFill="background1"/>
            <w:vAlign w:val="center"/>
            <w:hideMark/>
          </w:tcPr>
          <w:p w14:paraId="5ED36BDF" w14:textId="77777777" w:rsidR="00211938" w:rsidRPr="005E0091" w:rsidRDefault="00211938" w:rsidP="0054747A">
            <w:pPr>
              <w:ind w:right="-104"/>
              <w:jc w:val="left"/>
              <w:rPr>
                <w:rFonts w:eastAsia="Times New Roman" w:cstheme="minorHAnsi"/>
                <w:lang w:bidi="ar-SA"/>
              </w:rPr>
            </w:pPr>
            <w:r w:rsidRPr="005E0091">
              <w:rPr>
                <w:rFonts w:eastAsia="Times New Roman" w:cstheme="minorHAnsi"/>
                <w:lang w:bidi="ar-SA"/>
              </w:rPr>
              <w:t>PA EQR</w:t>
            </w:r>
          </w:p>
        </w:tc>
        <w:tc>
          <w:tcPr>
            <w:tcW w:w="1060" w:type="pct"/>
            <w:shd w:val="clear" w:color="auto" w:fill="FFFFFF" w:themeFill="background1"/>
            <w:vAlign w:val="center"/>
            <w:hideMark/>
          </w:tcPr>
          <w:p w14:paraId="6FDE444B" w14:textId="5680F7C6" w:rsidR="00211938" w:rsidRPr="005E0091" w:rsidRDefault="00211938" w:rsidP="0054747A">
            <w:pPr>
              <w:ind w:left="76"/>
              <w:jc w:val="left"/>
              <w:rPr>
                <w:rFonts w:eastAsia="Times New Roman" w:cstheme="minorHAnsi"/>
                <w:lang w:bidi="ar-SA"/>
              </w:rPr>
            </w:pPr>
            <w:r w:rsidRPr="005E0091">
              <w:rPr>
                <w:rFonts w:eastAsia="Times New Roman" w:cstheme="minorHAnsi"/>
                <w:lang w:bidi="ar-SA"/>
              </w:rPr>
              <w:t>Contraceptive Care for Postpartum Women (Age</w:t>
            </w:r>
            <w:r w:rsidR="00E51B3D">
              <w:rPr>
                <w:rFonts w:eastAsia="Times New Roman" w:cstheme="minorHAnsi"/>
                <w:lang w:bidi="ar-SA"/>
              </w:rPr>
              <w:t>s</w:t>
            </w:r>
            <w:r w:rsidRPr="005E0091">
              <w:rPr>
                <w:rFonts w:eastAsia="Times New Roman" w:cstheme="minorHAnsi"/>
                <w:lang w:bidi="ar-SA"/>
              </w:rPr>
              <w:t xml:space="preserve"> 15–20 years): LARC—60 days</w:t>
            </w:r>
          </w:p>
        </w:tc>
        <w:tc>
          <w:tcPr>
            <w:tcW w:w="312" w:type="pct"/>
            <w:shd w:val="clear" w:color="000000" w:fill="FFFFFF"/>
            <w:noWrap/>
            <w:vAlign w:val="center"/>
          </w:tcPr>
          <w:p w14:paraId="3CEEDBDF" w14:textId="77777777" w:rsidR="00211938" w:rsidRPr="005E0091" w:rsidRDefault="00211938" w:rsidP="0054747A">
            <w:pPr>
              <w:jc w:val="center"/>
              <w:rPr>
                <w:rFonts w:cstheme="minorHAnsi"/>
              </w:rPr>
            </w:pPr>
            <w:r w:rsidRPr="005E0091">
              <w:rPr>
                <w:rFonts w:cstheme="minorHAnsi"/>
              </w:rPr>
              <w:t>5</w:t>
            </w:r>
          </w:p>
        </w:tc>
        <w:tc>
          <w:tcPr>
            <w:tcW w:w="281" w:type="pct"/>
            <w:shd w:val="clear" w:color="000000" w:fill="FFFFFF"/>
            <w:vAlign w:val="center"/>
          </w:tcPr>
          <w:p w14:paraId="3275BFC5" w14:textId="77777777" w:rsidR="00211938" w:rsidRPr="005E0091" w:rsidRDefault="00211938" w:rsidP="0054747A">
            <w:pPr>
              <w:jc w:val="center"/>
              <w:rPr>
                <w:rFonts w:cstheme="minorHAnsi"/>
              </w:rPr>
            </w:pPr>
            <w:r w:rsidRPr="005E0091">
              <w:rPr>
                <w:rFonts w:cstheme="minorHAnsi"/>
              </w:rPr>
              <w:t>1</w:t>
            </w:r>
          </w:p>
        </w:tc>
        <w:tc>
          <w:tcPr>
            <w:tcW w:w="312" w:type="pct"/>
            <w:shd w:val="clear" w:color="000000" w:fill="FFFFFF"/>
            <w:vAlign w:val="center"/>
          </w:tcPr>
          <w:p w14:paraId="6A4AC686" w14:textId="77777777" w:rsidR="00211938" w:rsidRPr="005E0091" w:rsidRDefault="00211938" w:rsidP="0054747A">
            <w:pPr>
              <w:jc w:val="center"/>
              <w:rPr>
                <w:rFonts w:cstheme="minorHAnsi"/>
                <w:b/>
                <w:bCs/>
              </w:rPr>
            </w:pPr>
            <w:r w:rsidRPr="005E0091">
              <w:rPr>
                <w:rFonts w:cstheme="minorHAnsi"/>
                <w:b/>
                <w:bCs/>
              </w:rPr>
              <w:t>N/A</w:t>
            </w:r>
          </w:p>
        </w:tc>
        <w:tc>
          <w:tcPr>
            <w:tcW w:w="343" w:type="pct"/>
            <w:shd w:val="clear" w:color="000000" w:fill="FFFFFF"/>
            <w:noWrap/>
            <w:vAlign w:val="center"/>
          </w:tcPr>
          <w:p w14:paraId="51AEFA57" w14:textId="77777777" w:rsidR="00211938" w:rsidRPr="005E0091" w:rsidRDefault="00211938" w:rsidP="0054747A">
            <w:pPr>
              <w:jc w:val="center"/>
              <w:rPr>
                <w:rFonts w:cstheme="minorHAnsi"/>
              </w:rPr>
            </w:pPr>
            <w:r w:rsidRPr="005E0091">
              <w:rPr>
                <w:rFonts w:cstheme="minorHAnsi"/>
              </w:rPr>
              <w:t>N/A</w:t>
            </w:r>
          </w:p>
        </w:tc>
        <w:tc>
          <w:tcPr>
            <w:tcW w:w="374" w:type="pct"/>
            <w:shd w:val="clear" w:color="000000" w:fill="FFFFFF"/>
            <w:noWrap/>
            <w:vAlign w:val="center"/>
          </w:tcPr>
          <w:p w14:paraId="40C6B884"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22A182C9" w14:textId="77777777" w:rsidR="00211938" w:rsidRPr="005E0091" w:rsidRDefault="00211938" w:rsidP="0054747A">
            <w:pPr>
              <w:jc w:val="center"/>
              <w:rPr>
                <w:rFonts w:cstheme="minorHAnsi"/>
              </w:rPr>
            </w:pPr>
            <w:r w:rsidRPr="005E0091">
              <w:rPr>
                <w:rFonts w:cstheme="minorHAnsi"/>
              </w:rPr>
              <w:t>N/A</w:t>
            </w:r>
          </w:p>
        </w:tc>
        <w:tc>
          <w:tcPr>
            <w:tcW w:w="405" w:type="pct"/>
            <w:shd w:val="clear" w:color="000000" w:fill="FFFFFF"/>
            <w:noWrap/>
            <w:vAlign w:val="center"/>
          </w:tcPr>
          <w:p w14:paraId="292322E7"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43FEAF24" w14:textId="77777777" w:rsidR="00211938" w:rsidRPr="005E0091" w:rsidRDefault="00211938" w:rsidP="0054747A">
            <w:pPr>
              <w:jc w:val="center"/>
              <w:rPr>
                <w:rFonts w:cstheme="minorHAnsi"/>
              </w:rPr>
            </w:pPr>
            <w:r w:rsidRPr="005E0091">
              <w:rPr>
                <w:rFonts w:cstheme="minorHAnsi"/>
              </w:rPr>
              <w:t>N/A</w:t>
            </w:r>
          </w:p>
        </w:tc>
        <w:tc>
          <w:tcPr>
            <w:tcW w:w="343" w:type="pct"/>
            <w:shd w:val="clear" w:color="000000" w:fill="FFFFFF"/>
            <w:noWrap/>
            <w:vAlign w:val="center"/>
          </w:tcPr>
          <w:p w14:paraId="1C91CCE6" w14:textId="77777777" w:rsidR="00211938" w:rsidRPr="005E0091" w:rsidRDefault="00211938" w:rsidP="0054747A">
            <w:pPr>
              <w:jc w:val="center"/>
              <w:rPr>
                <w:rFonts w:cstheme="minorHAnsi"/>
              </w:rPr>
            </w:pPr>
            <w:r w:rsidRPr="005E0091">
              <w:rPr>
                <w:rFonts w:cstheme="minorHAnsi"/>
              </w:rPr>
              <w:t>N/A</w:t>
            </w:r>
          </w:p>
        </w:tc>
        <w:tc>
          <w:tcPr>
            <w:tcW w:w="535" w:type="pct"/>
            <w:shd w:val="clear" w:color="000000" w:fill="FFFFFF"/>
            <w:vAlign w:val="center"/>
          </w:tcPr>
          <w:p w14:paraId="206E5EB6" w14:textId="77777777" w:rsidR="00211938" w:rsidRPr="005E0091" w:rsidRDefault="00211938" w:rsidP="0054747A">
            <w:pPr>
              <w:jc w:val="center"/>
              <w:rPr>
                <w:rFonts w:cstheme="minorHAnsi"/>
              </w:rPr>
            </w:pPr>
            <w:r w:rsidRPr="005E0091">
              <w:rPr>
                <w:rFonts w:cstheme="minorHAnsi"/>
              </w:rPr>
              <w:t>NA</w:t>
            </w:r>
          </w:p>
        </w:tc>
      </w:tr>
    </w:tbl>
    <w:p w14:paraId="7CBDEF9A" w14:textId="77777777" w:rsidR="00211938" w:rsidRPr="00F7033D" w:rsidRDefault="00211938" w:rsidP="00627DAD">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D9DDED5" w14:textId="3192B2CA" w:rsidR="00211938" w:rsidRPr="008F2AFA" w:rsidRDefault="00211938" w:rsidP="00627DAD">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627DAD">
        <w:rPr>
          <w:sz w:val="20"/>
          <w:szCs w:val="20"/>
        </w:rPr>
        <w:t>.</w:t>
      </w:r>
      <w:r w:rsidRPr="00F7033D">
        <w:br w:type="page"/>
      </w:r>
    </w:p>
    <w:p w14:paraId="4C7A5CD5" w14:textId="77777777" w:rsidR="00211938" w:rsidRPr="00F7033D" w:rsidRDefault="00211938" w:rsidP="00211938">
      <w:pPr>
        <w:pStyle w:val="Heading3"/>
      </w:pPr>
      <w:bookmarkStart w:id="107" w:name="_Toc98922465"/>
      <w:bookmarkStart w:id="108" w:name="_Toc132638682"/>
      <w:r w:rsidRPr="00F7033D">
        <w:lastRenderedPageBreak/>
        <w:t>Well-Care Visits and Immunizations</w:t>
      </w:r>
      <w:bookmarkEnd w:id="107"/>
      <w:bookmarkEnd w:id="108"/>
    </w:p>
    <w:p w14:paraId="0D482DD9" w14:textId="77777777" w:rsidR="00211938" w:rsidRDefault="00211938" w:rsidP="00211938">
      <w:r>
        <w:t>S</w:t>
      </w:r>
      <w:r w:rsidRPr="00F7033D">
        <w:t xml:space="preserve">trengths are identified for the </w:t>
      </w:r>
      <w:r>
        <w:t xml:space="preserve">following </w:t>
      </w:r>
      <w:r w:rsidRPr="00F7033D">
        <w:t>202</w:t>
      </w:r>
      <w:r>
        <w:t>2</w:t>
      </w:r>
      <w:r w:rsidRPr="00F7033D">
        <w:t xml:space="preserve"> (MY 202</w:t>
      </w:r>
      <w:r>
        <w:t>1</w:t>
      </w:r>
      <w:r w:rsidRPr="00F7033D">
        <w:t>) Well-Care Visits and Immunizations performance measures</w:t>
      </w:r>
      <w:r>
        <w:t>:</w:t>
      </w:r>
    </w:p>
    <w:p w14:paraId="2513A8D6" w14:textId="77777777" w:rsidR="00211938" w:rsidRDefault="00211938" w:rsidP="00D01CC9">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7E40ECC2" w14:textId="77777777" w:rsidR="00211938" w:rsidRDefault="00211938" w:rsidP="00D01CC9">
      <w:pPr>
        <w:pStyle w:val="ListParagraph"/>
        <w:numPr>
          <w:ilvl w:val="1"/>
          <w:numId w:val="22"/>
        </w:numPr>
        <w:ind w:left="1080"/>
      </w:pPr>
      <w:r>
        <w:t>Immunizations for Adolescents—HPV – 5.6 percentage points; and</w:t>
      </w:r>
    </w:p>
    <w:p w14:paraId="1BC7D892" w14:textId="77777777" w:rsidR="00211938" w:rsidRPr="00F7033D" w:rsidRDefault="00211938" w:rsidP="00D01CC9">
      <w:pPr>
        <w:pStyle w:val="ListParagraph"/>
        <w:numPr>
          <w:ilvl w:val="1"/>
          <w:numId w:val="22"/>
        </w:numPr>
        <w:ind w:left="1080"/>
      </w:pPr>
      <w:r>
        <w:t>Immunizations for Adolescents—Combination 2 – 5.5 percentage points.</w:t>
      </w:r>
    </w:p>
    <w:p w14:paraId="5CCC29E3" w14:textId="77777777" w:rsidR="00211938" w:rsidRPr="00F7033D" w:rsidRDefault="00211938" w:rsidP="00211938"/>
    <w:p w14:paraId="1F6FC2EE" w14:textId="77777777" w:rsidR="00211938" w:rsidRDefault="00211938" w:rsidP="00211938">
      <w:r>
        <w:t>O</w:t>
      </w:r>
      <w:r w:rsidRPr="00F7033D">
        <w:t>pportunities for improvement are identified for the</w:t>
      </w:r>
      <w:r>
        <w:t xml:space="preserve"> following </w:t>
      </w:r>
      <w:r w:rsidRPr="00F7033D">
        <w:t>202</w:t>
      </w:r>
      <w:r>
        <w:t>2</w:t>
      </w:r>
      <w:r w:rsidRPr="00F7033D">
        <w:t xml:space="preserve"> (MY 202</w:t>
      </w:r>
      <w:r>
        <w:t>1</w:t>
      </w:r>
      <w:r w:rsidRPr="00F7033D">
        <w:t>)</w:t>
      </w:r>
      <w:r>
        <w:t xml:space="preserve"> </w:t>
      </w:r>
      <w:r w:rsidRPr="00F7033D">
        <w:t>Well-Care Visits and Immunizations performance measures</w:t>
      </w:r>
      <w:r>
        <w:t>:</w:t>
      </w:r>
    </w:p>
    <w:p w14:paraId="1D95F9A8" w14:textId="77777777" w:rsidR="00211938" w:rsidRDefault="00211938" w:rsidP="00D01CC9">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1D9769AA" w14:textId="77777777" w:rsidR="00211938" w:rsidRDefault="00211938" w:rsidP="00D01CC9">
      <w:pPr>
        <w:pStyle w:val="ListParagraph"/>
        <w:numPr>
          <w:ilvl w:val="1"/>
          <w:numId w:val="22"/>
        </w:numPr>
        <w:ind w:left="1080"/>
      </w:pPr>
      <w:r>
        <w:t>Childhood Immunization Status—DTaP – 10.3 percentage points;</w:t>
      </w:r>
    </w:p>
    <w:p w14:paraId="54BD6B1C" w14:textId="77777777" w:rsidR="00211938" w:rsidRDefault="00211938" w:rsidP="00D01CC9">
      <w:pPr>
        <w:pStyle w:val="ListParagraph"/>
        <w:numPr>
          <w:ilvl w:val="1"/>
          <w:numId w:val="22"/>
        </w:numPr>
        <w:ind w:left="1080"/>
      </w:pPr>
      <w:r>
        <w:t>Childhood Immunization Status—Pneumococcal Conjugate – 10.1 percentage points;</w:t>
      </w:r>
    </w:p>
    <w:p w14:paraId="01C2EE89" w14:textId="77777777" w:rsidR="00211938" w:rsidRDefault="00211938" w:rsidP="00D01CC9">
      <w:pPr>
        <w:pStyle w:val="ListParagraph"/>
        <w:numPr>
          <w:ilvl w:val="1"/>
          <w:numId w:val="22"/>
        </w:numPr>
        <w:ind w:left="1080"/>
      </w:pPr>
      <w:r>
        <w:t>Childhood Immunization Status—Rotavirus – 10.5 percentage points;</w:t>
      </w:r>
    </w:p>
    <w:p w14:paraId="2E45BDAF" w14:textId="77777777" w:rsidR="00211938" w:rsidRDefault="00211938" w:rsidP="00D01CC9">
      <w:pPr>
        <w:pStyle w:val="ListParagraph"/>
        <w:numPr>
          <w:ilvl w:val="1"/>
          <w:numId w:val="22"/>
        </w:numPr>
        <w:ind w:left="1080"/>
      </w:pPr>
      <w:r>
        <w:t>Childhood Immunization Status—Combination 3 – 12.3 percentage points;</w:t>
      </w:r>
    </w:p>
    <w:p w14:paraId="448ABA18" w14:textId="77777777" w:rsidR="00211938" w:rsidRDefault="00211938" w:rsidP="00D01CC9">
      <w:pPr>
        <w:pStyle w:val="ListParagraph"/>
        <w:numPr>
          <w:ilvl w:val="1"/>
          <w:numId w:val="22"/>
        </w:numPr>
        <w:ind w:left="1080"/>
      </w:pPr>
      <w:r>
        <w:t>Childhood Immunization Status—Combination 7 – 13.9 percentage points;</w:t>
      </w:r>
    </w:p>
    <w:p w14:paraId="1911FB32" w14:textId="7F206A82" w:rsidR="00211938" w:rsidRDefault="00211938" w:rsidP="00D01CC9">
      <w:pPr>
        <w:pStyle w:val="ListParagraph"/>
        <w:numPr>
          <w:ilvl w:val="1"/>
          <w:numId w:val="22"/>
        </w:numPr>
        <w:ind w:left="1080"/>
      </w:pPr>
      <w:r>
        <w:t>Well-Child Visits in the First 30 Months of Life (</w:t>
      </w:r>
      <w:r w:rsidR="00CD6FD4">
        <w:t xml:space="preserve">Age </w:t>
      </w:r>
      <w:r>
        <w:t>15 months ≥ 6 Visits) – 20.6 percentage points;</w:t>
      </w:r>
    </w:p>
    <w:p w14:paraId="61DE63C9" w14:textId="690D001A" w:rsidR="00211938" w:rsidRDefault="00211938" w:rsidP="00D01CC9">
      <w:pPr>
        <w:pStyle w:val="ListParagraph"/>
        <w:numPr>
          <w:ilvl w:val="1"/>
          <w:numId w:val="22"/>
        </w:numPr>
        <w:ind w:left="1080"/>
      </w:pPr>
      <w:r>
        <w:t>Well-Child Visits in the First 30 Months of Life (</w:t>
      </w:r>
      <w:r w:rsidR="00CD6FD4">
        <w:t xml:space="preserve">Ages </w:t>
      </w:r>
      <w:r>
        <w:t>15</w:t>
      </w:r>
      <w:r w:rsidR="00CD6FD4">
        <w:t>–</w:t>
      </w:r>
      <w:r>
        <w:t>30 months ≥ 2 Visits) – 12.9 percentage points;</w:t>
      </w:r>
    </w:p>
    <w:p w14:paraId="2BA6FFD2" w14:textId="575FA460" w:rsidR="00211938" w:rsidRDefault="00211938" w:rsidP="00D01CC9">
      <w:pPr>
        <w:pStyle w:val="ListParagraph"/>
        <w:numPr>
          <w:ilvl w:val="1"/>
          <w:numId w:val="22"/>
        </w:numPr>
        <w:ind w:left="1080"/>
      </w:pPr>
      <w:r>
        <w:t>Child and Adolescent Well-Care Visits (</w:t>
      </w:r>
      <w:r w:rsidR="00FE372D">
        <w:t xml:space="preserve">Ages </w:t>
      </w:r>
      <w:r>
        <w:t>3—11 years) – 3.7 percentage points;</w:t>
      </w:r>
    </w:p>
    <w:p w14:paraId="40B0E10C" w14:textId="75A82A00" w:rsidR="00211938" w:rsidRDefault="00211938" w:rsidP="00D01CC9">
      <w:pPr>
        <w:pStyle w:val="ListParagraph"/>
        <w:numPr>
          <w:ilvl w:val="1"/>
          <w:numId w:val="22"/>
        </w:numPr>
        <w:ind w:left="1080"/>
      </w:pPr>
      <w:r>
        <w:t>Child and Adolescent Well-Care Visits (</w:t>
      </w:r>
      <w:r w:rsidR="00FE372D">
        <w:t xml:space="preserve">Ages </w:t>
      </w:r>
      <w:r>
        <w:t>18—19 years) – 5.0 percentage points; and</w:t>
      </w:r>
    </w:p>
    <w:p w14:paraId="5CB66751" w14:textId="77777777" w:rsidR="00211938" w:rsidRDefault="00211938" w:rsidP="00D01CC9">
      <w:pPr>
        <w:pStyle w:val="ListParagraph"/>
        <w:numPr>
          <w:ilvl w:val="1"/>
          <w:numId w:val="22"/>
        </w:numPr>
        <w:ind w:left="1080"/>
      </w:pPr>
      <w:r>
        <w:t>Child and Adolescent Well-Care Visits (Total) – 3.5 percentage points.</w:t>
      </w:r>
    </w:p>
    <w:p w14:paraId="5CA68616" w14:textId="77777777" w:rsidR="00211938" w:rsidRPr="00F7033D" w:rsidRDefault="00211938" w:rsidP="00211938">
      <w:pPr>
        <w:pStyle w:val="tableheading"/>
      </w:pPr>
      <w:bookmarkStart w:id="109" w:name="_Toc478563553"/>
      <w:bookmarkStart w:id="110" w:name="_Toc512521052"/>
      <w:bookmarkStart w:id="111" w:name="_Toc98922501"/>
      <w:bookmarkStart w:id="112" w:name="_Toc132638719"/>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211938" w:rsidRPr="00D01CC9" w14:paraId="10B47F06" w14:textId="77777777" w:rsidTr="00D01CC9">
        <w:trPr>
          <w:cantSplit/>
          <w:trHeight w:val="287"/>
          <w:tblHeader/>
        </w:trPr>
        <w:tc>
          <w:tcPr>
            <w:tcW w:w="1627" w:type="pct"/>
            <w:gridSpan w:val="2"/>
            <w:shd w:val="clear" w:color="000000" w:fill="5F497A"/>
            <w:vAlign w:val="bottom"/>
            <w:hideMark/>
          </w:tcPr>
          <w:p w14:paraId="7B72D6E6"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Indicator</w:t>
            </w:r>
          </w:p>
        </w:tc>
        <w:tc>
          <w:tcPr>
            <w:tcW w:w="1529" w:type="pct"/>
            <w:gridSpan w:val="5"/>
            <w:shd w:val="clear" w:color="000000" w:fill="5F497A"/>
            <w:vAlign w:val="bottom"/>
            <w:hideMark/>
          </w:tcPr>
          <w:p w14:paraId="7FAB3EBF"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2022 (MY 2021)</w:t>
            </w:r>
          </w:p>
        </w:tc>
        <w:tc>
          <w:tcPr>
            <w:tcW w:w="1844" w:type="pct"/>
            <w:gridSpan w:val="5"/>
            <w:shd w:val="clear" w:color="000000" w:fill="5F497A"/>
            <w:vAlign w:val="bottom"/>
            <w:hideMark/>
          </w:tcPr>
          <w:p w14:paraId="679315B4" w14:textId="77777777" w:rsidR="00211938" w:rsidRPr="00D01CC9" w:rsidRDefault="00211938" w:rsidP="0054747A">
            <w:pPr>
              <w:jc w:val="center"/>
              <w:rPr>
                <w:rFonts w:eastAsia="Times New Roman" w:cstheme="minorHAnsi"/>
                <w:b/>
                <w:color w:val="FFFFFF"/>
                <w:vertAlign w:val="superscript"/>
                <w:lang w:bidi="ar-SA"/>
              </w:rPr>
            </w:pPr>
            <w:r w:rsidRPr="00D01CC9">
              <w:rPr>
                <w:rFonts w:eastAsia="Times New Roman" w:cstheme="minorHAnsi"/>
                <w:b/>
                <w:color w:val="FFFFFF"/>
                <w:lang w:bidi="ar-SA"/>
              </w:rPr>
              <w:t>Rate Comparison</w:t>
            </w:r>
            <w:r w:rsidRPr="00D01CC9">
              <w:rPr>
                <w:rFonts w:eastAsia="Times New Roman" w:cstheme="minorHAnsi"/>
                <w:b/>
                <w:color w:val="FFFFFF"/>
                <w:vertAlign w:val="superscript"/>
                <w:lang w:bidi="ar-SA"/>
              </w:rPr>
              <w:t>1</w:t>
            </w:r>
          </w:p>
        </w:tc>
      </w:tr>
      <w:tr w:rsidR="00211938" w:rsidRPr="00D01CC9" w14:paraId="2E0AD26E" w14:textId="77777777" w:rsidTr="00D01CC9">
        <w:trPr>
          <w:cantSplit/>
          <w:trHeight w:val="67"/>
          <w:tblHeader/>
        </w:trPr>
        <w:tc>
          <w:tcPr>
            <w:tcW w:w="286" w:type="pct"/>
            <w:shd w:val="clear" w:color="000000" w:fill="5F497A"/>
            <w:vAlign w:val="bottom"/>
            <w:hideMark/>
          </w:tcPr>
          <w:p w14:paraId="7779BA7B"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Source</w:t>
            </w:r>
          </w:p>
        </w:tc>
        <w:tc>
          <w:tcPr>
            <w:tcW w:w="1341" w:type="pct"/>
            <w:shd w:val="clear" w:color="000000" w:fill="5F497A"/>
            <w:vAlign w:val="bottom"/>
            <w:hideMark/>
          </w:tcPr>
          <w:p w14:paraId="13F3EE75"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Name</w:t>
            </w:r>
          </w:p>
        </w:tc>
        <w:tc>
          <w:tcPr>
            <w:tcW w:w="250" w:type="pct"/>
            <w:shd w:val="clear" w:color="000000" w:fill="5F497A"/>
            <w:vAlign w:val="bottom"/>
            <w:hideMark/>
          </w:tcPr>
          <w:p w14:paraId="100FB607" w14:textId="77777777" w:rsidR="00211938" w:rsidRPr="00D01CC9" w:rsidRDefault="00211938" w:rsidP="0054747A">
            <w:pPr>
              <w:jc w:val="center"/>
              <w:rPr>
                <w:rFonts w:eastAsia="Times New Roman" w:cstheme="minorHAnsi"/>
                <w:b/>
                <w:color w:val="FFFFFF"/>
                <w:lang w:bidi="ar-SA"/>
              </w:rPr>
            </w:pPr>
            <w:proofErr w:type="spellStart"/>
            <w:r w:rsidRPr="00D01CC9">
              <w:rPr>
                <w:rFonts w:eastAsia="Times New Roman" w:cstheme="minorHAnsi"/>
                <w:b/>
                <w:color w:val="FFFFFF"/>
                <w:lang w:bidi="ar-SA"/>
              </w:rPr>
              <w:t>Denom</w:t>
            </w:r>
            <w:proofErr w:type="spellEnd"/>
          </w:p>
        </w:tc>
        <w:tc>
          <w:tcPr>
            <w:tcW w:w="250" w:type="pct"/>
            <w:shd w:val="clear" w:color="000000" w:fill="5F497A"/>
            <w:vAlign w:val="bottom"/>
            <w:hideMark/>
          </w:tcPr>
          <w:p w14:paraId="45C6F4DF"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Num</w:t>
            </w:r>
          </w:p>
        </w:tc>
        <w:tc>
          <w:tcPr>
            <w:tcW w:w="249" w:type="pct"/>
            <w:shd w:val="clear" w:color="000000" w:fill="5F497A"/>
            <w:vAlign w:val="bottom"/>
            <w:hideMark/>
          </w:tcPr>
          <w:p w14:paraId="7CACF00A"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Rate</w:t>
            </w:r>
          </w:p>
        </w:tc>
        <w:tc>
          <w:tcPr>
            <w:tcW w:w="374" w:type="pct"/>
            <w:shd w:val="clear" w:color="000000" w:fill="5F497A"/>
            <w:vAlign w:val="bottom"/>
            <w:hideMark/>
          </w:tcPr>
          <w:p w14:paraId="1181B874"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Lower 95% Confidence Limit</w:t>
            </w:r>
          </w:p>
        </w:tc>
        <w:tc>
          <w:tcPr>
            <w:tcW w:w="406" w:type="pct"/>
            <w:shd w:val="clear" w:color="000000" w:fill="5F497A"/>
            <w:vAlign w:val="bottom"/>
            <w:hideMark/>
          </w:tcPr>
          <w:p w14:paraId="388E07B1"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Upper 95% Confidence Limit</w:t>
            </w:r>
          </w:p>
        </w:tc>
        <w:tc>
          <w:tcPr>
            <w:tcW w:w="343" w:type="pct"/>
            <w:shd w:val="clear" w:color="000000" w:fill="5F497A"/>
            <w:vAlign w:val="bottom"/>
            <w:hideMark/>
          </w:tcPr>
          <w:p w14:paraId="3BC9EB11"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2021 (MY 2020) Rate</w:t>
            </w:r>
          </w:p>
        </w:tc>
        <w:tc>
          <w:tcPr>
            <w:tcW w:w="343" w:type="pct"/>
            <w:shd w:val="clear" w:color="000000" w:fill="5F497A"/>
            <w:vAlign w:val="bottom"/>
            <w:hideMark/>
          </w:tcPr>
          <w:p w14:paraId="4C4BB5E1"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2022 Rate</w:t>
            </w:r>
            <w:r w:rsidRPr="00D01CC9">
              <w:rPr>
                <w:rFonts w:eastAsia="Times New Roman" w:cstheme="minorHAnsi"/>
                <w:b/>
                <w:color w:val="FFFFFF"/>
                <w:lang w:bidi="ar-SA"/>
              </w:rPr>
              <w:br/>
              <w:t>Compared to 2021</w:t>
            </w:r>
          </w:p>
        </w:tc>
        <w:tc>
          <w:tcPr>
            <w:tcW w:w="287" w:type="pct"/>
            <w:shd w:val="clear" w:color="000000" w:fill="5F497A"/>
            <w:vAlign w:val="bottom"/>
            <w:hideMark/>
          </w:tcPr>
          <w:p w14:paraId="0F8D5641"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MMC</w:t>
            </w:r>
          </w:p>
        </w:tc>
        <w:tc>
          <w:tcPr>
            <w:tcW w:w="337" w:type="pct"/>
            <w:shd w:val="clear" w:color="000000" w:fill="5F497A"/>
            <w:vAlign w:val="bottom"/>
            <w:hideMark/>
          </w:tcPr>
          <w:p w14:paraId="3C32A31A"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2022 Rate</w:t>
            </w:r>
            <w:r w:rsidRPr="00D01CC9">
              <w:rPr>
                <w:rFonts w:eastAsia="Times New Roman" w:cstheme="minorHAnsi"/>
                <w:b/>
                <w:color w:val="FFFFFF"/>
                <w:lang w:bidi="ar-SA"/>
              </w:rPr>
              <w:br/>
              <w:t>Compared to MMC</w:t>
            </w:r>
          </w:p>
        </w:tc>
        <w:tc>
          <w:tcPr>
            <w:tcW w:w="534" w:type="pct"/>
            <w:shd w:val="clear" w:color="000000" w:fill="5F497A"/>
            <w:vAlign w:val="bottom"/>
            <w:hideMark/>
          </w:tcPr>
          <w:p w14:paraId="7DA7EBB7" w14:textId="77777777" w:rsidR="00211938" w:rsidRPr="00D01CC9" w:rsidRDefault="00211938" w:rsidP="0054747A">
            <w:pPr>
              <w:jc w:val="center"/>
              <w:rPr>
                <w:rFonts w:eastAsia="Times New Roman" w:cstheme="minorHAnsi"/>
                <w:b/>
                <w:color w:val="FFFFFF"/>
                <w:lang w:bidi="ar-SA"/>
              </w:rPr>
            </w:pPr>
            <w:r w:rsidRPr="00D01CC9">
              <w:rPr>
                <w:rFonts w:eastAsia="Times New Roman" w:cstheme="minorHAnsi"/>
                <w:b/>
                <w:color w:val="FFFFFF"/>
                <w:lang w:bidi="ar-SA"/>
              </w:rPr>
              <w:t>HEDIS 2022 Percentile</w:t>
            </w:r>
          </w:p>
        </w:tc>
      </w:tr>
      <w:tr w:rsidR="00211938" w:rsidRPr="00D01CC9" w14:paraId="7E989DB6" w14:textId="77777777" w:rsidTr="00D01CC9">
        <w:trPr>
          <w:cantSplit/>
          <w:trHeight w:val="67"/>
        </w:trPr>
        <w:tc>
          <w:tcPr>
            <w:tcW w:w="286" w:type="pct"/>
            <w:shd w:val="clear" w:color="auto" w:fill="FFFFFF" w:themeFill="background1"/>
            <w:vAlign w:val="center"/>
            <w:hideMark/>
          </w:tcPr>
          <w:p w14:paraId="70377EAE"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C03C64F" w14:textId="440F5CB3"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BMI percentile (</w:t>
            </w:r>
            <w:r w:rsidR="008E5FC2">
              <w:rPr>
                <w:rFonts w:eastAsia="Times New Roman" w:cstheme="minorHAnsi"/>
                <w:lang w:bidi="ar-SA"/>
              </w:rPr>
              <w:t xml:space="preserve">Ages </w:t>
            </w:r>
            <w:r w:rsidRPr="00D01CC9">
              <w:rPr>
                <w:rFonts w:eastAsia="Times New Roman" w:cstheme="minorHAnsi"/>
                <w:lang w:bidi="ar-SA"/>
              </w:rPr>
              <w:t>3–11 years)</w:t>
            </w:r>
          </w:p>
        </w:tc>
        <w:tc>
          <w:tcPr>
            <w:tcW w:w="250" w:type="pct"/>
            <w:shd w:val="clear" w:color="000000" w:fill="FFFFFF"/>
            <w:noWrap/>
            <w:vAlign w:val="center"/>
          </w:tcPr>
          <w:p w14:paraId="57DB8A28" w14:textId="77777777" w:rsidR="00211938" w:rsidRPr="00D01CC9" w:rsidRDefault="00211938" w:rsidP="0054747A">
            <w:pPr>
              <w:ind w:left="76"/>
              <w:jc w:val="center"/>
              <w:rPr>
                <w:rFonts w:eastAsia="Times New Roman" w:cstheme="minorHAnsi"/>
                <w:lang w:bidi="ar-SA"/>
              </w:rPr>
            </w:pPr>
            <w:r w:rsidRPr="00D01CC9">
              <w:rPr>
                <w:rFonts w:cstheme="minorHAnsi"/>
              </w:rPr>
              <w:t>199</w:t>
            </w:r>
          </w:p>
        </w:tc>
        <w:tc>
          <w:tcPr>
            <w:tcW w:w="250" w:type="pct"/>
            <w:shd w:val="clear" w:color="000000" w:fill="FFFFFF"/>
            <w:vAlign w:val="center"/>
          </w:tcPr>
          <w:p w14:paraId="1C5008FC" w14:textId="77777777" w:rsidR="00211938" w:rsidRPr="00D01CC9" w:rsidRDefault="00211938" w:rsidP="0054747A">
            <w:pPr>
              <w:ind w:left="76"/>
              <w:jc w:val="center"/>
              <w:rPr>
                <w:rFonts w:eastAsia="Times New Roman" w:cstheme="minorHAnsi"/>
                <w:lang w:bidi="ar-SA"/>
              </w:rPr>
            </w:pPr>
            <w:r w:rsidRPr="00D01CC9">
              <w:rPr>
                <w:rFonts w:cstheme="minorHAnsi"/>
              </w:rPr>
              <w:t>172</w:t>
            </w:r>
          </w:p>
        </w:tc>
        <w:tc>
          <w:tcPr>
            <w:tcW w:w="249" w:type="pct"/>
            <w:shd w:val="clear" w:color="000000" w:fill="FFFFFF"/>
            <w:vAlign w:val="center"/>
          </w:tcPr>
          <w:p w14:paraId="457566F7"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86.4%</w:t>
            </w:r>
          </w:p>
        </w:tc>
        <w:tc>
          <w:tcPr>
            <w:tcW w:w="374" w:type="pct"/>
            <w:shd w:val="clear" w:color="000000" w:fill="FFFFFF"/>
            <w:noWrap/>
            <w:vAlign w:val="center"/>
          </w:tcPr>
          <w:p w14:paraId="43FBED25" w14:textId="77777777" w:rsidR="00211938" w:rsidRPr="00D01CC9" w:rsidRDefault="00211938" w:rsidP="0054747A">
            <w:pPr>
              <w:ind w:left="76"/>
              <w:jc w:val="center"/>
              <w:rPr>
                <w:rFonts w:eastAsia="Times New Roman" w:cstheme="minorHAnsi"/>
                <w:lang w:bidi="ar-SA"/>
              </w:rPr>
            </w:pPr>
            <w:r w:rsidRPr="00D01CC9">
              <w:rPr>
                <w:rFonts w:cstheme="minorHAnsi"/>
              </w:rPr>
              <w:t>81.4%</w:t>
            </w:r>
          </w:p>
        </w:tc>
        <w:tc>
          <w:tcPr>
            <w:tcW w:w="406" w:type="pct"/>
            <w:shd w:val="clear" w:color="000000" w:fill="FFFFFF"/>
            <w:noWrap/>
            <w:vAlign w:val="center"/>
          </w:tcPr>
          <w:p w14:paraId="32C56EFF" w14:textId="77777777" w:rsidR="00211938" w:rsidRPr="00D01CC9" w:rsidRDefault="00211938" w:rsidP="0054747A">
            <w:pPr>
              <w:ind w:left="76"/>
              <w:jc w:val="center"/>
              <w:rPr>
                <w:rFonts w:eastAsia="Times New Roman" w:cstheme="minorHAnsi"/>
                <w:lang w:bidi="ar-SA"/>
              </w:rPr>
            </w:pPr>
            <w:r w:rsidRPr="00D01CC9">
              <w:rPr>
                <w:rFonts w:cstheme="minorHAnsi"/>
              </w:rPr>
              <w:t>91.4%</w:t>
            </w:r>
          </w:p>
        </w:tc>
        <w:tc>
          <w:tcPr>
            <w:tcW w:w="343" w:type="pct"/>
            <w:shd w:val="clear" w:color="000000" w:fill="FFFFFF"/>
            <w:noWrap/>
            <w:vAlign w:val="center"/>
          </w:tcPr>
          <w:p w14:paraId="5B3FFC36" w14:textId="77777777" w:rsidR="00211938" w:rsidRPr="00D01CC9" w:rsidRDefault="00211938" w:rsidP="0054747A">
            <w:pPr>
              <w:ind w:left="76"/>
              <w:jc w:val="center"/>
              <w:rPr>
                <w:rFonts w:eastAsia="Times New Roman" w:cstheme="minorHAnsi"/>
                <w:lang w:bidi="ar-SA"/>
              </w:rPr>
            </w:pPr>
            <w:r w:rsidRPr="00D01CC9">
              <w:rPr>
                <w:rFonts w:cstheme="minorHAnsi"/>
              </w:rPr>
              <w:t>82.8%</w:t>
            </w:r>
          </w:p>
        </w:tc>
        <w:tc>
          <w:tcPr>
            <w:tcW w:w="343" w:type="pct"/>
            <w:shd w:val="clear" w:color="000000" w:fill="FFFFFF"/>
            <w:noWrap/>
            <w:vAlign w:val="center"/>
          </w:tcPr>
          <w:p w14:paraId="40BB79B6"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733909A4" w14:textId="77777777" w:rsidR="00211938" w:rsidRPr="00D01CC9" w:rsidRDefault="00211938" w:rsidP="0054747A">
            <w:pPr>
              <w:ind w:left="76"/>
              <w:jc w:val="center"/>
              <w:rPr>
                <w:rFonts w:eastAsia="Times New Roman" w:cstheme="minorHAnsi"/>
                <w:lang w:bidi="ar-SA"/>
              </w:rPr>
            </w:pPr>
            <w:r w:rsidRPr="00D01CC9">
              <w:rPr>
                <w:rFonts w:cstheme="minorHAnsi"/>
              </w:rPr>
              <w:t>84.5%</w:t>
            </w:r>
          </w:p>
        </w:tc>
        <w:tc>
          <w:tcPr>
            <w:tcW w:w="337" w:type="pct"/>
            <w:shd w:val="clear" w:color="000000" w:fill="FFFFFF"/>
            <w:noWrap/>
            <w:vAlign w:val="center"/>
          </w:tcPr>
          <w:p w14:paraId="6E33C034"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52616CD2" w14:textId="2DE4F9EC"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34A8D1C0" w14:textId="77777777" w:rsidTr="00D01CC9">
        <w:trPr>
          <w:cantSplit/>
          <w:trHeight w:val="67"/>
        </w:trPr>
        <w:tc>
          <w:tcPr>
            <w:tcW w:w="286" w:type="pct"/>
            <w:shd w:val="clear" w:color="auto" w:fill="FFFFFF" w:themeFill="background1"/>
            <w:vAlign w:val="center"/>
            <w:hideMark/>
          </w:tcPr>
          <w:p w14:paraId="3FE73EC3"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255F8B32" w14:textId="70205025"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BMI percentile (</w:t>
            </w:r>
            <w:r w:rsidR="008E5FC2">
              <w:rPr>
                <w:rFonts w:eastAsia="Times New Roman" w:cstheme="minorHAnsi"/>
                <w:lang w:bidi="ar-SA"/>
              </w:rPr>
              <w:t xml:space="preserve">Ages </w:t>
            </w:r>
            <w:r w:rsidRPr="00D01CC9">
              <w:rPr>
                <w:rFonts w:eastAsia="Times New Roman" w:cstheme="minorHAnsi"/>
                <w:lang w:bidi="ar-SA"/>
              </w:rPr>
              <w:t>12–17 years)</w:t>
            </w:r>
          </w:p>
        </w:tc>
        <w:tc>
          <w:tcPr>
            <w:tcW w:w="250" w:type="pct"/>
            <w:shd w:val="clear" w:color="000000" w:fill="FFFFFF"/>
            <w:noWrap/>
            <w:vAlign w:val="center"/>
          </w:tcPr>
          <w:p w14:paraId="5D6BB429" w14:textId="77777777" w:rsidR="00211938" w:rsidRPr="00D01CC9" w:rsidRDefault="00211938" w:rsidP="0054747A">
            <w:pPr>
              <w:ind w:left="76"/>
              <w:jc w:val="center"/>
              <w:rPr>
                <w:rFonts w:eastAsia="Times New Roman" w:cstheme="minorHAnsi"/>
                <w:lang w:bidi="ar-SA"/>
              </w:rPr>
            </w:pPr>
            <w:r w:rsidRPr="00D01CC9">
              <w:rPr>
                <w:rFonts w:cstheme="minorHAnsi"/>
              </w:rPr>
              <w:t>161</w:t>
            </w:r>
          </w:p>
        </w:tc>
        <w:tc>
          <w:tcPr>
            <w:tcW w:w="250" w:type="pct"/>
            <w:shd w:val="clear" w:color="000000" w:fill="FFFFFF"/>
            <w:vAlign w:val="center"/>
          </w:tcPr>
          <w:p w14:paraId="07EB6F2D" w14:textId="77777777" w:rsidR="00211938" w:rsidRPr="00D01CC9" w:rsidRDefault="00211938" w:rsidP="0054747A">
            <w:pPr>
              <w:ind w:left="76"/>
              <w:jc w:val="center"/>
              <w:rPr>
                <w:rFonts w:eastAsia="Times New Roman" w:cstheme="minorHAnsi"/>
                <w:lang w:bidi="ar-SA"/>
              </w:rPr>
            </w:pPr>
            <w:r w:rsidRPr="00D01CC9">
              <w:rPr>
                <w:rFonts w:cstheme="minorHAnsi"/>
              </w:rPr>
              <w:t>129</w:t>
            </w:r>
          </w:p>
        </w:tc>
        <w:tc>
          <w:tcPr>
            <w:tcW w:w="249" w:type="pct"/>
            <w:shd w:val="clear" w:color="000000" w:fill="FFFFFF"/>
            <w:vAlign w:val="center"/>
          </w:tcPr>
          <w:p w14:paraId="6E14C280"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80.1%</w:t>
            </w:r>
          </w:p>
        </w:tc>
        <w:tc>
          <w:tcPr>
            <w:tcW w:w="374" w:type="pct"/>
            <w:shd w:val="clear" w:color="000000" w:fill="FFFFFF"/>
            <w:noWrap/>
            <w:vAlign w:val="center"/>
          </w:tcPr>
          <w:p w14:paraId="2D768856" w14:textId="77777777" w:rsidR="00211938" w:rsidRPr="00D01CC9" w:rsidRDefault="00211938" w:rsidP="0054747A">
            <w:pPr>
              <w:ind w:left="76"/>
              <w:jc w:val="center"/>
              <w:rPr>
                <w:rFonts w:eastAsia="Times New Roman" w:cstheme="minorHAnsi"/>
                <w:lang w:bidi="ar-SA"/>
              </w:rPr>
            </w:pPr>
            <w:r w:rsidRPr="00D01CC9">
              <w:rPr>
                <w:rFonts w:cstheme="minorHAnsi"/>
              </w:rPr>
              <w:t>73.6%</w:t>
            </w:r>
          </w:p>
        </w:tc>
        <w:tc>
          <w:tcPr>
            <w:tcW w:w="406" w:type="pct"/>
            <w:shd w:val="clear" w:color="000000" w:fill="FFFFFF"/>
            <w:noWrap/>
            <w:vAlign w:val="center"/>
          </w:tcPr>
          <w:p w14:paraId="37590B02" w14:textId="77777777" w:rsidR="00211938" w:rsidRPr="00D01CC9" w:rsidRDefault="00211938" w:rsidP="0054747A">
            <w:pPr>
              <w:ind w:left="76"/>
              <w:jc w:val="center"/>
              <w:rPr>
                <w:rFonts w:eastAsia="Times New Roman" w:cstheme="minorHAnsi"/>
                <w:lang w:bidi="ar-SA"/>
              </w:rPr>
            </w:pPr>
            <w:r w:rsidRPr="00D01CC9">
              <w:rPr>
                <w:rFonts w:cstheme="minorHAnsi"/>
              </w:rPr>
              <w:t>86.6%</w:t>
            </w:r>
          </w:p>
        </w:tc>
        <w:tc>
          <w:tcPr>
            <w:tcW w:w="343" w:type="pct"/>
            <w:shd w:val="clear" w:color="000000" w:fill="FFFFFF"/>
            <w:noWrap/>
            <w:vAlign w:val="center"/>
          </w:tcPr>
          <w:p w14:paraId="6E08154E" w14:textId="77777777" w:rsidR="00211938" w:rsidRPr="00D01CC9" w:rsidRDefault="00211938" w:rsidP="0054747A">
            <w:pPr>
              <w:ind w:left="76"/>
              <w:jc w:val="center"/>
              <w:rPr>
                <w:rFonts w:eastAsia="Times New Roman" w:cstheme="minorHAnsi"/>
                <w:lang w:bidi="ar-SA"/>
              </w:rPr>
            </w:pPr>
            <w:r w:rsidRPr="00D01CC9">
              <w:rPr>
                <w:rFonts w:cstheme="minorHAnsi"/>
              </w:rPr>
              <w:t>75.2%</w:t>
            </w:r>
          </w:p>
        </w:tc>
        <w:tc>
          <w:tcPr>
            <w:tcW w:w="343" w:type="pct"/>
            <w:shd w:val="clear" w:color="000000" w:fill="FFFFFF"/>
            <w:noWrap/>
            <w:vAlign w:val="center"/>
          </w:tcPr>
          <w:p w14:paraId="47263969"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20755686" w14:textId="77777777" w:rsidR="00211938" w:rsidRPr="00D01CC9" w:rsidRDefault="00211938" w:rsidP="0054747A">
            <w:pPr>
              <w:ind w:left="76"/>
              <w:jc w:val="center"/>
              <w:rPr>
                <w:rFonts w:eastAsia="Times New Roman" w:cstheme="minorHAnsi"/>
                <w:lang w:bidi="ar-SA"/>
              </w:rPr>
            </w:pPr>
            <w:r w:rsidRPr="00D01CC9">
              <w:rPr>
                <w:rFonts w:cstheme="minorHAnsi"/>
              </w:rPr>
              <w:t>81.2%</w:t>
            </w:r>
          </w:p>
        </w:tc>
        <w:tc>
          <w:tcPr>
            <w:tcW w:w="337" w:type="pct"/>
            <w:shd w:val="clear" w:color="000000" w:fill="FFFFFF"/>
            <w:noWrap/>
            <w:vAlign w:val="center"/>
          </w:tcPr>
          <w:p w14:paraId="5085234D"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1EA82BE6" w14:textId="7BE0FDF0"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172F16FC" w14:textId="77777777" w:rsidTr="00D01CC9">
        <w:trPr>
          <w:cantSplit/>
          <w:trHeight w:val="67"/>
        </w:trPr>
        <w:tc>
          <w:tcPr>
            <w:tcW w:w="286" w:type="pct"/>
            <w:shd w:val="clear" w:color="auto" w:fill="FFFFFF" w:themeFill="background1"/>
            <w:vAlign w:val="center"/>
            <w:hideMark/>
          </w:tcPr>
          <w:p w14:paraId="4B837942"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DCFAFE6"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BMI percentile (Total)</w:t>
            </w:r>
          </w:p>
        </w:tc>
        <w:tc>
          <w:tcPr>
            <w:tcW w:w="250" w:type="pct"/>
            <w:shd w:val="clear" w:color="000000" w:fill="FFFFFF"/>
            <w:noWrap/>
            <w:vAlign w:val="center"/>
          </w:tcPr>
          <w:p w14:paraId="739BB2A3" w14:textId="77777777" w:rsidR="00211938" w:rsidRPr="00D01CC9" w:rsidRDefault="00211938" w:rsidP="0054747A">
            <w:pPr>
              <w:ind w:left="76"/>
              <w:jc w:val="center"/>
              <w:rPr>
                <w:rFonts w:eastAsia="Times New Roman" w:cstheme="minorHAnsi"/>
                <w:lang w:bidi="ar-SA"/>
              </w:rPr>
            </w:pPr>
            <w:r w:rsidRPr="00D01CC9">
              <w:rPr>
                <w:rFonts w:cstheme="minorHAnsi"/>
              </w:rPr>
              <w:t>360</w:t>
            </w:r>
          </w:p>
        </w:tc>
        <w:tc>
          <w:tcPr>
            <w:tcW w:w="250" w:type="pct"/>
            <w:shd w:val="clear" w:color="000000" w:fill="FFFFFF"/>
            <w:vAlign w:val="center"/>
          </w:tcPr>
          <w:p w14:paraId="37211E3D" w14:textId="77777777" w:rsidR="00211938" w:rsidRPr="00D01CC9" w:rsidRDefault="00211938" w:rsidP="0054747A">
            <w:pPr>
              <w:ind w:left="76"/>
              <w:jc w:val="center"/>
              <w:rPr>
                <w:rFonts w:eastAsia="Times New Roman" w:cstheme="minorHAnsi"/>
                <w:lang w:bidi="ar-SA"/>
              </w:rPr>
            </w:pPr>
            <w:r w:rsidRPr="00D01CC9">
              <w:rPr>
                <w:rFonts w:cstheme="minorHAnsi"/>
              </w:rPr>
              <w:t>301</w:t>
            </w:r>
          </w:p>
        </w:tc>
        <w:tc>
          <w:tcPr>
            <w:tcW w:w="249" w:type="pct"/>
            <w:shd w:val="clear" w:color="000000" w:fill="FFFFFF"/>
            <w:vAlign w:val="center"/>
          </w:tcPr>
          <w:p w14:paraId="0C91C9ED"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83.6%</w:t>
            </w:r>
          </w:p>
        </w:tc>
        <w:tc>
          <w:tcPr>
            <w:tcW w:w="374" w:type="pct"/>
            <w:shd w:val="clear" w:color="000000" w:fill="FFFFFF"/>
            <w:noWrap/>
            <w:vAlign w:val="center"/>
          </w:tcPr>
          <w:p w14:paraId="4FFC52AD" w14:textId="77777777" w:rsidR="00211938" w:rsidRPr="00D01CC9" w:rsidRDefault="00211938" w:rsidP="0054747A">
            <w:pPr>
              <w:ind w:left="76"/>
              <w:jc w:val="center"/>
              <w:rPr>
                <w:rFonts w:eastAsia="Times New Roman" w:cstheme="minorHAnsi"/>
                <w:lang w:bidi="ar-SA"/>
              </w:rPr>
            </w:pPr>
            <w:r w:rsidRPr="00D01CC9">
              <w:rPr>
                <w:rFonts w:cstheme="minorHAnsi"/>
              </w:rPr>
              <w:t>79.6%</w:t>
            </w:r>
          </w:p>
        </w:tc>
        <w:tc>
          <w:tcPr>
            <w:tcW w:w="406" w:type="pct"/>
            <w:shd w:val="clear" w:color="000000" w:fill="FFFFFF"/>
            <w:noWrap/>
            <w:vAlign w:val="center"/>
          </w:tcPr>
          <w:p w14:paraId="1DFC9EED" w14:textId="77777777" w:rsidR="00211938" w:rsidRPr="00D01CC9" w:rsidRDefault="00211938" w:rsidP="0054747A">
            <w:pPr>
              <w:ind w:left="76"/>
              <w:jc w:val="center"/>
              <w:rPr>
                <w:rFonts w:eastAsia="Times New Roman" w:cstheme="minorHAnsi"/>
                <w:lang w:bidi="ar-SA"/>
              </w:rPr>
            </w:pPr>
            <w:r w:rsidRPr="00D01CC9">
              <w:rPr>
                <w:rFonts w:cstheme="minorHAnsi"/>
              </w:rPr>
              <w:t>87.6%</w:t>
            </w:r>
          </w:p>
        </w:tc>
        <w:tc>
          <w:tcPr>
            <w:tcW w:w="343" w:type="pct"/>
            <w:shd w:val="clear" w:color="000000" w:fill="FFFFFF"/>
            <w:noWrap/>
            <w:vAlign w:val="center"/>
          </w:tcPr>
          <w:p w14:paraId="7F69A909" w14:textId="77777777" w:rsidR="00211938" w:rsidRPr="00D01CC9" w:rsidRDefault="00211938" w:rsidP="0054747A">
            <w:pPr>
              <w:ind w:left="76"/>
              <w:jc w:val="center"/>
              <w:rPr>
                <w:rFonts w:eastAsia="Times New Roman" w:cstheme="minorHAnsi"/>
                <w:lang w:bidi="ar-SA"/>
              </w:rPr>
            </w:pPr>
            <w:r w:rsidRPr="00D01CC9">
              <w:rPr>
                <w:rFonts w:cstheme="minorHAnsi"/>
              </w:rPr>
              <w:t>79.6%</w:t>
            </w:r>
          </w:p>
        </w:tc>
        <w:tc>
          <w:tcPr>
            <w:tcW w:w="343" w:type="pct"/>
            <w:shd w:val="clear" w:color="000000" w:fill="FFFFFF"/>
            <w:noWrap/>
            <w:vAlign w:val="center"/>
          </w:tcPr>
          <w:p w14:paraId="1386AE4A"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30D915A4" w14:textId="77777777" w:rsidR="00211938" w:rsidRPr="00D01CC9" w:rsidRDefault="00211938" w:rsidP="0054747A">
            <w:pPr>
              <w:ind w:left="76"/>
              <w:jc w:val="center"/>
              <w:rPr>
                <w:rFonts w:eastAsia="Times New Roman" w:cstheme="minorHAnsi"/>
                <w:lang w:bidi="ar-SA"/>
              </w:rPr>
            </w:pPr>
            <w:r w:rsidRPr="00D01CC9">
              <w:rPr>
                <w:rFonts w:cstheme="minorHAnsi"/>
              </w:rPr>
              <w:t>83.0%</w:t>
            </w:r>
          </w:p>
        </w:tc>
        <w:tc>
          <w:tcPr>
            <w:tcW w:w="337" w:type="pct"/>
            <w:shd w:val="clear" w:color="000000" w:fill="FFFFFF"/>
            <w:noWrap/>
            <w:vAlign w:val="center"/>
          </w:tcPr>
          <w:p w14:paraId="131FF65E"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4C3B3A0E" w14:textId="619D7278"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15136DB5" w14:textId="77777777" w:rsidTr="00D01CC9">
        <w:trPr>
          <w:cantSplit/>
          <w:trHeight w:val="67"/>
        </w:trPr>
        <w:tc>
          <w:tcPr>
            <w:tcW w:w="286" w:type="pct"/>
            <w:shd w:val="clear" w:color="auto" w:fill="FFFFFF" w:themeFill="background1"/>
            <w:vAlign w:val="center"/>
            <w:hideMark/>
          </w:tcPr>
          <w:p w14:paraId="04918A9B"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lastRenderedPageBreak/>
              <w:t>HEDIS</w:t>
            </w:r>
          </w:p>
        </w:tc>
        <w:tc>
          <w:tcPr>
            <w:tcW w:w="1341" w:type="pct"/>
            <w:shd w:val="clear" w:color="auto" w:fill="FFFFFF" w:themeFill="background1"/>
            <w:vAlign w:val="center"/>
            <w:hideMark/>
          </w:tcPr>
          <w:p w14:paraId="5E7F139B" w14:textId="7F3143CB"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Nutrition (</w:t>
            </w:r>
            <w:r w:rsidR="008E5FC2">
              <w:rPr>
                <w:rFonts w:eastAsia="Times New Roman" w:cstheme="minorHAnsi"/>
                <w:lang w:bidi="ar-SA"/>
              </w:rPr>
              <w:t xml:space="preserve">Ages </w:t>
            </w:r>
            <w:r w:rsidRPr="00D01CC9">
              <w:rPr>
                <w:rFonts w:eastAsia="Times New Roman" w:cstheme="minorHAnsi"/>
                <w:lang w:bidi="ar-SA"/>
              </w:rPr>
              <w:t>3–11 years)</w:t>
            </w:r>
          </w:p>
        </w:tc>
        <w:tc>
          <w:tcPr>
            <w:tcW w:w="250" w:type="pct"/>
            <w:shd w:val="clear" w:color="000000" w:fill="FFFFFF"/>
            <w:noWrap/>
            <w:vAlign w:val="center"/>
          </w:tcPr>
          <w:p w14:paraId="4C1FFD18" w14:textId="77777777" w:rsidR="00211938" w:rsidRPr="00D01CC9" w:rsidRDefault="00211938" w:rsidP="0054747A">
            <w:pPr>
              <w:ind w:left="76"/>
              <w:jc w:val="center"/>
              <w:rPr>
                <w:rFonts w:eastAsia="Times New Roman" w:cstheme="minorHAnsi"/>
                <w:lang w:bidi="ar-SA"/>
              </w:rPr>
            </w:pPr>
            <w:r w:rsidRPr="00D01CC9">
              <w:rPr>
                <w:rFonts w:cstheme="minorHAnsi"/>
              </w:rPr>
              <w:t>199</w:t>
            </w:r>
          </w:p>
        </w:tc>
        <w:tc>
          <w:tcPr>
            <w:tcW w:w="250" w:type="pct"/>
            <w:shd w:val="clear" w:color="000000" w:fill="FFFFFF"/>
            <w:vAlign w:val="center"/>
          </w:tcPr>
          <w:p w14:paraId="023D6F1E" w14:textId="77777777" w:rsidR="00211938" w:rsidRPr="00D01CC9" w:rsidRDefault="00211938" w:rsidP="0054747A">
            <w:pPr>
              <w:ind w:left="76"/>
              <w:jc w:val="center"/>
              <w:rPr>
                <w:rFonts w:eastAsia="Times New Roman" w:cstheme="minorHAnsi"/>
                <w:lang w:bidi="ar-SA"/>
              </w:rPr>
            </w:pPr>
            <w:r w:rsidRPr="00D01CC9">
              <w:rPr>
                <w:rFonts w:cstheme="minorHAnsi"/>
              </w:rPr>
              <w:t>167</w:t>
            </w:r>
          </w:p>
        </w:tc>
        <w:tc>
          <w:tcPr>
            <w:tcW w:w="249" w:type="pct"/>
            <w:shd w:val="clear" w:color="000000" w:fill="FFFFFF"/>
            <w:vAlign w:val="center"/>
          </w:tcPr>
          <w:p w14:paraId="09DC8CDF"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83.9%</w:t>
            </w:r>
          </w:p>
        </w:tc>
        <w:tc>
          <w:tcPr>
            <w:tcW w:w="374" w:type="pct"/>
            <w:shd w:val="clear" w:color="000000" w:fill="FFFFFF"/>
            <w:noWrap/>
            <w:vAlign w:val="center"/>
          </w:tcPr>
          <w:p w14:paraId="6D14F89D" w14:textId="77777777" w:rsidR="00211938" w:rsidRPr="00D01CC9" w:rsidRDefault="00211938" w:rsidP="0054747A">
            <w:pPr>
              <w:ind w:left="76"/>
              <w:jc w:val="center"/>
              <w:rPr>
                <w:rFonts w:eastAsia="Times New Roman" w:cstheme="minorHAnsi"/>
                <w:lang w:bidi="ar-SA"/>
              </w:rPr>
            </w:pPr>
            <w:r w:rsidRPr="00D01CC9">
              <w:rPr>
                <w:rFonts w:cstheme="minorHAnsi"/>
              </w:rPr>
              <w:t>78.6%</w:t>
            </w:r>
          </w:p>
        </w:tc>
        <w:tc>
          <w:tcPr>
            <w:tcW w:w="406" w:type="pct"/>
            <w:shd w:val="clear" w:color="000000" w:fill="FFFFFF"/>
            <w:noWrap/>
            <w:vAlign w:val="center"/>
          </w:tcPr>
          <w:p w14:paraId="5892994F" w14:textId="77777777" w:rsidR="00211938" w:rsidRPr="00D01CC9" w:rsidRDefault="00211938" w:rsidP="0054747A">
            <w:pPr>
              <w:ind w:left="76"/>
              <w:jc w:val="center"/>
              <w:rPr>
                <w:rFonts w:eastAsia="Times New Roman" w:cstheme="minorHAnsi"/>
                <w:lang w:bidi="ar-SA"/>
              </w:rPr>
            </w:pPr>
            <w:r w:rsidRPr="00D01CC9">
              <w:rPr>
                <w:rFonts w:cstheme="minorHAnsi"/>
              </w:rPr>
              <w:t>89.3%</w:t>
            </w:r>
          </w:p>
        </w:tc>
        <w:tc>
          <w:tcPr>
            <w:tcW w:w="343" w:type="pct"/>
            <w:shd w:val="clear" w:color="000000" w:fill="FFFFFF"/>
            <w:noWrap/>
            <w:vAlign w:val="center"/>
          </w:tcPr>
          <w:p w14:paraId="0B104731" w14:textId="77777777" w:rsidR="00211938" w:rsidRPr="00D01CC9" w:rsidRDefault="00211938" w:rsidP="0054747A">
            <w:pPr>
              <w:ind w:left="76"/>
              <w:jc w:val="center"/>
              <w:rPr>
                <w:rFonts w:eastAsia="Times New Roman" w:cstheme="minorHAnsi"/>
                <w:lang w:bidi="ar-SA"/>
              </w:rPr>
            </w:pPr>
            <w:r w:rsidRPr="00D01CC9">
              <w:rPr>
                <w:rFonts w:cstheme="minorHAnsi"/>
              </w:rPr>
              <w:t>82.8%</w:t>
            </w:r>
          </w:p>
        </w:tc>
        <w:tc>
          <w:tcPr>
            <w:tcW w:w="343" w:type="pct"/>
            <w:shd w:val="clear" w:color="000000" w:fill="FFFFFF"/>
            <w:noWrap/>
            <w:vAlign w:val="center"/>
          </w:tcPr>
          <w:p w14:paraId="0A87CDF7"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6F521D3" w14:textId="77777777" w:rsidR="00211938" w:rsidRPr="00D01CC9" w:rsidRDefault="00211938" w:rsidP="0054747A">
            <w:pPr>
              <w:ind w:left="76"/>
              <w:jc w:val="center"/>
              <w:rPr>
                <w:rFonts w:eastAsia="Times New Roman" w:cstheme="minorHAnsi"/>
                <w:lang w:bidi="ar-SA"/>
              </w:rPr>
            </w:pPr>
            <w:r w:rsidRPr="00D01CC9">
              <w:rPr>
                <w:rFonts w:cstheme="minorHAnsi"/>
              </w:rPr>
              <w:t>78.7%</w:t>
            </w:r>
          </w:p>
        </w:tc>
        <w:tc>
          <w:tcPr>
            <w:tcW w:w="337" w:type="pct"/>
            <w:shd w:val="clear" w:color="000000" w:fill="FFFFFF"/>
            <w:noWrap/>
            <w:vAlign w:val="center"/>
          </w:tcPr>
          <w:p w14:paraId="551F4BC1"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2CAA1C7B" w14:textId="7D718C03"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3850030B" w14:textId="77777777" w:rsidTr="00D01CC9">
        <w:trPr>
          <w:cantSplit/>
          <w:trHeight w:val="67"/>
        </w:trPr>
        <w:tc>
          <w:tcPr>
            <w:tcW w:w="286" w:type="pct"/>
            <w:shd w:val="clear" w:color="auto" w:fill="FFFFFF" w:themeFill="background1"/>
            <w:vAlign w:val="center"/>
            <w:hideMark/>
          </w:tcPr>
          <w:p w14:paraId="2564761F"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A145409" w14:textId="5DAAF13F"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Nutrition (</w:t>
            </w:r>
            <w:r w:rsidR="008E5FC2">
              <w:rPr>
                <w:rFonts w:eastAsia="Times New Roman" w:cstheme="minorHAnsi"/>
                <w:lang w:bidi="ar-SA"/>
              </w:rPr>
              <w:t xml:space="preserve">Ages </w:t>
            </w:r>
            <w:r w:rsidRPr="00D01CC9">
              <w:rPr>
                <w:rFonts w:eastAsia="Times New Roman" w:cstheme="minorHAnsi"/>
                <w:lang w:bidi="ar-SA"/>
              </w:rPr>
              <w:t>12–17 years)</w:t>
            </w:r>
          </w:p>
        </w:tc>
        <w:tc>
          <w:tcPr>
            <w:tcW w:w="250" w:type="pct"/>
            <w:shd w:val="clear" w:color="000000" w:fill="FFFFFF"/>
            <w:noWrap/>
            <w:vAlign w:val="center"/>
          </w:tcPr>
          <w:p w14:paraId="18E8AFC5" w14:textId="77777777" w:rsidR="00211938" w:rsidRPr="00D01CC9" w:rsidRDefault="00211938" w:rsidP="0054747A">
            <w:pPr>
              <w:ind w:left="76"/>
              <w:jc w:val="center"/>
              <w:rPr>
                <w:rFonts w:eastAsia="Times New Roman" w:cstheme="minorHAnsi"/>
                <w:lang w:bidi="ar-SA"/>
              </w:rPr>
            </w:pPr>
            <w:r w:rsidRPr="00D01CC9">
              <w:rPr>
                <w:rFonts w:cstheme="minorHAnsi"/>
              </w:rPr>
              <w:t>161</w:t>
            </w:r>
          </w:p>
        </w:tc>
        <w:tc>
          <w:tcPr>
            <w:tcW w:w="250" w:type="pct"/>
            <w:shd w:val="clear" w:color="000000" w:fill="FFFFFF"/>
            <w:vAlign w:val="center"/>
          </w:tcPr>
          <w:p w14:paraId="31ABCB85" w14:textId="77777777" w:rsidR="00211938" w:rsidRPr="00D01CC9" w:rsidRDefault="00211938" w:rsidP="0054747A">
            <w:pPr>
              <w:ind w:left="76"/>
              <w:jc w:val="center"/>
              <w:rPr>
                <w:rFonts w:eastAsia="Times New Roman" w:cstheme="minorHAnsi"/>
                <w:lang w:bidi="ar-SA"/>
              </w:rPr>
            </w:pPr>
            <w:r w:rsidRPr="00D01CC9">
              <w:rPr>
                <w:rFonts w:cstheme="minorHAnsi"/>
              </w:rPr>
              <w:t>117</w:t>
            </w:r>
          </w:p>
        </w:tc>
        <w:tc>
          <w:tcPr>
            <w:tcW w:w="249" w:type="pct"/>
            <w:shd w:val="clear" w:color="000000" w:fill="FFFFFF"/>
            <w:vAlign w:val="center"/>
          </w:tcPr>
          <w:p w14:paraId="26AB7493"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72.7%</w:t>
            </w:r>
          </w:p>
        </w:tc>
        <w:tc>
          <w:tcPr>
            <w:tcW w:w="374" w:type="pct"/>
            <w:shd w:val="clear" w:color="000000" w:fill="FFFFFF"/>
            <w:noWrap/>
            <w:vAlign w:val="center"/>
          </w:tcPr>
          <w:p w14:paraId="1AA3FB47" w14:textId="77777777" w:rsidR="00211938" w:rsidRPr="00D01CC9" w:rsidRDefault="00211938" w:rsidP="0054747A">
            <w:pPr>
              <w:ind w:left="76"/>
              <w:jc w:val="center"/>
              <w:rPr>
                <w:rFonts w:eastAsia="Times New Roman" w:cstheme="minorHAnsi"/>
                <w:lang w:bidi="ar-SA"/>
              </w:rPr>
            </w:pPr>
            <w:r w:rsidRPr="00D01CC9">
              <w:rPr>
                <w:rFonts w:cstheme="minorHAnsi"/>
              </w:rPr>
              <w:t>65.5%</w:t>
            </w:r>
          </w:p>
        </w:tc>
        <w:tc>
          <w:tcPr>
            <w:tcW w:w="406" w:type="pct"/>
            <w:shd w:val="clear" w:color="000000" w:fill="FFFFFF"/>
            <w:noWrap/>
            <w:vAlign w:val="center"/>
          </w:tcPr>
          <w:p w14:paraId="1FEB9E66" w14:textId="77777777" w:rsidR="00211938" w:rsidRPr="00D01CC9" w:rsidRDefault="00211938" w:rsidP="0054747A">
            <w:pPr>
              <w:ind w:left="76"/>
              <w:jc w:val="center"/>
              <w:rPr>
                <w:rFonts w:eastAsia="Times New Roman" w:cstheme="minorHAnsi"/>
                <w:lang w:bidi="ar-SA"/>
              </w:rPr>
            </w:pPr>
            <w:r w:rsidRPr="00D01CC9">
              <w:rPr>
                <w:rFonts w:cstheme="minorHAnsi"/>
              </w:rPr>
              <w:t>79.9%</w:t>
            </w:r>
          </w:p>
        </w:tc>
        <w:tc>
          <w:tcPr>
            <w:tcW w:w="343" w:type="pct"/>
            <w:shd w:val="clear" w:color="000000" w:fill="FFFFFF"/>
            <w:noWrap/>
            <w:vAlign w:val="center"/>
          </w:tcPr>
          <w:p w14:paraId="2D286D19" w14:textId="77777777" w:rsidR="00211938" w:rsidRPr="00D01CC9" w:rsidRDefault="00211938" w:rsidP="0054747A">
            <w:pPr>
              <w:ind w:left="76"/>
              <w:jc w:val="center"/>
              <w:rPr>
                <w:rFonts w:eastAsia="Times New Roman" w:cstheme="minorHAnsi"/>
                <w:lang w:bidi="ar-SA"/>
              </w:rPr>
            </w:pPr>
            <w:r w:rsidRPr="00D01CC9">
              <w:rPr>
                <w:rFonts w:cstheme="minorHAnsi"/>
              </w:rPr>
              <w:t>70.7%</w:t>
            </w:r>
          </w:p>
        </w:tc>
        <w:tc>
          <w:tcPr>
            <w:tcW w:w="343" w:type="pct"/>
            <w:shd w:val="clear" w:color="000000" w:fill="FFFFFF"/>
            <w:noWrap/>
            <w:vAlign w:val="center"/>
          </w:tcPr>
          <w:p w14:paraId="02EE1AD9"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0388A43E" w14:textId="77777777" w:rsidR="00211938" w:rsidRPr="00D01CC9" w:rsidRDefault="00211938" w:rsidP="0054747A">
            <w:pPr>
              <w:ind w:left="76"/>
              <w:jc w:val="center"/>
              <w:rPr>
                <w:rFonts w:eastAsia="Times New Roman" w:cstheme="minorHAnsi"/>
                <w:lang w:bidi="ar-SA"/>
              </w:rPr>
            </w:pPr>
            <w:r w:rsidRPr="00D01CC9">
              <w:rPr>
                <w:rFonts w:cstheme="minorHAnsi"/>
              </w:rPr>
              <w:t>74.3%</w:t>
            </w:r>
          </w:p>
        </w:tc>
        <w:tc>
          <w:tcPr>
            <w:tcW w:w="337" w:type="pct"/>
            <w:shd w:val="clear" w:color="000000" w:fill="FFFFFF"/>
            <w:noWrap/>
            <w:vAlign w:val="center"/>
          </w:tcPr>
          <w:p w14:paraId="2C1194DA"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39882DC0" w14:textId="32005F7B"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10DACC04" w14:textId="77777777" w:rsidTr="00D01CC9">
        <w:trPr>
          <w:cantSplit/>
          <w:trHeight w:val="67"/>
        </w:trPr>
        <w:tc>
          <w:tcPr>
            <w:tcW w:w="286" w:type="pct"/>
            <w:shd w:val="clear" w:color="auto" w:fill="FFFFFF" w:themeFill="background1"/>
            <w:vAlign w:val="center"/>
            <w:hideMark/>
          </w:tcPr>
          <w:p w14:paraId="70918885"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A2F5A1E"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Nutrition (Total)</w:t>
            </w:r>
          </w:p>
        </w:tc>
        <w:tc>
          <w:tcPr>
            <w:tcW w:w="250" w:type="pct"/>
            <w:shd w:val="clear" w:color="000000" w:fill="FFFFFF"/>
            <w:noWrap/>
            <w:vAlign w:val="center"/>
          </w:tcPr>
          <w:p w14:paraId="25A0F7DC" w14:textId="77777777" w:rsidR="00211938" w:rsidRPr="00D01CC9" w:rsidRDefault="00211938" w:rsidP="0054747A">
            <w:pPr>
              <w:ind w:left="76"/>
              <w:jc w:val="center"/>
              <w:rPr>
                <w:rFonts w:eastAsia="Times New Roman" w:cstheme="minorHAnsi"/>
                <w:lang w:bidi="ar-SA"/>
              </w:rPr>
            </w:pPr>
            <w:r w:rsidRPr="00D01CC9">
              <w:rPr>
                <w:rFonts w:cstheme="minorHAnsi"/>
              </w:rPr>
              <w:t>360</w:t>
            </w:r>
          </w:p>
        </w:tc>
        <w:tc>
          <w:tcPr>
            <w:tcW w:w="250" w:type="pct"/>
            <w:shd w:val="clear" w:color="000000" w:fill="FFFFFF"/>
            <w:vAlign w:val="center"/>
          </w:tcPr>
          <w:p w14:paraId="2B5166EC" w14:textId="77777777" w:rsidR="00211938" w:rsidRPr="00D01CC9" w:rsidRDefault="00211938" w:rsidP="0054747A">
            <w:pPr>
              <w:ind w:left="76"/>
              <w:jc w:val="center"/>
              <w:rPr>
                <w:rFonts w:eastAsia="Times New Roman" w:cstheme="minorHAnsi"/>
                <w:lang w:bidi="ar-SA"/>
              </w:rPr>
            </w:pPr>
            <w:r w:rsidRPr="00D01CC9">
              <w:rPr>
                <w:rFonts w:cstheme="minorHAnsi"/>
              </w:rPr>
              <w:t>284</w:t>
            </w:r>
          </w:p>
        </w:tc>
        <w:tc>
          <w:tcPr>
            <w:tcW w:w="249" w:type="pct"/>
            <w:shd w:val="clear" w:color="000000" w:fill="FFFFFF"/>
            <w:vAlign w:val="center"/>
          </w:tcPr>
          <w:p w14:paraId="6CE647D2"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78.9%</w:t>
            </w:r>
          </w:p>
        </w:tc>
        <w:tc>
          <w:tcPr>
            <w:tcW w:w="374" w:type="pct"/>
            <w:shd w:val="clear" w:color="000000" w:fill="FFFFFF"/>
            <w:noWrap/>
            <w:vAlign w:val="center"/>
          </w:tcPr>
          <w:p w14:paraId="595E2631" w14:textId="77777777" w:rsidR="00211938" w:rsidRPr="00D01CC9" w:rsidRDefault="00211938" w:rsidP="0054747A">
            <w:pPr>
              <w:ind w:left="76"/>
              <w:jc w:val="center"/>
              <w:rPr>
                <w:rFonts w:eastAsia="Times New Roman" w:cstheme="minorHAnsi"/>
                <w:lang w:bidi="ar-SA"/>
              </w:rPr>
            </w:pPr>
            <w:r w:rsidRPr="00D01CC9">
              <w:rPr>
                <w:rFonts w:cstheme="minorHAnsi"/>
              </w:rPr>
              <w:t>74.5%</w:t>
            </w:r>
          </w:p>
        </w:tc>
        <w:tc>
          <w:tcPr>
            <w:tcW w:w="406" w:type="pct"/>
            <w:shd w:val="clear" w:color="000000" w:fill="FFFFFF"/>
            <w:noWrap/>
            <w:vAlign w:val="center"/>
          </w:tcPr>
          <w:p w14:paraId="0BEC1D04" w14:textId="77777777" w:rsidR="00211938" w:rsidRPr="00D01CC9" w:rsidRDefault="00211938" w:rsidP="0054747A">
            <w:pPr>
              <w:ind w:left="76"/>
              <w:jc w:val="center"/>
              <w:rPr>
                <w:rFonts w:eastAsia="Times New Roman" w:cstheme="minorHAnsi"/>
                <w:lang w:bidi="ar-SA"/>
              </w:rPr>
            </w:pPr>
            <w:r w:rsidRPr="00D01CC9">
              <w:rPr>
                <w:rFonts w:cstheme="minorHAnsi"/>
              </w:rPr>
              <w:t>83.2%</w:t>
            </w:r>
          </w:p>
        </w:tc>
        <w:tc>
          <w:tcPr>
            <w:tcW w:w="343" w:type="pct"/>
            <w:shd w:val="clear" w:color="000000" w:fill="FFFFFF"/>
            <w:noWrap/>
            <w:vAlign w:val="center"/>
          </w:tcPr>
          <w:p w14:paraId="7C21D58D" w14:textId="77777777" w:rsidR="00211938" w:rsidRPr="00D01CC9" w:rsidRDefault="00211938" w:rsidP="0054747A">
            <w:pPr>
              <w:ind w:left="76"/>
              <w:jc w:val="center"/>
              <w:rPr>
                <w:rFonts w:eastAsia="Times New Roman" w:cstheme="minorHAnsi"/>
                <w:lang w:bidi="ar-SA"/>
              </w:rPr>
            </w:pPr>
            <w:r w:rsidRPr="00D01CC9">
              <w:rPr>
                <w:rFonts w:cstheme="minorHAnsi"/>
              </w:rPr>
              <w:t>77.6%</w:t>
            </w:r>
          </w:p>
        </w:tc>
        <w:tc>
          <w:tcPr>
            <w:tcW w:w="343" w:type="pct"/>
            <w:shd w:val="clear" w:color="000000" w:fill="FFFFFF"/>
            <w:noWrap/>
            <w:vAlign w:val="center"/>
          </w:tcPr>
          <w:p w14:paraId="390A7DC8"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6288295C" w14:textId="77777777" w:rsidR="00211938" w:rsidRPr="00D01CC9" w:rsidRDefault="00211938" w:rsidP="0054747A">
            <w:pPr>
              <w:ind w:left="76"/>
              <w:jc w:val="center"/>
              <w:rPr>
                <w:rFonts w:eastAsia="Times New Roman" w:cstheme="minorHAnsi"/>
                <w:lang w:bidi="ar-SA"/>
              </w:rPr>
            </w:pPr>
            <w:r w:rsidRPr="00D01CC9">
              <w:rPr>
                <w:rFonts w:cstheme="minorHAnsi"/>
              </w:rPr>
              <w:t>76.7%</w:t>
            </w:r>
          </w:p>
        </w:tc>
        <w:tc>
          <w:tcPr>
            <w:tcW w:w="337" w:type="pct"/>
            <w:shd w:val="clear" w:color="000000" w:fill="FFFFFF"/>
            <w:noWrap/>
            <w:vAlign w:val="center"/>
          </w:tcPr>
          <w:p w14:paraId="1CA7A81C"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66E8ED0C" w14:textId="01AA5BBB"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7FA8CC44" w14:textId="77777777" w:rsidTr="00D01CC9">
        <w:trPr>
          <w:cantSplit/>
          <w:trHeight w:val="67"/>
        </w:trPr>
        <w:tc>
          <w:tcPr>
            <w:tcW w:w="286" w:type="pct"/>
            <w:shd w:val="clear" w:color="auto" w:fill="FFFFFF" w:themeFill="background1"/>
            <w:vAlign w:val="center"/>
            <w:hideMark/>
          </w:tcPr>
          <w:p w14:paraId="34D16316"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5FD30E38" w14:textId="57585F5B"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Physical Activity (</w:t>
            </w:r>
            <w:r w:rsidR="008E5FC2">
              <w:rPr>
                <w:rFonts w:eastAsia="Times New Roman" w:cstheme="minorHAnsi"/>
                <w:lang w:bidi="ar-SA"/>
              </w:rPr>
              <w:t xml:space="preserve">Ages </w:t>
            </w:r>
            <w:r w:rsidRPr="00D01CC9">
              <w:rPr>
                <w:rFonts w:eastAsia="Times New Roman" w:cstheme="minorHAnsi"/>
                <w:lang w:bidi="ar-SA"/>
              </w:rPr>
              <w:t>3–11 years)</w:t>
            </w:r>
          </w:p>
        </w:tc>
        <w:tc>
          <w:tcPr>
            <w:tcW w:w="250" w:type="pct"/>
            <w:shd w:val="clear" w:color="000000" w:fill="FFFFFF"/>
            <w:noWrap/>
            <w:vAlign w:val="center"/>
          </w:tcPr>
          <w:p w14:paraId="3ED56245" w14:textId="77777777" w:rsidR="00211938" w:rsidRPr="00D01CC9" w:rsidRDefault="00211938" w:rsidP="0054747A">
            <w:pPr>
              <w:ind w:left="76"/>
              <w:jc w:val="center"/>
              <w:rPr>
                <w:rFonts w:eastAsia="Times New Roman" w:cstheme="minorHAnsi"/>
                <w:lang w:bidi="ar-SA"/>
              </w:rPr>
            </w:pPr>
            <w:r w:rsidRPr="00D01CC9">
              <w:rPr>
                <w:rFonts w:cstheme="minorHAnsi"/>
              </w:rPr>
              <w:t>199</w:t>
            </w:r>
          </w:p>
        </w:tc>
        <w:tc>
          <w:tcPr>
            <w:tcW w:w="250" w:type="pct"/>
            <w:shd w:val="clear" w:color="000000" w:fill="FFFFFF"/>
            <w:vAlign w:val="center"/>
          </w:tcPr>
          <w:p w14:paraId="1B27C86F" w14:textId="77777777" w:rsidR="00211938" w:rsidRPr="00D01CC9" w:rsidRDefault="00211938" w:rsidP="0054747A">
            <w:pPr>
              <w:ind w:left="76"/>
              <w:jc w:val="center"/>
              <w:rPr>
                <w:rFonts w:eastAsia="Times New Roman" w:cstheme="minorHAnsi"/>
                <w:lang w:bidi="ar-SA"/>
              </w:rPr>
            </w:pPr>
            <w:r w:rsidRPr="00D01CC9">
              <w:rPr>
                <w:rFonts w:cstheme="minorHAnsi"/>
              </w:rPr>
              <w:t>150</w:t>
            </w:r>
          </w:p>
        </w:tc>
        <w:tc>
          <w:tcPr>
            <w:tcW w:w="249" w:type="pct"/>
            <w:shd w:val="clear" w:color="000000" w:fill="FFFFFF"/>
            <w:vAlign w:val="center"/>
          </w:tcPr>
          <w:p w14:paraId="60411C3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75.4%</w:t>
            </w:r>
          </w:p>
        </w:tc>
        <w:tc>
          <w:tcPr>
            <w:tcW w:w="374" w:type="pct"/>
            <w:shd w:val="clear" w:color="000000" w:fill="FFFFFF"/>
            <w:noWrap/>
            <w:vAlign w:val="center"/>
          </w:tcPr>
          <w:p w14:paraId="3CE47EA4" w14:textId="77777777" w:rsidR="00211938" w:rsidRPr="00D01CC9" w:rsidRDefault="00211938" w:rsidP="0054747A">
            <w:pPr>
              <w:ind w:left="76"/>
              <w:jc w:val="center"/>
              <w:rPr>
                <w:rFonts w:eastAsia="Times New Roman" w:cstheme="minorHAnsi"/>
                <w:lang w:bidi="ar-SA"/>
              </w:rPr>
            </w:pPr>
            <w:r w:rsidRPr="00D01CC9">
              <w:rPr>
                <w:rFonts w:cstheme="minorHAnsi"/>
              </w:rPr>
              <w:t>69.1%</w:t>
            </w:r>
          </w:p>
        </w:tc>
        <w:tc>
          <w:tcPr>
            <w:tcW w:w="406" w:type="pct"/>
            <w:shd w:val="clear" w:color="000000" w:fill="FFFFFF"/>
            <w:noWrap/>
            <w:vAlign w:val="center"/>
          </w:tcPr>
          <w:p w14:paraId="24DB1B71" w14:textId="77777777" w:rsidR="00211938" w:rsidRPr="00D01CC9" w:rsidRDefault="00211938" w:rsidP="0054747A">
            <w:pPr>
              <w:ind w:left="76"/>
              <w:jc w:val="center"/>
              <w:rPr>
                <w:rFonts w:eastAsia="Times New Roman" w:cstheme="minorHAnsi"/>
                <w:lang w:bidi="ar-SA"/>
              </w:rPr>
            </w:pPr>
            <w:r w:rsidRPr="00D01CC9">
              <w:rPr>
                <w:rFonts w:cstheme="minorHAnsi"/>
              </w:rPr>
              <w:t>81.6%</w:t>
            </w:r>
          </w:p>
        </w:tc>
        <w:tc>
          <w:tcPr>
            <w:tcW w:w="343" w:type="pct"/>
            <w:shd w:val="clear" w:color="000000" w:fill="FFFFFF"/>
            <w:noWrap/>
            <w:vAlign w:val="center"/>
          </w:tcPr>
          <w:p w14:paraId="04B88AEE" w14:textId="77777777" w:rsidR="00211938" w:rsidRPr="00D01CC9" w:rsidRDefault="00211938" w:rsidP="0054747A">
            <w:pPr>
              <w:ind w:left="76"/>
              <w:jc w:val="center"/>
              <w:rPr>
                <w:rFonts w:eastAsia="Times New Roman" w:cstheme="minorHAnsi"/>
                <w:lang w:bidi="ar-SA"/>
              </w:rPr>
            </w:pPr>
            <w:r w:rsidRPr="00D01CC9">
              <w:rPr>
                <w:rFonts w:cstheme="minorHAnsi"/>
              </w:rPr>
              <w:t>70.6%</w:t>
            </w:r>
          </w:p>
        </w:tc>
        <w:tc>
          <w:tcPr>
            <w:tcW w:w="343" w:type="pct"/>
            <w:shd w:val="clear" w:color="000000" w:fill="FFFFFF"/>
            <w:noWrap/>
            <w:vAlign w:val="center"/>
          </w:tcPr>
          <w:p w14:paraId="36B68DE0"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46D93CF" w14:textId="77777777" w:rsidR="00211938" w:rsidRPr="00D01CC9" w:rsidRDefault="00211938" w:rsidP="0054747A">
            <w:pPr>
              <w:ind w:left="76"/>
              <w:jc w:val="center"/>
              <w:rPr>
                <w:rFonts w:eastAsia="Times New Roman" w:cstheme="minorHAnsi"/>
                <w:lang w:bidi="ar-SA"/>
              </w:rPr>
            </w:pPr>
            <w:r w:rsidRPr="00D01CC9">
              <w:rPr>
                <w:rFonts w:cstheme="minorHAnsi"/>
              </w:rPr>
              <w:t>74.9%</w:t>
            </w:r>
          </w:p>
        </w:tc>
        <w:tc>
          <w:tcPr>
            <w:tcW w:w="337" w:type="pct"/>
            <w:shd w:val="clear" w:color="000000" w:fill="FFFFFF"/>
            <w:noWrap/>
            <w:vAlign w:val="center"/>
          </w:tcPr>
          <w:p w14:paraId="4ACC1FF9"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13F38101" w14:textId="7AD8B223"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34BD9018" w14:textId="77777777" w:rsidTr="00D01CC9">
        <w:trPr>
          <w:cantSplit/>
          <w:trHeight w:val="67"/>
        </w:trPr>
        <w:tc>
          <w:tcPr>
            <w:tcW w:w="286" w:type="pct"/>
            <w:shd w:val="clear" w:color="auto" w:fill="FFFFFF" w:themeFill="background1"/>
            <w:vAlign w:val="center"/>
            <w:hideMark/>
          </w:tcPr>
          <w:p w14:paraId="09B142CB"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705C2369" w14:textId="6C8D9FD0"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Physical Activity (</w:t>
            </w:r>
            <w:r w:rsidR="008E5FC2">
              <w:rPr>
                <w:rFonts w:eastAsia="Times New Roman" w:cstheme="minorHAnsi"/>
                <w:lang w:bidi="ar-SA"/>
              </w:rPr>
              <w:t xml:space="preserve">Ages </w:t>
            </w:r>
            <w:r w:rsidRPr="00D01CC9">
              <w:rPr>
                <w:rFonts w:eastAsia="Times New Roman" w:cstheme="minorHAnsi"/>
                <w:lang w:bidi="ar-SA"/>
              </w:rPr>
              <w:t>12–17 years)</w:t>
            </w:r>
          </w:p>
        </w:tc>
        <w:tc>
          <w:tcPr>
            <w:tcW w:w="250" w:type="pct"/>
            <w:shd w:val="clear" w:color="000000" w:fill="FFFFFF"/>
            <w:noWrap/>
            <w:vAlign w:val="center"/>
          </w:tcPr>
          <w:p w14:paraId="19C75FCB" w14:textId="77777777" w:rsidR="00211938" w:rsidRPr="00D01CC9" w:rsidRDefault="00211938" w:rsidP="0054747A">
            <w:pPr>
              <w:ind w:left="76"/>
              <w:jc w:val="center"/>
              <w:rPr>
                <w:rFonts w:eastAsia="Times New Roman" w:cstheme="minorHAnsi"/>
                <w:lang w:bidi="ar-SA"/>
              </w:rPr>
            </w:pPr>
            <w:r w:rsidRPr="00D01CC9">
              <w:rPr>
                <w:rFonts w:cstheme="minorHAnsi"/>
              </w:rPr>
              <w:t>161</w:t>
            </w:r>
          </w:p>
        </w:tc>
        <w:tc>
          <w:tcPr>
            <w:tcW w:w="250" w:type="pct"/>
            <w:shd w:val="clear" w:color="000000" w:fill="FFFFFF"/>
            <w:vAlign w:val="center"/>
          </w:tcPr>
          <w:p w14:paraId="10B2B0E9" w14:textId="77777777" w:rsidR="00211938" w:rsidRPr="00D01CC9" w:rsidRDefault="00211938" w:rsidP="0054747A">
            <w:pPr>
              <w:ind w:left="76"/>
              <w:jc w:val="center"/>
              <w:rPr>
                <w:rFonts w:eastAsia="Times New Roman" w:cstheme="minorHAnsi"/>
                <w:lang w:bidi="ar-SA"/>
              </w:rPr>
            </w:pPr>
            <w:r w:rsidRPr="00D01CC9">
              <w:rPr>
                <w:rFonts w:cstheme="minorHAnsi"/>
              </w:rPr>
              <w:t>111</w:t>
            </w:r>
          </w:p>
        </w:tc>
        <w:tc>
          <w:tcPr>
            <w:tcW w:w="249" w:type="pct"/>
            <w:shd w:val="clear" w:color="000000" w:fill="FFFFFF"/>
            <w:vAlign w:val="center"/>
          </w:tcPr>
          <w:p w14:paraId="32399D0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68.9%</w:t>
            </w:r>
          </w:p>
        </w:tc>
        <w:tc>
          <w:tcPr>
            <w:tcW w:w="374" w:type="pct"/>
            <w:shd w:val="clear" w:color="000000" w:fill="FFFFFF"/>
            <w:noWrap/>
            <w:vAlign w:val="center"/>
          </w:tcPr>
          <w:p w14:paraId="674A1332" w14:textId="77777777" w:rsidR="00211938" w:rsidRPr="00D01CC9" w:rsidRDefault="00211938" w:rsidP="0054747A">
            <w:pPr>
              <w:ind w:left="76"/>
              <w:jc w:val="center"/>
              <w:rPr>
                <w:rFonts w:eastAsia="Times New Roman" w:cstheme="minorHAnsi"/>
                <w:lang w:bidi="ar-SA"/>
              </w:rPr>
            </w:pPr>
            <w:r w:rsidRPr="00D01CC9">
              <w:rPr>
                <w:rFonts w:cstheme="minorHAnsi"/>
              </w:rPr>
              <w:t>61.5%</w:t>
            </w:r>
          </w:p>
        </w:tc>
        <w:tc>
          <w:tcPr>
            <w:tcW w:w="406" w:type="pct"/>
            <w:shd w:val="clear" w:color="000000" w:fill="FFFFFF"/>
            <w:noWrap/>
            <w:vAlign w:val="center"/>
          </w:tcPr>
          <w:p w14:paraId="1FCF5675" w14:textId="77777777" w:rsidR="00211938" w:rsidRPr="00D01CC9" w:rsidRDefault="00211938" w:rsidP="0054747A">
            <w:pPr>
              <w:ind w:left="76"/>
              <w:jc w:val="center"/>
              <w:rPr>
                <w:rFonts w:eastAsia="Times New Roman" w:cstheme="minorHAnsi"/>
                <w:lang w:bidi="ar-SA"/>
              </w:rPr>
            </w:pPr>
            <w:r w:rsidRPr="00D01CC9">
              <w:rPr>
                <w:rFonts w:cstheme="minorHAnsi"/>
              </w:rPr>
              <w:t>76.4%</w:t>
            </w:r>
          </w:p>
        </w:tc>
        <w:tc>
          <w:tcPr>
            <w:tcW w:w="343" w:type="pct"/>
            <w:shd w:val="clear" w:color="000000" w:fill="FFFFFF"/>
            <w:noWrap/>
            <w:vAlign w:val="center"/>
          </w:tcPr>
          <w:p w14:paraId="7034928E" w14:textId="77777777" w:rsidR="00211938" w:rsidRPr="00D01CC9" w:rsidRDefault="00211938" w:rsidP="0054747A">
            <w:pPr>
              <w:ind w:left="76"/>
              <w:jc w:val="center"/>
              <w:rPr>
                <w:rFonts w:eastAsia="Times New Roman" w:cstheme="minorHAnsi"/>
                <w:lang w:bidi="ar-SA"/>
              </w:rPr>
            </w:pPr>
            <w:r w:rsidRPr="00D01CC9">
              <w:rPr>
                <w:rFonts w:cstheme="minorHAnsi"/>
              </w:rPr>
              <w:t>66.2%</w:t>
            </w:r>
          </w:p>
        </w:tc>
        <w:tc>
          <w:tcPr>
            <w:tcW w:w="343" w:type="pct"/>
            <w:shd w:val="clear" w:color="000000" w:fill="FFFFFF"/>
            <w:noWrap/>
            <w:vAlign w:val="center"/>
          </w:tcPr>
          <w:p w14:paraId="2BE73970"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60934E3C" w14:textId="77777777" w:rsidR="00211938" w:rsidRPr="00D01CC9" w:rsidRDefault="00211938" w:rsidP="0054747A">
            <w:pPr>
              <w:ind w:left="76"/>
              <w:jc w:val="center"/>
              <w:rPr>
                <w:rFonts w:eastAsia="Times New Roman" w:cstheme="minorHAnsi"/>
                <w:lang w:bidi="ar-SA"/>
              </w:rPr>
            </w:pPr>
            <w:r w:rsidRPr="00D01CC9">
              <w:rPr>
                <w:rFonts w:cstheme="minorHAnsi"/>
              </w:rPr>
              <w:t>74.3%</w:t>
            </w:r>
          </w:p>
        </w:tc>
        <w:tc>
          <w:tcPr>
            <w:tcW w:w="337" w:type="pct"/>
            <w:shd w:val="clear" w:color="000000" w:fill="FFFFFF"/>
            <w:noWrap/>
            <w:vAlign w:val="center"/>
          </w:tcPr>
          <w:p w14:paraId="0E2D37C1"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77C0A66D" w14:textId="62841D46"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25th and &lt; 50th percentile </w:t>
            </w:r>
          </w:p>
        </w:tc>
      </w:tr>
      <w:tr w:rsidR="00211938" w:rsidRPr="00D01CC9" w14:paraId="37229B6A" w14:textId="77777777" w:rsidTr="00D01CC9">
        <w:trPr>
          <w:cantSplit/>
          <w:trHeight w:val="67"/>
        </w:trPr>
        <w:tc>
          <w:tcPr>
            <w:tcW w:w="286" w:type="pct"/>
            <w:shd w:val="clear" w:color="auto" w:fill="FFFFFF" w:themeFill="background1"/>
            <w:vAlign w:val="center"/>
            <w:hideMark/>
          </w:tcPr>
          <w:p w14:paraId="674DC328"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2D44B897"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Weight Assessment and Counseling for Nutrition and Physical Activity for Children/Adolescents—</w:t>
            </w:r>
            <w:r w:rsidRPr="00D01CC9">
              <w:rPr>
                <w:rFonts w:eastAsia="Times New Roman" w:cstheme="minorHAnsi"/>
                <w:lang w:bidi="ar-SA"/>
              </w:rPr>
              <w:br/>
              <w:t>Counseling for Physical Activity (Total)</w:t>
            </w:r>
          </w:p>
        </w:tc>
        <w:tc>
          <w:tcPr>
            <w:tcW w:w="250" w:type="pct"/>
            <w:shd w:val="clear" w:color="000000" w:fill="FFFFFF"/>
            <w:noWrap/>
            <w:vAlign w:val="center"/>
          </w:tcPr>
          <w:p w14:paraId="406A3147" w14:textId="77777777" w:rsidR="00211938" w:rsidRPr="00D01CC9" w:rsidRDefault="00211938" w:rsidP="0054747A">
            <w:pPr>
              <w:ind w:left="76"/>
              <w:jc w:val="center"/>
              <w:rPr>
                <w:rFonts w:eastAsia="Times New Roman" w:cstheme="minorHAnsi"/>
                <w:lang w:bidi="ar-SA"/>
              </w:rPr>
            </w:pPr>
            <w:r w:rsidRPr="00D01CC9">
              <w:rPr>
                <w:rFonts w:cstheme="minorHAnsi"/>
              </w:rPr>
              <w:t>360</w:t>
            </w:r>
          </w:p>
        </w:tc>
        <w:tc>
          <w:tcPr>
            <w:tcW w:w="250" w:type="pct"/>
            <w:shd w:val="clear" w:color="000000" w:fill="FFFFFF"/>
            <w:vAlign w:val="center"/>
          </w:tcPr>
          <w:p w14:paraId="44F14204" w14:textId="77777777" w:rsidR="00211938" w:rsidRPr="00D01CC9" w:rsidRDefault="00211938" w:rsidP="0054747A">
            <w:pPr>
              <w:ind w:left="76"/>
              <w:jc w:val="center"/>
              <w:rPr>
                <w:rFonts w:eastAsia="Times New Roman" w:cstheme="minorHAnsi"/>
                <w:lang w:bidi="ar-SA"/>
              </w:rPr>
            </w:pPr>
            <w:r w:rsidRPr="00D01CC9">
              <w:rPr>
                <w:rFonts w:cstheme="minorHAnsi"/>
              </w:rPr>
              <w:t>261</w:t>
            </w:r>
          </w:p>
        </w:tc>
        <w:tc>
          <w:tcPr>
            <w:tcW w:w="249" w:type="pct"/>
            <w:shd w:val="clear" w:color="000000" w:fill="FFFFFF"/>
            <w:vAlign w:val="center"/>
          </w:tcPr>
          <w:p w14:paraId="767E6965"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72.5%</w:t>
            </w:r>
          </w:p>
        </w:tc>
        <w:tc>
          <w:tcPr>
            <w:tcW w:w="374" w:type="pct"/>
            <w:shd w:val="clear" w:color="000000" w:fill="FFFFFF"/>
            <w:noWrap/>
            <w:vAlign w:val="center"/>
          </w:tcPr>
          <w:p w14:paraId="6A9E2EA4" w14:textId="77777777" w:rsidR="00211938" w:rsidRPr="00D01CC9" w:rsidRDefault="00211938" w:rsidP="0054747A">
            <w:pPr>
              <w:ind w:left="76"/>
              <w:jc w:val="center"/>
              <w:rPr>
                <w:rFonts w:eastAsia="Times New Roman" w:cstheme="minorHAnsi"/>
                <w:lang w:bidi="ar-SA"/>
              </w:rPr>
            </w:pPr>
            <w:r w:rsidRPr="00D01CC9">
              <w:rPr>
                <w:rFonts w:cstheme="minorHAnsi"/>
              </w:rPr>
              <w:t>67.7%</w:t>
            </w:r>
          </w:p>
        </w:tc>
        <w:tc>
          <w:tcPr>
            <w:tcW w:w="406" w:type="pct"/>
            <w:shd w:val="clear" w:color="000000" w:fill="FFFFFF"/>
            <w:noWrap/>
            <w:vAlign w:val="center"/>
          </w:tcPr>
          <w:p w14:paraId="51703998" w14:textId="77777777" w:rsidR="00211938" w:rsidRPr="00D01CC9" w:rsidRDefault="00211938" w:rsidP="0054747A">
            <w:pPr>
              <w:ind w:left="76"/>
              <w:jc w:val="center"/>
              <w:rPr>
                <w:rFonts w:eastAsia="Times New Roman" w:cstheme="minorHAnsi"/>
                <w:lang w:bidi="ar-SA"/>
              </w:rPr>
            </w:pPr>
            <w:r w:rsidRPr="00D01CC9">
              <w:rPr>
                <w:rFonts w:cstheme="minorHAnsi"/>
              </w:rPr>
              <w:t>77.3%</w:t>
            </w:r>
          </w:p>
        </w:tc>
        <w:tc>
          <w:tcPr>
            <w:tcW w:w="343" w:type="pct"/>
            <w:shd w:val="clear" w:color="000000" w:fill="FFFFFF"/>
            <w:noWrap/>
            <w:vAlign w:val="center"/>
          </w:tcPr>
          <w:p w14:paraId="595E6B43" w14:textId="77777777" w:rsidR="00211938" w:rsidRPr="00D01CC9" w:rsidRDefault="00211938" w:rsidP="0054747A">
            <w:pPr>
              <w:ind w:left="76"/>
              <w:jc w:val="center"/>
              <w:rPr>
                <w:rFonts w:eastAsia="Times New Roman" w:cstheme="minorHAnsi"/>
                <w:lang w:bidi="ar-SA"/>
              </w:rPr>
            </w:pPr>
            <w:r w:rsidRPr="00D01CC9">
              <w:rPr>
                <w:rFonts w:cstheme="minorHAnsi"/>
              </w:rPr>
              <w:t>68.7%</w:t>
            </w:r>
          </w:p>
        </w:tc>
        <w:tc>
          <w:tcPr>
            <w:tcW w:w="343" w:type="pct"/>
            <w:shd w:val="clear" w:color="000000" w:fill="FFFFFF"/>
            <w:noWrap/>
            <w:vAlign w:val="center"/>
          </w:tcPr>
          <w:p w14:paraId="1645CA86"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0E7740B6" w14:textId="77777777" w:rsidR="00211938" w:rsidRPr="00D01CC9" w:rsidRDefault="00211938" w:rsidP="0054747A">
            <w:pPr>
              <w:ind w:left="76"/>
              <w:jc w:val="center"/>
              <w:rPr>
                <w:rFonts w:eastAsia="Times New Roman" w:cstheme="minorHAnsi"/>
                <w:lang w:bidi="ar-SA"/>
              </w:rPr>
            </w:pPr>
            <w:r w:rsidRPr="00D01CC9">
              <w:rPr>
                <w:rFonts w:cstheme="minorHAnsi"/>
              </w:rPr>
              <w:t>74.7%</w:t>
            </w:r>
          </w:p>
        </w:tc>
        <w:tc>
          <w:tcPr>
            <w:tcW w:w="337" w:type="pct"/>
            <w:shd w:val="clear" w:color="000000" w:fill="FFFFFF"/>
            <w:noWrap/>
            <w:vAlign w:val="center"/>
          </w:tcPr>
          <w:p w14:paraId="0FFA4B47"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1026AF5F" w14:textId="71295705"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1CECB222" w14:textId="77777777" w:rsidTr="00D01CC9">
        <w:trPr>
          <w:cantSplit/>
          <w:trHeight w:val="67"/>
        </w:trPr>
        <w:tc>
          <w:tcPr>
            <w:tcW w:w="286" w:type="pct"/>
            <w:shd w:val="clear" w:color="auto" w:fill="FFFFFF" w:themeFill="background1"/>
            <w:vAlign w:val="center"/>
            <w:hideMark/>
          </w:tcPr>
          <w:p w14:paraId="45B10B6C"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341006E0"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Status—DTaP</w:t>
            </w:r>
          </w:p>
        </w:tc>
        <w:tc>
          <w:tcPr>
            <w:tcW w:w="250" w:type="pct"/>
            <w:shd w:val="clear" w:color="000000" w:fill="FFFFFF"/>
            <w:noWrap/>
            <w:vAlign w:val="center"/>
          </w:tcPr>
          <w:p w14:paraId="65E494A4"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0D274C8B" w14:textId="77777777" w:rsidR="00211938" w:rsidRPr="00D01CC9" w:rsidRDefault="00211938" w:rsidP="0054747A">
            <w:pPr>
              <w:ind w:left="76"/>
              <w:jc w:val="center"/>
              <w:rPr>
                <w:rFonts w:eastAsia="Times New Roman" w:cstheme="minorHAnsi"/>
                <w:lang w:bidi="ar-SA"/>
              </w:rPr>
            </w:pPr>
            <w:r w:rsidRPr="00D01CC9">
              <w:rPr>
                <w:rFonts w:cstheme="minorHAnsi"/>
              </w:rPr>
              <w:t>47</w:t>
            </w:r>
          </w:p>
        </w:tc>
        <w:tc>
          <w:tcPr>
            <w:tcW w:w="249" w:type="pct"/>
            <w:shd w:val="clear" w:color="000000" w:fill="FFFFFF"/>
            <w:vAlign w:val="center"/>
          </w:tcPr>
          <w:p w14:paraId="37B038BA"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73.4%</w:t>
            </w:r>
          </w:p>
        </w:tc>
        <w:tc>
          <w:tcPr>
            <w:tcW w:w="374" w:type="pct"/>
            <w:shd w:val="clear" w:color="000000" w:fill="FFFFFF"/>
            <w:noWrap/>
            <w:vAlign w:val="center"/>
          </w:tcPr>
          <w:p w14:paraId="7E7D154D" w14:textId="77777777" w:rsidR="00211938" w:rsidRPr="00D01CC9" w:rsidRDefault="00211938" w:rsidP="0054747A">
            <w:pPr>
              <w:ind w:left="76"/>
              <w:jc w:val="center"/>
              <w:rPr>
                <w:rFonts w:eastAsia="Times New Roman" w:cstheme="minorHAnsi"/>
                <w:lang w:bidi="ar-SA"/>
              </w:rPr>
            </w:pPr>
            <w:r w:rsidRPr="00D01CC9">
              <w:rPr>
                <w:rFonts w:cstheme="minorHAnsi"/>
              </w:rPr>
              <w:t>61.8%</w:t>
            </w:r>
          </w:p>
        </w:tc>
        <w:tc>
          <w:tcPr>
            <w:tcW w:w="406" w:type="pct"/>
            <w:shd w:val="clear" w:color="000000" w:fill="FFFFFF"/>
            <w:noWrap/>
            <w:vAlign w:val="center"/>
          </w:tcPr>
          <w:p w14:paraId="1FA73418" w14:textId="77777777" w:rsidR="00211938" w:rsidRPr="00D01CC9" w:rsidRDefault="00211938" w:rsidP="0054747A">
            <w:pPr>
              <w:ind w:left="76"/>
              <w:jc w:val="center"/>
              <w:rPr>
                <w:rFonts w:eastAsia="Times New Roman" w:cstheme="minorHAnsi"/>
                <w:lang w:bidi="ar-SA"/>
              </w:rPr>
            </w:pPr>
            <w:r w:rsidRPr="00D01CC9">
              <w:rPr>
                <w:rFonts w:cstheme="minorHAnsi"/>
              </w:rPr>
              <w:t>85.0%</w:t>
            </w:r>
          </w:p>
        </w:tc>
        <w:tc>
          <w:tcPr>
            <w:tcW w:w="343" w:type="pct"/>
            <w:shd w:val="clear" w:color="000000" w:fill="FFFFFF"/>
            <w:noWrap/>
            <w:vAlign w:val="center"/>
          </w:tcPr>
          <w:p w14:paraId="6C863FC7" w14:textId="77777777" w:rsidR="00211938" w:rsidRPr="00D01CC9" w:rsidRDefault="00211938" w:rsidP="0054747A">
            <w:pPr>
              <w:ind w:left="76"/>
              <w:jc w:val="center"/>
              <w:rPr>
                <w:rFonts w:eastAsia="Times New Roman" w:cstheme="minorHAnsi"/>
                <w:lang w:bidi="ar-SA"/>
              </w:rPr>
            </w:pPr>
            <w:r w:rsidRPr="00D01CC9">
              <w:rPr>
                <w:rFonts w:cstheme="minorHAnsi"/>
              </w:rPr>
              <w:t>88.6%</w:t>
            </w:r>
          </w:p>
        </w:tc>
        <w:tc>
          <w:tcPr>
            <w:tcW w:w="343" w:type="pct"/>
            <w:shd w:val="clear" w:color="000000" w:fill="FFFFFF"/>
            <w:noWrap/>
            <w:vAlign w:val="center"/>
          </w:tcPr>
          <w:p w14:paraId="7549A4EF"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287" w:type="pct"/>
            <w:shd w:val="clear" w:color="000000" w:fill="FFFFFF"/>
            <w:noWrap/>
            <w:vAlign w:val="center"/>
          </w:tcPr>
          <w:p w14:paraId="2549578B" w14:textId="77777777" w:rsidR="00211938" w:rsidRPr="00D01CC9" w:rsidRDefault="00211938" w:rsidP="0054747A">
            <w:pPr>
              <w:ind w:left="76"/>
              <w:jc w:val="center"/>
              <w:rPr>
                <w:rFonts w:eastAsia="Times New Roman" w:cstheme="minorHAnsi"/>
                <w:lang w:bidi="ar-SA"/>
              </w:rPr>
            </w:pPr>
            <w:r w:rsidRPr="00D01CC9">
              <w:rPr>
                <w:rFonts w:cstheme="minorHAnsi"/>
              </w:rPr>
              <w:t>83.7%</w:t>
            </w:r>
          </w:p>
        </w:tc>
        <w:tc>
          <w:tcPr>
            <w:tcW w:w="337" w:type="pct"/>
            <w:shd w:val="clear" w:color="000000" w:fill="FFFFFF"/>
            <w:noWrap/>
            <w:vAlign w:val="center"/>
          </w:tcPr>
          <w:p w14:paraId="09B02692"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45C475EC" w14:textId="3D0C7C44"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4C2BC353" w14:textId="77777777" w:rsidTr="00D01CC9">
        <w:trPr>
          <w:cantSplit/>
          <w:trHeight w:val="67"/>
        </w:trPr>
        <w:tc>
          <w:tcPr>
            <w:tcW w:w="286" w:type="pct"/>
            <w:shd w:val="clear" w:color="auto" w:fill="FFFFFF" w:themeFill="background1"/>
            <w:vAlign w:val="center"/>
            <w:hideMark/>
          </w:tcPr>
          <w:p w14:paraId="3F7A7C32"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58FB6CB2"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Status—IPV</w:t>
            </w:r>
          </w:p>
        </w:tc>
        <w:tc>
          <w:tcPr>
            <w:tcW w:w="250" w:type="pct"/>
            <w:shd w:val="clear" w:color="000000" w:fill="FFFFFF"/>
            <w:noWrap/>
            <w:vAlign w:val="center"/>
          </w:tcPr>
          <w:p w14:paraId="4085BD09"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65B1C9F9" w14:textId="77777777" w:rsidR="00211938" w:rsidRPr="00D01CC9" w:rsidRDefault="00211938" w:rsidP="0054747A">
            <w:pPr>
              <w:ind w:left="76"/>
              <w:jc w:val="center"/>
              <w:rPr>
                <w:rFonts w:eastAsia="Times New Roman" w:cstheme="minorHAnsi"/>
                <w:lang w:bidi="ar-SA"/>
              </w:rPr>
            </w:pPr>
            <w:r w:rsidRPr="00D01CC9">
              <w:rPr>
                <w:rFonts w:cstheme="minorHAnsi"/>
              </w:rPr>
              <w:t>56</w:t>
            </w:r>
          </w:p>
        </w:tc>
        <w:tc>
          <w:tcPr>
            <w:tcW w:w="249" w:type="pct"/>
            <w:shd w:val="clear" w:color="000000" w:fill="FFFFFF"/>
            <w:vAlign w:val="center"/>
          </w:tcPr>
          <w:p w14:paraId="709E4F23"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87.5%</w:t>
            </w:r>
          </w:p>
        </w:tc>
        <w:tc>
          <w:tcPr>
            <w:tcW w:w="374" w:type="pct"/>
            <w:shd w:val="clear" w:color="000000" w:fill="FFFFFF"/>
            <w:noWrap/>
            <w:vAlign w:val="center"/>
          </w:tcPr>
          <w:p w14:paraId="044EF152" w14:textId="77777777" w:rsidR="00211938" w:rsidRPr="00D01CC9" w:rsidRDefault="00211938" w:rsidP="0054747A">
            <w:pPr>
              <w:ind w:left="76"/>
              <w:jc w:val="center"/>
              <w:rPr>
                <w:rFonts w:eastAsia="Times New Roman" w:cstheme="minorHAnsi"/>
                <w:lang w:bidi="ar-SA"/>
              </w:rPr>
            </w:pPr>
            <w:r w:rsidRPr="00D01CC9">
              <w:rPr>
                <w:rFonts w:cstheme="minorHAnsi"/>
              </w:rPr>
              <w:t>78.6%</w:t>
            </w:r>
          </w:p>
        </w:tc>
        <w:tc>
          <w:tcPr>
            <w:tcW w:w="406" w:type="pct"/>
            <w:shd w:val="clear" w:color="000000" w:fill="FFFFFF"/>
            <w:noWrap/>
            <w:vAlign w:val="center"/>
          </w:tcPr>
          <w:p w14:paraId="638C9727" w14:textId="77777777" w:rsidR="00211938" w:rsidRPr="00D01CC9" w:rsidRDefault="00211938" w:rsidP="0054747A">
            <w:pPr>
              <w:ind w:left="76"/>
              <w:jc w:val="center"/>
              <w:rPr>
                <w:rFonts w:eastAsia="Times New Roman" w:cstheme="minorHAnsi"/>
                <w:lang w:bidi="ar-SA"/>
              </w:rPr>
            </w:pPr>
            <w:r w:rsidRPr="00D01CC9">
              <w:rPr>
                <w:rFonts w:cstheme="minorHAnsi"/>
              </w:rPr>
              <w:t>96.4%</w:t>
            </w:r>
          </w:p>
        </w:tc>
        <w:tc>
          <w:tcPr>
            <w:tcW w:w="343" w:type="pct"/>
            <w:shd w:val="clear" w:color="000000" w:fill="FFFFFF"/>
            <w:noWrap/>
            <w:vAlign w:val="center"/>
          </w:tcPr>
          <w:p w14:paraId="238F8E22" w14:textId="77777777" w:rsidR="00211938" w:rsidRPr="00D01CC9" w:rsidRDefault="00211938" w:rsidP="0054747A">
            <w:pPr>
              <w:ind w:left="76"/>
              <w:jc w:val="center"/>
              <w:rPr>
                <w:rFonts w:eastAsia="Times New Roman" w:cstheme="minorHAnsi"/>
                <w:lang w:bidi="ar-SA"/>
              </w:rPr>
            </w:pPr>
            <w:r w:rsidRPr="00D01CC9">
              <w:rPr>
                <w:rFonts w:cstheme="minorHAnsi"/>
              </w:rPr>
              <w:t>94.7%</w:t>
            </w:r>
          </w:p>
        </w:tc>
        <w:tc>
          <w:tcPr>
            <w:tcW w:w="343" w:type="pct"/>
            <w:shd w:val="clear" w:color="000000" w:fill="FFFFFF"/>
            <w:noWrap/>
            <w:vAlign w:val="center"/>
          </w:tcPr>
          <w:p w14:paraId="554C7575"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7142F1CD" w14:textId="77777777" w:rsidR="00211938" w:rsidRPr="00D01CC9" w:rsidRDefault="00211938" w:rsidP="0054747A">
            <w:pPr>
              <w:ind w:left="76"/>
              <w:jc w:val="center"/>
              <w:rPr>
                <w:rFonts w:eastAsia="Times New Roman" w:cstheme="minorHAnsi"/>
                <w:lang w:bidi="ar-SA"/>
              </w:rPr>
            </w:pPr>
            <w:r w:rsidRPr="00D01CC9">
              <w:rPr>
                <w:rFonts w:cstheme="minorHAnsi"/>
              </w:rPr>
              <w:t>90.5%</w:t>
            </w:r>
          </w:p>
        </w:tc>
        <w:tc>
          <w:tcPr>
            <w:tcW w:w="337" w:type="pct"/>
            <w:shd w:val="clear" w:color="000000" w:fill="FFFFFF"/>
            <w:noWrap/>
            <w:vAlign w:val="center"/>
          </w:tcPr>
          <w:p w14:paraId="30433FA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1EEED9F1" w14:textId="0880C23B"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0D15E667" w14:textId="77777777" w:rsidTr="00D01CC9">
        <w:trPr>
          <w:cantSplit/>
          <w:trHeight w:val="67"/>
        </w:trPr>
        <w:tc>
          <w:tcPr>
            <w:tcW w:w="286" w:type="pct"/>
            <w:shd w:val="clear" w:color="auto" w:fill="FFFFFF" w:themeFill="background1"/>
            <w:vAlign w:val="center"/>
            <w:hideMark/>
          </w:tcPr>
          <w:p w14:paraId="45F119A6"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4D71CE9E"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Status—MMR</w:t>
            </w:r>
          </w:p>
        </w:tc>
        <w:tc>
          <w:tcPr>
            <w:tcW w:w="250" w:type="pct"/>
            <w:shd w:val="clear" w:color="000000" w:fill="FFFFFF"/>
            <w:noWrap/>
            <w:vAlign w:val="center"/>
          </w:tcPr>
          <w:p w14:paraId="22107105"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6BCC9CB0" w14:textId="77777777" w:rsidR="00211938" w:rsidRPr="00D01CC9" w:rsidRDefault="00211938" w:rsidP="0054747A">
            <w:pPr>
              <w:ind w:left="76"/>
              <w:jc w:val="center"/>
              <w:rPr>
                <w:rFonts w:eastAsia="Times New Roman" w:cstheme="minorHAnsi"/>
                <w:lang w:bidi="ar-SA"/>
              </w:rPr>
            </w:pPr>
            <w:r w:rsidRPr="00D01CC9">
              <w:rPr>
                <w:rFonts w:cstheme="minorHAnsi"/>
              </w:rPr>
              <w:t>57</w:t>
            </w:r>
          </w:p>
        </w:tc>
        <w:tc>
          <w:tcPr>
            <w:tcW w:w="249" w:type="pct"/>
            <w:shd w:val="clear" w:color="000000" w:fill="FFFFFF"/>
            <w:vAlign w:val="center"/>
          </w:tcPr>
          <w:p w14:paraId="23A3FDE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89.1%</w:t>
            </w:r>
          </w:p>
        </w:tc>
        <w:tc>
          <w:tcPr>
            <w:tcW w:w="374" w:type="pct"/>
            <w:shd w:val="clear" w:color="000000" w:fill="FFFFFF"/>
            <w:noWrap/>
            <w:vAlign w:val="center"/>
          </w:tcPr>
          <w:p w14:paraId="65506B65" w14:textId="77777777" w:rsidR="00211938" w:rsidRPr="00D01CC9" w:rsidRDefault="00211938" w:rsidP="0054747A">
            <w:pPr>
              <w:ind w:left="76"/>
              <w:jc w:val="center"/>
              <w:rPr>
                <w:rFonts w:eastAsia="Times New Roman" w:cstheme="minorHAnsi"/>
                <w:lang w:bidi="ar-SA"/>
              </w:rPr>
            </w:pPr>
            <w:r w:rsidRPr="00D01CC9">
              <w:rPr>
                <w:rFonts w:cstheme="minorHAnsi"/>
              </w:rPr>
              <w:t>80.6%</w:t>
            </w:r>
          </w:p>
        </w:tc>
        <w:tc>
          <w:tcPr>
            <w:tcW w:w="406" w:type="pct"/>
            <w:shd w:val="clear" w:color="000000" w:fill="FFFFFF"/>
            <w:noWrap/>
            <w:vAlign w:val="center"/>
          </w:tcPr>
          <w:p w14:paraId="5934F1C8" w14:textId="77777777" w:rsidR="00211938" w:rsidRPr="00D01CC9" w:rsidRDefault="00211938" w:rsidP="0054747A">
            <w:pPr>
              <w:ind w:left="76"/>
              <w:jc w:val="center"/>
              <w:rPr>
                <w:rFonts w:eastAsia="Times New Roman" w:cstheme="minorHAnsi"/>
                <w:lang w:bidi="ar-SA"/>
              </w:rPr>
            </w:pPr>
            <w:r w:rsidRPr="00D01CC9">
              <w:rPr>
                <w:rFonts w:cstheme="minorHAnsi"/>
              </w:rPr>
              <w:t>97.5%</w:t>
            </w:r>
          </w:p>
        </w:tc>
        <w:tc>
          <w:tcPr>
            <w:tcW w:w="343" w:type="pct"/>
            <w:shd w:val="clear" w:color="000000" w:fill="FFFFFF"/>
            <w:noWrap/>
            <w:vAlign w:val="center"/>
          </w:tcPr>
          <w:p w14:paraId="5F2C7BAB" w14:textId="77777777" w:rsidR="00211938" w:rsidRPr="00D01CC9" w:rsidRDefault="00211938" w:rsidP="0054747A">
            <w:pPr>
              <w:ind w:left="76"/>
              <w:jc w:val="center"/>
              <w:rPr>
                <w:rFonts w:eastAsia="Times New Roman" w:cstheme="minorHAnsi"/>
                <w:lang w:bidi="ar-SA"/>
              </w:rPr>
            </w:pPr>
            <w:r w:rsidRPr="00D01CC9">
              <w:rPr>
                <w:rFonts w:cstheme="minorHAnsi"/>
              </w:rPr>
              <w:t>91.2%</w:t>
            </w:r>
          </w:p>
        </w:tc>
        <w:tc>
          <w:tcPr>
            <w:tcW w:w="343" w:type="pct"/>
            <w:shd w:val="clear" w:color="000000" w:fill="FFFFFF"/>
            <w:noWrap/>
            <w:vAlign w:val="center"/>
          </w:tcPr>
          <w:p w14:paraId="48912C2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0458D17B" w14:textId="77777777" w:rsidR="00211938" w:rsidRPr="00D01CC9" w:rsidRDefault="00211938" w:rsidP="0054747A">
            <w:pPr>
              <w:ind w:left="76"/>
              <w:jc w:val="center"/>
              <w:rPr>
                <w:rFonts w:eastAsia="Times New Roman" w:cstheme="minorHAnsi"/>
                <w:lang w:bidi="ar-SA"/>
              </w:rPr>
            </w:pPr>
            <w:r w:rsidRPr="00D01CC9">
              <w:rPr>
                <w:rFonts w:cstheme="minorHAnsi"/>
              </w:rPr>
              <w:t>89.3%</w:t>
            </w:r>
          </w:p>
        </w:tc>
        <w:tc>
          <w:tcPr>
            <w:tcW w:w="337" w:type="pct"/>
            <w:shd w:val="clear" w:color="000000" w:fill="FFFFFF"/>
            <w:noWrap/>
            <w:vAlign w:val="center"/>
          </w:tcPr>
          <w:p w14:paraId="5E691D52"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0196B121" w14:textId="20FBF75C"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5C3FF4C0" w14:textId="77777777" w:rsidTr="00D01CC9">
        <w:trPr>
          <w:cantSplit/>
          <w:trHeight w:val="67"/>
        </w:trPr>
        <w:tc>
          <w:tcPr>
            <w:tcW w:w="286" w:type="pct"/>
            <w:shd w:val="clear" w:color="auto" w:fill="FFFFFF" w:themeFill="background1"/>
            <w:vAlign w:val="center"/>
            <w:hideMark/>
          </w:tcPr>
          <w:p w14:paraId="1C34C5BA"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lastRenderedPageBreak/>
              <w:t>HEDIS</w:t>
            </w:r>
          </w:p>
        </w:tc>
        <w:tc>
          <w:tcPr>
            <w:tcW w:w="1341" w:type="pct"/>
            <w:shd w:val="clear" w:color="auto" w:fill="FFFFFF" w:themeFill="background1"/>
            <w:vAlign w:val="center"/>
            <w:hideMark/>
          </w:tcPr>
          <w:p w14:paraId="2F923A6A"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w:t>
            </w:r>
            <w:proofErr w:type="spellStart"/>
            <w:r w:rsidRPr="00D01CC9">
              <w:rPr>
                <w:rFonts w:eastAsia="Times New Roman" w:cstheme="minorHAnsi"/>
                <w:lang w:bidi="ar-SA"/>
              </w:rPr>
              <w:t>HiB</w:t>
            </w:r>
            <w:proofErr w:type="spellEnd"/>
          </w:p>
        </w:tc>
        <w:tc>
          <w:tcPr>
            <w:tcW w:w="250" w:type="pct"/>
            <w:shd w:val="clear" w:color="000000" w:fill="FFFFFF"/>
            <w:noWrap/>
            <w:vAlign w:val="center"/>
          </w:tcPr>
          <w:p w14:paraId="17D7BB6E"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4A3E2EA9" w14:textId="77777777" w:rsidR="00211938" w:rsidRPr="00D01CC9" w:rsidRDefault="00211938" w:rsidP="0054747A">
            <w:pPr>
              <w:ind w:left="76"/>
              <w:jc w:val="center"/>
              <w:rPr>
                <w:rFonts w:eastAsia="Times New Roman" w:cstheme="minorHAnsi"/>
                <w:lang w:bidi="ar-SA"/>
              </w:rPr>
            </w:pPr>
            <w:r w:rsidRPr="00D01CC9">
              <w:rPr>
                <w:rFonts w:cstheme="minorHAnsi"/>
              </w:rPr>
              <w:t>56</w:t>
            </w:r>
          </w:p>
        </w:tc>
        <w:tc>
          <w:tcPr>
            <w:tcW w:w="249" w:type="pct"/>
            <w:shd w:val="clear" w:color="000000" w:fill="FFFFFF"/>
            <w:vAlign w:val="center"/>
          </w:tcPr>
          <w:p w14:paraId="4E90D45C"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87.5%</w:t>
            </w:r>
          </w:p>
        </w:tc>
        <w:tc>
          <w:tcPr>
            <w:tcW w:w="374" w:type="pct"/>
            <w:shd w:val="clear" w:color="000000" w:fill="FFFFFF"/>
            <w:noWrap/>
            <w:vAlign w:val="center"/>
          </w:tcPr>
          <w:p w14:paraId="252FB02E" w14:textId="77777777" w:rsidR="00211938" w:rsidRPr="00D01CC9" w:rsidRDefault="00211938" w:rsidP="0054747A">
            <w:pPr>
              <w:ind w:left="76"/>
              <w:jc w:val="center"/>
              <w:rPr>
                <w:rFonts w:eastAsia="Times New Roman" w:cstheme="minorHAnsi"/>
                <w:lang w:bidi="ar-SA"/>
              </w:rPr>
            </w:pPr>
            <w:r w:rsidRPr="00D01CC9">
              <w:rPr>
                <w:rFonts w:cstheme="minorHAnsi"/>
              </w:rPr>
              <w:t>78.6%</w:t>
            </w:r>
          </w:p>
        </w:tc>
        <w:tc>
          <w:tcPr>
            <w:tcW w:w="406" w:type="pct"/>
            <w:shd w:val="clear" w:color="000000" w:fill="FFFFFF"/>
            <w:noWrap/>
            <w:vAlign w:val="center"/>
          </w:tcPr>
          <w:p w14:paraId="318697A0" w14:textId="77777777" w:rsidR="00211938" w:rsidRPr="00D01CC9" w:rsidRDefault="00211938" w:rsidP="0054747A">
            <w:pPr>
              <w:ind w:left="76"/>
              <w:jc w:val="center"/>
              <w:rPr>
                <w:rFonts w:eastAsia="Times New Roman" w:cstheme="minorHAnsi"/>
                <w:lang w:bidi="ar-SA"/>
              </w:rPr>
            </w:pPr>
            <w:r w:rsidRPr="00D01CC9">
              <w:rPr>
                <w:rFonts w:cstheme="minorHAnsi"/>
              </w:rPr>
              <w:t>96.4%</w:t>
            </w:r>
          </w:p>
        </w:tc>
        <w:tc>
          <w:tcPr>
            <w:tcW w:w="343" w:type="pct"/>
            <w:shd w:val="clear" w:color="000000" w:fill="FFFFFF"/>
            <w:noWrap/>
            <w:vAlign w:val="center"/>
          </w:tcPr>
          <w:p w14:paraId="13739079" w14:textId="77777777" w:rsidR="00211938" w:rsidRPr="00D01CC9" w:rsidRDefault="00211938" w:rsidP="0054747A">
            <w:pPr>
              <w:ind w:left="76"/>
              <w:jc w:val="center"/>
              <w:rPr>
                <w:rFonts w:eastAsia="Times New Roman" w:cstheme="minorHAnsi"/>
                <w:lang w:bidi="ar-SA"/>
              </w:rPr>
            </w:pPr>
            <w:r w:rsidRPr="00D01CC9">
              <w:rPr>
                <w:rFonts w:cstheme="minorHAnsi"/>
              </w:rPr>
              <w:t>95.6%</w:t>
            </w:r>
          </w:p>
        </w:tc>
        <w:tc>
          <w:tcPr>
            <w:tcW w:w="343" w:type="pct"/>
            <w:shd w:val="clear" w:color="000000" w:fill="FFFFFF"/>
            <w:noWrap/>
            <w:vAlign w:val="center"/>
          </w:tcPr>
          <w:p w14:paraId="537A2009"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287" w:type="pct"/>
            <w:shd w:val="clear" w:color="000000" w:fill="FFFFFF"/>
            <w:noWrap/>
            <w:vAlign w:val="center"/>
          </w:tcPr>
          <w:p w14:paraId="0F2BEE50" w14:textId="77777777" w:rsidR="00211938" w:rsidRPr="00D01CC9" w:rsidRDefault="00211938" w:rsidP="0054747A">
            <w:pPr>
              <w:ind w:left="76"/>
              <w:jc w:val="center"/>
              <w:rPr>
                <w:rFonts w:eastAsia="Times New Roman" w:cstheme="minorHAnsi"/>
                <w:lang w:bidi="ar-SA"/>
              </w:rPr>
            </w:pPr>
            <w:r w:rsidRPr="00D01CC9">
              <w:rPr>
                <w:rFonts w:cstheme="minorHAnsi"/>
              </w:rPr>
              <w:t>90.5%</w:t>
            </w:r>
          </w:p>
        </w:tc>
        <w:tc>
          <w:tcPr>
            <w:tcW w:w="337" w:type="pct"/>
            <w:shd w:val="clear" w:color="000000" w:fill="FFFFFF"/>
            <w:noWrap/>
            <w:vAlign w:val="center"/>
          </w:tcPr>
          <w:p w14:paraId="23621BE7"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05D5202C" w14:textId="17DED34A"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7D210E6D" w14:textId="77777777" w:rsidTr="00D01CC9">
        <w:trPr>
          <w:cantSplit/>
          <w:trHeight w:val="67"/>
        </w:trPr>
        <w:tc>
          <w:tcPr>
            <w:tcW w:w="286" w:type="pct"/>
            <w:shd w:val="clear" w:color="auto" w:fill="FFFFFF" w:themeFill="background1"/>
            <w:vAlign w:val="center"/>
            <w:hideMark/>
          </w:tcPr>
          <w:p w14:paraId="1C9D4F81"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59FFD4F7"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Status—Hepatitis B</w:t>
            </w:r>
          </w:p>
        </w:tc>
        <w:tc>
          <w:tcPr>
            <w:tcW w:w="250" w:type="pct"/>
            <w:shd w:val="clear" w:color="000000" w:fill="FFFFFF"/>
            <w:noWrap/>
            <w:vAlign w:val="center"/>
          </w:tcPr>
          <w:p w14:paraId="4699DE0C"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17E855CB" w14:textId="77777777" w:rsidR="00211938" w:rsidRPr="00D01CC9" w:rsidRDefault="00211938" w:rsidP="0054747A">
            <w:pPr>
              <w:ind w:left="76"/>
              <w:jc w:val="center"/>
              <w:rPr>
                <w:rFonts w:eastAsia="Times New Roman" w:cstheme="minorHAnsi"/>
                <w:lang w:bidi="ar-SA"/>
              </w:rPr>
            </w:pPr>
            <w:r w:rsidRPr="00D01CC9">
              <w:rPr>
                <w:rFonts w:cstheme="minorHAnsi"/>
              </w:rPr>
              <w:t>57</w:t>
            </w:r>
          </w:p>
        </w:tc>
        <w:tc>
          <w:tcPr>
            <w:tcW w:w="249" w:type="pct"/>
            <w:shd w:val="clear" w:color="000000" w:fill="FFFFFF"/>
            <w:vAlign w:val="center"/>
          </w:tcPr>
          <w:p w14:paraId="473001A5"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89.1%</w:t>
            </w:r>
          </w:p>
        </w:tc>
        <w:tc>
          <w:tcPr>
            <w:tcW w:w="374" w:type="pct"/>
            <w:shd w:val="clear" w:color="000000" w:fill="FFFFFF"/>
            <w:noWrap/>
            <w:vAlign w:val="center"/>
          </w:tcPr>
          <w:p w14:paraId="17BBF9ED" w14:textId="77777777" w:rsidR="00211938" w:rsidRPr="00D01CC9" w:rsidRDefault="00211938" w:rsidP="0054747A">
            <w:pPr>
              <w:ind w:left="76"/>
              <w:jc w:val="center"/>
              <w:rPr>
                <w:rFonts w:eastAsia="Times New Roman" w:cstheme="minorHAnsi"/>
                <w:lang w:bidi="ar-SA"/>
              </w:rPr>
            </w:pPr>
            <w:r w:rsidRPr="00D01CC9">
              <w:rPr>
                <w:rFonts w:cstheme="minorHAnsi"/>
              </w:rPr>
              <w:t>80.6%</w:t>
            </w:r>
          </w:p>
        </w:tc>
        <w:tc>
          <w:tcPr>
            <w:tcW w:w="406" w:type="pct"/>
            <w:shd w:val="clear" w:color="000000" w:fill="FFFFFF"/>
            <w:noWrap/>
            <w:vAlign w:val="center"/>
          </w:tcPr>
          <w:p w14:paraId="216FAA8D" w14:textId="77777777" w:rsidR="00211938" w:rsidRPr="00D01CC9" w:rsidRDefault="00211938" w:rsidP="0054747A">
            <w:pPr>
              <w:ind w:left="76"/>
              <w:jc w:val="center"/>
              <w:rPr>
                <w:rFonts w:eastAsia="Times New Roman" w:cstheme="minorHAnsi"/>
                <w:lang w:bidi="ar-SA"/>
              </w:rPr>
            </w:pPr>
            <w:r w:rsidRPr="00D01CC9">
              <w:rPr>
                <w:rFonts w:cstheme="minorHAnsi"/>
              </w:rPr>
              <w:t>97.5%</w:t>
            </w:r>
          </w:p>
        </w:tc>
        <w:tc>
          <w:tcPr>
            <w:tcW w:w="343" w:type="pct"/>
            <w:shd w:val="clear" w:color="000000" w:fill="FFFFFF"/>
            <w:noWrap/>
            <w:vAlign w:val="center"/>
          </w:tcPr>
          <w:p w14:paraId="53EEB891" w14:textId="77777777" w:rsidR="00211938" w:rsidRPr="00D01CC9" w:rsidRDefault="00211938" w:rsidP="0054747A">
            <w:pPr>
              <w:ind w:left="76"/>
              <w:jc w:val="center"/>
              <w:rPr>
                <w:rFonts w:eastAsia="Times New Roman" w:cstheme="minorHAnsi"/>
                <w:lang w:bidi="ar-SA"/>
              </w:rPr>
            </w:pPr>
            <w:r w:rsidRPr="00D01CC9">
              <w:rPr>
                <w:rFonts w:cstheme="minorHAnsi"/>
              </w:rPr>
              <w:t>91.2%</w:t>
            </w:r>
          </w:p>
        </w:tc>
        <w:tc>
          <w:tcPr>
            <w:tcW w:w="343" w:type="pct"/>
            <w:shd w:val="clear" w:color="000000" w:fill="FFFFFF"/>
            <w:noWrap/>
            <w:vAlign w:val="center"/>
          </w:tcPr>
          <w:p w14:paraId="082B683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044AFD00" w14:textId="77777777" w:rsidR="00211938" w:rsidRPr="00D01CC9" w:rsidRDefault="00211938" w:rsidP="0054747A">
            <w:pPr>
              <w:ind w:left="76"/>
              <w:jc w:val="center"/>
              <w:rPr>
                <w:rFonts w:eastAsia="Times New Roman" w:cstheme="minorHAnsi"/>
                <w:lang w:bidi="ar-SA"/>
              </w:rPr>
            </w:pPr>
            <w:r w:rsidRPr="00D01CC9">
              <w:rPr>
                <w:rFonts w:cstheme="minorHAnsi"/>
              </w:rPr>
              <w:t>89.1%</w:t>
            </w:r>
          </w:p>
        </w:tc>
        <w:tc>
          <w:tcPr>
            <w:tcW w:w="337" w:type="pct"/>
            <w:shd w:val="clear" w:color="000000" w:fill="FFFFFF"/>
            <w:noWrap/>
            <w:vAlign w:val="center"/>
          </w:tcPr>
          <w:p w14:paraId="4BD8A0B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509B9E9F" w14:textId="26FCED87"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665BFFB3" w14:textId="77777777" w:rsidTr="00D01CC9">
        <w:trPr>
          <w:cantSplit/>
          <w:trHeight w:val="67"/>
        </w:trPr>
        <w:tc>
          <w:tcPr>
            <w:tcW w:w="286" w:type="pct"/>
            <w:shd w:val="clear" w:color="auto" w:fill="FFFFFF" w:themeFill="background1"/>
            <w:vAlign w:val="center"/>
            <w:hideMark/>
          </w:tcPr>
          <w:p w14:paraId="7833758A"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69311868"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Status—VZV</w:t>
            </w:r>
          </w:p>
        </w:tc>
        <w:tc>
          <w:tcPr>
            <w:tcW w:w="250" w:type="pct"/>
            <w:shd w:val="clear" w:color="000000" w:fill="FFFFFF"/>
            <w:noWrap/>
            <w:vAlign w:val="center"/>
          </w:tcPr>
          <w:p w14:paraId="1B822F91"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6C6782B9" w14:textId="77777777" w:rsidR="00211938" w:rsidRPr="00D01CC9" w:rsidRDefault="00211938" w:rsidP="0054747A">
            <w:pPr>
              <w:ind w:left="76"/>
              <w:jc w:val="center"/>
              <w:rPr>
                <w:rFonts w:eastAsia="Times New Roman" w:cstheme="minorHAnsi"/>
                <w:lang w:bidi="ar-SA"/>
              </w:rPr>
            </w:pPr>
            <w:r w:rsidRPr="00D01CC9">
              <w:rPr>
                <w:rFonts w:cstheme="minorHAnsi"/>
              </w:rPr>
              <w:t>56</w:t>
            </w:r>
          </w:p>
        </w:tc>
        <w:tc>
          <w:tcPr>
            <w:tcW w:w="249" w:type="pct"/>
            <w:shd w:val="clear" w:color="000000" w:fill="FFFFFF"/>
            <w:vAlign w:val="center"/>
          </w:tcPr>
          <w:p w14:paraId="5A0EE41F"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87.5%</w:t>
            </w:r>
          </w:p>
        </w:tc>
        <w:tc>
          <w:tcPr>
            <w:tcW w:w="374" w:type="pct"/>
            <w:shd w:val="clear" w:color="000000" w:fill="FFFFFF"/>
            <w:noWrap/>
            <w:vAlign w:val="center"/>
          </w:tcPr>
          <w:p w14:paraId="08526F47" w14:textId="77777777" w:rsidR="00211938" w:rsidRPr="00D01CC9" w:rsidRDefault="00211938" w:rsidP="0054747A">
            <w:pPr>
              <w:ind w:left="76"/>
              <w:jc w:val="center"/>
              <w:rPr>
                <w:rFonts w:eastAsia="Times New Roman" w:cstheme="minorHAnsi"/>
                <w:lang w:bidi="ar-SA"/>
              </w:rPr>
            </w:pPr>
            <w:r w:rsidRPr="00D01CC9">
              <w:rPr>
                <w:rFonts w:cstheme="minorHAnsi"/>
              </w:rPr>
              <w:t>78.6%</w:t>
            </w:r>
          </w:p>
        </w:tc>
        <w:tc>
          <w:tcPr>
            <w:tcW w:w="406" w:type="pct"/>
            <w:shd w:val="clear" w:color="000000" w:fill="FFFFFF"/>
            <w:noWrap/>
            <w:vAlign w:val="center"/>
          </w:tcPr>
          <w:p w14:paraId="5D83AD7D" w14:textId="77777777" w:rsidR="00211938" w:rsidRPr="00D01CC9" w:rsidRDefault="00211938" w:rsidP="0054747A">
            <w:pPr>
              <w:ind w:left="76"/>
              <w:jc w:val="center"/>
              <w:rPr>
                <w:rFonts w:eastAsia="Times New Roman" w:cstheme="minorHAnsi"/>
                <w:lang w:bidi="ar-SA"/>
              </w:rPr>
            </w:pPr>
            <w:r w:rsidRPr="00D01CC9">
              <w:rPr>
                <w:rFonts w:cstheme="minorHAnsi"/>
              </w:rPr>
              <w:t>96.4%</w:t>
            </w:r>
          </w:p>
        </w:tc>
        <w:tc>
          <w:tcPr>
            <w:tcW w:w="343" w:type="pct"/>
            <w:shd w:val="clear" w:color="000000" w:fill="FFFFFF"/>
            <w:noWrap/>
            <w:vAlign w:val="center"/>
          </w:tcPr>
          <w:p w14:paraId="1FA3852E" w14:textId="77777777" w:rsidR="00211938" w:rsidRPr="00D01CC9" w:rsidRDefault="00211938" w:rsidP="0054747A">
            <w:pPr>
              <w:ind w:left="76"/>
              <w:jc w:val="center"/>
              <w:rPr>
                <w:rFonts w:eastAsia="Times New Roman" w:cstheme="minorHAnsi"/>
                <w:lang w:bidi="ar-SA"/>
              </w:rPr>
            </w:pPr>
            <w:r w:rsidRPr="00D01CC9">
              <w:rPr>
                <w:rFonts w:cstheme="minorHAnsi"/>
              </w:rPr>
              <w:t>92.1%</w:t>
            </w:r>
          </w:p>
        </w:tc>
        <w:tc>
          <w:tcPr>
            <w:tcW w:w="343" w:type="pct"/>
            <w:shd w:val="clear" w:color="000000" w:fill="FFFFFF"/>
            <w:noWrap/>
            <w:vAlign w:val="center"/>
          </w:tcPr>
          <w:p w14:paraId="5F38F759"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2775EFAB" w14:textId="77777777" w:rsidR="00211938" w:rsidRPr="00D01CC9" w:rsidRDefault="00211938" w:rsidP="0054747A">
            <w:pPr>
              <w:ind w:left="76"/>
              <w:jc w:val="center"/>
              <w:rPr>
                <w:rFonts w:eastAsia="Times New Roman" w:cstheme="minorHAnsi"/>
                <w:lang w:bidi="ar-SA"/>
              </w:rPr>
            </w:pPr>
            <w:r w:rsidRPr="00D01CC9">
              <w:rPr>
                <w:rFonts w:cstheme="minorHAnsi"/>
              </w:rPr>
              <w:t>89.5%</w:t>
            </w:r>
          </w:p>
        </w:tc>
        <w:tc>
          <w:tcPr>
            <w:tcW w:w="337" w:type="pct"/>
            <w:shd w:val="clear" w:color="000000" w:fill="FFFFFF"/>
            <w:noWrap/>
            <w:vAlign w:val="center"/>
          </w:tcPr>
          <w:p w14:paraId="727840E5"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0A5E7FDD" w14:textId="06DA29E2"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1BF6DA97" w14:textId="77777777" w:rsidTr="00D01CC9">
        <w:trPr>
          <w:cantSplit/>
          <w:trHeight w:val="67"/>
        </w:trPr>
        <w:tc>
          <w:tcPr>
            <w:tcW w:w="286" w:type="pct"/>
            <w:shd w:val="clear" w:color="auto" w:fill="FFFFFF" w:themeFill="background1"/>
            <w:vAlign w:val="center"/>
            <w:hideMark/>
          </w:tcPr>
          <w:p w14:paraId="726D5BA1"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68611504"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Status—Pneumococcal Conjugate</w:t>
            </w:r>
          </w:p>
        </w:tc>
        <w:tc>
          <w:tcPr>
            <w:tcW w:w="250" w:type="pct"/>
            <w:shd w:val="clear" w:color="000000" w:fill="FFFFFF"/>
            <w:noWrap/>
            <w:vAlign w:val="center"/>
          </w:tcPr>
          <w:p w14:paraId="6F701916"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3A7F4AA4" w14:textId="77777777" w:rsidR="00211938" w:rsidRPr="00D01CC9" w:rsidRDefault="00211938" w:rsidP="0054747A">
            <w:pPr>
              <w:ind w:left="76"/>
              <w:jc w:val="center"/>
              <w:rPr>
                <w:rFonts w:eastAsia="Times New Roman" w:cstheme="minorHAnsi"/>
                <w:lang w:bidi="ar-SA"/>
              </w:rPr>
            </w:pPr>
            <w:r w:rsidRPr="00D01CC9">
              <w:rPr>
                <w:rFonts w:cstheme="minorHAnsi"/>
              </w:rPr>
              <w:t>48</w:t>
            </w:r>
          </w:p>
        </w:tc>
        <w:tc>
          <w:tcPr>
            <w:tcW w:w="249" w:type="pct"/>
            <w:shd w:val="clear" w:color="000000" w:fill="FFFFFF"/>
            <w:vAlign w:val="center"/>
          </w:tcPr>
          <w:p w14:paraId="405F53EA"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75.0%</w:t>
            </w:r>
          </w:p>
        </w:tc>
        <w:tc>
          <w:tcPr>
            <w:tcW w:w="374" w:type="pct"/>
            <w:shd w:val="clear" w:color="000000" w:fill="FFFFFF"/>
            <w:noWrap/>
            <w:vAlign w:val="center"/>
          </w:tcPr>
          <w:p w14:paraId="242305C9" w14:textId="77777777" w:rsidR="00211938" w:rsidRPr="00D01CC9" w:rsidRDefault="00211938" w:rsidP="0054747A">
            <w:pPr>
              <w:ind w:left="76"/>
              <w:jc w:val="center"/>
              <w:rPr>
                <w:rFonts w:eastAsia="Times New Roman" w:cstheme="minorHAnsi"/>
                <w:lang w:bidi="ar-SA"/>
              </w:rPr>
            </w:pPr>
            <w:r w:rsidRPr="00D01CC9">
              <w:rPr>
                <w:rFonts w:cstheme="minorHAnsi"/>
              </w:rPr>
              <w:t>63.6%</w:t>
            </w:r>
          </w:p>
        </w:tc>
        <w:tc>
          <w:tcPr>
            <w:tcW w:w="406" w:type="pct"/>
            <w:shd w:val="clear" w:color="000000" w:fill="FFFFFF"/>
            <w:noWrap/>
            <w:vAlign w:val="center"/>
          </w:tcPr>
          <w:p w14:paraId="6EA1B853" w14:textId="77777777" w:rsidR="00211938" w:rsidRPr="00D01CC9" w:rsidRDefault="00211938" w:rsidP="0054747A">
            <w:pPr>
              <w:ind w:left="76"/>
              <w:jc w:val="center"/>
              <w:rPr>
                <w:rFonts w:eastAsia="Times New Roman" w:cstheme="minorHAnsi"/>
                <w:lang w:bidi="ar-SA"/>
              </w:rPr>
            </w:pPr>
            <w:r w:rsidRPr="00D01CC9">
              <w:rPr>
                <w:rFonts w:cstheme="minorHAnsi"/>
              </w:rPr>
              <w:t>86.4%</w:t>
            </w:r>
          </w:p>
        </w:tc>
        <w:tc>
          <w:tcPr>
            <w:tcW w:w="343" w:type="pct"/>
            <w:shd w:val="clear" w:color="000000" w:fill="FFFFFF"/>
            <w:noWrap/>
            <w:vAlign w:val="center"/>
          </w:tcPr>
          <w:p w14:paraId="4D292CDB" w14:textId="77777777" w:rsidR="00211938" w:rsidRPr="00D01CC9" w:rsidRDefault="00211938" w:rsidP="0054747A">
            <w:pPr>
              <w:ind w:left="76"/>
              <w:jc w:val="center"/>
              <w:rPr>
                <w:rFonts w:eastAsia="Times New Roman" w:cstheme="minorHAnsi"/>
                <w:lang w:bidi="ar-SA"/>
              </w:rPr>
            </w:pPr>
            <w:r w:rsidRPr="00D01CC9">
              <w:rPr>
                <w:rFonts w:cstheme="minorHAnsi"/>
              </w:rPr>
              <w:t>85.1%</w:t>
            </w:r>
          </w:p>
        </w:tc>
        <w:tc>
          <w:tcPr>
            <w:tcW w:w="343" w:type="pct"/>
            <w:shd w:val="clear" w:color="000000" w:fill="FFFFFF"/>
            <w:noWrap/>
            <w:vAlign w:val="center"/>
          </w:tcPr>
          <w:p w14:paraId="3FAAAC32"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19CBD74" w14:textId="77777777" w:rsidR="00211938" w:rsidRPr="00D01CC9" w:rsidRDefault="00211938" w:rsidP="0054747A">
            <w:pPr>
              <w:ind w:left="76"/>
              <w:jc w:val="center"/>
              <w:rPr>
                <w:rFonts w:eastAsia="Times New Roman" w:cstheme="minorHAnsi"/>
                <w:lang w:bidi="ar-SA"/>
              </w:rPr>
            </w:pPr>
            <w:r w:rsidRPr="00D01CC9">
              <w:rPr>
                <w:rFonts w:cstheme="minorHAnsi"/>
              </w:rPr>
              <w:t>85.1%</w:t>
            </w:r>
          </w:p>
        </w:tc>
        <w:tc>
          <w:tcPr>
            <w:tcW w:w="337" w:type="pct"/>
            <w:shd w:val="clear" w:color="000000" w:fill="FFFFFF"/>
            <w:noWrap/>
            <w:vAlign w:val="center"/>
          </w:tcPr>
          <w:p w14:paraId="451CC2F6"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7B703D91" w14:textId="6FF17D1A"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21F8F76C" w14:textId="77777777" w:rsidTr="00D01CC9">
        <w:trPr>
          <w:cantSplit/>
          <w:trHeight w:val="67"/>
        </w:trPr>
        <w:tc>
          <w:tcPr>
            <w:tcW w:w="286" w:type="pct"/>
            <w:shd w:val="clear" w:color="auto" w:fill="FFFFFF" w:themeFill="background1"/>
            <w:vAlign w:val="center"/>
            <w:hideMark/>
          </w:tcPr>
          <w:p w14:paraId="682C9085"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0B12AF7"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Status—Hepatitis A</w:t>
            </w:r>
          </w:p>
        </w:tc>
        <w:tc>
          <w:tcPr>
            <w:tcW w:w="250" w:type="pct"/>
            <w:shd w:val="clear" w:color="000000" w:fill="FFFFFF"/>
            <w:noWrap/>
            <w:vAlign w:val="center"/>
          </w:tcPr>
          <w:p w14:paraId="77CA07BD"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1C97DED7" w14:textId="77777777" w:rsidR="00211938" w:rsidRPr="00D01CC9" w:rsidRDefault="00211938" w:rsidP="0054747A">
            <w:pPr>
              <w:ind w:left="76"/>
              <w:jc w:val="center"/>
              <w:rPr>
                <w:rFonts w:eastAsia="Times New Roman" w:cstheme="minorHAnsi"/>
                <w:lang w:bidi="ar-SA"/>
              </w:rPr>
            </w:pPr>
            <w:r w:rsidRPr="00D01CC9">
              <w:rPr>
                <w:rFonts w:cstheme="minorHAnsi"/>
              </w:rPr>
              <w:t>54</w:t>
            </w:r>
          </w:p>
        </w:tc>
        <w:tc>
          <w:tcPr>
            <w:tcW w:w="249" w:type="pct"/>
            <w:shd w:val="clear" w:color="000000" w:fill="FFFFFF"/>
            <w:vAlign w:val="center"/>
          </w:tcPr>
          <w:p w14:paraId="094C974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84.4%</w:t>
            </w:r>
          </w:p>
        </w:tc>
        <w:tc>
          <w:tcPr>
            <w:tcW w:w="374" w:type="pct"/>
            <w:shd w:val="clear" w:color="000000" w:fill="FFFFFF"/>
            <w:noWrap/>
            <w:vAlign w:val="center"/>
          </w:tcPr>
          <w:p w14:paraId="5A5448F8" w14:textId="77777777" w:rsidR="00211938" w:rsidRPr="00D01CC9" w:rsidRDefault="00211938" w:rsidP="0054747A">
            <w:pPr>
              <w:ind w:left="76"/>
              <w:jc w:val="center"/>
              <w:rPr>
                <w:rFonts w:eastAsia="Times New Roman" w:cstheme="minorHAnsi"/>
                <w:lang w:bidi="ar-SA"/>
              </w:rPr>
            </w:pPr>
            <w:r w:rsidRPr="00D01CC9">
              <w:rPr>
                <w:rFonts w:cstheme="minorHAnsi"/>
              </w:rPr>
              <w:t>74.7%</w:t>
            </w:r>
          </w:p>
        </w:tc>
        <w:tc>
          <w:tcPr>
            <w:tcW w:w="406" w:type="pct"/>
            <w:shd w:val="clear" w:color="000000" w:fill="FFFFFF"/>
            <w:noWrap/>
            <w:vAlign w:val="center"/>
          </w:tcPr>
          <w:p w14:paraId="6E804B8D" w14:textId="77777777" w:rsidR="00211938" w:rsidRPr="00D01CC9" w:rsidRDefault="00211938" w:rsidP="0054747A">
            <w:pPr>
              <w:ind w:left="76"/>
              <w:jc w:val="center"/>
              <w:rPr>
                <w:rFonts w:eastAsia="Times New Roman" w:cstheme="minorHAnsi"/>
                <w:lang w:bidi="ar-SA"/>
              </w:rPr>
            </w:pPr>
            <w:r w:rsidRPr="00D01CC9">
              <w:rPr>
                <w:rFonts w:cstheme="minorHAnsi"/>
              </w:rPr>
              <w:t>94.1%</w:t>
            </w:r>
          </w:p>
        </w:tc>
        <w:tc>
          <w:tcPr>
            <w:tcW w:w="343" w:type="pct"/>
            <w:shd w:val="clear" w:color="000000" w:fill="FFFFFF"/>
            <w:noWrap/>
            <w:vAlign w:val="center"/>
          </w:tcPr>
          <w:p w14:paraId="4ADF4AEC" w14:textId="77777777" w:rsidR="00211938" w:rsidRPr="00D01CC9" w:rsidRDefault="00211938" w:rsidP="0054747A">
            <w:pPr>
              <w:ind w:left="76"/>
              <w:jc w:val="center"/>
              <w:rPr>
                <w:rFonts w:eastAsia="Times New Roman" w:cstheme="minorHAnsi"/>
                <w:lang w:bidi="ar-SA"/>
              </w:rPr>
            </w:pPr>
            <w:r w:rsidRPr="00D01CC9">
              <w:rPr>
                <w:rFonts w:cstheme="minorHAnsi"/>
              </w:rPr>
              <w:t>89.5%</w:t>
            </w:r>
          </w:p>
        </w:tc>
        <w:tc>
          <w:tcPr>
            <w:tcW w:w="343" w:type="pct"/>
            <w:shd w:val="clear" w:color="000000" w:fill="FFFFFF"/>
            <w:noWrap/>
            <w:vAlign w:val="center"/>
          </w:tcPr>
          <w:p w14:paraId="734A0C62"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7ACA04D5" w14:textId="77777777" w:rsidR="00211938" w:rsidRPr="00D01CC9" w:rsidRDefault="00211938" w:rsidP="0054747A">
            <w:pPr>
              <w:ind w:left="76"/>
              <w:jc w:val="center"/>
              <w:rPr>
                <w:rFonts w:eastAsia="Times New Roman" w:cstheme="minorHAnsi"/>
                <w:lang w:bidi="ar-SA"/>
              </w:rPr>
            </w:pPr>
            <w:r w:rsidRPr="00D01CC9">
              <w:rPr>
                <w:rFonts w:cstheme="minorHAnsi"/>
              </w:rPr>
              <w:t>86.2%</w:t>
            </w:r>
          </w:p>
        </w:tc>
        <w:tc>
          <w:tcPr>
            <w:tcW w:w="337" w:type="pct"/>
            <w:shd w:val="clear" w:color="000000" w:fill="FFFFFF"/>
            <w:noWrap/>
            <w:vAlign w:val="center"/>
          </w:tcPr>
          <w:p w14:paraId="33285BB0"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2E522F9A" w14:textId="63EE7F41"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005FCD68" w14:textId="77777777" w:rsidTr="00D01CC9">
        <w:trPr>
          <w:cantSplit/>
          <w:trHeight w:val="142"/>
        </w:trPr>
        <w:tc>
          <w:tcPr>
            <w:tcW w:w="286" w:type="pct"/>
            <w:shd w:val="clear" w:color="auto" w:fill="FFFFFF" w:themeFill="background1"/>
            <w:vAlign w:val="center"/>
            <w:hideMark/>
          </w:tcPr>
          <w:p w14:paraId="6738A0DB"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27FDB5D"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Status—Rotavirus</w:t>
            </w:r>
          </w:p>
        </w:tc>
        <w:tc>
          <w:tcPr>
            <w:tcW w:w="250" w:type="pct"/>
            <w:shd w:val="clear" w:color="000000" w:fill="FFFFFF"/>
            <w:noWrap/>
            <w:vAlign w:val="center"/>
          </w:tcPr>
          <w:p w14:paraId="7E0F1E2D"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2505A8AD" w14:textId="77777777" w:rsidR="00211938" w:rsidRPr="00D01CC9" w:rsidRDefault="00211938" w:rsidP="0054747A">
            <w:pPr>
              <w:ind w:left="76"/>
              <w:jc w:val="center"/>
              <w:rPr>
                <w:rFonts w:eastAsia="Times New Roman" w:cstheme="minorHAnsi"/>
                <w:lang w:bidi="ar-SA"/>
              </w:rPr>
            </w:pPr>
            <w:r w:rsidRPr="00D01CC9">
              <w:rPr>
                <w:rFonts w:cstheme="minorHAnsi"/>
              </w:rPr>
              <w:t>45</w:t>
            </w:r>
          </w:p>
        </w:tc>
        <w:tc>
          <w:tcPr>
            <w:tcW w:w="249" w:type="pct"/>
            <w:shd w:val="clear" w:color="000000" w:fill="FFFFFF"/>
            <w:vAlign w:val="center"/>
          </w:tcPr>
          <w:p w14:paraId="6524B6DC"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70.3%</w:t>
            </w:r>
          </w:p>
        </w:tc>
        <w:tc>
          <w:tcPr>
            <w:tcW w:w="374" w:type="pct"/>
            <w:shd w:val="clear" w:color="000000" w:fill="FFFFFF"/>
            <w:noWrap/>
            <w:vAlign w:val="center"/>
          </w:tcPr>
          <w:p w14:paraId="4C87F0BC" w14:textId="77777777" w:rsidR="00211938" w:rsidRPr="00D01CC9" w:rsidRDefault="00211938" w:rsidP="0054747A">
            <w:pPr>
              <w:ind w:left="76"/>
              <w:jc w:val="center"/>
              <w:rPr>
                <w:rFonts w:eastAsia="Times New Roman" w:cstheme="minorHAnsi"/>
                <w:lang w:bidi="ar-SA"/>
              </w:rPr>
            </w:pPr>
            <w:r w:rsidRPr="00D01CC9">
              <w:rPr>
                <w:rFonts w:cstheme="minorHAnsi"/>
              </w:rPr>
              <w:t>58.3%</w:t>
            </w:r>
          </w:p>
        </w:tc>
        <w:tc>
          <w:tcPr>
            <w:tcW w:w="406" w:type="pct"/>
            <w:shd w:val="clear" w:color="000000" w:fill="FFFFFF"/>
            <w:noWrap/>
            <w:vAlign w:val="center"/>
          </w:tcPr>
          <w:p w14:paraId="162B3BD5" w14:textId="77777777" w:rsidR="00211938" w:rsidRPr="00D01CC9" w:rsidRDefault="00211938" w:rsidP="0054747A">
            <w:pPr>
              <w:ind w:left="76"/>
              <w:jc w:val="center"/>
              <w:rPr>
                <w:rFonts w:eastAsia="Times New Roman" w:cstheme="minorHAnsi"/>
                <w:lang w:bidi="ar-SA"/>
              </w:rPr>
            </w:pPr>
            <w:r w:rsidRPr="00D01CC9">
              <w:rPr>
                <w:rFonts w:cstheme="minorHAnsi"/>
              </w:rPr>
              <w:t>82.3%</w:t>
            </w:r>
          </w:p>
        </w:tc>
        <w:tc>
          <w:tcPr>
            <w:tcW w:w="343" w:type="pct"/>
            <w:shd w:val="clear" w:color="000000" w:fill="FFFFFF"/>
            <w:noWrap/>
            <w:vAlign w:val="center"/>
          </w:tcPr>
          <w:p w14:paraId="13A32490" w14:textId="77777777" w:rsidR="00211938" w:rsidRPr="00D01CC9" w:rsidRDefault="00211938" w:rsidP="0054747A">
            <w:pPr>
              <w:ind w:left="76"/>
              <w:jc w:val="center"/>
              <w:rPr>
                <w:rFonts w:eastAsia="Times New Roman" w:cstheme="minorHAnsi"/>
                <w:lang w:bidi="ar-SA"/>
              </w:rPr>
            </w:pPr>
            <w:r w:rsidRPr="00D01CC9">
              <w:rPr>
                <w:rFonts w:cstheme="minorHAnsi"/>
              </w:rPr>
              <w:t>77.2%</w:t>
            </w:r>
          </w:p>
        </w:tc>
        <w:tc>
          <w:tcPr>
            <w:tcW w:w="343" w:type="pct"/>
            <w:shd w:val="clear" w:color="000000" w:fill="FFFFFF"/>
            <w:noWrap/>
            <w:vAlign w:val="center"/>
          </w:tcPr>
          <w:p w14:paraId="74BE550B"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44D171B2" w14:textId="77777777" w:rsidR="00211938" w:rsidRPr="00D01CC9" w:rsidRDefault="00211938" w:rsidP="0054747A">
            <w:pPr>
              <w:ind w:left="76"/>
              <w:jc w:val="center"/>
              <w:rPr>
                <w:rFonts w:eastAsia="Times New Roman" w:cstheme="minorHAnsi"/>
                <w:lang w:bidi="ar-SA"/>
              </w:rPr>
            </w:pPr>
            <w:r w:rsidRPr="00D01CC9">
              <w:rPr>
                <w:rFonts w:cstheme="minorHAnsi"/>
              </w:rPr>
              <w:t>80.8%</w:t>
            </w:r>
          </w:p>
        </w:tc>
        <w:tc>
          <w:tcPr>
            <w:tcW w:w="337" w:type="pct"/>
            <w:shd w:val="clear" w:color="000000" w:fill="FFFFFF"/>
            <w:noWrap/>
            <w:vAlign w:val="center"/>
          </w:tcPr>
          <w:p w14:paraId="32038651"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4C44A44C" w14:textId="1CBB2C86"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0187B29E" w14:textId="77777777" w:rsidTr="00D01CC9">
        <w:trPr>
          <w:cantSplit/>
          <w:trHeight w:val="67"/>
        </w:trPr>
        <w:tc>
          <w:tcPr>
            <w:tcW w:w="286" w:type="pct"/>
            <w:shd w:val="clear" w:color="auto" w:fill="FFFFFF" w:themeFill="background1"/>
            <w:vAlign w:val="center"/>
            <w:hideMark/>
          </w:tcPr>
          <w:p w14:paraId="7657C16E"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FA49113"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Status—Influenza</w:t>
            </w:r>
          </w:p>
        </w:tc>
        <w:tc>
          <w:tcPr>
            <w:tcW w:w="250" w:type="pct"/>
            <w:shd w:val="clear" w:color="000000" w:fill="FFFFFF"/>
            <w:noWrap/>
            <w:vAlign w:val="center"/>
          </w:tcPr>
          <w:p w14:paraId="075E4E5D"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47F0EBB3" w14:textId="77777777" w:rsidR="00211938" w:rsidRPr="00D01CC9" w:rsidRDefault="00211938" w:rsidP="0054747A">
            <w:pPr>
              <w:ind w:left="76"/>
              <w:jc w:val="center"/>
              <w:rPr>
                <w:rFonts w:eastAsia="Times New Roman" w:cstheme="minorHAnsi"/>
                <w:lang w:bidi="ar-SA"/>
              </w:rPr>
            </w:pPr>
            <w:r w:rsidRPr="00D01CC9">
              <w:rPr>
                <w:rFonts w:cstheme="minorHAnsi"/>
              </w:rPr>
              <w:t>40</w:t>
            </w:r>
          </w:p>
        </w:tc>
        <w:tc>
          <w:tcPr>
            <w:tcW w:w="249" w:type="pct"/>
            <w:shd w:val="clear" w:color="000000" w:fill="FFFFFF"/>
            <w:vAlign w:val="center"/>
          </w:tcPr>
          <w:p w14:paraId="008F086D"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62.5%</w:t>
            </w:r>
          </w:p>
        </w:tc>
        <w:tc>
          <w:tcPr>
            <w:tcW w:w="374" w:type="pct"/>
            <w:shd w:val="clear" w:color="000000" w:fill="FFFFFF"/>
            <w:noWrap/>
            <w:vAlign w:val="center"/>
          </w:tcPr>
          <w:p w14:paraId="0A42DB46" w14:textId="77777777" w:rsidR="00211938" w:rsidRPr="00D01CC9" w:rsidRDefault="00211938" w:rsidP="0054747A">
            <w:pPr>
              <w:ind w:left="76"/>
              <w:jc w:val="center"/>
              <w:rPr>
                <w:rFonts w:eastAsia="Times New Roman" w:cstheme="minorHAnsi"/>
                <w:lang w:bidi="ar-SA"/>
              </w:rPr>
            </w:pPr>
            <w:r w:rsidRPr="00D01CC9">
              <w:rPr>
                <w:rFonts w:cstheme="minorHAnsi"/>
              </w:rPr>
              <w:t>49.9%</w:t>
            </w:r>
          </w:p>
        </w:tc>
        <w:tc>
          <w:tcPr>
            <w:tcW w:w="406" w:type="pct"/>
            <w:shd w:val="clear" w:color="000000" w:fill="FFFFFF"/>
            <w:noWrap/>
            <w:vAlign w:val="center"/>
          </w:tcPr>
          <w:p w14:paraId="41E2BD36" w14:textId="77777777" w:rsidR="00211938" w:rsidRPr="00D01CC9" w:rsidRDefault="00211938" w:rsidP="0054747A">
            <w:pPr>
              <w:ind w:left="76"/>
              <w:jc w:val="center"/>
              <w:rPr>
                <w:rFonts w:eastAsia="Times New Roman" w:cstheme="minorHAnsi"/>
                <w:lang w:bidi="ar-SA"/>
              </w:rPr>
            </w:pPr>
            <w:r w:rsidRPr="00D01CC9">
              <w:rPr>
                <w:rFonts w:cstheme="minorHAnsi"/>
              </w:rPr>
              <w:t>75.1%</w:t>
            </w:r>
          </w:p>
        </w:tc>
        <w:tc>
          <w:tcPr>
            <w:tcW w:w="343" w:type="pct"/>
            <w:shd w:val="clear" w:color="000000" w:fill="FFFFFF"/>
            <w:noWrap/>
            <w:vAlign w:val="center"/>
          </w:tcPr>
          <w:p w14:paraId="3281891D" w14:textId="77777777" w:rsidR="00211938" w:rsidRPr="00D01CC9" w:rsidRDefault="00211938" w:rsidP="0054747A">
            <w:pPr>
              <w:ind w:left="76"/>
              <w:jc w:val="center"/>
              <w:rPr>
                <w:rFonts w:eastAsia="Times New Roman" w:cstheme="minorHAnsi"/>
                <w:lang w:bidi="ar-SA"/>
              </w:rPr>
            </w:pPr>
            <w:r w:rsidRPr="00D01CC9">
              <w:rPr>
                <w:rFonts w:cstheme="minorHAnsi"/>
              </w:rPr>
              <w:t>59.7%</w:t>
            </w:r>
          </w:p>
        </w:tc>
        <w:tc>
          <w:tcPr>
            <w:tcW w:w="343" w:type="pct"/>
            <w:shd w:val="clear" w:color="000000" w:fill="FFFFFF"/>
            <w:noWrap/>
            <w:vAlign w:val="center"/>
          </w:tcPr>
          <w:p w14:paraId="2E75DA14"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7A3C021C" w14:textId="77777777" w:rsidR="00211938" w:rsidRPr="00D01CC9" w:rsidRDefault="00211938" w:rsidP="0054747A">
            <w:pPr>
              <w:ind w:left="76"/>
              <w:jc w:val="center"/>
              <w:rPr>
                <w:rFonts w:eastAsia="Times New Roman" w:cstheme="minorHAnsi"/>
                <w:lang w:bidi="ar-SA"/>
              </w:rPr>
            </w:pPr>
            <w:r w:rsidRPr="00D01CC9">
              <w:rPr>
                <w:rFonts w:cstheme="minorHAnsi"/>
              </w:rPr>
              <w:t>65.7%</w:t>
            </w:r>
          </w:p>
        </w:tc>
        <w:tc>
          <w:tcPr>
            <w:tcW w:w="337" w:type="pct"/>
            <w:shd w:val="clear" w:color="000000" w:fill="FFFFFF"/>
            <w:noWrap/>
            <w:vAlign w:val="center"/>
          </w:tcPr>
          <w:p w14:paraId="6B29EBF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424F9158" w14:textId="686A49B0"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19981C01" w14:textId="77777777" w:rsidTr="00D01CC9">
        <w:trPr>
          <w:cantSplit/>
          <w:trHeight w:val="67"/>
        </w:trPr>
        <w:tc>
          <w:tcPr>
            <w:tcW w:w="286" w:type="pct"/>
            <w:shd w:val="clear" w:color="auto" w:fill="FFFFFF" w:themeFill="background1"/>
            <w:vAlign w:val="center"/>
            <w:hideMark/>
          </w:tcPr>
          <w:p w14:paraId="4DDBFC1D"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B63BE87"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Status—Combination 3</w:t>
            </w:r>
          </w:p>
        </w:tc>
        <w:tc>
          <w:tcPr>
            <w:tcW w:w="250" w:type="pct"/>
            <w:shd w:val="clear" w:color="000000" w:fill="FFFFFF"/>
            <w:noWrap/>
            <w:vAlign w:val="center"/>
          </w:tcPr>
          <w:p w14:paraId="0C9105C1"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3296863F" w14:textId="77777777" w:rsidR="00211938" w:rsidRPr="00D01CC9" w:rsidRDefault="00211938" w:rsidP="0054747A">
            <w:pPr>
              <w:ind w:left="76"/>
              <w:jc w:val="center"/>
              <w:rPr>
                <w:rFonts w:eastAsia="Times New Roman" w:cstheme="minorHAnsi"/>
                <w:lang w:bidi="ar-SA"/>
              </w:rPr>
            </w:pPr>
            <w:r w:rsidRPr="00D01CC9">
              <w:rPr>
                <w:rFonts w:cstheme="minorHAnsi"/>
              </w:rPr>
              <w:t>43</w:t>
            </w:r>
          </w:p>
        </w:tc>
        <w:tc>
          <w:tcPr>
            <w:tcW w:w="249" w:type="pct"/>
            <w:shd w:val="clear" w:color="000000" w:fill="FFFFFF"/>
            <w:vAlign w:val="center"/>
          </w:tcPr>
          <w:p w14:paraId="53A8DD27"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67.2%</w:t>
            </w:r>
          </w:p>
        </w:tc>
        <w:tc>
          <w:tcPr>
            <w:tcW w:w="374" w:type="pct"/>
            <w:shd w:val="clear" w:color="000000" w:fill="FFFFFF"/>
            <w:noWrap/>
            <w:vAlign w:val="center"/>
          </w:tcPr>
          <w:p w14:paraId="1038F8D6" w14:textId="77777777" w:rsidR="00211938" w:rsidRPr="00D01CC9" w:rsidRDefault="00211938" w:rsidP="0054747A">
            <w:pPr>
              <w:ind w:left="76"/>
              <w:jc w:val="center"/>
              <w:rPr>
                <w:rFonts w:eastAsia="Times New Roman" w:cstheme="minorHAnsi"/>
                <w:lang w:bidi="ar-SA"/>
              </w:rPr>
            </w:pPr>
            <w:r w:rsidRPr="00D01CC9">
              <w:rPr>
                <w:rFonts w:cstheme="minorHAnsi"/>
              </w:rPr>
              <w:t>54.9%</w:t>
            </w:r>
          </w:p>
        </w:tc>
        <w:tc>
          <w:tcPr>
            <w:tcW w:w="406" w:type="pct"/>
            <w:shd w:val="clear" w:color="000000" w:fill="FFFFFF"/>
            <w:noWrap/>
            <w:vAlign w:val="center"/>
          </w:tcPr>
          <w:p w14:paraId="74AEF125" w14:textId="77777777" w:rsidR="00211938" w:rsidRPr="00D01CC9" w:rsidRDefault="00211938" w:rsidP="0054747A">
            <w:pPr>
              <w:ind w:left="76"/>
              <w:jc w:val="center"/>
              <w:rPr>
                <w:rFonts w:eastAsia="Times New Roman" w:cstheme="minorHAnsi"/>
                <w:lang w:bidi="ar-SA"/>
              </w:rPr>
            </w:pPr>
            <w:r w:rsidRPr="00D01CC9">
              <w:rPr>
                <w:rFonts w:cstheme="minorHAnsi"/>
              </w:rPr>
              <w:t>79.5%</w:t>
            </w:r>
          </w:p>
        </w:tc>
        <w:tc>
          <w:tcPr>
            <w:tcW w:w="343" w:type="pct"/>
            <w:shd w:val="clear" w:color="000000" w:fill="FFFFFF"/>
            <w:noWrap/>
            <w:vAlign w:val="center"/>
          </w:tcPr>
          <w:p w14:paraId="76661C9D" w14:textId="77777777" w:rsidR="00211938" w:rsidRPr="00D01CC9" w:rsidRDefault="00211938" w:rsidP="0054747A">
            <w:pPr>
              <w:ind w:left="76"/>
              <w:jc w:val="center"/>
              <w:rPr>
                <w:rFonts w:eastAsia="Times New Roman" w:cstheme="minorHAnsi"/>
                <w:lang w:bidi="ar-SA"/>
              </w:rPr>
            </w:pPr>
            <w:r w:rsidRPr="00D01CC9">
              <w:rPr>
                <w:rFonts w:cstheme="minorHAnsi"/>
              </w:rPr>
              <w:t>79.8%</w:t>
            </w:r>
          </w:p>
        </w:tc>
        <w:tc>
          <w:tcPr>
            <w:tcW w:w="343" w:type="pct"/>
            <w:shd w:val="clear" w:color="000000" w:fill="FFFFFF"/>
            <w:noWrap/>
            <w:vAlign w:val="center"/>
          </w:tcPr>
          <w:p w14:paraId="46649CC2"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CDEA3B5" w14:textId="77777777" w:rsidR="00211938" w:rsidRPr="00D01CC9" w:rsidRDefault="00211938" w:rsidP="0054747A">
            <w:pPr>
              <w:ind w:left="76"/>
              <w:jc w:val="center"/>
              <w:rPr>
                <w:rFonts w:eastAsia="Times New Roman" w:cstheme="minorHAnsi"/>
                <w:lang w:bidi="ar-SA"/>
              </w:rPr>
            </w:pPr>
            <w:r w:rsidRPr="00D01CC9">
              <w:rPr>
                <w:rFonts w:cstheme="minorHAnsi"/>
              </w:rPr>
              <w:t>79.5%</w:t>
            </w:r>
          </w:p>
        </w:tc>
        <w:tc>
          <w:tcPr>
            <w:tcW w:w="337" w:type="pct"/>
            <w:shd w:val="clear" w:color="000000" w:fill="FFFFFF"/>
            <w:noWrap/>
            <w:vAlign w:val="center"/>
          </w:tcPr>
          <w:p w14:paraId="243B1971"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0A4BD0DB" w14:textId="3AC789F3"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2EC8FF48" w14:textId="77777777" w:rsidTr="00D01CC9">
        <w:trPr>
          <w:cantSplit/>
          <w:trHeight w:val="67"/>
        </w:trPr>
        <w:tc>
          <w:tcPr>
            <w:tcW w:w="286" w:type="pct"/>
            <w:shd w:val="clear" w:color="auto" w:fill="FFFFFF" w:themeFill="background1"/>
            <w:vAlign w:val="center"/>
            <w:hideMark/>
          </w:tcPr>
          <w:p w14:paraId="7B771FE9"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24102DC6"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Status—Combination 7</w:t>
            </w:r>
          </w:p>
        </w:tc>
        <w:tc>
          <w:tcPr>
            <w:tcW w:w="250" w:type="pct"/>
            <w:shd w:val="clear" w:color="000000" w:fill="FFFFFF"/>
            <w:noWrap/>
            <w:vAlign w:val="center"/>
          </w:tcPr>
          <w:p w14:paraId="1BB8CFC9"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1C08171B" w14:textId="77777777" w:rsidR="00211938" w:rsidRPr="00D01CC9" w:rsidRDefault="00211938" w:rsidP="0054747A">
            <w:pPr>
              <w:ind w:left="76"/>
              <w:jc w:val="center"/>
              <w:rPr>
                <w:rFonts w:eastAsia="Times New Roman" w:cstheme="minorHAnsi"/>
                <w:lang w:bidi="ar-SA"/>
              </w:rPr>
            </w:pPr>
            <w:r w:rsidRPr="00D01CC9">
              <w:rPr>
                <w:rFonts w:cstheme="minorHAnsi"/>
              </w:rPr>
              <w:t>38</w:t>
            </w:r>
          </w:p>
        </w:tc>
        <w:tc>
          <w:tcPr>
            <w:tcW w:w="249" w:type="pct"/>
            <w:shd w:val="clear" w:color="000000" w:fill="FFFFFF"/>
            <w:vAlign w:val="center"/>
          </w:tcPr>
          <w:p w14:paraId="7D6B2C6A" w14:textId="77777777" w:rsidR="00211938" w:rsidRPr="00D01CC9" w:rsidRDefault="00211938" w:rsidP="0054747A">
            <w:pPr>
              <w:ind w:left="76"/>
              <w:jc w:val="center"/>
              <w:rPr>
                <w:rFonts w:eastAsia="Times New Roman" w:cstheme="minorHAnsi"/>
                <w:b/>
                <w:bCs/>
                <w:lang w:bidi="ar-SA"/>
              </w:rPr>
            </w:pPr>
            <w:r w:rsidRPr="00D01CC9">
              <w:rPr>
                <w:rFonts w:cstheme="minorHAnsi"/>
                <w:b/>
                <w:bCs/>
              </w:rPr>
              <w:t>59.4%</w:t>
            </w:r>
          </w:p>
        </w:tc>
        <w:tc>
          <w:tcPr>
            <w:tcW w:w="374" w:type="pct"/>
            <w:shd w:val="clear" w:color="000000" w:fill="FFFFFF"/>
            <w:noWrap/>
            <w:vAlign w:val="center"/>
          </w:tcPr>
          <w:p w14:paraId="1393D4E6" w14:textId="77777777" w:rsidR="00211938" w:rsidRPr="00D01CC9" w:rsidRDefault="00211938" w:rsidP="0054747A">
            <w:pPr>
              <w:ind w:left="76"/>
              <w:jc w:val="center"/>
              <w:rPr>
                <w:rFonts w:eastAsia="Times New Roman" w:cstheme="minorHAnsi"/>
                <w:lang w:bidi="ar-SA"/>
              </w:rPr>
            </w:pPr>
            <w:r w:rsidRPr="00D01CC9">
              <w:rPr>
                <w:rFonts w:cstheme="minorHAnsi"/>
              </w:rPr>
              <w:t>46.6%</w:t>
            </w:r>
          </w:p>
        </w:tc>
        <w:tc>
          <w:tcPr>
            <w:tcW w:w="406" w:type="pct"/>
            <w:shd w:val="clear" w:color="000000" w:fill="FFFFFF"/>
            <w:noWrap/>
            <w:vAlign w:val="center"/>
          </w:tcPr>
          <w:p w14:paraId="295B2EBC" w14:textId="77777777" w:rsidR="00211938" w:rsidRPr="00D01CC9" w:rsidRDefault="00211938" w:rsidP="0054747A">
            <w:pPr>
              <w:ind w:left="76"/>
              <w:jc w:val="center"/>
              <w:rPr>
                <w:rFonts w:eastAsia="Times New Roman" w:cstheme="minorHAnsi"/>
                <w:lang w:bidi="ar-SA"/>
              </w:rPr>
            </w:pPr>
            <w:r w:rsidRPr="00D01CC9">
              <w:rPr>
                <w:rFonts w:cstheme="minorHAnsi"/>
              </w:rPr>
              <w:t>72.2%</w:t>
            </w:r>
          </w:p>
        </w:tc>
        <w:tc>
          <w:tcPr>
            <w:tcW w:w="343" w:type="pct"/>
            <w:shd w:val="clear" w:color="000000" w:fill="FFFFFF"/>
            <w:noWrap/>
            <w:vAlign w:val="center"/>
          </w:tcPr>
          <w:p w14:paraId="2A1C9819" w14:textId="77777777" w:rsidR="00211938" w:rsidRPr="00D01CC9" w:rsidRDefault="00211938" w:rsidP="0054747A">
            <w:pPr>
              <w:ind w:left="76"/>
              <w:jc w:val="center"/>
              <w:rPr>
                <w:rFonts w:eastAsia="Times New Roman" w:cstheme="minorHAnsi"/>
                <w:lang w:bidi="ar-SA"/>
              </w:rPr>
            </w:pPr>
            <w:r w:rsidRPr="00D01CC9">
              <w:rPr>
                <w:rFonts w:cstheme="minorHAnsi"/>
              </w:rPr>
              <w:t>67.5%</w:t>
            </w:r>
          </w:p>
        </w:tc>
        <w:tc>
          <w:tcPr>
            <w:tcW w:w="343" w:type="pct"/>
            <w:shd w:val="clear" w:color="000000" w:fill="FFFFFF"/>
            <w:noWrap/>
            <w:vAlign w:val="center"/>
          </w:tcPr>
          <w:p w14:paraId="2603BA98"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781A25F1" w14:textId="77777777" w:rsidR="00211938" w:rsidRPr="00D01CC9" w:rsidRDefault="00211938" w:rsidP="0054747A">
            <w:pPr>
              <w:ind w:left="76"/>
              <w:jc w:val="center"/>
              <w:rPr>
                <w:rFonts w:eastAsia="Times New Roman" w:cstheme="minorHAnsi"/>
                <w:lang w:bidi="ar-SA"/>
              </w:rPr>
            </w:pPr>
            <w:r w:rsidRPr="00D01CC9">
              <w:rPr>
                <w:rFonts w:cstheme="minorHAnsi"/>
              </w:rPr>
              <w:t>73.3%</w:t>
            </w:r>
          </w:p>
        </w:tc>
        <w:tc>
          <w:tcPr>
            <w:tcW w:w="337" w:type="pct"/>
            <w:shd w:val="clear" w:color="000000" w:fill="FFFFFF"/>
            <w:noWrap/>
            <w:vAlign w:val="center"/>
          </w:tcPr>
          <w:p w14:paraId="1E2E8EC1"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7B2753DB" w14:textId="78CD81DA"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625E71F0" w14:textId="77777777" w:rsidTr="00D01CC9">
        <w:trPr>
          <w:cantSplit/>
          <w:trHeight w:val="67"/>
        </w:trPr>
        <w:tc>
          <w:tcPr>
            <w:tcW w:w="286" w:type="pct"/>
            <w:shd w:val="clear" w:color="auto" w:fill="FFFFFF" w:themeFill="background1"/>
            <w:vAlign w:val="center"/>
            <w:hideMark/>
          </w:tcPr>
          <w:p w14:paraId="6FF63768"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53B89135"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Childhood Immunization Status—Combination 10</w:t>
            </w:r>
          </w:p>
        </w:tc>
        <w:tc>
          <w:tcPr>
            <w:tcW w:w="250" w:type="pct"/>
            <w:shd w:val="clear" w:color="000000" w:fill="FFFFFF"/>
            <w:noWrap/>
            <w:vAlign w:val="center"/>
          </w:tcPr>
          <w:p w14:paraId="6AA784FA" w14:textId="77777777" w:rsidR="00211938" w:rsidRPr="00D01CC9" w:rsidRDefault="00211938" w:rsidP="0054747A">
            <w:pPr>
              <w:ind w:left="76"/>
              <w:jc w:val="center"/>
              <w:rPr>
                <w:rFonts w:eastAsia="Times New Roman" w:cstheme="minorHAnsi"/>
                <w:lang w:bidi="ar-SA"/>
              </w:rPr>
            </w:pPr>
            <w:r w:rsidRPr="00D01CC9">
              <w:rPr>
                <w:rFonts w:cstheme="minorHAnsi"/>
              </w:rPr>
              <w:t>64</w:t>
            </w:r>
          </w:p>
        </w:tc>
        <w:tc>
          <w:tcPr>
            <w:tcW w:w="250" w:type="pct"/>
            <w:shd w:val="clear" w:color="000000" w:fill="FFFFFF"/>
            <w:vAlign w:val="center"/>
          </w:tcPr>
          <w:p w14:paraId="37A56C26" w14:textId="77777777" w:rsidR="00211938" w:rsidRPr="00D01CC9" w:rsidRDefault="00211938" w:rsidP="0054747A">
            <w:pPr>
              <w:ind w:left="76"/>
              <w:jc w:val="center"/>
              <w:rPr>
                <w:rFonts w:eastAsia="Times New Roman" w:cstheme="minorHAnsi"/>
                <w:lang w:bidi="ar-SA"/>
              </w:rPr>
            </w:pPr>
            <w:r w:rsidRPr="00D01CC9">
              <w:rPr>
                <w:rFonts w:cstheme="minorHAnsi"/>
              </w:rPr>
              <w:t>30</w:t>
            </w:r>
          </w:p>
        </w:tc>
        <w:tc>
          <w:tcPr>
            <w:tcW w:w="249" w:type="pct"/>
            <w:shd w:val="clear" w:color="000000" w:fill="FFFFFF"/>
            <w:vAlign w:val="center"/>
          </w:tcPr>
          <w:p w14:paraId="6032B4E9" w14:textId="77777777" w:rsidR="00211938" w:rsidRPr="00D01CC9" w:rsidRDefault="00211938" w:rsidP="0054747A">
            <w:pPr>
              <w:ind w:left="76"/>
              <w:jc w:val="center"/>
              <w:rPr>
                <w:rFonts w:eastAsia="Times New Roman" w:cstheme="minorHAnsi"/>
                <w:b/>
                <w:bCs/>
                <w:lang w:bidi="ar-SA"/>
              </w:rPr>
            </w:pPr>
            <w:r w:rsidRPr="00D01CC9">
              <w:rPr>
                <w:rFonts w:cstheme="minorHAnsi"/>
                <w:b/>
                <w:bCs/>
              </w:rPr>
              <w:t>46.9%</w:t>
            </w:r>
          </w:p>
        </w:tc>
        <w:tc>
          <w:tcPr>
            <w:tcW w:w="374" w:type="pct"/>
            <w:shd w:val="clear" w:color="000000" w:fill="FFFFFF"/>
            <w:noWrap/>
            <w:vAlign w:val="center"/>
          </w:tcPr>
          <w:p w14:paraId="145336F3" w14:textId="77777777" w:rsidR="00211938" w:rsidRPr="00D01CC9" w:rsidRDefault="00211938" w:rsidP="0054747A">
            <w:pPr>
              <w:ind w:left="76"/>
              <w:jc w:val="center"/>
              <w:rPr>
                <w:rFonts w:eastAsia="Times New Roman" w:cstheme="minorHAnsi"/>
                <w:lang w:bidi="ar-SA"/>
              </w:rPr>
            </w:pPr>
            <w:r w:rsidRPr="00D01CC9">
              <w:rPr>
                <w:rFonts w:cstheme="minorHAnsi"/>
              </w:rPr>
              <w:t>33.9%</w:t>
            </w:r>
          </w:p>
        </w:tc>
        <w:tc>
          <w:tcPr>
            <w:tcW w:w="406" w:type="pct"/>
            <w:shd w:val="clear" w:color="000000" w:fill="FFFFFF"/>
            <w:noWrap/>
            <w:vAlign w:val="center"/>
          </w:tcPr>
          <w:p w14:paraId="576FB5C2" w14:textId="77777777" w:rsidR="00211938" w:rsidRPr="00D01CC9" w:rsidRDefault="00211938" w:rsidP="0054747A">
            <w:pPr>
              <w:ind w:left="76"/>
              <w:jc w:val="center"/>
              <w:rPr>
                <w:rFonts w:eastAsia="Times New Roman" w:cstheme="minorHAnsi"/>
                <w:lang w:bidi="ar-SA"/>
              </w:rPr>
            </w:pPr>
            <w:r w:rsidRPr="00D01CC9">
              <w:rPr>
                <w:rFonts w:cstheme="minorHAnsi"/>
              </w:rPr>
              <w:t>59.9%</w:t>
            </w:r>
          </w:p>
        </w:tc>
        <w:tc>
          <w:tcPr>
            <w:tcW w:w="343" w:type="pct"/>
            <w:shd w:val="clear" w:color="000000" w:fill="FFFFFF"/>
            <w:noWrap/>
            <w:vAlign w:val="center"/>
          </w:tcPr>
          <w:p w14:paraId="739CB721" w14:textId="77777777" w:rsidR="00211938" w:rsidRPr="00D01CC9" w:rsidRDefault="00211938" w:rsidP="0054747A">
            <w:pPr>
              <w:ind w:left="76"/>
              <w:jc w:val="center"/>
              <w:rPr>
                <w:rFonts w:eastAsia="Times New Roman" w:cstheme="minorHAnsi"/>
                <w:lang w:bidi="ar-SA"/>
              </w:rPr>
            </w:pPr>
            <w:r w:rsidRPr="00D01CC9">
              <w:rPr>
                <w:rFonts w:cstheme="minorHAnsi"/>
              </w:rPr>
              <w:t>45.6%</w:t>
            </w:r>
          </w:p>
        </w:tc>
        <w:tc>
          <w:tcPr>
            <w:tcW w:w="343" w:type="pct"/>
            <w:shd w:val="clear" w:color="000000" w:fill="FFFFFF"/>
            <w:noWrap/>
            <w:vAlign w:val="center"/>
          </w:tcPr>
          <w:p w14:paraId="5E2A5D28"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A449E3A" w14:textId="77777777" w:rsidR="00211938" w:rsidRPr="00D01CC9" w:rsidRDefault="00211938" w:rsidP="0054747A">
            <w:pPr>
              <w:ind w:left="76"/>
              <w:jc w:val="center"/>
              <w:rPr>
                <w:rFonts w:eastAsia="Times New Roman" w:cstheme="minorHAnsi"/>
                <w:lang w:bidi="ar-SA"/>
              </w:rPr>
            </w:pPr>
            <w:r w:rsidRPr="00D01CC9">
              <w:rPr>
                <w:rFonts w:cstheme="minorHAnsi"/>
              </w:rPr>
              <w:t>57.0%</w:t>
            </w:r>
          </w:p>
        </w:tc>
        <w:tc>
          <w:tcPr>
            <w:tcW w:w="337" w:type="pct"/>
            <w:shd w:val="clear" w:color="000000" w:fill="FFFFFF"/>
            <w:noWrap/>
            <w:vAlign w:val="center"/>
          </w:tcPr>
          <w:p w14:paraId="5576D09D"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4A2E040E" w14:textId="13C91613"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2BE80E30" w14:textId="77777777" w:rsidTr="00D01CC9">
        <w:trPr>
          <w:cantSplit/>
          <w:trHeight w:val="67"/>
        </w:trPr>
        <w:tc>
          <w:tcPr>
            <w:tcW w:w="286" w:type="pct"/>
            <w:shd w:val="clear" w:color="auto" w:fill="FFFFFF" w:themeFill="background1"/>
            <w:vAlign w:val="center"/>
            <w:hideMark/>
          </w:tcPr>
          <w:p w14:paraId="5C45F0C2"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23223E3"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Immunizations for Adolescents—</w:t>
            </w:r>
            <w:r w:rsidRPr="00D01CC9">
              <w:rPr>
                <w:rFonts w:eastAsia="Times New Roman" w:cstheme="minorHAnsi"/>
                <w:lang w:bidi="ar-SA"/>
              </w:rPr>
              <w:br/>
              <w:t>Meningococcal</w:t>
            </w:r>
          </w:p>
        </w:tc>
        <w:tc>
          <w:tcPr>
            <w:tcW w:w="250" w:type="pct"/>
            <w:shd w:val="clear" w:color="000000" w:fill="FFFFFF"/>
            <w:noWrap/>
            <w:vAlign w:val="center"/>
          </w:tcPr>
          <w:p w14:paraId="58977409" w14:textId="77777777" w:rsidR="00211938" w:rsidRPr="00D01CC9" w:rsidRDefault="00211938" w:rsidP="0054747A">
            <w:pPr>
              <w:ind w:left="76"/>
              <w:jc w:val="center"/>
              <w:rPr>
                <w:rFonts w:eastAsia="Times New Roman" w:cstheme="minorHAnsi"/>
                <w:lang w:bidi="ar-SA"/>
              </w:rPr>
            </w:pPr>
            <w:r w:rsidRPr="00D01CC9">
              <w:rPr>
                <w:rFonts w:cstheme="minorHAnsi"/>
              </w:rPr>
              <w:t>411</w:t>
            </w:r>
          </w:p>
        </w:tc>
        <w:tc>
          <w:tcPr>
            <w:tcW w:w="250" w:type="pct"/>
            <w:shd w:val="clear" w:color="000000" w:fill="FFFFFF"/>
            <w:vAlign w:val="center"/>
          </w:tcPr>
          <w:p w14:paraId="454B5C6E" w14:textId="77777777" w:rsidR="00211938" w:rsidRPr="00D01CC9" w:rsidRDefault="00211938" w:rsidP="0054747A">
            <w:pPr>
              <w:ind w:left="76"/>
              <w:jc w:val="center"/>
              <w:rPr>
                <w:rFonts w:eastAsia="Times New Roman" w:cstheme="minorHAnsi"/>
                <w:lang w:bidi="ar-SA"/>
              </w:rPr>
            </w:pPr>
            <w:r w:rsidRPr="00D01CC9">
              <w:rPr>
                <w:rFonts w:cstheme="minorHAnsi"/>
              </w:rPr>
              <w:t>369</w:t>
            </w:r>
          </w:p>
        </w:tc>
        <w:tc>
          <w:tcPr>
            <w:tcW w:w="249" w:type="pct"/>
            <w:shd w:val="clear" w:color="000000" w:fill="FFFFFF"/>
            <w:vAlign w:val="center"/>
          </w:tcPr>
          <w:p w14:paraId="7725CCA9"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89.8%</w:t>
            </w:r>
          </w:p>
        </w:tc>
        <w:tc>
          <w:tcPr>
            <w:tcW w:w="374" w:type="pct"/>
            <w:shd w:val="clear" w:color="000000" w:fill="FFFFFF"/>
            <w:noWrap/>
            <w:vAlign w:val="center"/>
          </w:tcPr>
          <w:p w14:paraId="00297465" w14:textId="77777777" w:rsidR="00211938" w:rsidRPr="00D01CC9" w:rsidRDefault="00211938" w:rsidP="0054747A">
            <w:pPr>
              <w:ind w:left="76"/>
              <w:jc w:val="center"/>
              <w:rPr>
                <w:rFonts w:eastAsia="Times New Roman" w:cstheme="minorHAnsi"/>
                <w:lang w:bidi="ar-SA"/>
              </w:rPr>
            </w:pPr>
            <w:r w:rsidRPr="00D01CC9">
              <w:rPr>
                <w:rFonts w:cstheme="minorHAnsi"/>
              </w:rPr>
              <w:t>86.7%</w:t>
            </w:r>
          </w:p>
        </w:tc>
        <w:tc>
          <w:tcPr>
            <w:tcW w:w="406" w:type="pct"/>
            <w:shd w:val="clear" w:color="000000" w:fill="FFFFFF"/>
            <w:noWrap/>
            <w:vAlign w:val="center"/>
          </w:tcPr>
          <w:p w14:paraId="51630A0D" w14:textId="77777777" w:rsidR="00211938" w:rsidRPr="00D01CC9" w:rsidRDefault="00211938" w:rsidP="0054747A">
            <w:pPr>
              <w:ind w:left="76"/>
              <w:jc w:val="center"/>
              <w:rPr>
                <w:rFonts w:eastAsia="Times New Roman" w:cstheme="minorHAnsi"/>
                <w:lang w:bidi="ar-SA"/>
              </w:rPr>
            </w:pPr>
            <w:r w:rsidRPr="00D01CC9">
              <w:rPr>
                <w:rFonts w:cstheme="minorHAnsi"/>
              </w:rPr>
              <w:t>92.8%</w:t>
            </w:r>
          </w:p>
        </w:tc>
        <w:tc>
          <w:tcPr>
            <w:tcW w:w="343" w:type="pct"/>
            <w:shd w:val="clear" w:color="000000" w:fill="FFFFFF"/>
            <w:noWrap/>
            <w:vAlign w:val="center"/>
          </w:tcPr>
          <w:p w14:paraId="5F8579E0" w14:textId="77777777" w:rsidR="00211938" w:rsidRPr="00D01CC9" w:rsidRDefault="00211938" w:rsidP="0054747A">
            <w:pPr>
              <w:ind w:left="76"/>
              <w:jc w:val="center"/>
              <w:rPr>
                <w:rFonts w:eastAsia="Times New Roman" w:cstheme="minorHAnsi"/>
                <w:lang w:bidi="ar-SA"/>
              </w:rPr>
            </w:pPr>
            <w:r w:rsidRPr="00D01CC9">
              <w:rPr>
                <w:rFonts w:cstheme="minorHAnsi"/>
              </w:rPr>
              <w:t>91.7%</w:t>
            </w:r>
          </w:p>
        </w:tc>
        <w:tc>
          <w:tcPr>
            <w:tcW w:w="343" w:type="pct"/>
            <w:shd w:val="clear" w:color="000000" w:fill="FFFFFF"/>
            <w:noWrap/>
            <w:vAlign w:val="center"/>
          </w:tcPr>
          <w:p w14:paraId="1EA176D8"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33590899" w14:textId="77777777" w:rsidR="00211938" w:rsidRPr="00D01CC9" w:rsidRDefault="00211938" w:rsidP="0054747A">
            <w:pPr>
              <w:ind w:left="76"/>
              <w:jc w:val="center"/>
              <w:rPr>
                <w:rFonts w:eastAsia="Times New Roman" w:cstheme="minorHAnsi"/>
                <w:lang w:bidi="ar-SA"/>
              </w:rPr>
            </w:pPr>
            <w:r w:rsidRPr="00D01CC9">
              <w:rPr>
                <w:rFonts w:cstheme="minorHAnsi"/>
              </w:rPr>
              <w:t>89.1%</w:t>
            </w:r>
          </w:p>
        </w:tc>
        <w:tc>
          <w:tcPr>
            <w:tcW w:w="337" w:type="pct"/>
            <w:shd w:val="clear" w:color="000000" w:fill="FFFFFF"/>
            <w:noWrap/>
            <w:vAlign w:val="center"/>
          </w:tcPr>
          <w:p w14:paraId="79AB9E09"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47DAB1E9" w14:textId="2ACB4D52"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90th percentile </w:t>
            </w:r>
          </w:p>
        </w:tc>
      </w:tr>
      <w:tr w:rsidR="00211938" w:rsidRPr="00D01CC9" w14:paraId="757EE1F6" w14:textId="77777777" w:rsidTr="00D01CC9">
        <w:trPr>
          <w:cantSplit/>
          <w:trHeight w:val="67"/>
        </w:trPr>
        <w:tc>
          <w:tcPr>
            <w:tcW w:w="286" w:type="pct"/>
            <w:shd w:val="clear" w:color="auto" w:fill="FFFFFF" w:themeFill="background1"/>
            <w:vAlign w:val="center"/>
            <w:hideMark/>
          </w:tcPr>
          <w:p w14:paraId="0075196A"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275CA00C"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Immunizations for Adolescents—Tdap</w:t>
            </w:r>
          </w:p>
        </w:tc>
        <w:tc>
          <w:tcPr>
            <w:tcW w:w="250" w:type="pct"/>
            <w:shd w:val="clear" w:color="000000" w:fill="FFFFFF"/>
            <w:noWrap/>
            <w:vAlign w:val="center"/>
          </w:tcPr>
          <w:p w14:paraId="2774AA1A" w14:textId="77777777" w:rsidR="00211938" w:rsidRPr="00D01CC9" w:rsidRDefault="00211938" w:rsidP="0054747A">
            <w:pPr>
              <w:ind w:left="76"/>
              <w:jc w:val="center"/>
              <w:rPr>
                <w:rFonts w:eastAsia="Times New Roman" w:cstheme="minorHAnsi"/>
                <w:lang w:bidi="ar-SA"/>
              </w:rPr>
            </w:pPr>
            <w:r w:rsidRPr="00D01CC9">
              <w:rPr>
                <w:rFonts w:cstheme="minorHAnsi"/>
              </w:rPr>
              <w:t>411</w:t>
            </w:r>
          </w:p>
        </w:tc>
        <w:tc>
          <w:tcPr>
            <w:tcW w:w="250" w:type="pct"/>
            <w:shd w:val="clear" w:color="000000" w:fill="FFFFFF"/>
            <w:vAlign w:val="center"/>
          </w:tcPr>
          <w:p w14:paraId="41AE8033" w14:textId="77777777" w:rsidR="00211938" w:rsidRPr="00D01CC9" w:rsidRDefault="00211938" w:rsidP="0054747A">
            <w:pPr>
              <w:ind w:left="76"/>
              <w:jc w:val="center"/>
              <w:rPr>
                <w:rFonts w:eastAsia="Times New Roman" w:cstheme="minorHAnsi"/>
                <w:lang w:bidi="ar-SA"/>
              </w:rPr>
            </w:pPr>
            <w:r w:rsidRPr="00D01CC9">
              <w:rPr>
                <w:rFonts w:cstheme="minorHAnsi"/>
              </w:rPr>
              <w:t>374</w:t>
            </w:r>
          </w:p>
        </w:tc>
        <w:tc>
          <w:tcPr>
            <w:tcW w:w="249" w:type="pct"/>
            <w:shd w:val="clear" w:color="000000" w:fill="FFFFFF"/>
            <w:vAlign w:val="center"/>
          </w:tcPr>
          <w:p w14:paraId="5E78F111" w14:textId="77777777" w:rsidR="00211938" w:rsidRPr="00D01CC9" w:rsidRDefault="00211938" w:rsidP="0054747A">
            <w:pPr>
              <w:ind w:left="76"/>
              <w:jc w:val="center"/>
              <w:rPr>
                <w:rFonts w:eastAsia="Times New Roman" w:cstheme="minorHAnsi"/>
                <w:b/>
                <w:bCs/>
                <w:lang w:bidi="ar-SA"/>
              </w:rPr>
            </w:pPr>
            <w:r w:rsidRPr="00D01CC9">
              <w:rPr>
                <w:rFonts w:cstheme="minorHAnsi"/>
                <w:b/>
                <w:bCs/>
              </w:rPr>
              <w:t>91.0%</w:t>
            </w:r>
          </w:p>
        </w:tc>
        <w:tc>
          <w:tcPr>
            <w:tcW w:w="374" w:type="pct"/>
            <w:shd w:val="clear" w:color="000000" w:fill="FFFFFF"/>
            <w:noWrap/>
            <w:vAlign w:val="center"/>
          </w:tcPr>
          <w:p w14:paraId="60C4F4BD" w14:textId="77777777" w:rsidR="00211938" w:rsidRPr="00D01CC9" w:rsidRDefault="00211938" w:rsidP="0054747A">
            <w:pPr>
              <w:ind w:left="76"/>
              <w:jc w:val="center"/>
              <w:rPr>
                <w:rFonts w:eastAsia="Times New Roman" w:cstheme="minorHAnsi"/>
                <w:lang w:bidi="ar-SA"/>
              </w:rPr>
            </w:pPr>
            <w:r w:rsidRPr="00D01CC9">
              <w:rPr>
                <w:rFonts w:cstheme="minorHAnsi"/>
              </w:rPr>
              <w:t>88.1%</w:t>
            </w:r>
          </w:p>
        </w:tc>
        <w:tc>
          <w:tcPr>
            <w:tcW w:w="406" w:type="pct"/>
            <w:shd w:val="clear" w:color="000000" w:fill="FFFFFF"/>
            <w:noWrap/>
            <w:vAlign w:val="center"/>
          </w:tcPr>
          <w:p w14:paraId="7EEDCF26" w14:textId="77777777" w:rsidR="00211938" w:rsidRPr="00D01CC9" w:rsidRDefault="00211938" w:rsidP="0054747A">
            <w:pPr>
              <w:ind w:left="76"/>
              <w:jc w:val="center"/>
              <w:rPr>
                <w:rFonts w:eastAsia="Times New Roman" w:cstheme="minorHAnsi"/>
                <w:lang w:bidi="ar-SA"/>
              </w:rPr>
            </w:pPr>
            <w:r w:rsidRPr="00D01CC9">
              <w:rPr>
                <w:rFonts w:cstheme="minorHAnsi"/>
              </w:rPr>
              <w:t>93.9%</w:t>
            </w:r>
          </w:p>
        </w:tc>
        <w:tc>
          <w:tcPr>
            <w:tcW w:w="343" w:type="pct"/>
            <w:shd w:val="clear" w:color="000000" w:fill="FFFFFF"/>
            <w:noWrap/>
            <w:vAlign w:val="center"/>
          </w:tcPr>
          <w:p w14:paraId="0430D281" w14:textId="77777777" w:rsidR="00211938" w:rsidRPr="00D01CC9" w:rsidRDefault="00211938" w:rsidP="0054747A">
            <w:pPr>
              <w:ind w:left="76"/>
              <w:jc w:val="center"/>
              <w:rPr>
                <w:rFonts w:eastAsia="Times New Roman" w:cstheme="minorHAnsi"/>
                <w:lang w:bidi="ar-SA"/>
              </w:rPr>
            </w:pPr>
            <w:r w:rsidRPr="00D01CC9">
              <w:rPr>
                <w:rFonts w:cstheme="minorHAnsi"/>
              </w:rPr>
              <w:t>92.2%</w:t>
            </w:r>
          </w:p>
        </w:tc>
        <w:tc>
          <w:tcPr>
            <w:tcW w:w="343" w:type="pct"/>
            <w:shd w:val="clear" w:color="000000" w:fill="FFFFFF"/>
            <w:noWrap/>
            <w:vAlign w:val="center"/>
          </w:tcPr>
          <w:p w14:paraId="60084F57"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39D8AA73" w14:textId="77777777" w:rsidR="00211938" w:rsidRPr="00D01CC9" w:rsidRDefault="00211938" w:rsidP="0054747A">
            <w:pPr>
              <w:ind w:left="76"/>
              <w:jc w:val="center"/>
              <w:rPr>
                <w:rFonts w:eastAsia="Times New Roman" w:cstheme="minorHAnsi"/>
                <w:lang w:bidi="ar-SA"/>
              </w:rPr>
            </w:pPr>
            <w:r w:rsidRPr="00D01CC9">
              <w:rPr>
                <w:rFonts w:cstheme="minorHAnsi"/>
              </w:rPr>
              <w:t>89.8%</w:t>
            </w:r>
          </w:p>
        </w:tc>
        <w:tc>
          <w:tcPr>
            <w:tcW w:w="337" w:type="pct"/>
            <w:shd w:val="clear" w:color="000000" w:fill="FFFFFF"/>
            <w:noWrap/>
            <w:vAlign w:val="center"/>
          </w:tcPr>
          <w:p w14:paraId="480FE28E"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24734731" w14:textId="4FD2021D"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14050487" w14:textId="77777777" w:rsidTr="00D01CC9">
        <w:trPr>
          <w:cantSplit/>
          <w:trHeight w:val="67"/>
        </w:trPr>
        <w:tc>
          <w:tcPr>
            <w:tcW w:w="286" w:type="pct"/>
            <w:shd w:val="clear" w:color="auto" w:fill="FFFFFF" w:themeFill="background1"/>
            <w:vAlign w:val="center"/>
            <w:hideMark/>
          </w:tcPr>
          <w:p w14:paraId="1FAF9F4B"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2F7EBCB7"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Immunizations for Adolescents—HPV</w:t>
            </w:r>
          </w:p>
        </w:tc>
        <w:tc>
          <w:tcPr>
            <w:tcW w:w="250" w:type="pct"/>
            <w:shd w:val="clear" w:color="000000" w:fill="FFFFFF"/>
            <w:noWrap/>
            <w:vAlign w:val="center"/>
          </w:tcPr>
          <w:p w14:paraId="2C1A825C" w14:textId="77777777" w:rsidR="00211938" w:rsidRPr="00D01CC9" w:rsidRDefault="00211938" w:rsidP="0054747A">
            <w:pPr>
              <w:ind w:left="76"/>
              <w:jc w:val="center"/>
              <w:rPr>
                <w:rFonts w:eastAsia="Times New Roman" w:cstheme="minorHAnsi"/>
                <w:lang w:bidi="ar-SA"/>
              </w:rPr>
            </w:pPr>
            <w:r w:rsidRPr="00D01CC9">
              <w:rPr>
                <w:rFonts w:cstheme="minorHAnsi"/>
              </w:rPr>
              <w:t>411</w:t>
            </w:r>
          </w:p>
        </w:tc>
        <w:tc>
          <w:tcPr>
            <w:tcW w:w="250" w:type="pct"/>
            <w:shd w:val="clear" w:color="000000" w:fill="FFFFFF"/>
            <w:vAlign w:val="center"/>
          </w:tcPr>
          <w:p w14:paraId="1007E103" w14:textId="77777777" w:rsidR="00211938" w:rsidRPr="00D01CC9" w:rsidRDefault="00211938" w:rsidP="0054747A">
            <w:pPr>
              <w:ind w:left="76"/>
              <w:jc w:val="center"/>
              <w:rPr>
                <w:rFonts w:eastAsia="Times New Roman" w:cstheme="minorHAnsi"/>
                <w:lang w:bidi="ar-SA"/>
              </w:rPr>
            </w:pPr>
            <w:r w:rsidRPr="00D01CC9">
              <w:rPr>
                <w:rFonts w:cstheme="minorHAnsi"/>
              </w:rPr>
              <w:t>183</w:t>
            </w:r>
          </w:p>
        </w:tc>
        <w:tc>
          <w:tcPr>
            <w:tcW w:w="249" w:type="pct"/>
            <w:shd w:val="clear" w:color="000000" w:fill="FFFFFF"/>
            <w:vAlign w:val="center"/>
          </w:tcPr>
          <w:p w14:paraId="194FDE8C" w14:textId="77777777" w:rsidR="00211938" w:rsidRPr="00D01CC9" w:rsidRDefault="00211938" w:rsidP="0054747A">
            <w:pPr>
              <w:ind w:left="76"/>
              <w:jc w:val="center"/>
              <w:rPr>
                <w:rFonts w:eastAsia="Times New Roman" w:cstheme="minorHAnsi"/>
                <w:b/>
                <w:bCs/>
                <w:lang w:bidi="ar-SA"/>
              </w:rPr>
            </w:pPr>
            <w:r w:rsidRPr="00D01CC9">
              <w:rPr>
                <w:rFonts w:cstheme="minorHAnsi"/>
                <w:b/>
                <w:bCs/>
              </w:rPr>
              <w:t>44.5%</w:t>
            </w:r>
          </w:p>
        </w:tc>
        <w:tc>
          <w:tcPr>
            <w:tcW w:w="374" w:type="pct"/>
            <w:shd w:val="clear" w:color="000000" w:fill="FFFFFF"/>
            <w:noWrap/>
            <w:vAlign w:val="center"/>
          </w:tcPr>
          <w:p w14:paraId="28196C04" w14:textId="77777777" w:rsidR="00211938" w:rsidRPr="00D01CC9" w:rsidRDefault="00211938" w:rsidP="0054747A">
            <w:pPr>
              <w:ind w:left="76"/>
              <w:jc w:val="center"/>
              <w:rPr>
                <w:rFonts w:eastAsia="Times New Roman" w:cstheme="minorHAnsi"/>
                <w:lang w:bidi="ar-SA"/>
              </w:rPr>
            </w:pPr>
            <w:r w:rsidRPr="00D01CC9">
              <w:rPr>
                <w:rFonts w:cstheme="minorHAnsi"/>
              </w:rPr>
              <w:t>39.6%</w:t>
            </w:r>
          </w:p>
        </w:tc>
        <w:tc>
          <w:tcPr>
            <w:tcW w:w="406" w:type="pct"/>
            <w:shd w:val="clear" w:color="000000" w:fill="FFFFFF"/>
            <w:noWrap/>
            <w:vAlign w:val="center"/>
          </w:tcPr>
          <w:p w14:paraId="7251900B" w14:textId="77777777" w:rsidR="00211938" w:rsidRPr="00D01CC9" w:rsidRDefault="00211938" w:rsidP="0054747A">
            <w:pPr>
              <w:ind w:left="76"/>
              <w:jc w:val="center"/>
              <w:rPr>
                <w:rFonts w:eastAsia="Times New Roman" w:cstheme="minorHAnsi"/>
                <w:lang w:bidi="ar-SA"/>
              </w:rPr>
            </w:pPr>
            <w:r w:rsidRPr="00D01CC9">
              <w:rPr>
                <w:rFonts w:cstheme="minorHAnsi"/>
              </w:rPr>
              <w:t>49.5%</w:t>
            </w:r>
          </w:p>
        </w:tc>
        <w:tc>
          <w:tcPr>
            <w:tcW w:w="343" w:type="pct"/>
            <w:shd w:val="clear" w:color="000000" w:fill="FFFFFF"/>
            <w:noWrap/>
            <w:vAlign w:val="center"/>
          </w:tcPr>
          <w:p w14:paraId="3E0FF7D9" w14:textId="77777777" w:rsidR="00211938" w:rsidRPr="00D01CC9" w:rsidRDefault="00211938" w:rsidP="0054747A">
            <w:pPr>
              <w:ind w:left="76"/>
              <w:jc w:val="center"/>
              <w:rPr>
                <w:rFonts w:eastAsia="Times New Roman" w:cstheme="minorHAnsi"/>
                <w:lang w:bidi="ar-SA"/>
              </w:rPr>
            </w:pPr>
            <w:r w:rsidRPr="00D01CC9">
              <w:rPr>
                <w:rFonts w:cstheme="minorHAnsi"/>
              </w:rPr>
              <w:t>42.3%</w:t>
            </w:r>
          </w:p>
        </w:tc>
        <w:tc>
          <w:tcPr>
            <w:tcW w:w="343" w:type="pct"/>
            <w:shd w:val="clear" w:color="000000" w:fill="FFFFFF"/>
            <w:noWrap/>
            <w:vAlign w:val="center"/>
          </w:tcPr>
          <w:p w14:paraId="05A4116F"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023D7B63" w14:textId="77777777" w:rsidR="00211938" w:rsidRPr="00D01CC9" w:rsidRDefault="00211938" w:rsidP="0054747A">
            <w:pPr>
              <w:ind w:left="76"/>
              <w:jc w:val="center"/>
              <w:rPr>
                <w:rFonts w:eastAsia="Times New Roman" w:cstheme="minorHAnsi"/>
                <w:lang w:bidi="ar-SA"/>
              </w:rPr>
            </w:pPr>
            <w:r w:rsidRPr="00D01CC9">
              <w:rPr>
                <w:rFonts w:cstheme="minorHAnsi"/>
              </w:rPr>
              <w:t>38.9%</w:t>
            </w:r>
          </w:p>
        </w:tc>
        <w:tc>
          <w:tcPr>
            <w:tcW w:w="337" w:type="pct"/>
            <w:shd w:val="clear" w:color="000000" w:fill="FFFFFF"/>
            <w:noWrap/>
            <w:vAlign w:val="center"/>
          </w:tcPr>
          <w:p w14:paraId="0BB330F4"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7469A5A8" w14:textId="32497A60"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77266035" w14:textId="77777777" w:rsidTr="00D01CC9">
        <w:trPr>
          <w:cantSplit/>
          <w:trHeight w:val="67"/>
        </w:trPr>
        <w:tc>
          <w:tcPr>
            <w:tcW w:w="286" w:type="pct"/>
            <w:shd w:val="clear" w:color="auto" w:fill="FFFFFF" w:themeFill="background1"/>
            <w:vAlign w:val="center"/>
            <w:hideMark/>
          </w:tcPr>
          <w:p w14:paraId="1F8B65F8"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41D3940A"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Immunizations for Adolescents—</w:t>
            </w:r>
            <w:r w:rsidRPr="00D01CC9">
              <w:rPr>
                <w:rFonts w:eastAsia="Times New Roman" w:cstheme="minorHAnsi"/>
                <w:lang w:bidi="ar-SA"/>
              </w:rPr>
              <w:br/>
              <w:t>Combination 1</w:t>
            </w:r>
          </w:p>
        </w:tc>
        <w:tc>
          <w:tcPr>
            <w:tcW w:w="250" w:type="pct"/>
            <w:shd w:val="clear" w:color="000000" w:fill="FFFFFF"/>
            <w:noWrap/>
            <w:vAlign w:val="center"/>
          </w:tcPr>
          <w:p w14:paraId="6CE31F45" w14:textId="77777777" w:rsidR="00211938" w:rsidRPr="00D01CC9" w:rsidRDefault="00211938" w:rsidP="0054747A">
            <w:pPr>
              <w:ind w:left="76"/>
              <w:jc w:val="center"/>
              <w:rPr>
                <w:rFonts w:eastAsia="Times New Roman" w:cstheme="minorHAnsi"/>
                <w:lang w:bidi="ar-SA"/>
              </w:rPr>
            </w:pPr>
            <w:r w:rsidRPr="00D01CC9">
              <w:rPr>
                <w:rFonts w:cstheme="minorHAnsi"/>
              </w:rPr>
              <w:t>411</w:t>
            </w:r>
          </w:p>
        </w:tc>
        <w:tc>
          <w:tcPr>
            <w:tcW w:w="250" w:type="pct"/>
            <w:shd w:val="clear" w:color="000000" w:fill="FFFFFF"/>
            <w:vAlign w:val="center"/>
          </w:tcPr>
          <w:p w14:paraId="60337986" w14:textId="77777777" w:rsidR="00211938" w:rsidRPr="00D01CC9" w:rsidRDefault="00211938" w:rsidP="0054747A">
            <w:pPr>
              <w:ind w:left="76"/>
              <w:jc w:val="center"/>
              <w:rPr>
                <w:rFonts w:eastAsia="Times New Roman" w:cstheme="minorHAnsi"/>
                <w:lang w:bidi="ar-SA"/>
              </w:rPr>
            </w:pPr>
            <w:r w:rsidRPr="00D01CC9">
              <w:rPr>
                <w:rFonts w:cstheme="minorHAnsi"/>
              </w:rPr>
              <w:t>368</w:t>
            </w:r>
          </w:p>
        </w:tc>
        <w:tc>
          <w:tcPr>
            <w:tcW w:w="249" w:type="pct"/>
            <w:shd w:val="clear" w:color="000000" w:fill="FFFFFF"/>
            <w:vAlign w:val="center"/>
          </w:tcPr>
          <w:p w14:paraId="31C9F36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89.5%</w:t>
            </w:r>
          </w:p>
        </w:tc>
        <w:tc>
          <w:tcPr>
            <w:tcW w:w="374" w:type="pct"/>
            <w:shd w:val="clear" w:color="000000" w:fill="FFFFFF"/>
            <w:noWrap/>
            <w:vAlign w:val="center"/>
          </w:tcPr>
          <w:p w14:paraId="2B8B9B93" w14:textId="77777777" w:rsidR="00211938" w:rsidRPr="00D01CC9" w:rsidRDefault="00211938" w:rsidP="0054747A">
            <w:pPr>
              <w:ind w:left="76"/>
              <w:jc w:val="center"/>
              <w:rPr>
                <w:rFonts w:eastAsia="Times New Roman" w:cstheme="minorHAnsi"/>
                <w:lang w:bidi="ar-SA"/>
              </w:rPr>
            </w:pPr>
            <w:r w:rsidRPr="00D01CC9">
              <w:rPr>
                <w:rFonts w:cstheme="minorHAnsi"/>
              </w:rPr>
              <w:t>86.5%</w:t>
            </w:r>
          </w:p>
        </w:tc>
        <w:tc>
          <w:tcPr>
            <w:tcW w:w="406" w:type="pct"/>
            <w:shd w:val="clear" w:color="000000" w:fill="FFFFFF"/>
            <w:noWrap/>
            <w:vAlign w:val="center"/>
          </w:tcPr>
          <w:p w14:paraId="25DC121F" w14:textId="77777777" w:rsidR="00211938" w:rsidRPr="00D01CC9" w:rsidRDefault="00211938" w:rsidP="0054747A">
            <w:pPr>
              <w:ind w:left="76"/>
              <w:jc w:val="center"/>
              <w:rPr>
                <w:rFonts w:eastAsia="Times New Roman" w:cstheme="minorHAnsi"/>
                <w:lang w:bidi="ar-SA"/>
              </w:rPr>
            </w:pPr>
            <w:r w:rsidRPr="00D01CC9">
              <w:rPr>
                <w:rFonts w:cstheme="minorHAnsi"/>
              </w:rPr>
              <w:t>92.6%</w:t>
            </w:r>
          </w:p>
        </w:tc>
        <w:tc>
          <w:tcPr>
            <w:tcW w:w="343" w:type="pct"/>
            <w:shd w:val="clear" w:color="000000" w:fill="FFFFFF"/>
            <w:noWrap/>
            <w:vAlign w:val="center"/>
          </w:tcPr>
          <w:p w14:paraId="06B00030" w14:textId="77777777" w:rsidR="00211938" w:rsidRPr="00D01CC9" w:rsidRDefault="00211938" w:rsidP="0054747A">
            <w:pPr>
              <w:ind w:left="76"/>
              <w:jc w:val="center"/>
              <w:rPr>
                <w:rFonts w:eastAsia="Times New Roman" w:cstheme="minorHAnsi"/>
                <w:lang w:bidi="ar-SA"/>
              </w:rPr>
            </w:pPr>
            <w:r w:rsidRPr="00D01CC9">
              <w:rPr>
                <w:rFonts w:cstheme="minorHAnsi"/>
              </w:rPr>
              <w:t>91.2%</w:t>
            </w:r>
          </w:p>
        </w:tc>
        <w:tc>
          <w:tcPr>
            <w:tcW w:w="343" w:type="pct"/>
            <w:shd w:val="clear" w:color="000000" w:fill="FFFFFF"/>
            <w:noWrap/>
            <w:vAlign w:val="center"/>
          </w:tcPr>
          <w:p w14:paraId="2903EB82"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66EAB4D" w14:textId="77777777" w:rsidR="00211938" w:rsidRPr="00D01CC9" w:rsidRDefault="00211938" w:rsidP="0054747A">
            <w:pPr>
              <w:ind w:left="76"/>
              <w:jc w:val="center"/>
              <w:rPr>
                <w:rFonts w:eastAsia="Times New Roman" w:cstheme="minorHAnsi"/>
                <w:lang w:bidi="ar-SA"/>
              </w:rPr>
            </w:pPr>
            <w:r w:rsidRPr="00D01CC9">
              <w:rPr>
                <w:rFonts w:cstheme="minorHAnsi"/>
              </w:rPr>
              <w:t>88.5%</w:t>
            </w:r>
          </w:p>
        </w:tc>
        <w:tc>
          <w:tcPr>
            <w:tcW w:w="337" w:type="pct"/>
            <w:shd w:val="clear" w:color="000000" w:fill="FFFFFF"/>
            <w:noWrap/>
            <w:vAlign w:val="center"/>
          </w:tcPr>
          <w:p w14:paraId="2EAE70FB"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534" w:type="pct"/>
            <w:shd w:val="clear" w:color="000000" w:fill="FFFFFF"/>
            <w:vAlign w:val="center"/>
          </w:tcPr>
          <w:p w14:paraId="75311603" w14:textId="40980A11"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90th percentile </w:t>
            </w:r>
          </w:p>
        </w:tc>
      </w:tr>
      <w:tr w:rsidR="00211938" w:rsidRPr="00D01CC9" w14:paraId="0DA3236E" w14:textId="77777777" w:rsidTr="00D01CC9">
        <w:trPr>
          <w:cantSplit/>
          <w:trHeight w:val="67"/>
        </w:trPr>
        <w:tc>
          <w:tcPr>
            <w:tcW w:w="286" w:type="pct"/>
            <w:shd w:val="clear" w:color="auto" w:fill="FFFFFF" w:themeFill="background1"/>
            <w:vAlign w:val="center"/>
            <w:hideMark/>
          </w:tcPr>
          <w:p w14:paraId="1645B97B"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BE970A3"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Immunizations for Adolescents—</w:t>
            </w:r>
            <w:r w:rsidRPr="00D01CC9">
              <w:rPr>
                <w:rFonts w:eastAsia="Times New Roman" w:cstheme="minorHAnsi"/>
                <w:lang w:bidi="ar-SA"/>
              </w:rPr>
              <w:br/>
              <w:t>Combination 2</w:t>
            </w:r>
          </w:p>
        </w:tc>
        <w:tc>
          <w:tcPr>
            <w:tcW w:w="250" w:type="pct"/>
            <w:shd w:val="clear" w:color="000000" w:fill="FFFFFF"/>
            <w:noWrap/>
            <w:vAlign w:val="center"/>
          </w:tcPr>
          <w:p w14:paraId="1592E599" w14:textId="77777777" w:rsidR="00211938" w:rsidRPr="00D01CC9" w:rsidRDefault="00211938" w:rsidP="0054747A">
            <w:pPr>
              <w:ind w:left="76"/>
              <w:jc w:val="center"/>
              <w:rPr>
                <w:rFonts w:eastAsia="Times New Roman" w:cstheme="minorHAnsi"/>
                <w:lang w:bidi="ar-SA"/>
              </w:rPr>
            </w:pPr>
            <w:r w:rsidRPr="00D01CC9">
              <w:rPr>
                <w:rFonts w:cstheme="minorHAnsi"/>
              </w:rPr>
              <w:t>411</w:t>
            </w:r>
          </w:p>
        </w:tc>
        <w:tc>
          <w:tcPr>
            <w:tcW w:w="250" w:type="pct"/>
            <w:shd w:val="clear" w:color="000000" w:fill="FFFFFF"/>
            <w:vAlign w:val="center"/>
          </w:tcPr>
          <w:p w14:paraId="3F7EE3E4" w14:textId="77777777" w:rsidR="00211938" w:rsidRPr="00D01CC9" w:rsidRDefault="00211938" w:rsidP="0054747A">
            <w:pPr>
              <w:ind w:left="76"/>
              <w:jc w:val="center"/>
              <w:rPr>
                <w:rFonts w:eastAsia="Times New Roman" w:cstheme="minorHAnsi"/>
                <w:lang w:bidi="ar-SA"/>
              </w:rPr>
            </w:pPr>
            <w:r w:rsidRPr="00D01CC9">
              <w:rPr>
                <w:rFonts w:cstheme="minorHAnsi"/>
              </w:rPr>
              <w:t>181</w:t>
            </w:r>
          </w:p>
        </w:tc>
        <w:tc>
          <w:tcPr>
            <w:tcW w:w="249" w:type="pct"/>
            <w:shd w:val="clear" w:color="000000" w:fill="FFFFFF"/>
            <w:vAlign w:val="center"/>
          </w:tcPr>
          <w:p w14:paraId="01F97C58" w14:textId="77777777" w:rsidR="00211938" w:rsidRPr="00D01CC9" w:rsidRDefault="00211938" w:rsidP="0054747A">
            <w:pPr>
              <w:ind w:left="76"/>
              <w:jc w:val="center"/>
              <w:rPr>
                <w:rFonts w:eastAsia="Times New Roman" w:cstheme="minorHAnsi"/>
                <w:b/>
                <w:bCs/>
                <w:lang w:bidi="ar-SA"/>
              </w:rPr>
            </w:pPr>
            <w:r w:rsidRPr="00D01CC9">
              <w:rPr>
                <w:rFonts w:cstheme="minorHAnsi"/>
                <w:b/>
                <w:bCs/>
              </w:rPr>
              <w:t>44.0%</w:t>
            </w:r>
          </w:p>
        </w:tc>
        <w:tc>
          <w:tcPr>
            <w:tcW w:w="374" w:type="pct"/>
            <w:shd w:val="clear" w:color="000000" w:fill="FFFFFF"/>
            <w:noWrap/>
            <w:vAlign w:val="center"/>
          </w:tcPr>
          <w:p w14:paraId="5B23FFA1" w14:textId="77777777" w:rsidR="00211938" w:rsidRPr="00D01CC9" w:rsidRDefault="00211938" w:rsidP="0054747A">
            <w:pPr>
              <w:ind w:left="76"/>
              <w:jc w:val="center"/>
              <w:rPr>
                <w:rFonts w:eastAsia="Times New Roman" w:cstheme="minorHAnsi"/>
                <w:lang w:bidi="ar-SA"/>
              </w:rPr>
            </w:pPr>
            <w:r w:rsidRPr="00D01CC9">
              <w:rPr>
                <w:rFonts w:cstheme="minorHAnsi"/>
              </w:rPr>
              <w:t>39.1%</w:t>
            </w:r>
          </w:p>
        </w:tc>
        <w:tc>
          <w:tcPr>
            <w:tcW w:w="406" w:type="pct"/>
            <w:shd w:val="clear" w:color="000000" w:fill="FFFFFF"/>
            <w:noWrap/>
            <w:vAlign w:val="center"/>
          </w:tcPr>
          <w:p w14:paraId="0F129E28" w14:textId="77777777" w:rsidR="00211938" w:rsidRPr="00D01CC9" w:rsidRDefault="00211938" w:rsidP="0054747A">
            <w:pPr>
              <w:ind w:left="76"/>
              <w:jc w:val="center"/>
              <w:rPr>
                <w:rFonts w:eastAsia="Times New Roman" w:cstheme="minorHAnsi"/>
                <w:lang w:bidi="ar-SA"/>
              </w:rPr>
            </w:pPr>
            <w:r w:rsidRPr="00D01CC9">
              <w:rPr>
                <w:rFonts w:cstheme="minorHAnsi"/>
              </w:rPr>
              <w:t>49.0%</w:t>
            </w:r>
          </w:p>
        </w:tc>
        <w:tc>
          <w:tcPr>
            <w:tcW w:w="343" w:type="pct"/>
            <w:shd w:val="clear" w:color="000000" w:fill="FFFFFF"/>
            <w:noWrap/>
            <w:vAlign w:val="center"/>
          </w:tcPr>
          <w:p w14:paraId="584A26C4" w14:textId="77777777" w:rsidR="00211938" w:rsidRPr="00D01CC9" w:rsidRDefault="00211938" w:rsidP="0054747A">
            <w:pPr>
              <w:ind w:left="76"/>
              <w:jc w:val="center"/>
              <w:rPr>
                <w:rFonts w:eastAsia="Times New Roman" w:cstheme="minorHAnsi"/>
                <w:lang w:bidi="ar-SA"/>
              </w:rPr>
            </w:pPr>
            <w:r w:rsidRPr="00D01CC9">
              <w:rPr>
                <w:rFonts w:cstheme="minorHAnsi"/>
              </w:rPr>
              <w:t>41.9%</w:t>
            </w:r>
          </w:p>
        </w:tc>
        <w:tc>
          <w:tcPr>
            <w:tcW w:w="343" w:type="pct"/>
            <w:shd w:val="clear" w:color="000000" w:fill="FFFFFF"/>
            <w:noWrap/>
            <w:vAlign w:val="center"/>
          </w:tcPr>
          <w:p w14:paraId="2FBE1CEC"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2B685CE8" w14:textId="77777777" w:rsidR="00211938" w:rsidRPr="00D01CC9" w:rsidRDefault="00211938" w:rsidP="0054747A">
            <w:pPr>
              <w:ind w:left="76"/>
              <w:jc w:val="center"/>
              <w:rPr>
                <w:rFonts w:eastAsia="Times New Roman" w:cstheme="minorHAnsi"/>
                <w:lang w:bidi="ar-SA"/>
              </w:rPr>
            </w:pPr>
            <w:r w:rsidRPr="00D01CC9">
              <w:rPr>
                <w:rFonts w:cstheme="minorHAnsi"/>
              </w:rPr>
              <w:t>38.6%</w:t>
            </w:r>
          </w:p>
        </w:tc>
        <w:tc>
          <w:tcPr>
            <w:tcW w:w="337" w:type="pct"/>
            <w:shd w:val="clear" w:color="000000" w:fill="FFFFFF"/>
            <w:noWrap/>
            <w:vAlign w:val="center"/>
          </w:tcPr>
          <w:p w14:paraId="5DC0FB95"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4F807206" w14:textId="234C6CFE"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0754FA20" w14:textId="77777777" w:rsidTr="00D01CC9">
        <w:trPr>
          <w:cantSplit/>
          <w:trHeight w:val="88"/>
        </w:trPr>
        <w:tc>
          <w:tcPr>
            <w:tcW w:w="286" w:type="pct"/>
            <w:shd w:val="clear" w:color="auto" w:fill="FFFFFF" w:themeFill="background1"/>
            <w:vAlign w:val="center"/>
            <w:hideMark/>
          </w:tcPr>
          <w:p w14:paraId="4692DEDE"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0B7CD56D" w14:textId="17438BEE"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Well-Child Visits in the First 30 Months of Life</w:t>
            </w:r>
            <w:r w:rsidRPr="00D01CC9">
              <w:rPr>
                <w:rFonts w:eastAsia="Times New Roman" w:cstheme="minorHAnsi"/>
                <w:lang w:bidi="ar-SA"/>
              </w:rPr>
              <w:br/>
              <w:t>(</w:t>
            </w:r>
            <w:r w:rsidR="008E5FC2">
              <w:rPr>
                <w:rFonts w:eastAsia="Times New Roman" w:cstheme="minorHAnsi"/>
                <w:lang w:bidi="ar-SA"/>
              </w:rPr>
              <w:t xml:space="preserve">Age </w:t>
            </w:r>
            <w:r w:rsidRPr="00D01CC9">
              <w:rPr>
                <w:rFonts w:eastAsia="Times New Roman" w:cstheme="minorHAnsi"/>
                <w:lang w:bidi="ar-SA"/>
              </w:rPr>
              <w:t>15 months ≥ 6 Visits)</w:t>
            </w:r>
          </w:p>
        </w:tc>
        <w:tc>
          <w:tcPr>
            <w:tcW w:w="250" w:type="pct"/>
            <w:shd w:val="clear" w:color="000000" w:fill="FFFFFF"/>
            <w:noWrap/>
            <w:vAlign w:val="center"/>
          </w:tcPr>
          <w:p w14:paraId="4F1463DB" w14:textId="77777777" w:rsidR="00211938" w:rsidRPr="00D01CC9" w:rsidRDefault="00211938" w:rsidP="0054747A">
            <w:pPr>
              <w:ind w:left="76"/>
              <w:jc w:val="center"/>
              <w:rPr>
                <w:rFonts w:eastAsia="Times New Roman" w:cstheme="minorHAnsi"/>
                <w:lang w:bidi="ar-SA"/>
              </w:rPr>
            </w:pPr>
            <w:r w:rsidRPr="00D01CC9">
              <w:rPr>
                <w:rFonts w:cstheme="minorHAnsi"/>
              </w:rPr>
              <w:t>31</w:t>
            </w:r>
          </w:p>
        </w:tc>
        <w:tc>
          <w:tcPr>
            <w:tcW w:w="250" w:type="pct"/>
            <w:shd w:val="clear" w:color="000000" w:fill="FFFFFF"/>
            <w:vAlign w:val="center"/>
          </w:tcPr>
          <w:p w14:paraId="5C47974F" w14:textId="77777777" w:rsidR="00211938" w:rsidRPr="00D01CC9" w:rsidRDefault="00211938" w:rsidP="0054747A">
            <w:pPr>
              <w:ind w:left="76"/>
              <w:jc w:val="center"/>
              <w:rPr>
                <w:rFonts w:eastAsia="Times New Roman" w:cstheme="minorHAnsi"/>
                <w:lang w:bidi="ar-SA"/>
              </w:rPr>
            </w:pPr>
            <w:r w:rsidRPr="00D01CC9">
              <w:rPr>
                <w:rFonts w:cstheme="minorHAnsi"/>
              </w:rPr>
              <w:t>12</w:t>
            </w:r>
          </w:p>
        </w:tc>
        <w:tc>
          <w:tcPr>
            <w:tcW w:w="249" w:type="pct"/>
            <w:shd w:val="clear" w:color="000000" w:fill="FFFFFF"/>
            <w:vAlign w:val="center"/>
          </w:tcPr>
          <w:p w14:paraId="418487DE" w14:textId="77777777" w:rsidR="00211938" w:rsidRPr="00D01CC9" w:rsidRDefault="00211938" w:rsidP="0054747A">
            <w:pPr>
              <w:ind w:left="76"/>
              <w:jc w:val="center"/>
              <w:rPr>
                <w:rFonts w:eastAsia="Times New Roman" w:cstheme="minorHAnsi"/>
                <w:b/>
                <w:bCs/>
                <w:lang w:bidi="ar-SA"/>
              </w:rPr>
            </w:pPr>
            <w:r w:rsidRPr="00D01CC9">
              <w:rPr>
                <w:rFonts w:cstheme="minorHAnsi"/>
                <w:b/>
                <w:bCs/>
              </w:rPr>
              <w:t>38.7%</w:t>
            </w:r>
          </w:p>
        </w:tc>
        <w:tc>
          <w:tcPr>
            <w:tcW w:w="374" w:type="pct"/>
            <w:shd w:val="clear" w:color="000000" w:fill="FFFFFF"/>
            <w:noWrap/>
            <w:vAlign w:val="center"/>
          </w:tcPr>
          <w:p w14:paraId="145D2525" w14:textId="77777777" w:rsidR="00211938" w:rsidRPr="00D01CC9" w:rsidRDefault="00211938" w:rsidP="0054747A">
            <w:pPr>
              <w:ind w:left="76"/>
              <w:jc w:val="center"/>
              <w:rPr>
                <w:rFonts w:eastAsia="Times New Roman" w:cstheme="minorHAnsi"/>
                <w:lang w:bidi="ar-SA"/>
              </w:rPr>
            </w:pPr>
            <w:r w:rsidRPr="00D01CC9">
              <w:rPr>
                <w:rFonts w:cstheme="minorHAnsi"/>
              </w:rPr>
              <w:t>20.0%</w:t>
            </w:r>
          </w:p>
        </w:tc>
        <w:tc>
          <w:tcPr>
            <w:tcW w:w="406" w:type="pct"/>
            <w:shd w:val="clear" w:color="000000" w:fill="FFFFFF"/>
            <w:noWrap/>
            <w:vAlign w:val="center"/>
          </w:tcPr>
          <w:p w14:paraId="5466B995" w14:textId="77777777" w:rsidR="00211938" w:rsidRPr="00D01CC9" w:rsidRDefault="00211938" w:rsidP="0054747A">
            <w:pPr>
              <w:ind w:left="76"/>
              <w:jc w:val="center"/>
              <w:rPr>
                <w:rFonts w:eastAsia="Times New Roman" w:cstheme="minorHAnsi"/>
                <w:lang w:bidi="ar-SA"/>
              </w:rPr>
            </w:pPr>
            <w:r w:rsidRPr="00D01CC9">
              <w:rPr>
                <w:rFonts w:cstheme="minorHAnsi"/>
              </w:rPr>
              <w:t>57.5%</w:t>
            </w:r>
          </w:p>
        </w:tc>
        <w:tc>
          <w:tcPr>
            <w:tcW w:w="343" w:type="pct"/>
            <w:shd w:val="clear" w:color="000000" w:fill="FFFFFF"/>
            <w:noWrap/>
            <w:vAlign w:val="center"/>
          </w:tcPr>
          <w:p w14:paraId="03EA6B5D" w14:textId="77777777" w:rsidR="00211938" w:rsidRPr="00D01CC9" w:rsidRDefault="00211938" w:rsidP="0054747A">
            <w:pPr>
              <w:ind w:left="76"/>
              <w:jc w:val="center"/>
              <w:rPr>
                <w:rFonts w:eastAsia="Times New Roman" w:cstheme="minorHAnsi"/>
                <w:lang w:bidi="ar-SA"/>
              </w:rPr>
            </w:pPr>
            <w:r w:rsidRPr="00D01CC9">
              <w:rPr>
                <w:rFonts w:cstheme="minorHAnsi"/>
              </w:rPr>
              <w:t>58.1%</w:t>
            </w:r>
          </w:p>
        </w:tc>
        <w:tc>
          <w:tcPr>
            <w:tcW w:w="343" w:type="pct"/>
            <w:shd w:val="clear" w:color="000000" w:fill="FFFFFF"/>
            <w:noWrap/>
            <w:vAlign w:val="center"/>
          </w:tcPr>
          <w:p w14:paraId="53258748"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61C3AD58" w14:textId="77777777" w:rsidR="00211938" w:rsidRPr="00D01CC9" w:rsidRDefault="00211938" w:rsidP="0054747A">
            <w:pPr>
              <w:ind w:left="76"/>
              <w:jc w:val="center"/>
              <w:rPr>
                <w:rFonts w:eastAsia="Times New Roman" w:cstheme="minorHAnsi"/>
                <w:lang w:bidi="ar-SA"/>
              </w:rPr>
            </w:pPr>
            <w:r w:rsidRPr="00D01CC9">
              <w:rPr>
                <w:rFonts w:cstheme="minorHAnsi"/>
              </w:rPr>
              <w:t>59.3%</w:t>
            </w:r>
          </w:p>
        </w:tc>
        <w:tc>
          <w:tcPr>
            <w:tcW w:w="337" w:type="pct"/>
            <w:shd w:val="clear" w:color="000000" w:fill="FFFFFF"/>
            <w:noWrap/>
            <w:vAlign w:val="center"/>
          </w:tcPr>
          <w:p w14:paraId="2ADE0128"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21DF1C7F" w14:textId="77777777" w:rsidR="00211938" w:rsidRPr="00D01CC9" w:rsidRDefault="00211938" w:rsidP="0054747A">
            <w:pPr>
              <w:ind w:left="76"/>
              <w:jc w:val="center"/>
              <w:rPr>
                <w:rFonts w:eastAsia="Times New Roman" w:cstheme="minorHAnsi"/>
                <w:lang w:bidi="ar-SA"/>
              </w:rPr>
            </w:pPr>
            <w:r w:rsidRPr="00D01CC9">
              <w:rPr>
                <w:rFonts w:cstheme="minorHAnsi"/>
              </w:rPr>
              <w:t xml:space="preserve">&lt; 10th percentile </w:t>
            </w:r>
          </w:p>
        </w:tc>
      </w:tr>
      <w:tr w:rsidR="00211938" w:rsidRPr="00D01CC9" w14:paraId="313C666D" w14:textId="77777777" w:rsidTr="00D01CC9">
        <w:trPr>
          <w:cantSplit/>
          <w:trHeight w:val="67"/>
        </w:trPr>
        <w:tc>
          <w:tcPr>
            <w:tcW w:w="286" w:type="pct"/>
            <w:shd w:val="clear" w:color="auto" w:fill="FFFFFF" w:themeFill="background1"/>
            <w:vAlign w:val="center"/>
            <w:hideMark/>
          </w:tcPr>
          <w:p w14:paraId="620C43C3"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lastRenderedPageBreak/>
              <w:t>HEDIS</w:t>
            </w:r>
          </w:p>
        </w:tc>
        <w:tc>
          <w:tcPr>
            <w:tcW w:w="1341" w:type="pct"/>
            <w:shd w:val="clear" w:color="auto" w:fill="FFFFFF" w:themeFill="background1"/>
            <w:vAlign w:val="center"/>
            <w:hideMark/>
          </w:tcPr>
          <w:p w14:paraId="0B907B24" w14:textId="779B5EF9"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Well-Child Visits in the First 30 Months of Life</w:t>
            </w:r>
            <w:r w:rsidRPr="00D01CC9">
              <w:rPr>
                <w:rFonts w:eastAsia="Times New Roman" w:cstheme="minorHAnsi"/>
                <w:lang w:bidi="ar-SA"/>
              </w:rPr>
              <w:br/>
              <w:t>(</w:t>
            </w:r>
            <w:r w:rsidR="008E5FC2">
              <w:rPr>
                <w:rFonts w:eastAsia="Times New Roman" w:cstheme="minorHAnsi"/>
                <w:lang w:bidi="ar-SA"/>
              </w:rPr>
              <w:t xml:space="preserve">Ages </w:t>
            </w:r>
            <w:r w:rsidRPr="00D01CC9">
              <w:rPr>
                <w:rFonts w:eastAsia="Times New Roman" w:cstheme="minorHAnsi"/>
                <w:lang w:bidi="ar-SA"/>
              </w:rPr>
              <w:t>15</w:t>
            </w:r>
            <w:r w:rsidR="008E5FC2">
              <w:rPr>
                <w:rFonts w:eastAsia="Times New Roman" w:cstheme="minorHAnsi"/>
                <w:lang w:bidi="ar-SA"/>
              </w:rPr>
              <w:t>–</w:t>
            </w:r>
            <w:r w:rsidRPr="00D01CC9">
              <w:rPr>
                <w:rFonts w:eastAsia="Times New Roman" w:cstheme="minorHAnsi"/>
                <w:lang w:bidi="ar-SA"/>
              </w:rPr>
              <w:t>30 months ≥ 2 Visits)</w:t>
            </w:r>
          </w:p>
        </w:tc>
        <w:tc>
          <w:tcPr>
            <w:tcW w:w="250" w:type="pct"/>
            <w:shd w:val="clear" w:color="000000" w:fill="FFFFFF"/>
            <w:noWrap/>
            <w:vAlign w:val="center"/>
          </w:tcPr>
          <w:p w14:paraId="40D0CBC0" w14:textId="77777777" w:rsidR="00211938" w:rsidRPr="00D01CC9" w:rsidRDefault="00211938" w:rsidP="0054747A">
            <w:pPr>
              <w:ind w:left="76"/>
              <w:jc w:val="center"/>
              <w:rPr>
                <w:rFonts w:eastAsia="Times New Roman" w:cstheme="minorHAnsi"/>
                <w:lang w:bidi="ar-SA"/>
              </w:rPr>
            </w:pPr>
            <w:r w:rsidRPr="00D01CC9">
              <w:rPr>
                <w:rFonts w:cstheme="minorHAnsi"/>
              </w:rPr>
              <w:t>92</w:t>
            </w:r>
          </w:p>
        </w:tc>
        <w:tc>
          <w:tcPr>
            <w:tcW w:w="250" w:type="pct"/>
            <w:shd w:val="clear" w:color="000000" w:fill="FFFFFF"/>
            <w:vAlign w:val="center"/>
          </w:tcPr>
          <w:p w14:paraId="25255D04" w14:textId="77777777" w:rsidR="00211938" w:rsidRPr="00D01CC9" w:rsidRDefault="00211938" w:rsidP="0054747A">
            <w:pPr>
              <w:ind w:left="76"/>
              <w:jc w:val="center"/>
              <w:rPr>
                <w:rFonts w:eastAsia="Times New Roman" w:cstheme="minorHAnsi"/>
                <w:lang w:bidi="ar-SA"/>
              </w:rPr>
            </w:pPr>
            <w:r w:rsidRPr="00D01CC9">
              <w:rPr>
                <w:rFonts w:cstheme="minorHAnsi"/>
              </w:rPr>
              <w:t>67</w:t>
            </w:r>
          </w:p>
        </w:tc>
        <w:tc>
          <w:tcPr>
            <w:tcW w:w="249" w:type="pct"/>
            <w:shd w:val="clear" w:color="000000" w:fill="FFFFFF"/>
            <w:vAlign w:val="center"/>
          </w:tcPr>
          <w:p w14:paraId="256E3B3F" w14:textId="77777777" w:rsidR="00211938" w:rsidRPr="00D01CC9" w:rsidRDefault="00211938" w:rsidP="0054747A">
            <w:pPr>
              <w:ind w:left="76"/>
              <w:jc w:val="center"/>
              <w:rPr>
                <w:rFonts w:eastAsia="Times New Roman" w:cstheme="minorHAnsi"/>
                <w:b/>
                <w:bCs/>
                <w:lang w:bidi="ar-SA"/>
              </w:rPr>
            </w:pPr>
            <w:r w:rsidRPr="00D01CC9">
              <w:rPr>
                <w:rFonts w:cstheme="minorHAnsi"/>
                <w:b/>
                <w:bCs/>
              </w:rPr>
              <w:t>72.8%</w:t>
            </w:r>
          </w:p>
        </w:tc>
        <w:tc>
          <w:tcPr>
            <w:tcW w:w="374" w:type="pct"/>
            <w:shd w:val="clear" w:color="000000" w:fill="FFFFFF"/>
            <w:noWrap/>
            <w:vAlign w:val="center"/>
          </w:tcPr>
          <w:p w14:paraId="10E39CBB" w14:textId="77777777" w:rsidR="00211938" w:rsidRPr="00D01CC9" w:rsidRDefault="00211938" w:rsidP="0054747A">
            <w:pPr>
              <w:ind w:left="76"/>
              <w:jc w:val="center"/>
              <w:rPr>
                <w:rFonts w:eastAsia="Times New Roman" w:cstheme="minorHAnsi"/>
                <w:lang w:bidi="ar-SA"/>
              </w:rPr>
            </w:pPr>
            <w:r w:rsidRPr="00D01CC9">
              <w:rPr>
                <w:rFonts w:cstheme="minorHAnsi"/>
              </w:rPr>
              <w:t>63.2%</w:t>
            </w:r>
          </w:p>
        </w:tc>
        <w:tc>
          <w:tcPr>
            <w:tcW w:w="406" w:type="pct"/>
            <w:shd w:val="clear" w:color="000000" w:fill="FFFFFF"/>
            <w:noWrap/>
            <w:vAlign w:val="center"/>
          </w:tcPr>
          <w:p w14:paraId="0700784C" w14:textId="77777777" w:rsidR="00211938" w:rsidRPr="00D01CC9" w:rsidRDefault="00211938" w:rsidP="0054747A">
            <w:pPr>
              <w:ind w:left="76"/>
              <w:jc w:val="center"/>
              <w:rPr>
                <w:rFonts w:eastAsia="Times New Roman" w:cstheme="minorHAnsi"/>
                <w:lang w:bidi="ar-SA"/>
              </w:rPr>
            </w:pPr>
            <w:r w:rsidRPr="00D01CC9">
              <w:rPr>
                <w:rFonts w:cstheme="minorHAnsi"/>
              </w:rPr>
              <w:t>82.5%</w:t>
            </w:r>
          </w:p>
        </w:tc>
        <w:tc>
          <w:tcPr>
            <w:tcW w:w="343" w:type="pct"/>
            <w:shd w:val="clear" w:color="000000" w:fill="FFFFFF"/>
            <w:noWrap/>
            <w:vAlign w:val="center"/>
          </w:tcPr>
          <w:p w14:paraId="38139E3A" w14:textId="77777777" w:rsidR="00211938" w:rsidRPr="00D01CC9" w:rsidRDefault="00211938" w:rsidP="0054747A">
            <w:pPr>
              <w:ind w:left="76"/>
              <w:jc w:val="center"/>
              <w:rPr>
                <w:rFonts w:eastAsia="Times New Roman" w:cstheme="minorHAnsi"/>
                <w:lang w:bidi="ar-SA"/>
              </w:rPr>
            </w:pPr>
            <w:r w:rsidRPr="00D01CC9">
              <w:rPr>
                <w:rFonts w:cstheme="minorHAnsi"/>
              </w:rPr>
              <w:t>85.4%</w:t>
            </w:r>
          </w:p>
        </w:tc>
        <w:tc>
          <w:tcPr>
            <w:tcW w:w="343" w:type="pct"/>
            <w:shd w:val="clear" w:color="000000" w:fill="FFFFFF"/>
            <w:noWrap/>
            <w:vAlign w:val="center"/>
          </w:tcPr>
          <w:p w14:paraId="63A9EDC3"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287" w:type="pct"/>
            <w:shd w:val="clear" w:color="000000" w:fill="FFFFFF"/>
            <w:noWrap/>
            <w:vAlign w:val="center"/>
          </w:tcPr>
          <w:p w14:paraId="091331C0" w14:textId="77777777" w:rsidR="00211938" w:rsidRPr="00D01CC9" w:rsidRDefault="00211938" w:rsidP="0054747A">
            <w:pPr>
              <w:ind w:left="76"/>
              <w:jc w:val="center"/>
              <w:rPr>
                <w:rFonts w:eastAsia="Times New Roman" w:cstheme="minorHAnsi"/>
                <w:lang w:bidi="ar-SA"/>
              </w:rPr>
            </w:pPr>
            <w:r w:rsidRPr="00D01CC9">
              <w:rPr>
                <w:rFonts w:cstheme="minorHAnsi"/>
              </w:rPr>
              <w:t>85.8%</w:t>
            </w:r>
          </w:p>
        </w:tc>
        <w:tc>
          <w:tcPr>
            <w:tcW w:w="337" w:type="pct"/>
            <w:shd w:val="clear" w:color="000000" w:fill="FFFFFF"/>
            <w:noWrap/>
            <w:vAlign w:val="center"/>
          </w:tcPr>
          <w:p w14:paraId="40685968"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7E3ACFA2" w14:textId="3F00DB20"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72795412" w14:textId="77777777" w:rsidTr="00D01CC9">
        <w:trPr>
          <w:cantSplit/>
          <w:trHeight w:val="67"/>
        </w:trPr>
        <w:tc>
          <w:tcPr>
            <w:tcW w:w="286" w:type="pct"/>
            <w:shd w:val="clear" w:color="auto" w:fill="FFFFFF" w:themeFill="background1"/>
            <w:vAlign w:val="center"/>
            <w:hideMark/>
          </w:tcPr>
          <w:p w14:paraId="75321EB7"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1ED13863" w14:textId="0090491C"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 and Adolescent Well-Care Visits</w:t>
            </w:r>
            <w:r w:rsidRPr="00D01CC9">
              <w:rPr>
                <w:rFonts w:eastAsia="Times New Roman" w:cstheme="minorHAnsi"/>
                <w:lang w:bidi="ar-SA"/>
              </w:rPr>
              <w:br/>
              <w:t>(</w:t>
            </w:r>
            <w:r w:rsidR="008E5FC2">
              <w:rPr>
                <w:rFonts w:eastAsia="Times New Roman" w:cstheme="minorHAnsi"/>
                <w:lang w:bidi="ar-SA"/>
              </w:rPr>
              <w:t xml:space="preserve">Ages </w:t>
            </w:r>
            <w:r w:rsidRPr="00D01CC9">
              <w:rPr>
                <w:rFonts w:eastAsia="Times New Roman" w:cstheme="minorHAnsi"/>
                <w:lang w:bidi="ar-SA"/>
              </w:rPr>
              <w:t>3</w:t>
            </w:r>
            <w:r w:rsidR="008E5FC2">
              <w:rPr>
                <w:rFonts w:eastAsia="Times New Roman" w:cstheme="minorHAnsi"/>
                <w:lang w:bidi="ar-SA"/>
              </w:rPr>
              <w:t>–</w:t>
            </w:r>
            <w:r w:rsidRPr="00D01CC9">
              <w:rPr>
                <w:rFonts w:eastAsia="Times New Roman" w:cstheme="minorHAnsi"/>
                <w:lang w:bidi="ar-SA"/>
              </w:rPr>
              <w:t>11 years)</w:t>
            </w:r>
          </w:p>
        </w:tc>
        <w:tc>
          <w:tcPr>
            <w:tcW w:w="250" w:type="pct"/>
            <w:shd w:val="clear" w:color="000000" w:fill="FFFFFF"/>
            <w:noWrap/>
            <w:vAlign w:val="center"/>
          </w:tcPr>
          <w:p w14:paraId="5B6CE2A3" w14:textId="77777777" w:rsidR="00211938" w:rsidRPr="00D01CC9" w:rsidRDefault="00211938" w:rsidP="0054747A">
            <w:pPr>
              <w:ind w:left="76"/>
              <w:jc w:val="center"/>
              <w:rPr>
                <w:rFonts w:eastAsia="Times New Roman" w:cstheme="minorHAnsi"/>
                <w:lang w:bidi="ar-SA"/>
              </w:rPr>
            </w:pPr>
            <w:r w:rsidRPr="00D01CC9">
              <w:rPr>
                <w:rFonts w:cstheme="minorHAnsi"/>
              </w:rPr>
              <w:t>3,673</w:t>
            </w:r>
          </w:p>
        </w:tc>
        <w:tc>
          <w:tcPr>
            <w:tcW w:w="250" w:type="pct"/>
            <w:shd w:val="clear" w:color="000000" w:fill="FFFFFF"/>
            <w:vAlign w:val="center"/>
          </w:tcPr>
          <w:p w14:paraId="7B3F7BA6" w14:textId="77777777" w:rsidR="00211938" w:rsidRPr="00D01CC9" w:rsidRDefault="00211938" w:rsidP="0054747A">
            <w:pPr>
              <w:ind w:left="76"/>
              <w:jc w:val="center"/>
              <w:rPr>
                <w:rFonts w:eastAsia="Times New Roman" w:cstheme="minorHAnsi"/>
                <w:lang w:bidi="ar-SA"/>
              </w:rPr>
            </w:pPr>
            <w:r w:rsidRPr="00D01CC9">
              <w:rPr>
                <w:rFonts w:cstheme="minorHAnsi"/>
              </w:rPr>
              <w:t>2,329</w:t>
            </w:r>
          </w:p>
        </w:tc>
        <w:tc>
          <w:tcPr>
            <w:tcW w:w="249" w:type="pct"/>
            <w:shd w:val="clear" w:color="000000" w:fill="FFFFFF"/>
            <w:vAlign w:val="center"/>
          </w:tcPr>
          <w:p w14:paraId="4D7799D9"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63.4%</w:t>
            </w:r>
          </w:p>
        </w:tc>
        <w:tc>
          <w:tcPr>
            <w:tcW w:w="374" w:type="pct"/>
            <w:shd w:val="clear" w:color="000000" w:fill="FFFFFF"/>
            <w:noWrap/>
            <w:vAlign w:val="center"/>
          </w:tcPr>
          <w:p w14:paraId="0055EE21" w14:textId="77777777" w:rsidR="00211938" w:rsidRPr="00D01CC9" w:rsidRDefault="00211938" w:rsidP="0054747A">
            <w:pPr>
              <w:ind w:left="76"/>
              <w:jc w:val="center"/>
              <w:rPr>
                <w:rFonts w:eastAsia="Times New Roman" w:cstheme="minorHAnsi"/>
                <w:lang w:bidi="ar-SA"/>
              </w:rPr>
            </w:pPr>
            <w:r w:rsidRPr="00D01CC9">
              <w:rPr>
                <w:rFonts w:cstheme="minorHAnsi"/>
              </w:rPr>
              <w:t>61.8%</w:t>
            </w:r>
          </w:p>
        </w:tc>
        <w:tc>
          <w:tcPr>
            <w:tcW w:w="406" w:type="pct"/>
            <w:shd w:val="clear" w:color="000000" w:fill="FFFFFF"/>
            <w:noWrap/>
            <w:vAlign w:val="center"/>
          </w:tcPr>
          <w:p w14:paraId="7B9D28B9" w14:textId="77777777" w:rsidR="00211938" w:rsidRPr="00D01CC9" w:rsidRDefault="00211938" w:rsidP="0054747A">
            <w:pPr>
              <w:ind w:left="76"/>
              <w:jc w:val="center"/>
              <w:rPr>
                <w:rFonts w:eastAsia="Times New Roman" w:cstheme="minorHAnsi"/>
                <w:lang w:bidi="ar-SA"/>
              </w:rPr>
            </w:pPr>
            <w:r w:rsidRPr="00D01CC9">
              <w:rPr>
                <w:rFonts w:cstheme="minorHAnsi"/>
              </w:rPr>
              <w:t>65.0%</w:t>
            </w:r>
          </w:p>
        </w:tc>
        <w:tc>
          <w:tcPr>
            <w:tcW w:w="343" w:type="pct"/>
            <w:shd w:val="clear" w:color="000000" w:fill="FFFFFF"/>
            <w:noWrap/>
            <w:vAlign w:val="center"/>
          </w:tcPr>
          <w:p w14:paraId="57303F03" w14:textId="77777777" w:rsidR="00211938" w:rsidRPr="00D01CC9" w:rsidRDefault="00211938" w:rsidP="0054747A">
            <w:pPr>
              <w:ind w:left="76"/>
              <w:jc w:val="center"/>
              <w:rPr>
                <w:rFonts w:eastAsia="Times New Roman" w:cstheme="minorHAnsi"/>
                <w:lang w:bidi="ar-SA"/>
              </w:rPr>
            </w:pPr>
            <w:r w:rsidRPr="00D01CC9">
              <w:rPr>
                <w:rFonts w:cstheme="minorHAnsi"/>
              </w:rPr>
              <w:t>60.7%</w:t>
            </w:r>
          </w:p>
        </w:tc>
        <w:tc>
          <w:tcPr>
            <w:tcW w:w="343" w:type="pct"/>
            <w:shd w:val="clear" w:color="000000" w:fill="FFFFFF"/>
            <w:noWrap/>
            <w:vAlign w:val="center"/>
          </w:tcPr>
          <w:p w14:paraId="70EE3D6A"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287" w:type="pct"/>
            <w:shd w:val="clear" w:color="000000" w:fill="FFFFFF"/>
            <w:noWrap/>
            <w:vAlign w:val="center"/>
          </w:tcPr>
          <w:p w14:paraId="7EB6F7DA" w14:textId="77777777" w:rsidR="00211938" w:rsidRPr="00D01CC9" w:rsidRDefault="00211938" w:rsidP="0054747A">
            <w:pPr>
              <w:ind w:left="76"/>
              <w:jc w:val="center"/>
              <w:rPr>
                <w:rFonts w:eastAsia="Times New Roman" w:cstheme="minorHAnsi"/>
                <w:lang w:bidi="ar-SA"/>
              </w:rPr>
            </w:pPr>
            <w:r w:rsidRPr="00D01CC9">
              <w:rPr>
                <w:rFonts w:cstheme="minorHAnsi"/>
              </w:rPr>
              <w:t>67.1%</w:t>
            </w:r>
          </w:p>
        </w:tc>
        <w:tc>
          <w:tcPr>
            <w:tcW w:w="337" w:type="pct"/>
            <w:shd w:val="clear" w:color="000000" w:fill="FFFFFF"/>
            <w:noWrap/>
            <w:vAlign w:val="center"/>
          </w:tcPr>
          <w:p w14:paraId="4C4F5936"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1B1E3F91" w14:textId="0D550B6C"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50th and &lt; 75th percentile </w:t>
            </w:r>
          </w:p>
        </w:tc>
      </w:tr>
      <w:tr w:rsidR="00211938" w:rsidRPr="00D01CC9" w14:paraId="4E36011C" w14:textId="77777777" w:rsidTr="00D01CC9">
        <w:trPr>
          <w:cantSplit/>
          <w:trHeight w:val="67"/>
        </w:trPr>
        <w:tc>
          <w:tcPr>
            <w:tcW w:w="286" w:type="pct"/>
            <w:shd w:val="clear" w:color="auto" w:fill="FFFFFF" w:themeFill="background1"/>
            <w:vAlign w:val="center"/>
            <w:hideMark/>
          </w:tcPr>
          <w:p w14:paraId="339B31CC"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63D2314E" w14:textId="6CA4259E"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 xml:space="preserve">Child and Adolescent Well-Care Visits </w:t>
            </w:r>
            <w:r w:rsidRPr="00D01CC9">
              <w:rPr>
                <w:rFonts w:eastAsia="Times New Roman" w:cstheme="minorHAnsi"/>
                <w:lang w:bidi="ar-SA"/>
              </w:rPr>
              <w:br/>
              <w:t>(</w:t>
            </w:r>
            <w:r w:rsidR="008E5FC2">
              <w:rPr>
                <w:rFonts w:eastAsia="Times New Roman" w:cstheme="minorHAnsi"/>
                <w:lang w:bidi="ar-SA"/>
              </w:rPr>
              <w:t xml:space="preserve">Ages </w:t>
            </w:r>
            <w:r w:rsidRPr="00D01CC9">
              <w:rPr>
                <w:rFonts w:eastAsia="Times New Roman" w:cstheme="minorHAnsi"/>
                <w:lang w:bidi="ar-SA"/>
              </w:rPr>
              <w:t>12</w:t>
            </w:r>
            <w:r w:rsidR="008E5FC2">
              <w:rPr>
                <w:rFonts w:eastAsia="Times New Roman" w:cstheme="minorHAnsi"/>
                <w:lang w:bidi="ar-SA"/>
              </w:rPr>
              <w:t>–</w:t>
            </w:r>
            <w:r w:rsidRPr="00D01CC9">
              <w:rPr>
                <w:rFonts w:eastAsia="Times New Roman" w:cstheme="minorHAnsi"/>
                <w:lang w:bidi="ar-SA"/>
              </w:rPr>
              <w:t>17 years)</w:t>
            </w:r>
          </w:p>
        </w:tc>
        <w:tc>
          <w:tcPr>
            <w:tcW w:w="250" w:type="pct"/>
            <w:shd w:val="clear" w:color="000000" w:fill="FFFFFF"/>
            <w:noWrap/>
            <w:vAlign w:val="center"/>
          </w:tcPr>
          <w:p w14:paraId="11BA6125" w14:textId="77777777" w:rsidR="00211938" w:rsidRPr="00D01CC9" w:rsidRDefault="00211938" w:rsidP="0054747A">
            <w:pPr>
              <w:ind w:left="76"/>
              <w:jc w:val="center"/>
              <w:rPr>
                <w:rFonts w:eastAsia="Times New Roman" w:cstheme="minorHAnsi"/>
                <w:lang w:bidi="ar-SA"/>
              </w:rPr>
            </w:pPr>
            <w:r w:rsidRPr="00D01CC9">
              <w:rPr>
                <w:rFonts w:cstheme="minorHAnsi"/>
              </w:rPr>
              <w:t>3,431</w:t>
            </w:r>
          </w:p>
        </w:tc>
        <w:tc>
          <w:tcPr>
            <w:tcW w:w="250" w:type="pct"/>
            <w:shd w:val="clear" w:color="000000" w:fill="FFFFFF"/>
            <w:vAlign w:val="center"/>
          </w:tcPr>
          <w:p w14:paraId="362D79D2" w14:textId="77777777" w:rsidR="00211938" w:rsidRPr="00D01CC9" w:rsidRDefault="00211938" w:rsidP="0054747A">
            <w:pPr>
              <w:ind w:left="76"/>
              <w:jc w:val="center"/>
              <w:rPr>
                <w:rFonts w:eastAsia="Times New Roman" w:cstheme="minorHAnsi"/>
                <w:lang w:bidi="ar-SA"/>
              </w:rPr>
            </w:pPr>
            <w:r w:rsidRPr="00D01CC9">
              <w:rPr>
                <w:rFonts w:cstheme="minorHAnsi"/>
              </w:rPr>
              <w:t>2,074</w:t>
            </w:r>
          </w:p>
        </w:tc>
        <w:tc>
          <w:tcPr>
            <w:tcW w:w="249" w:type="pct"/>
            <w:shd w:val="clear" w:color="000000" w:fill="FFFFFF"/>
            <w:vAlign w:val="center"/>
          </w:tcPr>
          <w:p w14:paraId="09A73BAB"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60.5%</w:t>
            </w:r>
          </w:p>
        </w:tc>
        <w:tc>
          <w:tcPr>
            <w:tcW w:w="374" w:type="pct"/>
            <w:shd w:val="clear" w:color="000000" w:fill="FFFFFF"/>
            <w:noWrap/>
            <w:vAlign w:val="center"/>
          </w:tcPr>
          <w:p w14:paraId="6FA8C272" w14:textId="77777777" w:rsidR="00211938" w:rsidRPr="00D01CC9" w:rsidRDefault="00211938" w:rsidP="0054747A">
            <w:pPr>
              <w:ind w:left="76"/>
              <w:jc w:val="center"/>
              <w:rPr>
                <w:rFonts w:eastAsia="Times New Roman" w:cstheme="minorHAnsi"/>
                <w:lang w:bidi="ar-SA"/>
              </w:rPr>
            </w:pPr>
            <w:r w:rsidRPr="00D01CC9">
              <w:rPr>
                <w:rFonts w:cstheme="minorHAnsi"/>
              </w:rPr>
              <w:t>58.8%</w:t>
            </w:r>
          </w:p>
        </w:tc>
        <w:tc>
          <w:tcPr>
            <w:tcW w:w="406" w:type="pct"/>
            <w:shd w:val="clear" w:color="000000" w:fill="FFFFFF"/>
            <w:noWrap/>
            <w:vAlign w:val="center"/>
          </w:tcPr>
          <w:p w14:paraId="38387983" w14:textId="77777777" w:rsidR="00211938" w:rsidRPr="00D01CC9" w:rsidRDefault="00211938" w:rsidP="0054747A">
            <w:pPr>
              <w:ind w:left="76"/>
              <w:jc w:val="center"/>
              <w:rPr>
                <w:rFonts w:eastAsia="Times New Roman" w:cstheme="minorHAnsi"/>
                <w:lang w:bidi="ar-SA"/>
              </w:rPr>
            </w:pPr>
            <w:r w:rsidRPr="00D01CC9">
              <w:rPr>
                <w:rFonts w:cstheme="minorHAnsi"/>
              </w:rPr>
              <w:t>62.1%</w:t>
            </w:r>
          </w:p>
        </w:tc>
        <w:tc>
          <w:tcPr>
            <w:tcW w:w="343" w:type="pct"/>
            <w:shd w:val="clear" w:color="000000" w:fill="FFFFFF"/>
            <w:noWrap/>
            <w:vAlign w:val="center"/>
          </w:tcPr>
          <w:p w14:paraId="699A7838" w14:textId="77777777" w:rsidR="00211938" w:rsidRPr="00D01CC9" w:rsidRDefault="00211938" w:rsidP="0054747A">
            <w:pPr>
              <w:ind w:left="76"/>
              <w:jc w:val="center"/>
              <w:rPr>
                <w:rFonts w:eastAsia="Times New Roman" w:cstheme="minorHAnsi"/>
                <w:lang w:bidi="ar-SA"/>
              </w:rPr>
            </w:pPr>
            <w:r w:rsidRPr="00D01CC9">
              <w:rPr>
                <w:rFonts w:cstheme="minorHAnsi"/>
              </w:rPr>
              <w:t>59.7%</w:t>
            </w:r>
          </w:p>
        </w:tc>
        <w:tc>
          <w:tcPr>
            <w:tcW w:w="343" w:type="pct"/>
            <w:shd w:val="clear" w:color="000000" w:fill="FFFFFF"/>
            <w:noWrap/>
            <w:vAlign w:val="center"/>
          </w:tcPr>
          <w:p w14:paraId="6602F02E"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9C50DDF" w14:textId="77777777" w:rsidR="00211938" w:rsidRPr="00D01CC9" w:rsidRDefault="00211938" w:rsidP="0054747A">
            <w:pPr>
              <w:ind w:left="76"/>
              <w:jc w:val="center"/>
              <w:rPr>
                <w:rFonts w:eastAsia="Times New Roman" w:cstheme="minorHAnsi"/>
                <w:lang w:bidi="ar-SA"/>
              </w:rPr>
            </w:pPr>
            <w:r w:rsidRPr="00D01CC9">
              <w:rPr>
                <w:rFonts w:cstheme="minorHAnsi"/>
              </w:rPr>
              <w:t>63.4%</w:t>
            </w:r>
          </w:p>
        </w:tc>
        <w:tc>
          <w:tcPr>
            <w:tcW w:w="337" w:type="pct"/>
            <w:shd w:val="clear" w:color="000000" w:fill="FFFFFF"/>
            <w:noWrap/>
            <w:vAlign w:val="center"/>
          </w:tcPr>
          <w:p w14:paraId="37B1F2D6"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40BDD8E1" w14:textId="367DF91D" w:rsidR="00211938" w:rsidRPr="00D01CC9" w:rsidRDefault="00E22341" w:rsidP="0054747A">
            <w:pPr>
              <w:ind w:left="76"/>
              <w:jc w:val="center"/>
              <w:rPr>
                <w:rFonts w:eastAsia="Times New Roman" w:cstheme="minorHAnsi"/>
                <w:lang w:bidi="ar-SA"/>
              </w:rPr>
            </w:pPr>
            <w:r w:rsidRPr="00D01CC9">
              <w:rPr>
                <w:rFonts w:cstheme="minorHAnsi"/>
              </w:rPr>
              <w:t>≥</w:t>
            </w:r>
            <w:r w:rsidR="00211938" w:rsidRPr="00D01CC9">
              <w:rPr>
                <w:rFonts w:cstheme="minorHAnsi"/>
              </w:rPr>
              <w:t xml:space="preserve"> 75th and &lt; 90th percentile </w:t>
            </w:r>
          </w:p>
        </w:tc>
      </w:tr>
      <w:tr w:rsidR="00211938" w:rsidRPr="00D01CC9" w14:paraId="1D2942D8" w14:textId="77777777" w:rsidTr="00D01CC9">
        <w:trPr>
          <w:cantSplit/>
          <w:trHeight w:val="142"/>
        </w:trPr>
        <w:tc>
          <w:tcPr>
            <w:tcW w:w="286" w:type="pct"/>
            <w:shd w:val="clear" w:color="auto" w:fill="FFFFFF" w:themeFill="background1"/>
            <w:vAlign w:val="center"/>
            <w:hideMark/>
          </w:tcPr>
          <w:p w14:paraId="08D5730E"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7FAB986E" w14:textId="5162FA1A"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 and Adolescent Well-Care Visits</w:t>
            </w:r>
            <w:r w:rsidRPr="00D01CC9">
              <w:rPr>
                <w:rFonts w:eastAsia="Times New Roman" w:cstheme="minorHAnsi"/>
                <w:lang w:bidi="ar-SA"/>
              </w:rPr>
              <w:br/>
              <w:t>(</w:t>
            </w:r>
            <w:r w:rsidR="008E5FC2">
              <w:rPr>
                <w:rFonts w:eastAsia="Times New Roman" w:cstheme="minorHAnsi"/>
                <w:lang w:bidi="ar-SA"/>
              </w:rPr>
              <w:t xml:space="preserve">Ages </w:t>
            </w:r>
            <w:r w:rsidRPr="00D01CC9">
              <w:rPr>
                <w:rFonts w:eastAsia="Times New Roman" w:cstheme="minorHAnsi"/>
                <w:lang w:bidi="ar-SA"/>
              </w:rPr>
              <w:t>18</w:t>
            </w:r>
            <w:r w:rsidR="008E5FC2">
              <w:rPr>
                <w:rFonts w:eastAsia="Times New Roman" w:cstheme="minorHAnsi"/>
                <w:lang w:bidi="ar-SA"/>
              </w:rPr>
              <w:t>–</w:t>
            </w:r>
            <w:r w:rsidRPr="00D01CC9">
              <w:rPr>
                <w:rFonts w:eastAsia="Times New Roman" w:cstheme="minorHAnsi"/>
                <w:lang w:bidi="ar-SA"/>
              </w:rPr>
              <w:t>19 years)</w:t>
            </w:r>
          </w:p>
        </w:tc>
        <w:tc>
          <w:tcPr>
            <w:tcW w:w="250" w:type="pct"/>
            <w:shd w:val="clear" w:color="000000" w:fill="FFFFFF"/>
            <w:noWrap/>
            <w:vAlign w:val="center"/>
          </w:tcPr>
          <w:p w14:paraId="7503A493" w14:textId="77777777" w:rsidR="00211938" w:rsidRPr="00D01CC9" w:rsidRDefault="00211938" w:rsidP="0054747A">
            <w:pPr>
              <w:ind w:left="76"/>
              <w:jc w:val="center"/>
              <w:rPr>
                <w:rFonts w:eastAsia="Times New Roman" w:cstheme="minorHAnsi"/>
                <w:lang w:bidi="ar-SA"/>
              </w:rPr>
            </w:pPr>
            <w:r w:rsidRPr="00D01CC9">
              <w:rPr>
                <w:rFonts w:cstheme="minorHAnsi"/>
              </w:rPr>
              <w:t>557</w:t>
            </w:r>
          </w:p>
        </w:tc>
        <w:tc>
          <w:tcPr>
            <w:tcW w:w="250" w:type="pct"/>
            <w:shd w:val="clear" w:color="000000" w:fill="FFFFFF"/>
            <w:vAlign w:val="center"/>
          </w:tcPr>
          <w:p w14:paraId="27CD9BE8" w14:textId="77777777" w:rsidR="00211938" w:rsidRPr="00D01CC9" w:rsidRDefault="00211938" w:rsidP="0054747A">
            <w:pPr>
              <w:ind w:left="76"/>
              <w:jc w:val="center"/>
              <w:rPr>
                <w:rFonts w:eastAsia="Times New Roman" w:cstheme="minorHAnsi"/>
                <w:lang w:bidi="ar-SA"/>
              </w:rPr>
            </w:pPr>
            <w:r w:rsidRPr="00D01CC9">
              <w:rPr>
                <w:rFonts w:cstheme="minorHAnsi"/>
              </w:rPr>
              <w:t>251</w:t>
            </w:r>
          </w:p>
        </w:tc>
        <w:tc>
          <w:tcPr>
            <w:tcW w:w="249" w:type="pct"/>
            <w:shd w:val="clear" w:color="000000" w:fill="FFFFFF"/>
            <w:vAlign w:val="center"/>
          </w:tcPr>
          <w:p w14:paraId="15E2DA8A" w14:textId="77777777" w:rsidR="00211938" w:rsidRPr="00D01CC9" w:rsidRDefault="00211938" w:rsidP="0054747A">
            <w:pPr>
              <w:ind w:left="76"/>
              <w:jc w:val="center"/>
              <w:rPr>
                <w:rFonts w:eastAsia="Times New Roman" w:cstheme="minorHAnsi"/>
                <w:b/>
                <w:bCs/>
                <w:lang w:bidi="ar-SA"/>
              </w:rPr>
            </w:pPr>
            <w:r w:rsidRPr="00D01CC9">
              <w:rPr>
                <w:rFonts w:cstheme="minorHAnsi"/>
                <w:b/>
                <w:bCs/>
              </w:rPr>
              <w:t>45.1%</w:t>
            </w:r>
          </w:p>
        </w:tc>
        <w:tc>
          <w:tcPr>
            <w:tcW w:w="374" w:type="pct"/>
            <w:shd w:val="clear" w:color="000000" w:fill="FFFFFF"/>
            <w:noWrap/>
            <w:vAlign w:val="center"/>
          </w:tcPr>
          <w:p w14:paraId="3AE6B002" w14:textId="77777777" w:rsidR="00211938" w:rsidRPr="00D01CC9" w:rsidRDefault="00211938" w:rsidP="0054747A">
            <w:pPr>
              <w:ind w:left="76"/>
              <w:jc w:val="center"/>
              <w:rPr>
                <w:rFonts w:eastAsia="Times New Roman" w:cstheme="minorHAnsi"/>
                <w:lang w:bidi="ar-SA"/>
              </w:rPr>
            </w:pPr>
            <w:r w:rsidRPr="00D01CC9">
              <w:rPr>
                <w:rFonts w:cstheme="minorHAnsi"/>
              </w:rPr>
              <w:t>40.8%</w:t>
            </w:r>
          </w:p>
        </w:tc>
        <w:tc>
          <w:tcPr>
            <w:tcW w:w="406" w:type="pct"/>
            <w:shd w:val="clear" w:color="000000" w:fill="FFFFFF"/>
            <w:noWrap/>
            <w:vAlign w:val="center"/>
          </w:tcPr>
          <w:p w14:paraId="3EFB0854" w14:textId="77777777" w:rsidR="00211938" w:rsidRPr="00D01CC9" w:rsidRDefault="00211938" w:rsidP="0054747A">
            <w:pPr>
              <w:ind w:left="76"/>
              <w:jc w:val="center"/>
              <w:rPr>
                <w:rFonts w:eastAsia="Times New Roman" w:cstheme="minorHAnsi"/>
                <w:lang w:bidi="ar-SA"/>
              </w:rPr>
            </w:pPr>
            <w:r w:rsidRPr="00D01CC9">
              <w:rPr>
                <w:rFonts w:cstheme="minorHAnsi"/>
              </w:rPr>
              <w:t>49.3%</w:t>
            </w:r>
          </w:p>
        </w:tc>
        <w:tc>
          <w:tcPr>
            <w:tcW w:w="343" w:type="pct"/>
            <w:shd w:val="clear" w:color="000000" w:fill="FFFFFF"/>
            <w:noWrap/>
            <w:vAlign w:val="center"/>
          </w:tcPr>
          <w:p w14:paraId="3F7B62EB" w14:textId="77777777" w:rsidR="00211938" w:rsidRPr="00D01CC9" w:rsidRDefault="00211938" w:rsidP="0054747A">
            <w:pPr>
              <w:ind w:left="76"/>
              <w:jc w:val="center"/>
              <w:rPr>
                <w:rFonts w:eastAsia="Times New Roman" w:cstheme="minorHAnsi"/>
                <w:lang w:bidi="ar-SA"/>
              </w:rPr>
            </w:pPr>
            <w:r w:rsidRPr="00D01CC9">
              <w:rPr>
                <w:rFonts w:cstheme="minorHAnsi"/>
              </w:rPr>
              <w:t>51.2%</w:t>
            </w:r>
          </w:p>
        </w:tc>
        <w:tc>
          <w:tcPr>
            <w:tcW w:w="343" w:type="pct"/>
            <w:shd w:val="clear" w:color="000000" w:fill="FFFFFF"/>
            <w:noWrap/>
            <w:vAlign w:val="center"/>
          </w:tcPr>
          <w:p w14:paraId="7B8EBA7E"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287" w:type="pct"/>
            <w:shd w:val="clear" w:color="000000" w:fill="FFFFFF"/>
            <w:noWrap/>
            <w:vAlign w:val="center"/>
          </w:tcPr>
          <w:p w14:paraId="2D956DE8" w14:textId="77777777" w:rsidR="00211938" w:rsidRPr="00D01CC9" w:rsidRDefault="00211938" w:rsidP="0054747A">
            <w:pPr>
              <w:ind w:left="76"/>
              <w:jc w:val="center"/>
              <w:rPr>
                <w:rFonts w:eastAsia="Times New Roman" w:cstheme="minorHAnsi"/>
                <w:lang w:bidi="ar-SA"/>
              </w:rPr>
            </w:pPr>
            <w:r w:rsidRPr="00D01CC9">
              <w:rPr>
                <w:rFonts w:cstheme="minorHAnsi"/>
              </w:rPr>
              <w:t>50.1%</w:t>
            </w:r>
          </w:p>
        </w:tc>
        <w:tc>
          <w:tcPr>
            <w:tcW w:w="337" w:type="pct"/>
            <w:shd w:val="clear" w:color="000000" w:fill="FFFFFF"/>
            <w:noWrap/>
            <w:vAlign w:val="center"/>
          </w:tcPr>
          <w:p w14:paraId="58A63A1E"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7C106CC2" w14:textId="77777777" w:rsidR="00211938" w:rsidRPr="00D01CC9" w:rsidRDefault="00211938" w:rsidP="0054747A">
            <w:pPr>
              <w:ind w:left="76"/>
              <w:jc w:val="center"/>
              <w:rPr>
                <w:rFonts w:eastAsia="Times New Roman" w:cstheme="minorHAnsi"/>
                <w:lang w:bidi="ar-SA"/>
              </w:rPr>
            </w:pPr>
            <w:r w:rsidRPr="00D01CC9">
              <w:rPr>
                <w:rFonts w:cstheme="minorHAnsi"/>
              </w:rPr>
              <w:t>NA</w:t>
            </w:r>
          </w:p>
        </w:tc>
      </w:tr>
      <w:tr w:rsidR="00211938" w:rsidRPr="00D01CC9" w14:paraId="624204A6" w14:textId="77777777" w:rsidTr="00D01CC9">
        <w:trPr>
          <w:cantSplit/>
          <w:trHeight w:val="67"/>
        </w:trPr>
        <w:tc>
          <w:tcPr>
            <w:tcW w:w="286" w:type="pct"/>
            <w:shd w:val="clear" w:color="auto" w:fill="FFFFFF" w:themeFill="background1"/>
            <w:vAlign w:val="center"/>
            <w:hideMark/>
          </w:tcPr>
          <w:p w14:paraId="52F60F64" w14:textId="77777777" w:rsidR="00211938" w:rsidRPr="00D01CC9" w:rsidRDefault="00211938" w:rsidP="0054747A">
            <w:pPr>
              <w:ind w:right="-102"/>
              <w:jc w:val="center"/>
              <w:rPr>
                <w:rFonts w:eastAsia="Times New Roman" w:cstheme="minorHAnsi"/>
                <w:lang w:bidi="ar-SA"/>
              </w:rPr>
            </w:pPr>
            <w:r w:rsidRPr="00D01CC9">
              <w:rPr>
                <w:rFonts w:eastAsia="Times New Roman" w:cstheme="minorHAnsi"/>
                <w:lang w:bidi="ar-SA"/>
              </w:rPr>
              <w:t>HEDIS</w:t>
            </w:r>
          </w:p>
        </w:tc>
        <w:tc>
          <w:tcPr>
            <w:tcW w:w="1341" w:type="pct"/>
            <w:shd w:val="clear" w:color="auto" w:fill="FFFFFF" w:themeFill="background1"/>
            <w:vAlign w:val="center"/>
            <w:hideMark/>
          </w:tcPr>
          <w:p w14:paraId="44B94EA3" w14:textId="77777777" w:rsidR="00211938" w:rsidRPr="00D01CC9" w:rsidRDefault="00211938" w:rsidP="0054747A">
            <w:pPr>
              <w:ind w:left="76"/>
              <w:jc w:val="left"/>
              <w:rPr>
                <w:rFonts w:eastAsia="Times New Roman" w:cstheme="minorHAnsi"/>
                <w:lang w:bidi="ar-SA"/>
              </w:rPr>
            </w:pPr>
            <w:r w:rsidRPr="00D01CC9">
              <w:rPr>
                <w:rFonts w:eastAsia="Times New Roman" w:cstheme="minorHAnsi"/>
                <w:lang w:bidi="ar-SA"/>
              </w:rPr>
              <w:t>Child and Adolescent Well-Care Visits</w:t>
            </w:r>
            <w:r w:rsidRPr="00D01CC9">
              <w:rPr>
                <w:rFonts w:eastAsia="Times New Roman" w:cstheme="minorHAnsi"/>
                <w:lang w:bidi="ar-SA"/>
              </w:rPr>
              <w:br/>
              <w:t>(Total)</w:t>
            </w:r>
          </w:p>
        </w:tc>
        <w:tc>
          <w:tcPr>
            <w:tcW w:w="250" w:type="pct"/>
            <w:shd w:val="clear" w:color="000000" w:fill="FFFFFF"/>
            <w:noWrap/>
            <w:vAlign w:val="center"/>
          </w:tcPr>
          <w:p w14:paraId="140A9EDB" w14:textId="77777777" w:rsidR="00211938" w:rsidRPr="00D01CC9" w:rsidRDefault="00211938" w:rsidP="0054747A">
            <w:pPr>
              <w:ind w:left="76"/>
              <w:jc w:val="center"/>
              <w:rPr>
                <w:rFonts w:eastAsia="Times New Roman" w:cstheme="minorHAnsi"/>
                <w:lang w:bidi="ar-SA"/>
              </w:rPr>
            </w:pPr>
            <w:r w:rsidRPr="00D01CC9">
              <w:rPr>
                <w:rFonts w:cstheme="minorHAnsi"/>
              </w:rPr>
              <w:t>7,661</w:t>
            </w:r>
          </w:p>
        </w:tc>
        <w:tc>
          <w:tcPr>
            <w:tcW w:w="250" w:type="pct"/>
            <w:shd w:val="clear" w:color="000000" w:fill="FFFFFF"/>
            <w:vAlign w:val="center"/>
          </w:tcPr>
          <w:p w14:paraId="767CF0A7" w14:textId="77777777" w:rsidR="00211938" w:rsidRPr="00D01CC9" w:rsidRDefault="00211938" w:rsidP="0054747A">
            <w:pPr>
              <w:ind w:left="76"/>
              <w:jc w:val="center"/>
              <w:rPr>
                <w:rFonts w:eastAsia="Times New Roman" w:cstheme="minorHAnsi"/>
                <w:lang w:bidi="ar-SA"/>
              </w:rPr>
            </w:pPr>
            <w:r w:rsidRPr="00D01CC9">
              <w:rPr>
                <w:rFonts w:cstheme="minorHAnsi"/>
              </w:rPr>
              <w:t>4,654</w:t>
            </w:r>
          </w:p>
        </w:tc>
        <w:tc>
          <w:tcPr>
            <w:tcW w:w="249" w:type="pct"/>
            <w:shd w:val="clear" w:color="000000" w:fill="FFFFFF"/>
            <w:vAlign w:val="center"/>
          </w:tcPr>
          <w:p w14:paraId="3229203E" w14:textId="77777777" w:rsidR="00211938" w:rsidRPr="00D01CC9" w:rsidRDefault="00211938" w:rsidP="0054747A">
            <w:pPr>
              <w:ind w:left="76"/>
              <w:jc w:val="center"/>
              <w:rPr>
                <w:rFonts w:eastAsia="Times New Roman" w:cstheme="minorHAnsi"/>
                <w:b/>
                <w:bCs/>
                <w:lang w:bidi="ar-SA"/>
              </w:rPr>
            </w:pPr>
            <w:r w:rsidRPr="00D01CC9">
              <w:rPr>
                <w:rFonts w:cstheme="minorHAnsi"/>
                <w:b/>
                <w:bCs/>
              </w:rPr>
              <w:t>60.8%</w:t>
            </w:r>
          </w:p>
        </w:tc>
        <w:tc>
          <w:tcPr>
            <w:tcW w:w="374" w:type="pct"/>
            <w:shd w:val="clear" w:color="000000" w:fill="FFFFFF"/>
            <w:noWrap/>
            <w:vAlign w:val="center"/>
          </w:tcPr>
          <w:p w14:paraId="6EC6C1D0" w14:textId="77777777" w:rsidR="00211938" w:rsidRPr="00D01CC9" w:rsidRDefault="00211938" w:rsidP="0054747A">
            <w:pPr>
              <w:ind w:left="76"/>
              <w:jc w:val="center"/>
              <w:rPr>
                <w:rFonts w:eastAsia="Times New Roman" w:cstheme="minorHAnsi"/>
                <w:lang w:bidi="ar-SA"/>
              </w:rPr>
            </w:pPr>
            <w:r w:rsidRPr="00D01CC9">
              <w:rPr>
                <w:rFonts w:cstheme="minorHAnsi"/>
              </w:rPr>
              <w:t>59.7%</w:t>
            </w:r>
          </w:p>
        </w:tc>
        <w:tc>
          <w:tcPr>
            <w:tcW w:w="406" w:type="pct"/>
            <w:shd w:val="clear" w:color="000000" w:fill="FFFFFF"/>
            <w:noWrap/>
            <w:vAlign w:val="center"/>
          </w:tcPr>
          <w:p w14:paraId="5A0639DA" w14:textId="77777777" w:rsidR="00211938" w:rsidRPr="00D01CC9" w:rsidRDefault="00211938" w:rsidP="0054747A">
            <w:pPr>
              <w:ind w:left="76"/>
              <w:jc w:val="center"/>
              <w:rPr>
                <w:rFonts w:eastAsia="Times New Roman" w:cstheme="minorHAnsi"/>
                <w:lang w:bidi="ar-SA"/>
              </w:rPr>
            </w:pPr>
            <w:r w:rsidRPr="00D01CC9">
              <w:rPr>
                <w:rFonts w:cstheme="minorHAnsi"/>
              </w:rPr>
              <w:t>61.8%</w:t>
            </w:r>
          </w:p>
        </w:tc>
        <w:tc>
          <w:tcPr>
            <w:tcW w:w="343" w:type="pct"/>
            <w:shd w:val="clear" w:color="000000" w:fill="FFFFFF"/>
            <w:noWrap/>
            <w:vAlign w:val="center"/>
          </w:tcPr>
          <w:p w14:paraId="3BE6529D" w14:textId="77777777" w:rsidR="00211938" w:rsidRPr="00D01CC9" w:rsidRDefault="00211938" w:rsidP="0054747A">
            <w:pPr>
              <w:ind w:left="76"/>
              <w:jc w:val="center"/>
              <w:rPr>
                <w:rFonts w:eastAsia="Times New Roman" w:cstheme="minorHAnsi"/>
                <w:lang w:bidi="ar-SA"/>
              </w:rPr>
            </w:pPr>
            <w:r w:rsidRPr="00D01CC9">
              <w:rPr>
                <w:rFonts w:cstheme="minorHAnsi"/>
              </w:rPr>
              <w:t>59.7%</w:t>
            </w:r>
          </w:p>
        </w:tc>
        <w:tc>
          <w:tcPr>
            <w:tcW w:w="343" w:type="pct"/>
            <w:shd w:val="clear" w:color="000000" w:fill="FFFFFF"/>
            <w:noWrap/>
            <w:vAlign w:val="center"/>
          </w:tcPr>
          <w:p w14:paraId="0DFC1287" w14:textId="77777777" w:rsidR="00211938" w:rsidRPr="00D01CC9" w:rsidRDefault="00211938" w:rsidP="0054747A">
            <w:pPr>
              <w:ind w:left="76"/>
              <w:jc w:val="center"/>
              <w:rPr>
                <w:rFonts w:eastAsia="Times New Roman" w:cstheme="minorHAnsi"/>
                <w:lang w:bidi="ar-SA"/>
              </w:rPr>
            </w:pPr>
            <w:proofErr w:type="spellStart"/>
            <w:r w:rsidRPr="00D01CC9">
              <w:rPr>
                <w:rFonts w:cstheme="minorHAnsi"/>
              </w:rPr>
              <w:t>n.s</w:t>
            </w:r>
            <w:proofErr w:type="spellEnd"/>
            <w:r w:rsidRPr="00D01CC9">
              <w:rPr>
                <w:rFonts w:cstheme="minorHAnsi"/>
              </w:rPr>
              <w:t>.</w:t>
            </w:r>
          </w:p>
        </w:tc>
        <w:tc>
          <w:tcPr>
            <w:tcW w:w="287" w:type="pct"/>
            <w:shd w:val="clear" w:color="000000" w:fill="FFFFFF"/>
            <w:noWrap/>
            <w:vAlign w:val="center"/>
          </w:tcPr>
          <w:p w14:paraId="1A5F6F15" w14:textId="77777777" w:rsidR="00211938" w:rsidRPr="00D01CC9" w:rsidRDefault="00211938" w:rsidP="0054747A">
            <w:pPr>
              <w:ind w:left="76"/>
              <w:jc w:val="center"/>
              <w:rPr>
                <w:rFonts w:eastAsia="Times New Roman" w:cstheme="minorHAnsi"/>
                <w:lang w:bidi="ar-SA"/>
              </w:rPr>
            </w:pPr>
            <w:r w:rsidRPr="00D01CC9">
              <w:rPr>
                <w:rFonts w:cstheme="minorHAnsi"/>
              </w:rPr>
              <w:t>64.2%</w:t>
            </w:r>
          </w:p>
        </w:tc>
        <w:tc>
          <w:tcPr>
            <w:tcW w:w="337" w:type="pct"/>
            <w:shd w:val="clear" w:color="000000" w:fill="FFFFFF"/>
            <w:noWrap/>
            <w:vAlign w:val="center"/>
          </w:tcPr>
          <w:p w14:paraId="5A352848" w14:textId="77777777" w:rsidR="00211938" w:rsidRPr="00D01CC9" w:rsidRDefault="00211938" w:rsidP="0054747A">
            <w:pPr>
              <w:ind w:left="76"/>
              <w:jc w:val="center"/>
              <w:rPr>
                <w:rFonts w:eastAsia="Times New Roman" w:cstheme="minorHAnsi"/>
                <w:lang w:bidi="ar-SA"/>
              </w:rPr>
            </w:pPr>
            <w:r w:rsidRPr="00D01CC9">
              <w:rPr>
                <w:rFonts w:cstheme="minorHAnsi"/>
              </w:rPr>
              <w:t>-</w:t>
            </w:r>
          </w:p>
        </w:tc>
        <w:tc>
          <w:tcPr>
            <w:tcW w:w="534" w:type="pct"/>
            <w:shd w:val="clear" w:color="000000" w:fill="FFFFFF"/>
            <w:vAlign w:val="center"/>
          </w:tcPr>
          <w:p w14:paraId="44574013" w14:textId="77777777" w:rsidR="00211938" w:rsidRPr="00D01CC9" w:rsidRDefault="00211938" w:rsidP="0054747A">
            <w:pPr>
              <w:ind w:left="76"/>
              <w:jc w:val="center"/>
              <w:rPr>
                <w:rFonts w:eastAsia="Times New Roman" w:cstheme="minorHAnsi"/>
                <w:lang w:bidi="ar-SA"/>
              </w:rPr>
            </w:pPr>
            <w:r w:rsidRPr="00D01CC9">
              <w:rPr>
                <w:rFonts w:cstheme="minorHAnsi"/>
              </w:rPr>
              <w:t>NA</w:t>
            </w:r>
          </w:p>
        </w:tc>
      </w:tr>
    </w:tbl>
    <w:p w14:paraId="19B935CA" w14:textId="77777777" w:rsidR="00211938" w:rsidRPr="00F7033D" w:rsidRDefault="00211938" w:rsidP="00F2593B">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15145EB" w14:textId="7C6F9854" w:rsidR="00211938" w:rsidRDefault="00211938" w:rsidP="00F2593B">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6033B82A" w14:textId="77777777" w:rsidR="00F2593B" w:rsidRPr="008F2AFA" w:rsidRDefault="00F2593B" w:rsidP="00F2593B">
      <w:pPr>
        <w:rPr>
          <w:sz w:val="20"/>
          <w:szCs w:val="20"/>
        </w:rPr>
      </w:pPr>
    </w:p>
    <w:p w14:paraId="55F449C5" w14:textId="77777777" w:rsidR="00211938" w:rsidRPr="00F7033D" w:rsidRDefault="00211938" w:rsidP="00211938">
      <w:pPr>
        <w:pStyle w:val="Heading3"/>
      </w:pPr>
      <w:bookmarkStart w:id="113" w:name="_Toc98922466"/>
      <w:bookmarkStart w:id="114" w:name="_Toc132638683"/>
      <w:r w:rsidRPr="00F7033D">
        <w:t>EPSDT: Screenings and Follow-up</w:t>
      </w:r>
      <w:bookmarkStart w:id="115" w:name="_Toc478563554"/>
      <w:bookmarkStart w:id="116" w:name="_Toc512521053"/>
      <w:bookmarkEnd w:id="113"/>
      <w:bookmarkEnd w:id="114"/>
    </w:p>
    <w:p w14:paraId="17BEFF15" w14:textId="77777777" w:rsidR="00211938" w:rsidRPr="00F7033D" w:rsidRDefault="00211938" w:rsidP="00211938">
      <w:r>
        <w:t>S</w:t>
      </w:r>
      <w:r w:rsidRPr="00F7033D">
        <w:t xml:space="preserve">trengths are identified for the </w:t>
      </w:r>
      <w:r>
        <w:t xml:space="preserve">following </w:t>
      </w:r>
      <w:r w:rsidRPr="00F7033D">
        <w:t>202</w:t>
      </w:r>
      <w:r>
        <w:t>2</w:t>
      </w:r>
      <w:r w:rsidRPr="00F7033D">
        <w:t xml:space="preserve"> (MY 202</w:t>
      </w:r>
      <w:r>
        <w:t>1</w:t>
      </w:r>
      <w:r w:rsidRPr="00F7033D">
        <w:t>) EPSDT: Screenings and Follow-up performance measures</w:t>
      </w:r>
      <w:r>
        <w:t>:</w:t>
      </w:r>
    </w:p>
    <w:p w14:paraId="154C8D6A" w14:textId="77777777" w:rsidR="00211938" w:rsidRDefault="00211938" w:rsidP="00290243">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34D9EB9B" w14:textId="6A08C4A7" w:rsidR="00211938" w:rsidRDefault="00211938" w:rsidP="00290243">
      <w:pPr>
        <w:pStyle w:val="ListParagraph"/>
        <w:numPr>
          <w:ilvl w:val="1"/>
          <w:numId w:val="22"/>
        </w:numPr>
        <w:ind w:left="1080"/>
      </w:pPr>
      <w:r w:rsidRPr="00F81884">
        <w:t>Chlamydia Screening in Women (</w:t>
      </w:r>
      <w:r w:rsidR="008E5FC2">
        <w:t xml:space="preserve">Ages </w:t>
      </w:r>
      <w:r w:rsidRPr="00F81884">
        <w:t>16–20 years) – 10.2 percentage points</w:t>
      </w:r>
      <w:r>
        <w:t>.</w:t>
      </w:r>
    </w:p>
    <w:p w14:paraId="273079D1" w14:textId="77777777" w:rsidR="00211938" w:rsidRPr="00F7033D" w:rsidRDefault="00211938" w:rsidP="00211938"/>
    <w:p w14:paraId="09BE1EF8" w14:textId="77777777" w:rsidR="00211938" w:rsidRPr="00F7033D" w:rsidRDefault="00211938" w:rsidP="00211938">
      <w:r>
        <w:t>No o</w:t>
      </w:r>
      <w:r w:rsidRPr="00F7033D">
        <w:t>pportunities for improvement are identified for the 202</w:t>
      </w:r>
      <w:r>
        <w:t>2</w:t>
      </w:r>
      <w:r w:rsidRPr="00F7033D">
        <w:t xml:space="preserve"> (MY 202</w:t>
      </w:r>
      <w:r>
        <w:t>1</w:t>
      </w:r>
      <w:r w:rsidRPr="00F7033D">
        <w:t>) EPSDT: Screenings and Follow-up performance measures.</w:t>
      </w:r>
    </w:p>
    <w:p w14:paraId="5DB6D3FA" w14:textId="77777777" w:rsidR="00211938" w:rsidRPr="00F7033D" w:rsidRDefault="00211938" w:rsidP="00211938">
      <w:pPr>
        <w:pStyle w:val="tableheading"/>
      </w:pPr>
      <w:bookmarkStart w:id="117" w:name="_Toc98922502"/>
      <w:bookmarkStart w:id="118" w:name="_Toc132638720"/>
      <w:r w:rsidRPr="00F7033D">
        <w:t>Table 2.4: EPSDT: Screenings and Follow-up</w:t>
      </w:r>
      <w:bookmarkEnd w:id="115"/>
      <w:bookmarkEnd w:id="116"/>
      <w:bookmarkEnd w:id="117"/>
      <w:bookmarkEnd w:id="118"/>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800"/>
        <w:gridCol w:w="3039"/>
        <w:gridCol w:w="878"/>
        <w:gridCol w:w="878"/>
        <w:gridCol w:w="789"/>
        <w:gridCol w:w="1127"/>
        <w:gridCol w:w="1127"/>
        <w:gridCol w:w="1056"/>
        <w:gridCol w:w="1238"/>
        <w:gridCol w:w="878"/>
        <w:gridCol w:w="1048"/>
        <w:gridCol w:w="1532"/>
      </w:tblGrid>
      <w:tr w:rsidR="00211938" w:rsidRPr="00290243" w14:paraId="4211F4C7" w14:textId="77777777" w:rsidTr="00E6250E">
        <w:trPr>
          <w:cantSplit/>
          <w:trHeight w:val="304"/>
          <w:tblHeader/>
        </w:trPr>
        <w:tc>
          <w:tcPr>
            <w:tcW w:w="1350" w:type="pct"/>
            <w:gridSpan w:val="2"/>
            <w:shd w:val="clear" w:color="000000" w:fill="5F497A"/>
            <w:vAlign w:val="bottom"/>
            <w:hideMark/>
          </w:tcPr>
          <w:p w14:paraId="49EF0D63" w14:textId="77777777" w:rsidR="00211938" w:rsidRPr="00290243" w:rsidRDefault="00211938" w:rsidP="0054747A">
            <w:pPr>
              <w:jc w:val="center"/>
              <w:rPr>
                <w:rFonts w:eastAsia="Times New Roman" w:cstheme="minorHAnsi"/>
                <w:b/>
                <w:color w:val="FFFFFF"/>
                <w:lang w:bidi="ar-SA"/>
              </w:rPr>
            </w:pPr>
            <w:bookmarkStart w:id="119" w:name="RANGE!A1:L5"/>
            <w:r w:rsidRPr="00290243">
              <w:rPr>
                <w:rFonts w:eastAsia="Times New Roman" w:cstheme="minorHAnsi"/>
                <w:b/>
                <w:color w:val="FFFFFF"/>
                <w:lang w:bidi="ar-SA"/>
              </w:rPr>
              <w:t>Indicator</w:t>
            </w:r>
            <w:bookmarkEnd w:id="119"/>
          </w:p>
        </w:tc>
        <w:tc>
          <w:tcPr>
            <w:tcW w:w="1628" w:type="pct"/>
            <w:gridSpan w:val="5"/>
            <w:shd w:val="clear" w:color="000000" w:fill="5F497A"/>
            <w:vAlign w:val="bottom"/>
            <w:hideMark/>
          </w:tcPr>
          <w:p w14:paraId="72E17A8F"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2022 (MY 2021)</w:t>
            </w:r>
          </w:p>
        </w:tc>
        <w:tc>
          <w:tcPr>
            <w:tcW w:w="2022" w:type="pct"/>
            <w:gridSpan w:val="5"/>
            <w:shd w:val="clear" w:color="000000" w:fill="5F497A"/>
            <w:vAlign w:val="bottom"/>
            <w:hideMark/>
          </w:tcPr>
          <w:p w14:paraId="4F27B9DB" w14:textId="77777777" w:rsidR="00211938" w:rsidRPr="00290243" w:rsidRDefault="00211938" w:rsidP="0054747A">
            <w:pPr>
              <w:jc w:val="center"/>
              <w:rPr>
                <w:rFonts w:eastAsia="Times New Roman" w:cstheme="minorHAnsi"/>
                <w:b/>
                <w:color w:val="FFFFFF"/>
                <w:vertAlign w:val="superscript"/>
                <w:lang w:bidi="ar-SA"/>
              </w:rPr>
            </w:pPr>
            <w:r w:rsidRPr="00290243">
              <w:rPr>
                <w:rFonts w:eastAsia="Times New Roman" w:cstheme="minorHAnsi"/>
                <w:b/>
                <w:color w:val="FFFFFF"/>
                <w:lang w:bidi="ar-SA"/>
              </w:rPr>
              <w:t>Rate Comparison</w:t>
            </w:r>
            <w:r w:rsidRPr="00290243">
              <w:rPr>
                <w:rFonts w:eastAsia="Times New Roman" w:cstheme="minorHAnsi"/>
                <w:b/>
                <w:color w:val="FFFFFF"/>
                <w:vertAlign w:val="superscript"/>
                <w:lang w:bidi="ar-SA"/>
              </w:rPr>
              <w:t>1</w:t>
            </w:r>
          </w:p>
        </w:tc>
      </w:tr>
      <w:tr w:rsidR="00211938" w:rsidRPr="00290243" w14:paraId="2A0EB4EA" w14:textId="77777777" w:rsidTr="00E6250E">
        <w:trPr>
          <w:cantSplit/>
          <w:trHeight w:val="67"/>
          <w:tblHeader/>
        </w:trPr>
        <w:tc>
          <w:tcPr>
            <w:tcW w:w="286" w:type="pct"/>
            <w:shd w:val="clear" w:color="000000" w:fill="5F497A"/>
            <w:vAlign w:val="bottom"/>
            <w:hideMark/>
          </w:tcPr>
          <w:p w14:paraId="45E8578D"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Source</w:t>
            </w:r>
          </w:p>
        </w:tc>
        <w:tc>
          <w:tcPr>
            <w:tcW w:w="1064" w:type="pct"/>
            <w:shd w:val="clear" w:color="000000" w:fill="5F497A"/>
            <w:vAlign w:val="bottom"/>
            <w:hideMark/>
          </w:tcPr>
          <w:p w14:paraId="7D738D37" w14:textId="77777777" w:rsidR="00211938" w:rsidRPr="00290243" w:rsidRDefault="00211938" w:rsidP="0054747A">
            <w:pPr>
              <w:ind w:left="76"/>
              <w:jc w:val="center"/>
              <w:rPr>
                <w:rFonts w:eastAsia="Times New Roman" w:cstheme="minorHAnsi"/>
                <w:b/>
                <w:color w:val="FFFFFF"/>
                <w:lang w:bidi="ar-SA"/>
              </w:rPr>
            </w:pPr>
            <w:r w:rsidRPr="00290243">
              <w:rPr>
                <w:rFonts w:eastAsia="Times New Roman" w:cstheme="minorHAnsi"/>
                <w:b/>
                <w:color w:val="FFFFFF"/>
                <w:lang w:bidi="ar-SA"/>
              </w:rPr>
              <w:t>Name</w:t>
            </w:r>
          </w:p>
        </w:tc>
        <w:tc>
          <w:tcPr>
            <w:tcW w:w="313" w:type="pct"/>
            <w:shd w:val="clear" w:color="000000" w:fill="5F497A"/>
            <w:vAlign w:val="bottom"/>
            <w:hideMark/>
          </w:tcPr>
          <w:p w14:paraId="54FD84BE" w14:textId="77777777" w:rsidR="00211938" w:rsidRPr="00290243" w:rsidRDefault="00211938" w:rsidP="0054747A">
            <w:pPr>
              <w:jc w:val="center"/>
              <w:rPr>
                <w:rFonts w:eastAsia="Times New Roman" w:cstheme="minorHAnsi"/>
                <w:b/>
                <w:color w:val="FFFFFF"/>
                <w:lang w:bidi="ar-SA"/>
              </w:rPr>
            </w:pPr>
            <w:proofErr w:type="spellStart"/>
            <w:r w:rsidRPr="00290243">
              <w:rPr>
                <w:rFonts w:eastAsia="Times New Roman" w:cstheme="minorHAnsi"/>
                <w:b/>
                <w:color w:val="FFFFFF"/>
                <w:lang w:bidi="ar-SA"/>
              </w:rPr>
              <w:t>Denom</w:t>
            </w:r>
            <w:proofErr w:type="spellEnd"/>
          </w:p>
        </w:tc>
        <w:tc>
          <w:tcPr>
            <w:tcW w:w="313" w:type="pct"/>
            <w:shd w:val="clear" w:color="000000" w:fill="5F497A"/>
            <w:vAlign w:val="bottom"/>
            <w:hideMark/>
          </w:tcPr>
          <w:p w14:paraId="1CDA6057"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Num</w:t>
            </w:r>
          </w:p>
        </w:tc>
        <w:tc>
          <w:tcPr>
            <w:tcW w:w="282" w:type="pct"/>
            <w:shd w:val="clear" w:color="000000" w:fill="5F497A"/>
            <w:vAlign w:val="bottom"/>
            <w:hideMark/>
          </w:tcPr>
          <w:p w14:paraId="00AEB1FE"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Rate</w:t>
            </w:r>
          </w:p>
        </w:tc>
        <w:tc>
          <w:tcPr>
            <w:tcW w:w="344" w:type="pct"/>
            <w:shd w:val="clear" w:color="000000" w:fill="5F497A"/>
            <w:vAlign w:val="bottom"/>
            <w:hideMark/>
          </w:tcPr>
          <w:p w14:paraId="48EEFC38"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Lower 95% Confidence Limit</w:t>
            </w:r>
          </w:p>
        </w:tc>
        <w:tc>
          <w:tcPr>
            <w:tcW w:w="375" w:type="pct"/>
            <w:shd w:val="clear" w:color="000000" w:fill="5F497A"/>
            <w:vAlign w:val="bottom"/>
            <w:hideMark/>
          </w:tcPr>
          <w:p w14:paraId="134ECADD"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Upper 95% Confidence Limit</w:t>
            </w:r>
          </w:p>
        </w:tc>
        <w:tc>
          <w:tcPr>
            <w:tcW w:w="375" w:type="pct"/>
            <w:shd w:val="clear" w:color="000000" w:fill="5F497A"/>
            <w:vAlign w:val="bottom"/>
            <w:hideMark/>
          </w:tcPr>
          <w:p w14:paraId="50C9290C"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2021 (MY 2020) Rate</w:t>
            </w:r>
          </w:p>
        </w:tc>
        <w:tc>
          <w:tcPr>
            <w:tcW w:w="438" w:type="pct"/>
            <w:shd w:val="clear" w:color="000000" w:fill="5F497A"/>
            <w:vAlign w:val="bottom"/>
            <w:hideMark/>
          </w:tcPr>
          <w:p w14:paraId="50388401"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2022 Rate</w:t>
            </w:r>
            <w:r w:rsidRPr="00290243">
              <w:rPr>
                <w:rFonts w:eastAsia="Times New Roman" w:cstheme="minorHAnsi"/>
                <w:b/>
                <w:color w:val="FFFFFF"/>
                <w:lang w:bidi="ar-SA"/>
              </w:rPr>
              <w:br/>
              <w:t>Compared to 2021</w:t>
            </w:r>
          </w:p>
        </w:tc>
        <w:tc>
          <w:tcPr>
            <w:tcW w:w="313" w:type="pct"/>
            <w:shd w:val="clear" w:color="000000" w:fill="5F497A"/>
            <w:vAlign w:val="bottom"/>
            <w:hideMark/>
          </w:tcPr>
          <w:p w14:paraId="232D019E"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MMC</w:t>
            </w:r>
          </w:p>
        </w:tc>
        <w:tc>
          <w:tcPr>
            <w:tcW w:w="356" w:type="pct"/>
            <w:shd w:val="clear" w:color="000000" w:fill="5F497A"/>
            <w:vAlign w:val="bottom"/>
            <w:hideMark/>
          </w:tcPr>
          <w:p w14:paraId="10A3C96B"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2022 Rate</w:t>
            </w:r>
            <w:r w:rsidRPr="00290243">
              <w:rPr>
                <w:rFonts w:eastAsia="Times New Roman" w:cstheme="minorHAnsi"/>
                <w:b/>
                <w:color w:val="FFFFFF"/>
                <w:lang w:bidi="ar-SA"/>
              </w:rPr>
              <w:br/>
              <w:t>Compared to MMC</w:t>
            </w:r>
          </w:p>
        </w:tc>
        <w:tc>
          <w:tcPr>
            <w:tcW w:w="539" w:type="pct"/>
            <w:shd w:val="clear" w:color="000000" w:fill="5F497A"/>
            <w:vAlign w:val="bottom"/>
            <w:hideMark/>
          </w:tcPr>
          <w:p w14:paraId="7672B821" w14:textId="77777777" w:rsidR="00211938" w:rsidRPr="00290243" w:rsidRDefault="00211938" w:rsidP="0054747A">
            <w:pPr>
              <w:jc w:val="center"/>
              <w:rPr>
                <w:rFonts w:eastAsia="Times New Roman" w:cstheme="minorHAnsi"/>
                <w:b/>
                <w:color w:val="FFFFFF"/>
                <w:lang w:bidi="ar-SA"/>
              </w:rPr>
            </w:pPr>
            <w:r w:rsidRPr="00290243">
              <w:rPr>
                <w:rFonts w:eastAsia="Times New Roman" w:cstheme="minorHAnsi"/>
                <w:b/>
                <w:color w:val="FFFFFF"/>
                <w:lang w:bidi="ar-SA"/>
              </w:rPr>
              <w:t>HEDIS 2022 Percentile</w:t>
            </w:r>
          </w:p>
        </w:tc>
      </w:tr>
      <w:tr w:rsidR="00211938" w:rsidRPr="00290243" w14:paraId="3572686B" w14:textId="77777777" w:rsidTr="00E6250E">
        <w:trPr>
          <w:cantSplit/>
          <w:trHeight w:val="313"/>
        </w:trPr>
        <w:tc>
          <w:tcPr>
            <w:tcW w:w="286" w:type="pct"/>
            <w:shd w:val="clear" w:color="auto" w:fill="FFFFFF" w:themeFill="background1"/>
            <w:vAlign w:val="center"/>
            <w:hideMark/>
          </w:tcPr>
          <w:p w14:paraId="113F3047"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402BE145" w14:textId="2B7D8EE4"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Lead Screening in Children (</w:t>
            </w:r>
            <w:r w:rsidR="00A851F7">
              <w:rPr>
                <w:rFonts w:eastAsia="Times New Roman" w:cstheme="minorHAnsi"/>
                <w:lang w:bidi="ar-SA"/>
              </w:rPr>
              <w:t xml:space="preserve">Age </w:t>
            </w:r>
            <w:r w:rsidRPr="00290243">
              <w:rPr>
                <w:rFonts w:eastAsia="Times New Roman" w:cstheme="minorHAnsi"/>
                <w:lang w:bidi="ar-SA"/>
              </w:rPr>
              <w:t>2 years)</w:t>
            </w:r>
          </w:p>
        </w:tc>
        <w:tc>
          <w:tcPr>
            <w:tcW w:w="313" w:type="pct"/>
            <w:shd w:val="clear" w:color="000000" w:fill="FFFFFF"/>
            <w:noWrap/>
            <w:vAlign w:val="center"/>
          </w:tcPr>
          <w:p w14:paraId="6E6DE6DC" w14:textId="77777777" w:rsidR="00211938" w:rsidRPr="00290243" w:rsidRDefault="00211938" w:rsidP="0054747A">
            <w:pPr>
              <w:ind w:right="-102"/>
              <w:jc w:val="center"/>
              <w:rPr>
                <w:rFonts w:eastAsia="Times New Roman" w:cstheme="minorHAnsi"/>
                <w:lang w:bidi="ar-SA"/>
              </w:rPr>
            </w:pPr>
            <w:r w:rsidRPr="00290243">
              <w:rPr>
                <w:rFonts w:cstheme="minorHAnsi"/>
              </w:rPr>
              <w:t>64</w:t>
            </w:r>
          </w:p>
        </w:tc>
        <w:tc>
          <w:tcPr>
            <w:tcW w:w="313" w:type="pct"/>
            <w:shd w:val="clear" w:color="000000" w:fill="FFFFFF"/>
            <w:vAlign w:val="center"/>
          </w:tcPr>
          <w:p w14:paraId="093E7B1D" w14:textId="77777777" w:rsidR="00211938" w:rsidRPr="00290243" w:rsidRDefault="00211938" w:rsidP="0054747A">
            <w:pPr>
              <w:ind w:right="-102"/>
              <w:jc w:val="center"/>
              <w:rPr>
                <w:rFonts w:eastAsia="Times New Roman" w:cstheme="minorHAnsi"/>
                <w:lang w:bidi="ar-SA"/>
              </w:rPr>
            </w:pPr>
            <w:r w:rsidRPr="00290243">
              <w:rPr>
                <w:rFonts w:cstheme="minorHAnsi"/>
              </w:rPr>
              <w:t>42</w:t>
            </w:r>
          </w:p>
        </w:tc>
        <w:tc>
          <w:tcPr>
            <w:tcW w:w="282" w:type="pct"/>
            <w:shd w:val="clear" w:color="000000" w:fill="FFFFFF"/>
            <w:vAlign w:val="center"/>
          </w:tcPr>
          <w:p w14:paraId="3D05BE4F"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65.6%</w:t>
            </w:r>
          </w:p>
        </w:tc>
        <w:tc>
          <w:tcPr>
            <w:tcW w:w="344" w:type="pct"/>
            <w:shd w:val="clear" w:color="000000" w:fill="FFFFFF"/>
            <w:noWrap/>
            <w:vAlign w:val="center"/>
          </w:tcPr>
          <w:p w14:paraId="2062AE13" w14:textId="77777777" w:rsidR="00211938" w:rsidRPr="00290243" w:rsidRDefault="00211938" w:rsidP="0054747A">
            <w:pPr>
              <w:ind w:right="-102"/>
              <w:jc w:val="center"/>
              <w:rPr>
                <w:rFonts w:eastAsia="Times New Roman" w:cstheme="minorHAnsi"/>
                <w:lang w:bidi="ar-SA"/>
              </w:rPr>
            </w:pPr>
            <w:r w:rsidRPr="00290243">
              <w:rPr>
                <w:rFonts w:cstheme="minorHAnsi"/>
              </w:rPr>
              <w:t>53.2%</w:t>
            </w:r>
          </w:p>
        </w:tc>
        <w:tc>
          <w:tcPr>
            <w:tcW w:w="375" w:type="pct"/>
            <w:shd w:val="clear" w:color="000000" w:fill="FFFFFF"/>
            <w:noWrap/>
            <w:vAlign w:val="center"/>
          </w:tcPr>
          <w:p w14:paraId="04BCCC6C" w14:textId="77777777" w:rsidR="00211938" w:rsidRPr="00290243" w:rsidRDefault="00211938" w:rsidP="0054747A">
            <w:pPr>
              <w:ind w:right="-102"/>
              <w:jc w:val="center"/>
              <w:rPr>
                <w:rFonts w:eastAsia="Times New Roman" w:cstheme="minorHAnsi"/>
                <w:lang w:bidi="ar-SA"/>
              </w:rPr>
            </w:pPr>
            <w:r w:rsidRPr="00290243">
              <w:rPr>
                <w:rFonts w:cstheme="minorHAnsi"/>
              </w:rPr>
              <w:t>78.0%</w:t>
            </w:r>
          </w:p>
        </w:tc>
        <w:tc>
          <w:tcPr>
            <w:tcW w:w="375" w:type="pct"/>
            <w:shd w:val="clear" w:color="000000" w:fill="FFFFFF"/>
            <w:noWrap/>
            <w:vAlign w:val="center"/>
          </w:tcPr>
          <w:p w14:paraId="59FB0394" w14:textId="77777777" w:rsidR="00211938" w:rsidRPr="00290243" w:rsidRDefault="00211938" w:rsidP="0054747A">
            <w:pPr>
              <w:ind w:right="-102"/>
              <w:jc w:val="center"/>
              <w:rPr>
                <w:rFonts w:eastAsia="Times New Roman" w:cstheme="minorHAnsi"/>
                <w:lang w:bidi="ar-SA"/>
              </w:rPr>
            </w:pPr>
            <w:r w:rsidRPr="00290243">
              <w:rPr>
                <w:rFonts w:cstheme="minorHAnsi"/>
              </w:rPr>
              <w:t>79.8%</w:t>
            </w:r>
          </w:p>
        </w:tc>
        <w:tc>
          <w:tcPr>
            <w:tcW w:w="438" w:type="pct"/>
            <w:shd w:val="clear" w:color="000000" w:fill="FFFFFF"/>
            <w:noWrap/>
            <w:vAlign w:val="center"/>
          </w:tcPr>
          <w:p w14:paraId="0DC53563" w14:textId="77777777" w:rsidR="00211938" w:rsidRPr="00290243" w:rsidRDefault="00211938" w:rsidP="0054747A">
            <w:pPr>
              <w:ind w:right="-102"/>
              <w:jc w:val="center"/>
              <w:rPr>
                <w:rFonts w:eastAsia="Times New Roman" w:cstheme="minorHAnsi"/>
                <w:lang w:bidi="ar-SA"/>
              </w:rPr>
            </w:pPr>
            <w:r w:rsidRPr="00290243">
              <w:rPr>
                <w:rFonts w:cstheme="minorHAnsi"/>
              </w:rPr>
              <w:t>-</w:t>
            </w:r>
          </w:p>
        </w:tc>
        <w:tc>
          <w:tcPr>
            <w:tcW w:w="313" w:type="pct"/>
            <w:shd w:val="clear" w:color="000000" w:fill="FFFFFF"/>
            <w:noWrap/>
            <w:vAlign w:val="center"/>
          </w:tcPr>
          <w:p w14:paraId="619DCAAA" w14:textId="77777777" w:rsidR="00211938" w:rsidRPr="00290243" w:rsidRDefault="00211938" w:rsidP="0054747A">
            <w:pPr>
              <w:ind w:right="-102"/>
              <w:jc w:val="center"/>
              <w:rPr>
                <w:rFonts w:eastAsia="Times New Roman" w:cstheme="minorHAnsi"/>
                <w:lang w:bidi="ar-SA"/>
              </w:rPr>
            </w:pPr>
            <w:r w:rsidRPr="00290243">
              <w:rPr>
                <w:rFonts w:cstheme="minorHAnsi"/>
              </w:rPr>
              <w:t>67.6%</w:t>
            </w:r>
          </w:p>
        </w:tc>
        <w:tc>
          <w:tcPr>
            <w:tcW w:w="356" w:type="pct"/>
            <w:shd w:val="clear" w:color="000000" w:fill="FFFFFF"/>
            <w:noWrap/>
            <w:vAlign w:val="center"/>
          </w:tcPr>
          <w:p w14:paraId="7D74C255"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539" w:type="pct"/>
            <w:shd w:val="clear" w:color="000000" w:fill="FFFFFF"/>
            <w:vAlign w:val="center"/>
          </w:tcPr>
          <w:p w14:paraId="03502A46" w14:textId="0E83DF8D" w:rsidR="00211938" w:rsidRPr="00290243" w:rsidRDefault="00E22341" w:rsidP="0054747A">
            <w:pPr>
              <w:ind w:right="-102"/>
              <w:jc w:val="center"/>
              <w:rPr>
                <w:rFonts w:eastAsia="Times New Roman" w:cstheme="minorHAnsi"/>
                <w:lang w:bidi="ar-SA"/>
              </w:rPr>
            </w:pPr>
            <w:r w:rsidRPr="00290243">
              <w:rPr>
                <w:rFonts w:cstheme="minorHAnsi"/>
              </w:rPr>
              <w:t>≥</w:t>
            </w:r>
            <w:r w:rsidR="00211938" w:rsidRPr="00290243">
              <w:rPr>
                <w:rFonts w:cstheme="minorHAnsi"/>
              </w:rPr>
              <w:t xml:space="preserve"> 50th and &lt; 75th percentile </w:t>
            </w:r>
          </w:p>
        </w:tc>
      </w:tr>
      <w:tr w:rsidR="00211938" w:rsidRPr="00290243" w14:paraId="2486164A" w14:textId="77777777" w:rsidTr="00E6250E">
        <w:trPr>
          <w:cantSplit/>
          <w:trHeight w:val="277"/>
        </w:trPr>
        <w:tc>
          <w:tcPr>
            <w:tcW w:w="286" w:type="pct"/>
            <w:shd w:val="clear" w:color="auto" w:fill="FFFFFF" w:themeFill="background1"/>
            <w:vAlign w:val="center"/>
            <w:hideMark/>
          </w:tcPr>
          <w:p w14:paraId="011C9211"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401C3B57" w14:textId="5D118176"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Chlamydia Screening in Women (</w:t>
            </w:r>
            <w:r w:rsidR="00A851F7">
              <w:rPr>
                <w:rFonts w:eastAsia="Times New Roman" w:cstheme="minorHAnsi"/>
                <w:lang w:bidi="ar-SA"/>
              </w:rPr>
              <w:t xml:space="preserve">Ages </w:t>
            </w:r>
            <w:r w:rsidRPr="00290243">
              <w:rPr>
                <w:rFonts w:eastAsia="Times New Roman" w:cstheme="minorHAnsi"/>
                <w:lang w:bidi="ar-SA"/>
              </w:rPr>
              <w:t>16–20 years)</w:t>
            </w:r>
          </w:p>
        </w:tc>
        <w:tc>
          <w:tcPr>
            <w:tcW w:w="313" w:type="pct"/>
            <w:shd w:val="clear" w:color="000000" w:fill="FFFFFF"/>
            <w:noWrap/>
            <w:vAlign w:val="center"/>
          </w:tcPr>
          <w:p w14:paraId="161D560C" w14:textId="77777777" w:rsidR="00211938" w:rsidRPr="00290243" w:rsidRDefault="00211938" w:rsidP="0054747A">
            <w:pPr>
              <w:ind w:right="-102"/>
              <w:jc w:val="center"/>
              <w:rPr>
                <w:rFonts w:eastAsia="Times New Roman" w:cstheme="minorHAnsi"/>
                <w:lang w:bidi="ar-SA"/>
              </w:rPr>
            </w:pPr>
            <w:r w:rsidRPr="00290243">
              <w:rPr>
                <w:rFonts w:cstheme="minorHAnsi"/>
              </w:rPr>
              <w:t>223</w:t>
            </w:r>
          </w:p>
        </w:tc>
        <w:tc>
          <w:tcPr>
            <w:tcW w:w="313" w:type="pct"/>
            <w:shd w:val="clear" w:color="000000" w:fill="FFFFFF"/>
            <w:vAlign w:val="center"/>
          </w:tcPr>
          <w:p w14:paraId="7E7AB657" w14:textId="77777777" w:rsidR="00211938" w:rsidRPr="00290243" w:rsidRDefault="00211938" w:rsidP="0054747A">
            <w:pPr>
              <w:ind w:right="-102"/>
              <w:jc w:val="center"/>
              <w:rPr>
                <w:rFonts w:eastAsia="Times New Roman" w:cstheme="minorHAnsi"/>
                <w:lang w:bidi="ar-SA"/>
              </w:rPr>
            </w:pPr>
            <w:r w:rsidRPr="00290243">
              <w:rPr>
                <w:rFonts w:cstheme="minorHAnsi"/>
              </w:rPr>
              <w:t>104</w:t>
            </w:r>
          </w:p>
        </w:tc>
        <w:tc>
          <w:tcPr>
            <w:tcW w:w="282" w:type="pct"/>
            <w:shd w:val="clear" w:color="000000" w:fill="FFFFFF"/>
            <w:vAlign w:val="center"/>
          </w:tcPr>
          <w:p w14:paraId="44B21959"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46.6%</w:t>
            </w:r>
          </w:p>
        </w:tc>
        <w:tc>
          <w:tcPr>
            <w:tcW w:w="344" w:type="pct"/>
            <w:shd w:val="clear" w:color="000000" w:fill="FFFFFF"/>
            <w:noWrap/>
            <w:vAlign w:val="center"/>
          </w:tcPr>
          <w:p w14:paraId="7F833AFA" w14:textId="77777777" w:rsidR="00211938" w:rsidRPr="00290243" w:rsidRDefault="00211938" w:rsidP="0054747A">
            <w:pPr>
              <w:ind w:right="-102"/>
              <w:jc w:val="center"/>
              <w:rPr>
                <w:rFonts w:eastAsia="Times New Roman" w:cstheme="minorHAnsi"/>
                <w:lang w:bidi="ar-SA"/>
              </w:rPr>
            </w:pPr>
            <w:r w:rsidRPr="00290243">
              <w:rPr>
                <w:rFonts w:cstheme="minorHAnsi"/>
              </w:rPr>
              <w:t>39.9%</w:t>
            </w:r>
          </w:p>
        </w:tc>
        <w:tc>
          <w:tcPr>
            <w:tcW w:w="375" w:type="pct"/>
            <w:shd w:val="clear" w:color="000000" w:fill="FFFFFF"/>
            <w:noWrap/>
            <w:vAlign w:val="center"/>
          </w:tcPr>
          <w:p w14:paraId="687A8C3E" w14:textId="77777777" w:rsidR="00211938" w:rsidRPr="00290243" w:rsidRDefault="00211938" w:rsidP="0054747A">
            <w:pPr>
              <w:ind w:right="-102"/>
              <w:jc w:val="center"/>
              <w:rPr>
                <w:rFonts w:eastAsia="Times New Roman" w:cstheme="minorHAnsi"/>
                <w:lang w:bidi="ar-SA"/>
              </w:rPr>
            </w:pPr>
            <w:r w:rsidRPr="00290243">
              <w:rPr>
                <w:rFonts w:cstheme="minorHAnsi"/>
              </w:rPr>
              <w:t>53.4%</w:t>
            </w:r>
          </w:p>
        </w:tc>
        <w:tc>
          <w:tcPr>
            <w:tcW w:w="375" w:type="pct"/>
            <w:shd w:val="clear" w:color="000000" w:fill="FFFFFF"/>
            <w:noWrap/>
            <w:vAlign w:val="center"/>
          </w:tcPr>
          <w:p w14:paraId="40631771" w14:textId="77777777" w:rsidR="00211938" w:rsidRPr="00290243" w:rsidRDefault="00211938" w:rsidP="0054747A">
            <w:pPr>
              <w:ind w:right="-102"/>
              <w:jc w:val="center"/>
              <w:rPr>
                <w:rFonts w:eastAsia="Times New Roman" w:cstheme="minorHAnsi"/>
                <w:lang w:bidi="ar-SA"/>
              </w:rPr>
            </w:pPr>
            <w:r w:rsidRPr="00290243">
              <w:rPr>
                <w:rFonts w:cstheme="minorHAnsi"/>
              </w:rPr>
              <w:t>52.1%</w:t>
            </w:r>
          </w:p>
        </w:tc>
        <w:tc>
          <w:tcPr>
            <w:tcW w:w="438" w:type="pct"/>
            <w:shd w:val="clear" w:color="000000" w:fill="FFFFFF"/>
            <w:noWrap/>
            <w:vAlign w:val="center"/>
          </w:tcPr>
          <w:p w14:paraId="348719A0"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313" w:type="pct"/>
            <w:shd w:val="clear" w:color="000000" w:fill="FFFFFF"/>
            <w:noWrap/>
            <w:vAlign w:val="center"/>
          </w:tcPr>
          <w:p w14:paraId="3DEEE538" w14:textId="77777777" w:rsidR="00211938" w:rsidRPr="00290243" w:rsidRDefault="00211938" w:rsidP="0054747A">
            <w:pPr>
              <w:ind w:right="-102"/>
              <w:jc w:val="center"/>
              <w:rPr>
                <w:rFonts w:eastAsia="Times New Roman" w:cstheme="minorHAnsi"/>
                <w:lang w:bidi="ar-SA"/>
              </w:rPr>
            </w:pPr>
            <w:r w:rsidRPr="00290243">
              <w:rPr>
                <w:rFonts w:cstheme="minorHAnsi"/>
              </w:rPr>
              <w:t>36.5%</w:t>
            </w:r>
          </w:p>
        </w:tc>
        <w:tc>
          <w:tcPr>
            <w:tcW w:w="356" w:type="pct"/>
            <w:shd w:val="clear" w:color="000000" w:fill="FFFFFF"/>
            <w:noWrap/>
            <w:vAlign w:val="center"/>
          </w:tcPr>
          <w:p w14:paraId="10DC63DF" w14:textId="77777777" w:rsidR="00211938" w:rsidRPr="00290243" w:rsidRDefault="00211938" w:rsidP="0054747A">
            <w:pPr>
              <w:ind w:right="-102"/>
              <w:jc w:val="center"/>
              <w:rPr>
                <w:rFonts w:eastAsia="Times New Roman" w:cstheme="minorHAnsi"/>
                <w:lang w:bidi="ar-SA"/>
              </w:rPr>
            </w:pPr>
            <w:r w:rsidRPr="00290243">
              <w:rPr>
                <w:rFonts w:cstheme="minorHAnsi"/>
              </w:rPr>
              <w:t>+</w:t>
            </w:r>
          </w:p>
        </w:tc>
        <w:tc>
          <w:tcPr>
            <w:tcW w:w="539" w:type="pct"/>
            <w:shd w:val="clear" w:color="000000" w:fill="FFFFFF"/>
            <w:vAlign w:val="center"/>
          </w:tcPr>
          <w:p w14:paraId="71F02346" w14:textId="1E05807A" w:rsidR="00211938" w:rsidRPr="00290243" w:rsidRDefault="00E22341" w:rsidP="0054747A">
            <w:pPr>
              <w:ind w:right="-102"/>
              <w:jc w:val="center"/>
              <w:rPr>
                <w:rFonts w:eastAsia="Times New Roman" w:cstheme="minorHAnsi"/>
                <w:lang w:bidi="ar-SA"/>
              </w:rPr>
            </w:pPr>
            <w:r w:rsidRPr="00290243">
              <w:rPr>
                <w:rFonts w:cstheme="minorHAnsi"/>
              </w:rPr>
              <w:t>≥</w:t>
            </w:r>
            <w:r w:rsidR="00211938" w:rsidRPr="00290243">
              <w:rPr>
                <w:rFonts w:cstheme="minorHAnsi"/>
              </w:rPr>
              <w:t xml:space="preserve"> 25th and &lt; 50th percentile </w:t>
            </w:r>
          </w:p>
        </w:tc>
      </w:tr>
      <w:tr w:rsidR="00211938" w:rsidRPr="00290243" w14:paraId="79A1B8C8" w14:textId="77777777" w:rsidTr="00E6250E">
        <w:trPr>
          <w:cantSplit/>
          <w:trHeight w:val="439"/>
        </w:trPr>
        <w:tc>
          <w:tcPr>
            <w:tcW w:w="286" w:type="pct"/>
            <w:shd w:val="clear" w:color="auto" w:fill="FFFFFF" w:themeFill="background1"/>
            <w:vAlign w:val="center"/>
            <w:hideMark/>
          </w:tcPr>
          <w:p w14:paraId="4711D10D"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PA EQR</w:t>
            </w:r>
          </w:p>
        </w:tc>
        <w:tc>
          <w:tcPr>
            <w:tcW w:w="1064" w:type="pct"/>
            <w:shd w:val="clear" w:color="auto" w:fill="FFFFFF" w:themeFill="background1"/>
            <w:vAlign w:val="center"/>
            <w:hideMark/>
          </w:tcPr>
          <w:p w14:paraId="118DB418" w14:textId="77777777"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Developmental Screening in the First Three Years of Life— Total</w:t>
            </w:r>
          </w:p>
        </w:tc>
        <w:tc>
          <w:tcPr>
            <w:tcW w:w="313" w:type="pct"/>
            <w:shd w:val="clear" w:color="000000" w:fill="FFFFFF"/>
            <w:noWrap/>
            <w:vAlign w:val="center"/>
          </w:tcPr>
          <w:p w14:paraId="0442C46E" w14:textId="77777777" w:rsidR="00211938" w:rsidRPr="00290243" w:rsidRDefault="00211938" w:rsidP="0054747A">
            <w:pPr>
              <w:ind w:right="-102"/>
              <w:jc w:val="center"/>
              <w:rPr>
                <w:rFonts w:eastAsia="Times New Roman" w:cstheme="minorHAnsi"/>
                <w:lang w:bidi="ar-SA"/>
              </w:rPr>
            </w:pPr>
            <w:r w:rsidRPr="00290243">
              <w:rPr>
                <w:rFonts w:cstheme="minorHAnsi"/>
              </w:rPr>
              <w:t>256</w:t>
            </w:r>
          </w:p>
        </w:tc>
        <w:tc>
          <w:tcPr>
            <w:tcW w:w="313" w:type="pct"/>
            <w:shd w:val="clear" w:color="000000" w:fill="FFFFFF"/>
            <w:vAlign w:val="center"/>
          </w:tcPr>
          <w:p w14:paraId="10765CEC" w14:textId="77777777" w:rsidR="00211938" w:rsidRPr="00290243" w:rsidRDefault="00211938" w:rsidP="0054747A">
            <w:pPr>
              <w:ind w:right="-102"/>
              <w:jc w:val="center"/>
              <w:rPr>
                <w:rFonts w:eastAsia="Times New Roman" w:cstheme="minorHAnsi"/>
                <w:lang w:bidi="ar-SA"/>
              </w:rPr>
            </w:pPr>
            <w:r w:rsidRPr="00290243">
              <w:rPr>
                <w:rFonts w:cstheme="minorHAnsi"/>
              </w:rPr>
              <w:t>156</w:t>
            </w:r>
          </w:p>
        </w:tc>
        <w:tc>
          <w:tcPr>
            <w:tcW w:w="282" w:type="pct"/>
            <w:shd w:val="clear" w:color="000000" w:fill="FFFFFF"/>
            <w:vAlign w:val="center"/>
          </w:tcPr>
          <w:p w14:paraId="27D77C9D"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60.9%</w:t>
            </w:r>
          </w:p>
        </w:tc>
        <w:tc>
          <w:tcPr>
            <w:tcW w:w="344" w:type="pct"/>
            <w:shd w:val="clear" w:color="000000" w:fill="FFFFFF"/>
            <w:noWrap/>
            <w:vAlign w:val="center"/>
          </w:tcPr>
          <w:p w14:paraId="10D45354" w14:textId="77777777" w:rsidR="00211938" w:rsidRPr="00290243" w:rsidRDefault="00211938" w:rsidP="0054747A">
            <w:pPr>
              <w:ind w:right="-102"/>
              <w:jc w:val="center"/>
              <w:rPr>
                <w:rFonts w:eastAsia="Times New Roman" w:cstheme="minorHAnsi"/>
                <w:lang w:bidi="ar-SA"/>
              </w:rPr>
            </w:pPr>
            <w:r w:rsidRPr="00290243">
              <w:rPr>
                <w:rFonts w:cstheme="minorHAnsi"/>
              </w:rPr>
              <w:t>54.8%</w:t>
            </w:r>
          </w:p>
        </w:tc>
        <w:tc>
          <w:tcPr>
            <w:tcW w:w="375" w:type="pct"/>
            <w:shd w:val="clear" w:color="000000" w:fill="FFFFFF"/>
            <w:noWrap/>
            <w:vAlign w:val="center"/>
          </w:tcPr>
          <w:p w14:paraId="3C8D6B26" w14:textId="77777777" w:rsidR="00211938" w:rsidRPr="00290243" w:rsidRDefault="00211938" w:rsidP="0054747A">
            <w:pPr>
              <w:ind w:right="-102"/>
              <w:jc w:val="center"/>
              <w:rPr>
                <w:rFonts w:eastAsia="Times New Roman" w:cstheme="minorHAnsi"/>
                <w:lang w:bidi="ar-SA"/>
              </w:rPr>
            </w:pPr>
            <w:r w:rsidRPr="00290243">
              <w:rPr>
                <w:rFonts w:cstheme="minorHAnsi"/>
              </w:rPr>
              <w:t>67.1%</w:t>
            </w:r>
          </w:p>
        </w:tc>
        <w:tc>
          <w:tcPr>
            <w:tcW w:w="375" w:type="pct"/>
            <w:shd w:val="clear" w:color="000000" w:fill="FFFFFF"/>
            <w:noWrap/>
            <w:vAlign w:val="center"/>
          </w:tcPr>
          <w:p w14:paraId="18545C09" w14:textId="77777777" w:rsidR="00211938" w:rsidRPr="00290243" w:rsidRDefault="00211938" w:rsidP="0054747A">
            <w:pPr>
              <w:ind w:right="-102"/>
              <w:jc w:val="center"/>
              <w:rPr>
                <w:rFonts w:eastAsia="Times New Roman" w:cstheme="minorHAnsi"/>
                <w:lang w:bidi="ar-SA"/>
              </w:rPr>
            </w:pPr>
            <w:r w:rsidRPr="00290243">
              <w:rPr>
                <w:rFonts w:cstheme="minorHAnsi"/>
              </w:rPr>
              <w:t>61.1%</w:t>
            </w:r>
          </w:p>
        </w:tc>
        <w:tc>
          <w:tcPr>
            <w:tcW w:w="438" w:type="pct"/>
            <w:shd w:val="clear" w:color="000000" w:fill="FFFFFF"/>
            <w:noWrap/>
            <w:vAlign w:val="center"/>
          </w:tcPr>
          <w:p w14:paraId="775B86D4"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313" w:type="pct"/>
            <w:shd w:val="clear" w:color="000000" w:fill="FFFFFF"/>
            <w:noWrap/>
            <w:vAlign w:val="center"/>
          </w:tcPr>
          <w:p w14:paraId="0D5070C0" w14:textId="77777777" w:rsidR="00211938" w:rsidRPr="00290243" w:rsidRDefault="00211938" w:rsidP="0054747A">
            <w:pPr>
              <w:ind w:right="-102"/>
              <w:jc w:val="center"/>
              <w:rPr>
                <w:rFonts w:eastAsia="Times New Roman" w:cstheme="minorHAnsi"/>
                <w:lang w:bidi="ar-SA"/>
              </w:rPr>
            </w:pPr>
            <w:r w:rsidRPr="00290243">
              <w:rPr>
                <w:rFonts w:cstheme="minorHAnsi"/>
              </w:rPr>
              <w:t>66.0%</w:t>
            </w:r>
          </w:p>
        </w:tc>
        <w:tc>
          <w:tcPr>
            <w:tcW w:w="356" w:type="pct"/>
            <w:shd w:val="clear" w:color="000000" w:fill="FFFFFF"/>
            <w:noWrap/>
            <w:vAlign w:val="center"/>
          </w:tcPr>
          <w:p w14:paraId="6202216E"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539" w:type="pct"/>
            <w:shd w:val="clear" w:color="000000" w:fill="FFFFFF"/>
            <w:vAlign w:val="center"/>
          </w:tcPr>
          <w:p w14:paraId="06C97532"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r>
      <w:tr w:rsidR="00211938" w:rsidRPr="00290243" w14:paraId="0662049B" w14:textId="77777777" w:rsidTr="00E6250E">
        <w:trPr>
          <w:cantSplit/>
          <w:trHeight w:val="67"/>
        </w:trPr>
        <w:tc>
          <w:tcPr>
            <w:tcW w:w="286" w:type="pct"/>
            <w:shd w:val="clear" w:color="auto" w:fill="FFFFFF" w:themeFill="background1"/>
            <w:vAlign w:val="center"/>
            <w:hideMark/>
          </w:tcPr>
          <w:p w14:paraId="4C3AC4A5"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lastRenderedPageBreak/>
              <w:t>PA EQR</w:t>
            </w:r>
          </w:p>
        </w:tc>
        <w:tc>
          <w:tcPr>
            <w:tcW w:w="1064" w:type="pct"/>
            <w:shd w:val="clear" w:color="auto" w:fill="FFFFFF" w:themeFill="background1"/>
            <w:vAlign w:val="center"/>
            <w:hideMark/>
          </w:tcPr>
          <w:p w14:paraId="0596CEAD" w14:textId="77777777"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Developmental Screening in the First Three Years of Life—</w:t>
            </w:r>
            <w:r w:rsidRPr="00290243">
              <w:rPr>
                <w:rFonts w:eastAsia="Times New Roman" w:cstheme="minorHAnsi"/>
                <w:lang w:bidi="ar-SA"/>
              </w:rPr>
              <w:br/>
              <w:t>1 year</w:t>
            </w:r>
          </w:p>
        </w:tc>
        <w:tc>
          <w:tcPr>
            <w:tcW w:w="313" w:type="pct"/>
            <w:shd w:val="clear" w:color="000000" w:fill="FFFFFF"/>
            <w:noWrap/>
            <w:vAlign w:val="center"/>
          </w:tcPr>
          <w:p w14:paraId="0583896F" w14:textId="77777777" w:rsidR="00211938" w:rsidRPr="00290243" w:rsidRDefault="00211938" w:rsidP="0054747A">
            <w:pPr>
              <w:ind w:right="-102"/>
              <w:jc w:val="center"/>
              <w:rPr>
                <w:rFonts w:eastAsia="Times New Roman" w:cstheme="minorHAnsi"/>
                <w:lang w:bidi="ar-SA"/>
              </w:rPr>
            </w:pPr>
            <w:r w:rsidRPr="00290243">
              <w:rPr>
                <w:rFonts w:cstheme="minorHAnsi"/>
              </w:rPr>
              <w:t>17</w:t>
            </w:r>
          </w:p>
        </w:tc>
        <w:tc>
          <w:tcPr>
            <w:tcW w:w="313" w:type="pct"/>
            <w:shd w:val="clear" w:color="000000" w:fill="FFFFFF"/>
            <w:vAlign w:val="center"/>
          </w:tcPr>
          <w:p w14:paraId="223C1ED9" w14:textId="77777777" w:rsidR="00211938" w:rsidRPr="00290243" w:rsidRDefault="00211938" w:rsidP="0054747A">
            <w:pPr>
              <w:ind w:right="-102"/>
              <w:jc w:val="center"/>
              <w:rPr>
                <w:rFonts w:eastAsia="Times New Roman" w:cstheme="minorHAnsi"/>
                <w:lang w:bidi="ar-SA"/>
              </w:rPr>
            </w:pPr>
            <w:r w:rsidRPr="00290243">
              <w:rPr>
                <w:rFonts w:cstheme="minorHAnsi"/>
              </w:rPr>
              <w:t>9</w:t>
            </w:r>
          </w:p>
        </w:tc>
        <w:tc>
          <w:tcPr>
            <w:tcW w:w="282" w:type="pct"/>
            <w:shd w:val="clear" w:color="000000" w:fill="FFFFFF"/>
            <w:vAlign w:val="center"/>
          </w:tcPr>
          <w:p w14:paraId="77783528"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N/A</w:t>
            </w:r>
          </w:p>
        </w:tc>
        <w:tc>
          <w:tcPr>
            <w:tcW w:w="344" w:type="pct"/>
            <w:shd w:val="clear" w:color="000000" w:fill="FFFFFF"/>
            <w:noWrap/>
            <w:vAlign w:val="center"/>
          </w:tcPr>
          <w:p w14:paraId="599C46ED"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5B59D4A1"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203EF8DC"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438" w:type="pct"/>
            <w:shd w:val="clear" w:color="000000" w:fill="FFFFFF"/>
            <w:noWrap/>
            <w:vAlign w:val="center"/>
          </w:tcPr>
          <w:p w14:paraId="2ADDD7A1"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13" w:type="pct"/>
            <w:shd w:val="clear" w:color="000000" w:fill="FFFFFF"/>
            <w:noWrap/>
            <w:vAlign w:val="center"/>
          </w:tcPr>
          <w:p w14:paraId="1BA60ED0"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56" w:type="pct"/>
            <w:shd w:val="clear" w:color="000000" w:fill="FFFFFF"/>
            <w:noWrap/>
            <w:vAlign w:val="center"/>
          </w:tcPr>
          <w:p w14:paraId="4C92F470"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539" w:type="pct"/>
            <w:shd w:val="clear" w:color="000000" w:fill="FFFFFF"/>
            <w:vAlign w:val="center"/>
          </w:tcPr>
          <w:p w14:paraId="3CB85357" w14:textId="77777777" w:rsidR="00211938" w:rsidRPr="00290243" w:rsidRDefault="00211938" w:rsidP="0054747A">
            <w:pPr>
              <w:ind w:right="-102"/>
              <w:jc w:val="center"/>
              <w:rPr>
                <w:rFonts w:eastAsia="Times New Roman" w:cstheme="minorHAnsi"/>
                <w:lang w:bidi="ar-SA"/>
              </w:rPr>
            </w:pPr>
            <w:r w:rsidRPr="00290243">
              <w:rPr>
                <w:rFonts w:cstheme="minorHAnsi"/>
              </w:rPr>
              <w:t xml:space="preserve">NA </w:t>
            </w:r>
          </w:p>
        </w:tc>
      </w:tr>
      <w:tr w:rsidR="00211938" w:rsidRPr="00290243" w14:paraId="7ECF2694" w14:textId="77777777" w:rsidTr="00E6250E">
        <w:trPr>
          <w:cantSplit/>
          <w:trHeight w:val="67"/>
        </w:trPr>
        <w:tc>
          <w:tcPr>
            <w:tcW w:w="286" w:type="pct"/>
            <w:shd w:val="clear" w:color="auto" w:fill="FFFFFF" w:themeFill="background1"/>
            <w:vAlign w:val="center"/>
            <w:hideMark/>
          </w:tcPr>
          <w:p w14:paraId="7957532C"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PA EQR</w:t>
            </w:r>
          </w:p>
        </w:tc>
        <w:tc>
          <w:tcPr>
            <w:tcW w:w="1064" w:type="pct"/>
            <w:shd w:val="clear" w:color="auto" w:fill="FFFFFF" w:themeFill="background1"/>
            <w:vAlign w:val="center"/>
            <w:hideMark/>
          </w:tcPr>
          <w:p w14:paraId="261EA6E9" w14:textId="77777777"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Developmental Screening in the First Three Years of Life—</w:t>
            </w:r>
            <w:r w:rsidRPr="00290243">
              <w:rPr>
                <w:rFonts w:eastAsia="Times New Roman" w:cstheme="minorHAnsi"/>
                <w:lang w:bidi="ar-SA"/>
              </w:rPr>
              <w:br/>
              <w:t>2 years</w:t>
            </w:r>
          </w:p>
        </w:tc>
        <w:tc>
          <w:tcPr>
            <w:tcW w:w="313" w:type="pct"/>
            <w:shd w:val="clear" w:color="000000" w:fill="FFFFFF"/>
            <w:noWrap/>
            <w:vAlign w:val="center"/>
          </w:tcPr>
          <w:p w14:paraId="00F61017" w14:textId="77777777" w:rsidR="00211938" w:rsidRPr="00290243" w:rsidRDefault="00211938" w:rsidP="0054747A">
            <w:pPr>
              <w:ind w:right="-102"/>
              <w:jc w:val="center"/>
              <w:rPr>
                <w:rFonts w:eastAsia="Times New Roman" w:cstheme="minorHAnsi"/>
                <w:lang w:bidi="ar-SA"/>
              </w:rPr>
            </w:pPr>
            <w:r w:rsidRPr="00290243">
              <w:rPr>
                <w:rFonts w:cstheme="minorHAnsi"/>
              </w:rPr>
              <w:t>64</w:t>
            </w:r>
          </w:p>
        </w:tc>
        <w:tc>
          <w:tcPr>
            <w:tcW w:w="313" w:type="pct"/>
            <w:shd w:val="clear" w:color="000000" w:fill="FFFFFF"/>
            <w:vAlign w:val="center"/>
          </w:tcPr>
          <w:p w14:paraId="7AD3F4DB" w14:textId="77777777" w:rsidR="00211938" w:rsidRPr="00290243" w:rsidRDefault="00211938" w:rsidP="0054747A">
            <w:pPr>
              <w:ind w:right="-102"/>
              <w:jc w:val="center"/>
              <w:rPr>
                <w:rFonts w:eastAsia="Times New Roman" w:cstheme="minorHAnsi"/>
                <w:lang w:bidi="ar-SA"/>
              </w:rPr>
            </w:pPr>
            <w:r w:rsidRPr="00290243">
              <w:rPr>
                <w:rFonts w:cstheme="minorHAnsi"/>
              </w:rPr>
              <w:t>43</w:t>
            </w:r>
          </w:p>
        </w:tc>
        <w:tc>
          <w:tcPr>
            <w:tcW w:w="282" w:type="pct"/>
            <w:shd w:val="clear" w:color="000000" w:fill="FFFFFF"/>
            <w:vAlign w:val="center"/>
          </w:tcPr>
          <w:p w14:paraId="30655FBC"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67.2%</w:t>
            </w:r>
          </w:p>
        </w:tc>
        <w:tc>
          <w:tcPr>
            <w:tcW w:w="344" w:type="pct"/>
            <w:shd w:val="clear" w:color="000000" w:fill="FFFFFF"/>
            <w:noWrap/>
            <w:vAlign w:val="center"/>
          </w:tcPr>
          <w:p w14:paraId="3C167D26" w14:textId="77777777" w:rsidR="00211938" w:rsidRPr="00290243" w:rsidRDefault="00211938" w:rsidP="0054747A">
            <w:pPr>
              <w:ind w:right="-102"/>
              <w:jc w:val="center"/>
              <w:rPr>
                <w:rFonts w:eastAsia="Times New Roman" w:cstheme="minorHAnsi"/>
                <w:lang w:bidi="ar-SA"/>
              </w:rPr>
            </w:pPr>
            <w:r w:rsidRPr="00290243">
              <w:rPr>
                <w:rFonts w:cstheme="minorHAnsi"/>
              </w:rPr>
              <w:t>54.9%</w:t>
            </w:r>
          </w:p>
        </w:tc>
        <w:tc>
          <w:tcPr>
            <w:tcW w:w="375" w:type="pct"/>
            <w:shd w:val="clear" w:color="000000" w:fill="FFFFFF"/>
            <w:noWrap/>
            <w:vAlign w:val="center"/>
          </w:tcPr>
          <w:p w14:paraId="45CBEA14" w14:textId="77777777" w:rsidR="00211938" w:rsidRPr="00290243" w:rsidRDefault="00211938" w:rsidP="0054747A">
            <w:pPr>
              <w:ind w:right="-102"/>
              <w:jc w:val="center"/>
              <w:rPr>
                <w:rFonts w:eastAsia="Times New Roman" w:cstheme="minorHAnsi"/>
                <w:lang w:bidi="ar-SA"/>
              </w:rPr>
            </w:pPr>
            <w:r w:rsidRPr="00290243">
              <w:rPr>
                <w:rFonts w:cstheme="minorHAnsi"/>
              </w:rPr>
              <w:t>79.5%</w:t>
            </w:r>
          </w:p>
        </w:tc>
        <w:tc>
          <w:tcPr>
            <w:tcW w:w="375" w:type="pct"/>
            <w:shd w:val="clear" w:color="000000" w:fill="FFFFFF"/>
            <w:noWrap/>
            <w:vAlign w:val="center"/>
          </w:tcPr>
          <w:p w14:paraId="3ADFE1D9" w14:textId="77777777" w:rsidR="00211938" w:rsidRPr="00290243" w:rsidRDefault="00211938" w:rsidP="0054747A">
            <w:pPr>
              <w:ind w:right="-102"/>
              <w:jc w:val="center"/>
              <w:rPr>
                <w:rFonts w:eastAsia="Times New Roman" w:cstheme="minorHAnsi"/>
                <w:lang w:bidi="ar-SA"/>
              </w:rPr>
            </w:pPr>
            <w:r w:rsidRPr="00290243">
              <w:rPr>
                <w:rFonts w:cstheme="minorHAnsi"/>
              </w:rPr>
              <w:t>59.7%</w:t>
            </w:r>
          </w:p>
        </w:tc>
        <w:tc>
          <w:tcPr>
            <w:tcW w:w="438" w:type="pct"/>
            <w:shd w:val="clear" w:color="000000" w:fill="FFFFFF"/>
            <w:noWrap/>
            <w:vAlign w:val="center"/>
          </w:tcPr>
          <w:p w14:paraId="39E820D8"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313" w:type="pct"/>
            <w:shd w:val="clear" w:color="000000" w:fill="FFFFFF"/>
            <w:noWrap/>
            <w:vAlign w:val="center"/>
          </w:tcPr>
          <w:p w14:paraId="1940BE3C" w14:textId="77777777" w:rsidR="00211938" w:rsidRPr="00290243" w:rsidRDefault="00211938" w:rsidP="0054747A">
            <w:pPr>
              <w:ind w:right="-102"/>
              <w:jc w:val="center"/>
              <w:rPr>
                <w:rFonts w:eastAsia="Times New Roman" w:cstheme="minorHAnsi"/>
                <w:lang w:bidi="ar-SA"/>
              </w:rPr>
            </w:pPr>
            <w:r w:rsidRPr="00290243">
              <w:rPr>
                <w:rFonts w:cstheme="minorHAnsi"/>
              </w:rPr>
              <w:t>72.1%</w:t>
            </w:r>
          </w:p>
        </w:tc>
        <w:tc>
          <w:tcPr>
            <w:tcW w:w="356" w:type="pct"/>
            <w:shd w:val="clear" w:color="000000" w:fill="FFFFFF"/>
            <w:noWrap/>
            <w:vAlign w:val="center"/>
          </w:tcPr>
          <w:p w14:paraId="63CECD60"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539" w:type="pct"/>
            <w:shd w:val="clear" w:color="000000" w:fill="FFFFFF"/>
            <w:vAlign w:val="center"/>
          </w:tcPr>
          <w:p w14:paraId="0FA9C3F4"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r>
      <w:tr w:rsidR="00211938" w:rsidRPr="00290243" w14:paraId="2F52B39D" w14:textId="77777777" w:rsidTr="00E6250E">
        <w:trPr>
          <w:cantSplit/>
          <w:trHeight w:val="67"/>
        </w:trPr>
        <w:tc>
          <w:tcPr>
            <w:tcW w:w="286" w:type="pct"/>
            <w:shd w:val="clear" w:color="auto" w:fill="FFFFFF" w:themeFill="background1"/>
            <w:vAlign w:val="center"/>
            <w:hideMark/>
          </w:tcPr>
          <w:p w14:paraId="6C07EBC8"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PA EQR</w:t>
            </w:r>
          </w:p>
        </w:tc>
        <w:tc>
          <w:tcPr>
            <w:tcW w:w="1064" w:type="pct"/>
            <w:shd w:val="clear" w:color="auto" w:fill="FFFFFF" w:themeFill="background1"/>
            <w:vAlign w:val="center"/>
            <w:hideMark/>
          </w:tcPr>
          <w:p w14:paraId="06ED46C7" w14:textId="77777777"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Developmental Screening in the First Three Years of Life—</w:t>
            </w:r>
            <w:r w:rsidRPr="00290243">
              <w:rPr>
                <w:rFonts w:eastAsia="Times New Roman" w:cstheme="minorHAnsi"/>
                <w:lang w:bidi="ar-SA"/>
              </w:rPr>
              <w:br/>
              <w:t>3 years</w:t>
            </w:r>
          </w:p>
        </w:tc>
        <w:tc>
          <w:tcPr>
            <w:tcW w:w="313" w:type="pct"/>
            <w:shd w:val="clear" w:color="000000" w:fill="FFFFFF"/>
            <w:noWrap/>
            <w:vAlign w:val="center"/>
          </w:tcPr>
          <w:p w14:paraId="57C10227" w14:textId="77777777" w:rsidR="00211938" w:rsidRPr="00290243" w:rsidRDefault="00211938" w:rsidP="0054747A">
            <w:pPr>
              <w:ind w:right="-102"/>
              <w:jc w:val="center"/>
              <w:rPr>
                <w:rFonts w:eastAsia="Times New Roman" w:cstheme="minorHAnsi"/>
                <w:lang w:bidi="ar-SA"/>
              </w:rPr>
            </w:pPr>
            <w:r w:rsidRPr="00290243">
              <w:rPr>
                <w:rFonts w:cstheme="minorHAnsi"/>
              </w:rPr>
              <w:t>175</w:t>
            </w:r>
          </w:p>
        </w:tc>
        <w:tc>
          <w:tcPr>
            <w:tcW w:w="313" w:type="pct"/>
            <w:shd w:val="clear" w:color="000000" w:fill="FFFFFF"/>
            <w:vAlign w:val="center"/>
          </w:tcPr>
          <w:p w14:paraId="227C8569" w14:textId="77777777" w:rsidR="00211938" w:rsidRPr="00290243" w:rsidRDefault="00211938" w:rsidP="0054747A">
            <w:pPr>
              <w:ind w:right="-102"/>
              <w:jc w:val="center"/>
              <w:rPr>
                <w:rFonts w:eastAsia="Times New Roman" w:cstheme="minorHAnsi"/>
                <w:lang w:bidi="ar-SA"/>
              </w:rPr>
            </w:pPr>
            <w:r w:rsidRPr="00290243">
              <w:rPr>
                <w:rFonts w:cstheme="minorHAnsi"/>
              </w:rPr>
              <w:t>104</w:t>
            </w:r>
          </w:p>
        </w:tc>
        <w:tc>
          <w:tcPr>
            <w:tcW w:w="282" w:type="pct"/>
            <w:shd w:val="clear" w:color="000000" w:fill="FFFFFF"/>
            <w:vAlign w:val="center"/>
          </w:tcPr>
          <w:p w14:paraId="1E16CE8F"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59.4%</w:t>
            </w:r>
          </w:p>
        </w:tc>
        <w:tc>
          <w:tcPr>
            <w:tcW w:w="344" w:type="pct"/>
            <w:shd w:val="clear" w:color="000000" w:fill="FFFFFF"/>
            <w:noWrap/>
            <w:vAlign w:val="center"/>
          </w:tcPr>
          <w:p w14:paraId="6BFF0D60" w14:textId="77777777" w:rsidR="00211938" w:rsidRPr="00290243" w:rsidRDefault="00211938" w:rsidP="0054747A">
            <w:pPr>
              <w:ind w:right="-102"/>
              <w:jc w:val="center"/>
              <w:rPr>
                <w:rFonts w:eastAsia="Times New Roman" w:cstheme="minorHAnsi"/>
                <w:lang w:bidi="ar-SA"/>
              </w:rPr>
            </w:pPr>
            <w:r w:rsidRPr="00290243">
              <w:rPr>
                <w:rFonts w:cstheme="minorHAnsi"/>
              </w:rPr>
              <w:t>51.9%</w:t>
            </w:r>
          </w:p>
        </w:tc>
        <w:tc>
          <w:tcPr>
            <w:tcW w:w="375" w:type="pct"/>
            <w:shd w:val="clear" w:color="000000" w:fill="FFFFFF"/>
            <w:noWrap/>
            <w:vAlign w:val="center"/>
          </w:tcPr>
          <w:p w14:paraId="32B11C61" w14:textId="77777777" w:rsidR="00211938" w:rsidRPr="00290243" w:rsidRDefault="00211938" w:rsidP="0054747A">
            <w:pPr>
              <w:ind w:right="-102"/>
              <w:jc w:val="center"/>
              <w:rPr>
                <w:rFonts w:eastAsia="Times New Roman" w:cstheme="minorHAnsi"/>
                <w:lang w:bidi="ar-SA"/>
              </w:rPr>
            </w:pPr>
            <w:r w:rsidRPr="00290243">
              <w:rPr>
                <w:rFonts w:cstheme="minorHAnsi"/>
              </w:rPr>
              <w:t>67.0%</w:t>
            </w:r>
          </w:p>
        </w:tc>
        <w:tc>
          <w:tcPr>
            <w:tcW w:w="375" w:type="pct"/>
            <w:shd w:val="clear" w:color="000000" w:fill="FFFFFF"/>
            <w:noWrap/>
            <w:vAlign w:val="center"/>
          </w:tcPr>
          <w:p w14:paraId="4F9A7C7F" w14:textId="77777777" w:rsidR="00211938" w:rsidRPr="00290243" w:rsidRDefault="00211938" w:rsidP="0054747A">
            <w:pPr>
              <w:ind w:right="-102"/>
              <w:jc w:val="center"/>
              <w:rPr>
                <w:rFonts w:eastAsia="Times New Roman" w:cstheme="minorHAnsi"/>
                <w:lang w:bidi="ar-SA"/>
              </w:rPr>
            </w:pPr>
            <w:r w:rsidRPr="00290243">
              <w:rPr>
                <w:rFonts w:cstheme="minorHAnsi"/>
              </w:rPr>
              <w:t>63.3%</w:t>
            </w:r>
          </w:p>
        </w:tc>
        <w:tc>
          <w:tcPr>
            <w:tcW w:w="438" w:type="pct"/>
            <w:shd w:val="clear" w:color="000000" w:fill="FFFFFF"/>
            <w:noWrap/>
            <w:vAlign w:val="center"/>
          </w:tcPr>
          <w:p w14:paraId="74A6E402"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313" w:type="pct"/>
            <w:shd w:val="clear" w:color="000000" w:fill="FFFFFF"/>
            <w:noWrap/>
            <w:vAlign w:val="center"/>
          </w:tcPr>
          <w:p w14:paraId="418612B1" w14:textId="77777777" w:rsidR="00211938" w:rsidRPr="00290243" w:rsidRDefault="00211938" w:rsidP="0054747A">
            <w:pPr>
              <w:ind w:right="-102"/>
              <w:jc w:val="center"/>
              <w:rPr>
                <w:rFonts w:eastAsia="Times New Roman" w:cstheme="minorHAnsi"/>
                <w:lang w:bidi="ar-SA"/>
              </w:rPr>
            </w:pPr>
            <w:r w:rsidRPr="00290243">
              <w:rPr>
                <w:rFonts w:cstheme="minorHAnsi"/>
              </w:rPr>
              <w:t>63.6%</w:t>
            </w:r>
          </w:p>
        </w:tc>
        <w:tc>
          <w:tcPr>
            <w:tcW w:w="356" w:type="pct"/>
            <w:shd w:val="clear" w:color="000000" w:fill="FFFFFF"/>
            <w:noWrap/>
            <w:vAlign w:val="center"/>
          </w:tcPr>
          <w:p w14:paraId="4F87F4C7"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539" w:type="pct"/>
            <w:shd w:val="clear" w:color="000000" w:fill="FFFFFF"/>
            <w:vAlign w:val="center"/>
          </w:tcPr>
          <w:p w14:paraId="2DC66663"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r>
      <w:tr w:rsidR="00211938" w:rsidRPr="00290243" w14:paraId="35B416B1" w14:textId="77777777" w:rsidTr="00E6250E">
        <w:trPr>
          <w:cantSplit/>
          <w:trHeight w:val="67"/>
        </w:trPr>
        <w:tc>
          <w:tcPr>
            <w:tcW w:w="286" w:type="pct"/>
            <w:shd w:val="clear" w:color="auto" w:fill="FFFFFF" w:themeFill="background1"/>
            <w:vAlign w:val="center"/>
            <w:hideMark/>
          </w:tcPr>
          <w:p w14:paraId="12C16B19"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2136687D" w14:textId="71526DF5"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Follow</w:t>
            </w:r>
            <w:r w:rsidR="00A851F7">
              <w:rPr>
                <w:rFonts w:eastAsia="Times New Roman" w:cstheme="minorHAnsi"/>
                <w:lang w:bidi="ar-SA"/>
              </w:rPr>
              <w:t>-u</w:t>
            </w:r>
            <w:r w:rsidRPr="00290243">
              <w:rPr>
                <w:rFonts w:eastAsia="Times New Roman" w:cstheme="minorHAnsi"/>
                <w:lang w:bidi="ar-SA"/>
              </w:rPr>
              <w:t>p Care for Children Prescribed ADHD Medication— Initiation Phase</w:t>
            </w:r>
          </w:p>
        </w:tc>
        <w:tc>
          <w:tcPr>
            <w:tcW w:w="313" w:type="pct"/>
            <w:shd w:val="clear" w:color="000000" w:fill="FFFFFF"/>
            <w:noWrap/>
            <w:vAlign w:val="center"/>
          </w:tcPr>
          <w:p w14:paraId="3F53450C" w14:textId="77777777" w:rsidR="00211938" w:rsidRPr="00290243" w:rsidRDefault="00211938" w:rsidP="0054747A">
            <w:pPr>
              <w:ind w:right="-102"/>
              <w:jc w:val="center"/>
              <w:rPr>
                <w:rFonts w:eastAsia="Times New Roman" w:cstheme="minorHAnsi"/>
                <w:lang w:bidi="ar-SA"/>
              </w:rPr>
            </w:pPr>
            <w:r w:rsidRPr="00290243">
              <w:rPr>
                <w:rFonts w:cstheme="minorHAnsi"/>
              </w:rPr>
              <w:t>41</w:t>
            </w:r>
          </w:p>
        </w:tc>
        <w:tc>
          <w:tcPr>
            <w:tcW w:w="313" w:type="pct"/>
            <w:shd w:val="clear" w:color="000000" w:fill="FFFFFF"/>
            <w:vAlign w:val="center"/>
          </w:tcPr>
          <w:p w14:paraId="788CBBB1" w14:textId="77777777" w:rsidR="00211938" w:rsidRPr="00290243" w:rsidRDefault="00211938" w:rsidP="0054747A">
            <w:pPr>
              <w:ind w:right="-102"/>
              <w:jc w:val="center"/>
              <w:rPr>
                <w:rFonts w:eastAsia="Times New Roman" w:cstheme="minorHAnsi"/>
                <w:lang w:bidi="ar-SA"/>
              </w:rPr>
            </w:pPr>
            <w:r w:rsidRPr="00290243">
              <w:rPr>
                <w:rFonts w:cstheme="minorHAnsi"/>
              </w:rPr>
              <w:t>13</w:t>
            </w:r>
          </w:p>
        </w:tc>
        <w:tc>
          <w:tcPr>
            <w:tcW w:w="282" w:type="pct"/>
            <w:shd w:val="clear" w:color="000000" w:fill="FFFFFF"/>
            <w:vAlign w:val="center"/>
          </w:tcPr>
          <w:p w14:paraId="4A096970"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31.7%</w:t>
            </w:r>
          </w:p>
        </w:tc>
        <w:tc>
          <w:tcPr>
            <w:tcW w:w="344" w:type="pct"/>
            <w:shd w:val="clear" w:color="000000" w:fill="FFFFFF"/>
            <w:noWrap/>
            <w:vAlign w:val="center"/>
          </w:tcPr>
          <w:p w14:paraId="661EDC81" w14:textId="77777777" w:rsidR="00211938" w:rsidRPr="00290243" w:rsidRDefault="00211938" w:rsidP="0054747A">
            <w:pPr>
              <w:ind w:right="-102"/>
              <w:jc w:val="center"/>
              <w:rPr>
                <w:rFonts w:eastAsia="Times New Roman" w:cstheme="minorHAnsi"/>
                <w:lang w:bidi="ar-SA"/>
              </w:rPr>
            </w:pPr>
            <w:r w:rsidRPr="00290243">
              <w:rPr>
                <w:rFonts w:cstheme="minorHAnsi"/>
              </w:rPr>
              <w:t>16.2%</w:t>
            </w:r>
          </w:p>
        </w:tc>
        <w:tc>
          <w:tcPr>
            <w:tcW w:w="375" w:type="pct"/>
            <w:shd w:val="clear" w:color="000000" w:fill="FFFFFF"/>
            <w:noWrap/>
            <w:vAlign w:val="center"/>
          </w:tcPr>
          <w:p w14:paraId="48FE3381" w14:textId="77777777" w:rsidR="00211938" w:rsidRPr="00290243" w:rsidRDefault="00211938" w:rsidP="0054747A">
            <w:pPr>
              <w:ind w:right="-102"/>
              <w:jc w:val="center"/>
              <w:rPr>
                <w:rFonts w:eastAsia="Times New Roman" w:cstheme="minorHAnsi"/>
                <w:lang w:bidi="ar-SA"/>
              </w:rPr>
            </w:pPr>
            <w:r w:rsidRPr="00290243">
              <w:rPr>
                <w:rFonts w:cstheme="minorHAnsi"/>
              </w:rPr>
              <w:t>47.2%</w:t>
            </w:r>
          </w:p>
        </w:tc>
        <w:tc>
          <w:tcPr>
            <w:tcW w:w="375" w:type="pct"/>
            <w:shd w:val="clear" w:color="000000" w:fill="FFFFFF"/>
            <w:noWrap/>
            <w:vAlign w:val="center"/>
          </w:tcPr>
          <w:p w14:paraId="5B0AB241" w14:textId="77777777" w:rsidR="00211938" w:rsidRPr="00290243" w:rsidRDefault="00211938" w:rsidP="0054747A">
            <w:pPr>
              <w:ind w:right="-102"/>
              <w:jc w:val="center"/>
              <w:rPr>
                <w:rFonts w:eastAsia="Times New Roman" w:cstheme="minorHAnsi"/>
                <w:lang w:bidi="ar-SA"/>
              </w:rPr>
            </w:pPr>
            <w:r w:rsidRPr="00290243">
              <w:rPr>
                <w:rFonts w:cstheme="minorHAnsi"/>
              </w:rPr>
              <w:t>51.1%</w:t>
            </w:r>
          </w:p>
        </w:tc>
        <w:tc>
          <w:tcPr>
            <w:tcW w:w="438" w:type="pct"/>
            <w:shd w:val="clear" w:color="000000" w:fill="FFFFFF"/>
            <w:noWrap/>
            <w:vAlign w:val="center"/>
          </w:tcPr>
          <w:p w14:paraId="44655203"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313" w:type="pct"/>
            <w:shd w:val="clear" w:color="000000" w:fill="FFFFFF"/>
            <w:noWrap/>
            <w:vAlign w:val="center"/>
          </w:tcPr>
          <w:p w14:paraId="7E08143A" w14:textId="77777777" w:rsidR="00211938" w:rsidRPr="00290243" w:rsidRDefault="00211938" w:rsidP="0054747A">
            <w:pPr>
              <w:ind w:right="-102"/>
              <w:jc w:val="center"/>
              <w:rPr>
                <w:rFonts w:eastAsia="Times New Roman" w:cstheme="minorHAnsi"/>
                <w:lang w:bidi="ar-SA"/>
              </w:rPr>
            </w:pPr>
            <w:r w:rsidRPr="00290243">
              <w:rPr>
                <w:rFonts w:cstheme="minorHAnsi"/>
              </w:rPr>
              <w:t>41.7%</w:t>
            </w:r>
          </w:p>
        </w:tc>
        <w:tc>
          <w:tcPr>
            <w:tcW w:w="356" w:type="pct"/>
            <w:shd w:val="clear" w:color="000000" w:fill="FFFFFF"/>
            <w:noWrap/>
            <w:vAlign w:val="center"/>
          </w:tcPr>
          <w:p w14:paraId="16FCFECB" w14:textId="77777777" w:rsidR="00211938" w:rsidRPr="00290243" w:rsidRDefault="00211938" w:rsidP="0054747A">
            <w:pPr>
              <w:ind w:right="-102"/>
              <w:jc w:val="center"/>
              <w:rPr>
                <w:rFonts w:eastAsia="Times New Roman" w:cstheme="minorHAnsi"/>
                <w:lang w:bidi="ar-SA"/>
              </w:rPr>
            </w:pPr>
            <w:proofErr w:type="spellStart"/>
            <w:r w:rsidRPr="00290243">
              <w:rPr>
                <w:rFonts w:cstheme="minorHAnsi"/>
              </w:rPr>
              <w:t>n.s</w:t>
            </w:r>
            <w:proofErr w:type="spellEnd"/>
            <w:r w:rsidRPr="00290243">
              <w:rPr>
                <w:rFonts w:cstheme="minorHAnsi"/>
              </w:rPr>
              <w:t>.</w:t>
            </w:r>
          </w:p>
        </w:tc>
        <w:tc>
          <w:tcPr>
            <w:tcW w:w="539" w:type="pct"/>
            <w:shd w:val="clear" w:color="000000" w:fill="FFFFFF"/>
            <w:vAlign w:val="center"/>
          </w:tcPr>
          <w:p w14:paraId="02C75FD5" w14:textId="342368E1" w:rsidR="00211938" w:rsidRPr="00290243" w:rsidRDefault="00E22341" w:rsidP="0054747A">
            <w:pPr>
              <w:ind w:right="-102"/>
              <w:jc w:val="center"/>
              <w:rPr>
                <w:rFonts w:eastAsia="Times New Roman" w:cstheme="minorHAnsi"/>
                <w:lang w:bidi="ar-SA"/>
              </w:rPr>
            </w:pPr>
            <w:r w:rsidRPr="00290243">
              <w:rPr>
                <w:rFonts w:cstheme="minorHAnsi"/>
              </w:rPr>
              <w:t>≥</w:t>
            </w:r>
            <w:r w:rsidR="00211938" w:rsidRPr="00290243">
              <w:rPr>
                <w:rFonts w:cstheme="minorHAnsi"/>
              </w:rPr>
              <w:t xml:space="preserve"> 10th and &lt; 25th percentile </w:t>
            </w:r>
          </w:p>
        </w:tc>
      </w:tr>
      <w:tr w:rsidR="00211938" w:rsidRPr="00290243" w14:paraId="0F04F79E" w14:textId="77777777" w:rsidTr="00E6250E">
        <w:trPr>
          <w:cantSplit/>
          <w:trHeight w:val="67"/>
        </w:trPr>
        <w:tc>
          <w:tcPr>
            <w:tcW w:w="286" w:type="pct"/>
            <w:shd w:val="clear" w:color="auto" w:fill="FFFFFF" w:themeFill="background1"/>
            <w:vAlign w:val="center"/>
            <w:hideMark/>
          </w:tcPr>
          <w:p w14:paraId="58D75380"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57AB461E" w14:textId="2F1889C3"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Follow</w:t>
            </w:r>
            <w:r w:rsidR="00A851F7">
              <w:rPr>
                <w:rFonts w:eastAsia="Times New Roman" w:cstheme="minorHAnsi"/>
                <w:lang w:bidi="ar-SA"/>
              </w:rPr>
              <w:t>-u</w:t>
            </w:r>
            <w:r w:rsidRPr="00290243">
              <w:rPr>
                <w:rFonts w:eastAsia="Times New Roman" w:cstheme="minorHAnsi"/>
                <w:lang w:bidi="ar-SA"/>
              </w:rPr>
              <w:t>p Care for Children Prescribed ADHD Medication— Continuation &amp; Maintenance Phase</w:t>
            </w:r>
          </w:p>
        </w:tc>
        <w:tc>
          <w:tcPr>
            <w:tcW w:w="313" w:type="pct"/>
            <w:shd w:val="clear" w:color="000000" w:fill="FFFFFF"/>
            <w:noWrap/>
            <w:vAlign w:val="center"/>
          </w:tcPr>
          <w:p w14:paraId="60ADC6F6" w14:textId="77777777" w:rsidR="00211938" w:rsidRPr="00290243" w:rsidRDefault="00211938" w:rsidP="0054747A">
            <w:pPr>
              <w:ind w:right="-102"/>
              <w:jc w:val="center"/>
              <w:rPr>
                <w:rFonts w:eastAsia="Times New Roman" w:cstheme="minorHAnsi"/>
                <w:lang w:bidi="ar-SA"/>
              </w:rPr>
            </w:pPr>
            <w:r w:rsidRPr="00290243">
              <w:rPr>
                <w:rFonts w:cstheme="minorHAnsi"/>
              </w:rPr>
              <w:t>8</w:t>
            </w:r>
          </w:p>
        </w:tc>
        <w:tc>
          <w:tcPr>
            <w:tcW w:w="313" w:type="pct"/>
            <w:shd w:val="clear" w:color="000000" w:fill="FFFFFF"/>
            <w:vAlign w:val="center"/>
          </w:tcPr>
          <w:p w14:paraId="05B6B1F3" w14:textId="77777777" w:rsidR="00211938" w:rsidRPr="00290243" w:rsidRDefault="00211938" w:rsidP="0054747A">
            <w:pPr>
              <w:ind w:right="-102"/>
              <w:jc w:val="center"/>
              <w:rPr>
                <w:rFonts w:eastAsia="Times New Roman" w:cstheme="minorHAnsi"/>
                <w:lang w:bidi="ar-SA"/>
              </w:rPr>
            </w:pPr>
            <w:r w:rsidRPr="00290243">
              <w:rPr>
                <w:rFonts w:cstheme="minorHAnsi"/>
              </w:rPr>
              <w:t>1</w:t>
            </w:r>
          </w:p>
        </w:tc>
        <w:tc>
          <w:tcPr>
            <w:tcW w:w="282" w:type="pct"/>
            <w:shd w:val="clear" w:color="000000" w:fill="FFFFFF"/>
            <w:vAlign w:val="center"/>
          </w:tcPr>
          <w:p w14:paraId="4CD55DF1"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N/A</w:t>
            </w:r>
          </w:p>
        </w:tc>
        <w:tc>
          <w:tcPr>
            <w:tcW w:w="344" w:type="pct"/>
            <w:shd w:val="clear" w:color="000000" w:fill="FFFFFF"/>
            <w:noWrap/>
            <w:vAlign w:val="center"/>
          </w:tcPr>
          <w:p w14:paraId="3081B5E7"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7B2C201A"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66D886B2"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438" w:type="pct"/>
            <w:shd w:val="clear" w:color="000000" w:fill="FFFFFF"/>
            <w:noWrap/>
            <w:vAlign w:val="center"/>
          </w:tcPr>
          <w:p w14:paraId="1BB4413E"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13" w:type="pct"/>
            <w:shd w:val="clear" w:color="000000" w:fill="FFFFFF"/>
            <w:noWrap/>
            <w:vAlign w:val="center"/>
          </w:tcPr>
          <w:p w14:paraId="6D37B48C"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56" w:type="pct"/>
            <w:shd w:val="clear" w:color="000000" w:fill="FFFFFF"/>
            <w:noWrap/>
            <w:vAlign w:val="center"/>
          </w:tcPr>
          <w:p w14:paraId="0D165493" w14:textId="77777777" w:rsidR="00211938" w:rsidRPr="00290243" w:rsidRDefault="00211938" w:rsidP="0054747A">
            <w:pPr>
              <w:ind w:right="-102"/>
              <w:jc w:val="center"/>
              <w:rPr>
                <w:rFonts w:eastAsia="Times New Roman" w:cstheme="minorHAnsi"/>
                <w:b/>
                <w:bCs/>
                <w:lang w:bidi="ar-SA"/>
              </w:rPr>
            </w:pPr>
            <w:r w:rsidRPr="00290243">
              <w:rPr>
                <w:rFonts w:cstheme="minorHAnsi"/>
              </w:rPr>
              <w:t>N/A</w:t>
            </w:r>
          </w:p>
        </w:tc>
        <w:tc>
          <w:tcPr>
            <w:tcW w:w="539" w:type="pct"/>
            <w:shd w:val="clear" w:color="000000" w:fill="FFFFFF"/>
            <w:vAlign w:val="center"/>
          </w:tcPr>
          <w:p w14:paraId="2CB74CAB" w14:textId="77777777" w:rsidR="00211938" w:rsidRPr="00290243" w:rsidRDefault="00211938" w:rsidP="0054747A">
            <w:pPr>
              <w:ind w:right="-102"/>
              <w:jc w:val="center"/>
              <w:rPr>
                <w:rFonts w:eastAsia="Times New Roman" w:cstheme="minorHAnsi"/>
                <w:lang w:bidi="ar-SA"/>
              </w:rPr>
            </w:pPr>
            <w:r w:rsidRPr="00290243">
              <w:rPr>
                <w:rFonts w:cstheme="minorHAnsi"/>
              </w:rPr>
              <w:t xml:space="preserve">NA </w:t>
            </w:r>
          </w:p>
        </w:tc>
      </w:tr>
      <w:tr w:rsidR="00211938" w:rsidRPr="00290243" w14:paraId="12124548" w14:textId="77777777" w:rsidTr="00E6250E">
        <w:trPr>
          <w:cantSplit/>
          <w:trHeight w:val="67"/>
        </w:trPr>
        <w:tc>
          <w:tcPr>
            <w:tcW w:w="286" w:type="pct"/>
            <w:shd w:val="clear" w:color="auto" w:fill="FFFFFF" w:themeFill="background1"/>
            <w:vAlign w:val="center"/>
            <w:hideMark/>
          </w:tcPr>
          <w:p w14:paraId="4C9C246A"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1D2DE34E" w14:textId="5AA96FCF"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Follow</w:t>
            </w:r>
            <w:r w:rsidR="00546D26">
              <w:rPr>
                <w:rFonts w:eastAsia="Times New Roman" w:cstheme="minorHAnsi"/>
                <w:lang w:bidi="ar-SA"/>
              </w:rPr>
              <w:t xml:space="preserve"> Up</w:t>
            </w:r>
            <w:r w:rsidR="00A851F7">
              <w:rPr>
                <w:rFonts w:eastAsia="Times New Roman" w:cstheme="minorHAnsi"/>
                <w:lang w:bidi="ar-SA"/>
              </w:rPr>
              <w:t xml:space="preserve"> </w:t>
            </w:r>
            <w:r w:rsidRPr="00290243">
              <w:rPr>
                <w:rFonts w:eastAsia="Times New Roman" w:cstheme="minorHAnsi"/>
                <w:lang w:bidi="ar-SA"/>
              </w:rPr>
              <w:t>After Hospitalization For Mental Illness—</w:t>
            </w:r>
            <w:r w:rsidRPr="00290243">
              <w:rPr>
                <w:rFonts w:eastAsia="Times New Roman" w:cstheme="minorHAnsi"/>
                <w:lang w:bidi="ar-SA"/>
              </w:rPr>
              <w:br/>
              <w:t>7 days</w:t>
            </w:r>
          </w:p>
        </w:tc>
        <w:tc>
          <w:tcPr>
            <w:tcW w:w="313" w:type="pct"/>
            <w:shd w:val="clear" w:color="000000" w:fill="FFFFFF"/>
            <w:noWrap/>
            <w:vAlign w:val="center"/>
          </w:tcPr>
          <w:p w14:paraId="0475F74A" w14:textId="77777777" w:rsidR="00211938" w:rsidRPr="00290243" w:rsidRDefault="00211938" w:rsidP="0054747A">
            <w:pPr>
              <w:ind w:right="-102"/>
              <w:jc w:val="center"/>
              <w:rPr>
                <w:rFonts w:eastAsia="Times New Roman" w:cstheme="minorHAnsi"/>
                <w:lang w:bidi="ar-SA"/>
              </w:rPr>
            </w:pPr>
            <w:r w:rsidRPr="00290243">
              <w:rPr>
                <w:rFonts w:cstheme="minorHAnsi"/>
              </w:rPr>
              <w:t>22</w:t>
            </w:r>
          </w:p>
        </w:tc>
        <w:tc>
          <w:tcPr>
            <w:tcW w:w="313" w:type="pct"/>
            <w:shd w:val="clear" w:color="000000" w:fill="FFFFFF"/>
            <w:vAlign w:val="center"/>
          </w:tcPr>
          <w:p w14:paraId="3C9C7E17" w14:textId="77777777" w:rsidR="00211938" w:rsidRPr="00290243" w:rsidRDefault="00211938" w:rsidP="0054747A">
            <w:pPr>
              <w:ind w:right="-102"/>
              <w:jc w:val="center"/>
              <w:rPr>
                <w:rFonts w:eastAsia="Times New Roman" w:cstheme="minorHAnsi"/>
                <w:lang w:bidi="ar-SA"/>
              </w:rPr>
            </w:pPr>
            <w:r w:rsidRPr="00290243">
              <w:rPr>
                <w:rFonts w:cstheme="minorHAnsi"/>
              </w:rPr>
              <w:t>14</w:t>
            </w:r>
          </w:p>
        </w:tc>
        <w:tc>
          <w:tcPr>
            <w:tcW w:w="282" w:type="pct"/>
            <w:shd w:val="clear" w:color="000000" w:fill="FFFFFF"/>
            <w:vAlign w:val="center"/>
          </w:tcPr>
          <w:p w14:paraId="5A9E18A3"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N/A</w:t>
            </w:r>
          </w:p>
        </w:tc>
        <w:tc>
          <w:tcPr>
            <w:tcW w:w="344" w:type="pct"/>
            <w:shd w:val="clear" w:color="000000" w:fill="FFFFFF"/>
            <w:noWrap/>
            <w:vAlign w:val="center"/>
          </w:tcPr>
          <w:p w14:paraId="7E240EB6"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485552BA"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0C539818"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438" w:type="pct"/>
            <w:shd w:val="clear" w:color="000000" w:fill="FFFFFF"/>
            <w:noWrap/>
            <w:vAlign w:val="center"/>
          </w:tcPr>
          <w:p w14:paraId="7DFE811E"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13" w:type="pct"/>
            <w:shd w:val="clear" w:color="000000" w:fill="FFFFFF"/>
            <w:noWrap/>
            <w:vAlign w:val="center"/>
          </w:tcPr>
          <w:p w14:paraId="27AC6924"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56" w:type="pct"/>
            <w:shd w:val="clear" w:color="000000" w:fill="FFFFFF"/>
            <w:noWrap/>
            <w:vAlign w:val="center"/>
          </w:tcPr>
          <w:p w14:paraId="1C4A4CB1"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539" w:type="pct"/>
            <w:shd w:val="clear" w:color="000000" w:fill="FFFFFF"/>
            <w:vAlign w:val="center"/>
          </w:tcPr>
          <w:p w14:paraId="696CE822" w14:textId="77777777" w:rsidR="00211938" w:rsidRPr="00290243" w:rsidRDefault="00211938" w:rsidP="0054747A">
            <w:pPr>
              <w:ind w:right="-102"/>
              <w:jc w:val="center"/>
              <w:rPr>
                <w:rFonts w:eastAsia="Times New Roman" w:cstheme="minorHAnsi"/>
                <w:lang w:bidi="ar-SA"/>
              </w:rPr>
            </w:pPr>
            <w:r w:rsidRPr="00290243">
              <w:rPr>
                <w:rFonts w:cstheme="minorHAnsi"/>
              </w:rPr>
              <w:t xml:space="preserve">NA </w:t>
            </w:r>
          </w:p>
        </w:tc>
      </w:tr>
      <w:tr w:rsidR="00211938" w:rsidRPr="00290243" w14:paraId="08F2C83D" w14:textId="77777777" w:rsidTr="00E6250E">
        <w:trPr>
          <w:cantSplit/>
          <w:trHeight w:val="67"/>
        </w:trPr>
        <w:tc>
          <w:tcPr>
            <w:tcW w:w="286" w:type="pct"/>
            <w:shd w:val="clear" w:color="auto" w:fill="FFFFFF" w:themeFill="background1"/>
            <w:vAlign w:val="center"/>
            <w:hideMark/>
          </w:tcPr>
          <w:p w14:paraId="61F8A855" w14:textId="77777777" w:rsidR="00211938" w:rsidRPr="00290243" w:rsidRDefault="00211938" w:rsidP="0054747A">
            <w:pPr>
              <w:ind w:right="-102"/>
              <w:jc w:val="center"/>
              <w:rPr>
                <w:rFonts w:eastAsia="Times New Roman" w:cstheme="minorHAnsi"/>
                <w:lang w:bidi="ar-SA"/>
              </w:rPr>
            </w:pPr>
            <w:r w:rsidRPr="00290243">
              <w:rPr>
                <w:rFonts w:eastAsia="Times New Roman" w:cstheme="minorHAnsi"/>
                <w:lang w:bidi="ar-SA"/>
              </w:rPr>
              <w:t>HEDIS</w:t>
            </w:r>
          </w:p>
        </w:tc>
        <w:tc>
          <w:tcPr>
            <w:tcW w:w="1064" w:type="pct"/>
            <w:shd w:val="clear" w:color="auto" w:fill="FFFFFF" w:themeFill="background1"/>
            <w:vAlign w:val="center"/>
            <w:hideMark/>
          </w:tcPr>
          <w:p w14:paraId="1B5EA22B" w14:textId="008C5C91" w:rsidR="00211938" w:rsidRPr="00290243" w:rsidRDefault="00211938" w:rsidP="0054747A">
            <w:pPr>
              <w:ind w:left="76" w:right="-102"/>
              <w:jc w:val="left"/>
              <w:rPr>
                <w:rFonts w:eastAsia="Times New Roman" w:cstheme="minorHAnsi"/>
                <w:lang w:bidi="ar-SA"/>
              </w:rPr>
            </w:pPr>
            <w:r w:rsidRPr="00290243">
              <w:rPr>
                <w:rFonts w:eastAsia="Times New Roman" w:cstheme="minorHAnsi"/>
                <w:lang w:bidi="ar-SA"/>
              </w:rPr>
              <w:t>Follow</w:t>
            </w:r>
            <w:r w:rsidR="00546D26">
              <w:rPr>
                <w:rFonts w:eastAsia="Times New Roman" w:cstheme="minorHAnsi"/>
                <w:lang w:bidi="ar-SA"/>
              </w:rPr>
              <w:t xml:space="preserve"> Up</w:t>
            </w:r>
            <w:r w:rsidR="00A851F7">
              <w:rPr>
                <w:rFonts w:eastAsia="Times New Roman" w:cstheme="minorHAnsi"/>
                <w:lang w:bidi="ar-SA"/>
              </w:rPr>
              <w:t xml:space="preserve"> </w:t>
            </w:r>
            <w:r w:rsidRPr="00290243">
              <w:rPr>
                <w:rFonts w:eastAsia="Times New Roman" w:cstheme="minorHAnsi"/>
                <w:lang w:bidi="ar-SA"/>
              </w:rPr>
              <w:t>After Hospitalization For Mental Illness—</w:t>
            </w:r>
            <w:r w:rsidRPr="00290243">
              <w:rPr>
                <w:rFonts w:eastAsia="Times New Roman" w:cstheme="minorHAnsi"/>
                <w:lang w:bidi="ar-SA"/>
              </w:rPr>
              <w:br/>
              <w:t>30 days</w:t>
            </w:r>
          </w:p>
        </w:tc>
        <w:tc>
          <w:tcPr>
            <w:tcW w:w="313" w:type="pct"/>
            <w:shd w:val="clear" w:color="000000" w:fill="FFFFFF"/>
            <w:noWrap/>
            <w:vAlign w:val="center"/>
          </w:tcPr>
          <w:p w14:paraId="18800492" w14:textId="77777777" w:rsidR="00211938" w:rsidRPr="00290243" w:rsidRDefault="00211938" w:rsidP="0054747A">
            <w:pPr>
              <w:ind w:right="-102"/>
              <w:jc w:val="center"/>
              <w:rPr>
                <w:rFonts w:eastAsia="Times New Roman" w:cstheme="minorHAnsi"/>
                <w:lang w:bidi="ar-SA"/>
              </w:rPr>
            </w:pPr>
            <w:r w:rsidRPr="00290243">
              <w:rPr>
                <w:rFonts w:cstheme="minorHAnsi"/>
              </w:rPr>
              <w:t>22</w:t>
            </w:r>
          </w:p>
        </w:tc>
        <w:tc>
          <w:tcPr>
            <w:tcW w:w="313" w:type="pct"/>
            <w:shd w:val="clear" w:color="000000" w:fill="FFFFFF"/>
            <w:vAlign w:val="center"/>
          </w:tcPr>
          <w:p w14:paraId="023C0A51" w14:textId="77777777" w:rsidR="00211938" w:rsidRPr="00290243" w:rsidRDefault="00211938" w:rsidP="0054747A">
            <w:pPr>
              <w:ind w:right="-102"/>
              <w:jc w:val="center"/>
              <w:rPr>
                <w:rFonts w:eastAsia="Times New Roman" w:cstheme="minorHAnsi"/>
                <w:lang w:bidi="ar-SA"/>
              </w:rPr>
            </w:pPr>
            <w:r w:rsidRPr="00290243">
              <w:rPr>
                <w:rFonts w:cstheme="minorHAnsi"/>
              </w:rPr>
              <w:t>14</w:t>
            </w:r>
          </w:p>
        </w:tc>
        <w:tc>
          <w:tcPr>
            <w:tcW w:w="282" w:type="pct"/>
            <w:shd w:val="clear" w:color="000000" w:fill="FFFFFF"/>
            <w:vAlign w:val="center"/>
          </w:tcPr>
          <w:p w14:paraId="54647E85" w14:textId="77777777" w:rsidR="00211938" w:rsidRPr="00290243" w:rsidRDefault="00211938" w:rsidP="0054747A">
            <w:pPr>
              <w:ind w:right="-102"/>
              <w:jc w:val="center"/>
              <w:rPr>
                <w:rFonts w:eastAsia="Times New Roman" w:cstheme="minorHAnsi"/>
                <w:b/>
                <w:bCs/>
                <w:lang w:bidi="ar-SA"/>
              </w:rPr>
            </w:pPr>
            <w:r w:rsidRPr="00290243">
              <w:rPr>
                <w:rFonts w:cstheme="minorHAnsi"/>
                <w:b/>
                <w:bCs/>
              </w:rPr>
              <w:t>N/A</w:t>
            </w:r>
          </w:p>
        </w:tc>
        <w:tc>
          <w:tcPr>
            <w:tcW w:w="344" w:type="pct"/>
            <w:shd w:val="clear" w:color="000000" w:fill="FFFFFF"/>
            <w:noWrap/>
            <w:vAlign w:val="center"/>
          </w:tcPr>
          <w:p w14:paraId="2E569DE5"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4BF4220C"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75" w:type="pct"/>
            <w:shd w:val="clear" w:color="000000" w:fill="FFFFFF"/>
            <w:noWrap/>
            <w:vAlign w:val="center"/>
          </w:tcPr>
          <w:p w14:paraId="6FCB079D"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438" w:type="pct"/>
            <w:shd w:val="clear" w:color="000000" w:fill="FFFFFF"/>
            <w:noWrap/>
            <w:vAlign w:val="center"/>
          </w:tcPr>
          <w:p w14:paraId="5AF00965"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13" w:type="pct"/>
            <w:shd w:val="clear" w:color="000000" w:fill="FFFFFF"/>
            <w:noWrap/>
            <w:vAlign w:val="center"/>
          </w:tcPr>
          <w:p w14:paraId="45A54F2B"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356" w:type="pct"/>
            <w:shd w:val="clear" w:color="000000" w:fill="FFFFFF"/>
            <w:noWrap/>
            <w:vAlign w:val="center"/>
          </w:tcPr>
          <w:p w14:paraId="71DAF88A" w14:textId="77777777" w:rsidR="00211938" w:rsidRPr="00290243" w:rsidRDefault="00211938" w:rsidP="0054747A">
            <w:pPr>
              <w:ind w:right="-102"/>
              <w:jc w:val="center"/>
              <w:rPr>
                <w:rFonts w:eastAsia="Times New Roman" w:cstheme="minorHAnsi"/>
                <w:lang w:bidi="ar-SA"/>
              </w:rPr>
            </w:pPr>
            <w:r w:rsidRPr="00290243">
              <w:rPr>
                <w:rFonts w:cstheme="minorHAnsi"/>
              </w:rPr>
              <w:t>N/A</w:t>
            </w:r>
          </w:p>
        </w:tc>
        <w:tc>
          <w:tcPr>
            <w:tcW w:w="539" w:type="pct"/>
            <w:shd w:val="clear" w:color="000000" w:fill="FFFFFF"/>
            <w:vAlign w:val="center"/>
          </w:tcPr>
          <w:p w14:paraId="787DB0C1" w14:textId="77777777" w:rsidR="00211938" w:rsidRPr="00290243" w:rsidRDefault="00211938" w:rsidP="0054747A">
            <w:pPr>
              <w:ind w:right="-102"/>
              <w:jc w:val="center"/>
              <w:rPr>
                <w:rFonts w:eastAsia="Times New Roman" w:cstheme="minorHAnsi"/>
                <w:lang w:bidi="ar-SA"/>
              </w:rPr>
            </w:pPr>
            <w:r w:rsidRPr="00290243">
              <w:rPr>
                <w:rFonts w:cstheme="minorHAnsi"/>
              </w:rPr>
              <w:t xml:space="preserve">NA </w:t>
            </w:r>
          </w:p>
        </w:tc>
      </w:tr>
    </w:tbl>
    <w:p w14:paraId="64F883D4" w14:textId="77777777" w:rsidR="00211938" w:rsidRPr="00F7033D" w:rsidRDefault="00211938" w:rsidP="00E6250E">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CE65AA5" w14:textId="5506D314" w:rsidR="00211938" w:rsidRDefault="00211938" w:rsidP="00E6250E">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01DC7698" w14:textId="77777777" w:rsidR="00E6250E" w:rsidRPr="008F2AFA" w:rsidRDefault="00E6250E" w:rsidP="00E6250E">
      <w:pPr>
        <w:rPr>
          <w:sz w:val="20"/>
          <w:szCs w:val="20"/>
        </w:rPr>
      </w:pPr>
    </w:p>
    <w:p w14:paraId="2F6B3452" w14:textId="77777777" w:rsidR="00E6250E" w:rsidRDefault="00E6250E">
      <w:pPr>
        <w:rPr>
          <w:rFonts w:asciiTheme="majorHAnsi" w:eastAsiaTheme="majorEastAsia" w:hAnsiTheme="majorHAnsi" w:cstheme="majorBidi"/>
          <w:b/>
          <w:bCs/>
          <w:color w:val="4F81BD" w:themeColor="accent1"/>
        </w:rPr>
      </w:pPr>
      <w:bookmarkStart w:id="120" w:name="_Toc98922467"/>
      <w:r>
        <w:br w:type="page"/>
      </w:r>
    </w:p>
    <w:p w14:paraId="1C3044BC" w14:textId="5AF62160" w:rsidR="00211938" w:rsidRPr="00F7033D" w:rsidRDefault="00211938" w:rsidP="00211938">
      <w:pPr>
        <w:pStyle w:val="Heading3"/>
      </w:pPr>
      <w:bookmarkStart w:id="121" w:name="_Toc132638684"/>
      <w:r w:rsidRPr="00F7033D">
        <w:lastRenderedPageBreak/>
        <w:t>Dental Care for Children</w:t>
      </w:r>
      <w:bookmarkEnd w:id="120"/>
      <w:bookmarkEnd w:id="121"/>
    </w:p>
    <w:p w14:paraId="02C99D25" w14:textId="77777777" w:rsidR="00211938" w:rsidRPr="00F7033D" w:rsidRDefault="00211938" w:rsidP="00211938">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0B9E3470" w14:textId="77777777" w:rsidR="00211938" w:rsidRDefault="00211938" w:rsidP="00290243">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4F4E75AB" w14:textId="26FEA885" w:rsidR="00211938" w:rsidRDefault="00211938" w:rsidP="005D31D5">
      <w:pPr>
        <w:pStyle w:val="ListParagraph"/>
        <w:numPr>
          <w:ilvl w:val="1"/>
          <w:numId w:val="22"/>
        </w:numPr>
        <w:ind w:left="1080"/>
      </w:pPr>
      <w:r>
        <w:t>Annual Dental Visit (</w:t>
      </w:r>
      <w:r w:rsidR="00A47151">
        <w:t xml:space="preserve">Ages </w:t>
      </w:r>
      <w:r>
        <w:t>2–3 years) – 8.9 percentage points;</w:t>
      </w:r>
    </w:p>
    <w:p w14:paraId="10050ECF" w14:textId="6313C779" w:rsidR="00211938" w:rsidRDefault="00211938" w:rsidP="005D31D5">
      <w:pPr>
        <w:pStyle w:val="ListParagraph"/>
        <w:numPr>
          <w:ilvl w:val="1"/>
          <w:numId w:val="22"/>
        </w:numPr>
        <w:ind w:left="1080"/>
      </w:pPr>
      <w:r>
        <w:t>Annual Dental Visit (</w:t>
      </w:r>
      <w:r w:rsidR="00A47151">
        <w:t xml:space="preserve">Ages </w:t>
      </w:r>
      <w:r>
        <w:t>4–6 years) – 4.1 percentage points;</w:t>
      </w:r>
    </w:p>
    <w:p w14:paraId="2D15E2C2" w14:textId="77777777" w:rsidR="00211938" w:rsidRDefault="00211938" w:rsidP="005D31D5">
      <w:pPr>
        <w:pStyle w:val="ListParagraph"/>
        <w:numPr>
          <w:ilvl w:val="1"/>
          <w:numId w:val="22"/>
        </w:numPr>
        <w:ind w:left="1080"/>
      </w:pPr>
      <w:r>
        <w:t>Sealant Receipt on Permanent First Molars (≥ 1 Molar) – 9.1 percentage points; and</w:t>
      </w:r>
    </w:p>
    <w:p w14:paraId="3BA8F1DC" w14:textId="77777777" w:rsidR="00211938" w:rsidRPr="00F7033D" w:rsidRDefault="00211938" w:rsidP="005D31D5">
      <w:pPr>
        <w:pStyle w:val="ListParagraph"/>
        <w:numPr>
          <w:ilvl w:val="1"/>
          <w:numId w:val="22"/>
        </w:numPr>
        <w:ind w:left="1080"/>
      </w:pPr>
      <w:r>
        <w:t>Sealant Receipt on Permanent First Molars (All 4 Molars) – 6.7 percentage points.</w:t>
      </w:r>
    </w:p>
    <w:p w14:paraId="5B536667" w14:textId="77777777" w:rsidR="00211938" w:rsidRPr="00F7033D" w:rsidRDefault="00211938" w:rsidP="00211938"/>
    <w:p w14:paraId="298C6352" w14:textId="77777777" w:rsidR="00211938" w:rsidRPr="00F7033D" w:rsidRDefault="00211938" w:rsidP="00211938">
      <w:r>
        <w:t>No o</w:t>
      </w:r>
      <w:r w:rsidRPr="00F7033D">
        <w:t>pportunities for improvement are identified for the Dental Care for Children performance measures.</w:t>
      </w:r>
    </w:p>
    <w:p w14:paraId="09CB1BD5" w14:textId="77777777" w:rsidR="00211938" w:rsidRPr="00F7033D" w:rsidRDefault="00211938" w:rsidP="00211938">
      <w:pPr>
        <w:pStyle w:val="tableheading"/>
      </w:pPr>
      <w:bookmarkStart w:id="124" w:name="_Toc98922503"/>
      <w:bookmarkStart w:id="125" w:name="_Toc132638721"/>
      <w:r w:rsidRPr="00F7033D">
        <w:t>Table 2.5: Dental Care for Children</w:t>
      </w:r>
      <w:bookmarkEnd w:id="122"/>
      <w:bookmarkEnd w:id="123"/>
      <w:bookmarkEnd w:id="124"/>
      <w:bookmarkEnd w:id="12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86" w:type="dxa"/>
        </w:tblCellMar>
        <w:tblLook w:val="04A0" w:firstRow="1" w:lastRow="0" w:firstColumn="1" w:lastColumn="0" w:noHBand="0" w:noVBand="1"/>
      </w:tblPr>
      <w:tblGrid>
        <w:gridCol w:w="794"/>
        <w:gridCol w:w="3023"/>
        <w:gridCol w:w="870"/>
        <w:gridCol w:w="781"/>
        <w:gridCol w:w="870"/>
        <w:gridCol w:w="1127"/>
        <w:gridCol w:w="1127"/>
        <w:gridCol w:w="1138"/>
        <w:gridCol w:w="1138"/>
        <w:gridCol w:w="959"/>
        <w:gridCol w:w="1048"/>
        <w:gridCol w:w="1515"/>
      </w:tblGrid>
      <w:tr w:rsidR="00211938" w:rsidRPr="005D31D5" w14:paraId="7D89490A" w14:textId="77777777" w:rsidTr="00EC20E4">
        <w:trPr>
          <w:cantSplit/>
          <w:trHeight w:val="266"/>
          <w:tblHeader/>
        </w:trPr>
        <w:tc>
          <w:tcPr>
            <w:tcW w:w="1346" w:type="pct"/>
            <w:gridSpan w:val="2"/>
            <w:shd w:val="clear" w:color="000000" w:fill="5F497A"/>
            <w:vAlign w:val="bottom"/>
            <w:hideMark/>
          </w:tcPr>
          <w:p w14:paraId="4FF76217"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Indicator</w:t>
            </w:r>
          </w:p>
        </w:tc>
        <w:tc>
          <w:tcPr>
            <w:tcW w:w="1622" w:type="pct"/>
            <w:gridSpan w:val="5"/>
            <w:shd w:val="clear" w:color="000000" w:fill="5F497A"/>
            <w:vAlign w:val="bottom"/>
            <w:hideMark/>
          </w:tcPr>
          <w:p w14:paraId="607AF088"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(MY 2021)</w:t>
            </w:r>
          </w:p>
        </w:tc>
        <w:tc>
          <w:tcPr>
            <w:tcW w:w="2032" w:type="pct"/>
            <w:gridSpan w:val="5"/>
            <w:shd w:val="clear" w:color="000000" w:fill="5F497A"/>
            <w:vAlign w:val="bottom"/>
            <w:hideMark/>
          </w:tcPr>
          <w:p w14:paraId="676A8BFD" w14:textId="77777777" w:rsidR="00211938" w:rsidRPr="005D31D5" w:rsidRDefault="00211938" w:rsidP="0054747A">
            <w:pPr>
              <w:jc w:val="center"/>
              <w:rPr>
                <w:rFonts w:eastAsia="Times New Roman" w:cstheme="minorHAnsi"/>
                <w:b/>
                <w:bCs/>
                <w:color w:val="FFFFFF"/>
                <w:vertAlign w:val="superscript"/>
                <w:lang w:bidi="ar-SA"/>
              </w:rPr>
            </w:pPr>
            <w:r w:rsidRPr="005D31D5">
              <w:rPr>
                <w:rFonts w:eastAsia="Times New Roman" w:cstheme="minorHAnsi"/>
                <w:b/>
                <w:color w:val="FFFFFF"/>
                <w:lang w:bidi="ar-SA"/>
              </w:rPr>
              <w:t>Rate Comparison</w:t>
            </w:r>
            <w:r w:rsidRPr="005D31D5">
              <w:rPr>
                <w:rFonts w:eastAsia="Times New Roman" w:cstheme="minorHAnsi"/>
                <w:b/>
                <w:color w:val="FFFFFF"/>
                <w:vertAlign w:val="superscript"/>
                <w:lang w:bidi="ar-SA"/>
              </w:rPr>
              <w:t>1</w:t>
            </w:r>
          </w:p>
        </w:tc>
      </w:tr>
      <w:tr w:rsidR="00211938" w:rsidRPr="005D31D5" w14:paraId="16EBBB6D" w14:textId="77777777" w:rsidTr="00EC20E4">
        <w:trPr>
          <w:cantSplit/>
          <w:trHeight w:val="20"/>
          <w:tblHeader/>
        </w:trPr>
        <w:tc>
          <w:tcPr>
            <w:tcW w:w="286" w:type="pct"/>
            <w:shd w:val="clear" w:color="000000" w:fill="5F497A"/>
            <w:vAlign w:val="bottom"/>
            <w:hideMark/>
          </w:tcPr>
          <w:p w14:paraId="16C40690"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Source</w:t>
            </w:r>
          </w:p>
        </w:tc>
        <w:tc>
          <w:tcPr>
            <w:tcW w:w="1060" w:type="pct"/>
            <w:shd w:val="clear" w:color="000000" w:fill="5F497A"/>
            <w:vAlign w:val="bottom"/>
            <w:hideMark/>
          </w:tcPr>
          <w:p w14:paraId="793C7496"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Name</w:t>
            </w:r>
          </w:p>
        </w:tc>
        <w:tc>
          <w:tcPr>
            <w:tcW w:w="312" w:type="pct"/>
            <w:shd w:val="clear" w:color="000000" w:fill="5F497A"/>
            <w:vAlign w:val="bottom"/>
            <w:hideMark/>
          </w:tcPr>
          <w:p w14:paraId="1F519A20" w14:textId="77777777" w:rsidR="00211938" w:rsidRPr="005D31D5" w:rsidRDefault="00211938" w:rsidP="0054747A">
            <w:pPr>
              <w:jc w:val="center"/>
              <w:rPr>
                <w:rFonts w:eastAsia="Times New Roman" w:cstheme="minorHAnsi"/>
                <w:b/>
                <w:bCs/>
                <w:color w:val="FFFFFF"/>
                <w:lang w:bidi="ar-SA"/>
              </w:rPr>
            </w:pPr>
            <w:proofErr w:type="spellStart"/>
            <w:r w:rsidRPr="005D31D5">
              <w:rPr>
                <w:rFonts w:eastAsia="Times New Roman" w:cstheme="minorHAnsi"/>
                <w:b/>
                <w:bCs/>
                <w:color w:val="FFFFFF"/>
                <w:lang w:bidi="ar-SA"/>
              </w:rPr>
              <w:t>Denom</w:t>
            </w:r>
            <w:proofErr w:type="spellEnd"/>
          </w:p>
        </w:tc>
        <w:tc>
          <w:tcPr>
            <w:tcW w:w="281" w:type="pct"/>
            <w:shd w:val="clear" w:color="000000" w:fill="5F497A"/>
            <w:vAlign w:val="bottom"/>
            <w:hideMark/>
          </w:tcPr>
          <w:p w14:paraId="18928C61"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Num</w:t>
            </w:r>
          </w:p>
        </w:tc>
        <w:tc>
          <w:tcPr>
            <w:tcW w:w="312" w:type="pct"/>
            <w:shd w:val="clear" w:color="000000" w:fill="5F497A"/>
            <w:vAlign w:val="bottom"/>
            <w:hideMark/>
          </w:tcPr>
          <w:p w14:paraId="4920150B"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Rate</w:t>
            </w:r>
          </w:p>
        </w:tc>
        <w:tc>
          <w:tcPr>
            <w:tcW w:w="343" w:type="pct"/>
            <w:shd w:val="clear" w:color="000000" w:fill="5F497A"/>
            <w:vAlign w:val="bottom"/>
            <w:hideMark/>
          </w:tcPr>
          <w:p w14:paraId="6ED41C7D"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Lower 95% Confidence Limit</w:t>
            </w:r>
          </w:p>
        </w:tc>
        <w:tc>
          <w:tcPr>
            <w:tcW w:w="374" w:type="pct"/>
            <w:shd w:val="clear" w:color="000000" w:fill="5F497A"/>
            <w:vAlign w:val="bottom"/>
            <w:hideMark/>
          </w:tcPr>
          <w:p w14:paraId="5A55CAEA"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Upper 95% Confidence Limit</w:t>
            </w:r>
          </w:p>
        </w:tc>
        <w:tc>
          <w:tcPr>
            <w:tcW w:w="405" w:type="pct"/>
            <w:shd w:val="clear" w:color="000000" w:fill="5F497A"/>
            <w:vAlign w:val="bottom"/>
            <w:hideMark/>
          </w:tcPr>
          <w:p w14:paraId="2856553E"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2021 (MY 2020) Rate</w:t>
            </w:r>
          </w:p>
        </w:tc>
        <w:tc>
          <w:tcPr>
            <w:tcW w:w="405" w:type="pct"/>
            <w:shd w:val="clear" w:color="000000" w:fill="5F497A"/>
            <w:vAlign w:val="bottom"/>
            <w:hideMark/>
          </w:tcPr>
          <w:p w14:paraId="1310E406"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2021</w:t>
            </w:r>
          </w:p>
        </w:tc>
        <w:tc>
          <w:tcPr>
            <w:tcW w:w="343" w:type="pct"/>
            <w:shd w:val="clear" w:color="000000" w:fill="5F497A"/>
            <w:vAlign w:val="bottom"/>
            <w:hideMark/>
          </w:tcPr>
          <w:p w14:paraId="0A086C03"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MMC</w:t>
            </w:r>
          </w:p>
        </w:tc>
        <w:tc>
          <w:tcPr>
            <w:tcW w:w="343" w:type="pct"/>
            <w:shd w:val="clear" w:color="000000" w:fill="5F497A"/>
            <w:vAlign w:val="bottom"/>
            <w:hideMark/>
          </w:tcPr>
          <w:p w14:paraId="00245A8D"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MMC</w:t>
            </w:r>
          </w:p>
        </w:tc>
        <w:tc>
          <w:tcPr>
            <w:tcW w:w="535" w:type="pct"/>
            <w:shd w:val="clear" w:color="000000" w:fill="5F497A"/>
            <w:vAlign w:val="bottom"/>
            <w:hideMark/>
          </w:tcPr>
          <w:p w14:paraId="0DB29430"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HEDIS 2022 Percentile</w:t>
            </w:r>
          </w:p>
        </w:tc>
      </w:tr>
      <w:tr w:rsidR="00211938" w:rsidRPr="005D31D5" w14:paraId="28F87AAA" w14:textId="77777777" w:rsidTr="00EC20E4">
        <w:trPr>
          <w:cantSplit/>
          <w:trHeight w:val="20"/>
        </w:trPr>
        <w:tc>
          <w:tcPr>
            <w:tcW w:w="286" w:type="pct"/>
            <w:shd w:val="clear" w:color="auto" w:fill="FFFFFF" w:themeFill="background1"/>
            <w:vAlign w:val="center"/>
            <w:hideMark/>
          </w:tcPr>
          <w:p w14:paraId="6C81F91A"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513E48CC" w14:textId="698754C9"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Ages </w:t>
            </w:r>
            <w:r w:rsidRPr="005D31D5">
              <w:rPr>
                <w:rFonts w:eastAsia="Times New Roman" w:cstheme="minorHAnsi"/>
                <w:lang w:bidi="ar-SA"/>
              </w:rPr>
              <w:t>2–3 years)</w:t>
            </w:r>
          </w:p>
        </w:tc>
        <w:tc>
          <w:tcPr>
            <w:tcW w:w="312" w:type="pct"/>
            <w:shd w:val="clear" w:color="auto" w:fill="auto"/>
            <w:vAlign w:val="center"/>
          </w:tcPr>
          <w:p w14:paraId="5D7B8ACE" w14:textId="77777777" w:rsidR="00211938" w:rsidRPr="005D31D5" w:rsidRDefault="00211938" w:rsidP="0054747A">
            <w:pPr>
              <w:ind w:right="-102"/>
              <w:jc w:val="center"/>
              <w:rPr>
                <w:rFonts w:eastAsia="Times New Roman" w:cstheme="minorHAnsi"/>
                <w:lang w:bidi="ar-SA"/>
              </w:rPr>
            </w:pPr>
            <w:r w:rsidRPr="005D31D5">
              <w:rPr>
                <w:rFonts w:cstheme="minorHAnsi"/>
              </w:rPr>
              <w:t>273</w:t>
            </w:r>
          </w:p>
        </w:tc>
        <w:tc>
          <w:tcPr>
            <w:tcW w:w="281" w:type="pct"/>
            <w:shd w:val="clear" w:color="auto" w:fill="auto"/>
            <w:vAlign w:val="center"/>
          </w:tcPr>
          <w:p w14:paraId="6788F2BA" w14:textId="77777777" w:rsidR="00211938" w:rsidRPr="005D31D5" w:rsidRDefault="00211938" w:rsidP="0054747A">
            <w:pPr>
              <w:ind w:right="-102"/>
              <w:jc w:val="center"/>
              <w:rPr>
                <w:rFonts w:eastAsia="Times New Roman" w:cstheme="minorHAnsi"/>
                <w:lang w:bidi="ar-SA"/>
              </w:rPr>
            </w:pPr>
            <w:r w:rsidRPr="005D31D5">
              <w:rPr>
                <w:rFonts w:cstheme="minorHAnsi"/>
              </w:rPr>
              <w:t>132</w:t>
            </w:r>
          </w:p>
        </w:tc>
        <w:tc>
          <w:tcPr>
            <w:tcW w:w="312" w:type="pct"/>
            <w:shd w:val="clear" w:color="auto" w:fill="auto"/>
            <w:vAlign w:val="center"/>
          </w:tcPr>
          <w:p w14:paraId="0BD4A702"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48.4%</w:t>
            </w:r>
          </w:p>
        </w:tc>
        <w:tc>
          <w:tcPr>
            <w:tcW w:w="343" w:type="pct"/>
            <w:shd w:val="clear" w:color="auto" w:fill="auto"/>
            <w:vAlign w:val="center"/>
          </w:tcPr>
          <w:p w14:paraId="7817BE9B" w14:textId="77777777" w:rsidR="00211938" w:rsidRPr="005D31D5" w:rsidRDefault="00211938" w:rsidP="0054747A">
            <w:pPr>
              <w:ind w:right="-102"/>
              <w:jc w:val="center"/>
              <w:rPr>
                <w:rFonts w:eastAsia="Times New Roman" w:cstheme="minorHAnsi"/>
                <w:lang w:bidi="ar-SA"/>
              </w:rPr>
            </w:pPr>
            <w:r w:rsidRPr="005D31D5">
              <w:rPr>
                <w:rFonts w:cstheme="minorHAnsi"/>
              </w:rPr>
              <w:t>42.2%</w:t>
            </w:r>
          </w:p>
        </w:tc>
        <w:tc>
          <w:tcPr>
            <w:tcW w:w="374" w:type="pct"/>
            <w:shd w:val="clear" w:color="auto" w:fill="auto"/>
            <w:vAlign w:val="center"/>
          </w:tcPr>
          <w:p w14:paraId="41F83A11" w14:textId="77777777" w:rsidR="00211938" w:rsidRPr="005D31D5" w:rsidRDefault="00211938" w:rsidP="0054747A">
            <w:pPr>
              <w:ind w:right="-102"/>
              <w:jc w:val="center"/>
              <w:rPr>
                <w:rFonts w:eastAsia="Times New Roman" w:cstheme="minorHAnsi"/>
                <w:lang w:bidi="ar-SA"/>
              </w:rPr>
            </w:pPr>
            <w:r w:rsidRPr="005D31D5">
              <w:rPr>
                <w:rFonts w:cstheme="minorHAnsi"/>
              </w:rPr>
              <w:t>54.5%</w:t>
            </w:r>
          </w:p>
        </w:tc>
        <w:tc>
          <w:tcPr>
            <w:tcW w:w="405" w:type="pct"/>
            <w:shd w:val="clear" w:color="auto" w:fill="auto"/>
            <w:vAlign w:val="center"/>
          </w:tcPr>
          <w:p w14:paraId="6AD87E75" w14:textId="77777777" w:rsidR="00211938" w:rsidRPr="005D31D5" w:rsidRDefault="00211938" w:rsidP="0054747A">
            <w:pPr>
              <w:ind w:right="-102"/>
              <w:jc w:val="center"/>
              <w:rPr>
                <w:rFonts w:eastAsia="Times New Roman" w:cstheme="minorHAnsi"/>
                <w:lang w:bidi="ar-SA"/>
              </w:rPr>
            </w:pPr>
            <w:r w:rsidRPr="005D31D5">
              <w:rPr>
                <w:rFonts w:cstheme="minorHAnsi"/>
              </w:rPr>
              <w:t>47.3%</w:t>
            </w:r>
          </w:p>
        </w:tc>
        <w:tc>
          <w:tcPr>
            <w:tcW w:w="405" w:type="pct"/>
            <w:shd w:val="clear" w:color="auto" w:fill="auto"/>
            <w:vAlign w:val="center"/>
          </w:tcPr>
          <w:p w14:paraId="0E783802"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35094E9D" w14:textId="77777777" w:rsidR="00211938" w:rsidRPr="005D31D5" w:rsidRDefault="00211938" w:rsidP="0054747A">
            <w:pPr>
              <w:ind w:right="-102"/>
              <w:jc w:val="center"/>
              <w:rPr>
                <w:rFonts w:eastAsia="Times New Roman" w:cstheme="minorHAnsi"/>
                <w:lang w:bidi="ar-SA"/>
              </w:rPr>
            </w:pPr>
            <w:r w:rsidRPr="005D31D5">
              <w:rPr>
                <w:rFonts w:cstheme="minorHAnsi"/>
              </w:rPr>
              <w:t>39.5%</w:t>
            </w:r>
          </w:p>
        </w:tc>
        <w:tc>
          <w:tcPr>
            <w:tcW w:w="343" w:type="pct"/>
            <w:shd w:val="clear" w:color="auto" w:fill="auto"/>
            <w:vAlign w:val="center"/>
          </w:tcPr>
          <w:p w14:paraId="4119A51E"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0FE03FB3" w14:textId="11368849" w:rsidR="00211938" w:rsidRPr="005D31D5" w:rsidRDefault="00E22341" w:rsidP="0054747A">
            <w:pPr>
              <w:ind w:right="-102"/>
              <w:jc w:val="center"/>
              <w:rPr>
                <w:rFonts w:eastAsia="Times New Roman" w:cstheme="minorHAnsi"/>
                <w:lang w:bidi="ar-SA"/>
              </w:rPr>
            </w:pPr>
            <w:r w:rsidRPr="005D31D5">
              <w:rPr>
                <w:rFonts w:cstheme="minorHAnsi"/>
              </w:rPr>
              <w:t>≥</w:t>
            </w:r>
            <w:r w:rsidR="00211938" w:rsidRPr="005D31D5">
              <w:rPr>
                <w:rFonts w:cstheme="minorHAnsi"/>
              </w:rPr>
              <w:t xml:space="preserve"> 75th and &lt; 90th percentile </w:t>
            </w:r>
          </w:p>
        </w:tc>
      </w:tr>
      <w:tr w:rsidR="00211938" w:rsidRPr="005D31D5" w14:paraId="067020FB" w14:textId="77777777" w:rsidTr="00EC20E4">
        <w:trPr>
          <w:cantSplit/>
          <w:trHeight w:val="20"/>
        </w:trPr>
        <w:tc>
          <w:tcPr>
            <w:tcW w:w="286" w:type="pct"/>
            <w:shd w:val="clear" w:color="auto" w:fill="FFFFFF" w:themeFill="background1"/>
            <w:vAlign w:val="center"/>
            <w:hideMark/>
          </w:tcPr>
          <w:p w14:paraId="5F868DEB"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47FF591F" w14:textId="7BB53C72"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Ages </w:t>
            </w:r>
            <w:r w:rsidRPr="005D31D5">
              <w:rPr>
                <w:rFonts w:eastAsia="Times New Roman" w:cstheme="minorHAnsi"/>
                <w:lang w:bidi="ar-SA"/>
              </w:rPr>
              <w:t>4–6 years)</w:t>
            </w:r>
          </w:p>
        </w:tc>
        <w:tc>
          <w:tcPr>
            <w:tcW w:w="312" w:type="pct"/>
            <w:shd w:val="clear" w:color="auto" w:fill="auto"/>
            <w:vAlign w:val="center"/>
          </w:tcPr>
          <w:p w14:paraId="2A0AD18E" w14:textId="77777777" w:rsidR="00211938" w:rsidRPr="005D31D5" w:rsidRDefault="00211938" w:rsidP="0054747A">
            <w:pPr>
              <w:ind w:right="-102"/>
              <w:jc w:val="center"/>
              <w:rPr>
                <w:rFonts w:eastAsia="Times New Roman" w:cstheme="minorHAnsi"/>
                <w:lang w:bidi="ar-SA"/>
              </w:rPr>
            </w:pPr>
            <w:r w:rsidRPr="005D31D5">
              <w:rPr>
                <w:rFonts w:cstheme="minorHAnsi"/>
              </w:rPr>
              <w:t>873</w:t>
            </w:r>
          </w:p>
        </w:tc>
        <w:tc>
          <w:tcPr>
            <w:tcW w:w="281" w:type="pct"/>
            <w:shd w:val="clear" w:color="auto" w:fill="auto"/>
            <w:vAlign w:val="center"/>
          </w:tcPr>
          <w:p w14:paraId="7C15FF83" w14:textId="77777777" w:rsidR="00211938" w:rsidRPr="005D31D5" w:rsidRDefault="00211938" w:rsidP="0054747A">
            <w:pPr>
              <w:ind w:right="-102"/>
              <w:jc w:val="center"/>
              <w:rPr>
                <w:rFonts w:eastAsia="Times New Roman" w:cstheme="minorHAnsi"/>
                <w:lang w:bidi="ar-SA"/>
              </w:rPr>
            </w:pPr>
            <w:r w:rsidRPr="005D31D5">
              <w:rPr>
                <w:rFonts w:cstheme="minorHAnsi"/>
              </w:rPr>
              <w:t>601</w:t>
            </w:r>
          </w:p>
        </w:tc>
        <w:tc>
          <w:tcPr>
            <w:tcW w:w="312" w:type="pct"/>
            <w:shd w:val="clear" w:color="auto" w:fill="auto"/>
            <w:vAlign w:val="center"/>
          </w:tcPr>
          <w:p w14:paraId="72F83701"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68.8%</w:t>
            </w:r>
          </w:p>
        </w:tc>
        <w:tc>
          <w:tcPr>
            <w:tcW w:w="343" w:type="pct"/>
            <w:shd w:val="clear" w:color="auto" w:fill="auto"/>
            <w:vAlign w:val="center"/>
          </w:tcPr>
          <w:p w14:paraId="3763094A" w14:textId="77777777" w:rsidR="00211938" w:rsidRPr="005D31D5" w:rsidRDefault="00211938" w:rsidP="0054747A">
            <w:pPr>
              <w:ind w:right="-102"/>
              <w:jc w:val="center"/>
              <w:rPr>
                <w:rFonts w:eastAsia="Times New Roman" w:cstheme="minorHAnsi"/>
                <w:lang w:bidi="ar-SA"/>
              </w:rPr>
            </w:pPr>
            <w:r w:rsidRPr="005D31D5">
              <w:rPr>
                <w:rFonts w:cstheme="minorHAnsi"/>
              </w:rPr>
              <w:t>65.7%</w:t>
            </w:r>
          </w:p>
        </w:tc>
        <w:tc>
          <w:tcPr>
            <w:tcW w:w="374" w:type="pct"/>
            <w:shd w:val="clear" w:color="auto" w:fill="auto"/>
            <w:vAlign w:val="center"/>
          </w:tcPr>
          <w:p w14:paraId="6D683352" w14:textId="77777777" w:rsidR="00211938" w:rsidRPr="005D31D5" w:rsidRDefault="00211938" w:rsidP="0054747A">
            <w:pPr>
              <w:ind w:right="-102"/>
              <w:jc w:val="center"/>
              <w:rPr>
                <w:rFonts w:eastAsia="Times New Roman" w:cstheme="minorHAnsi"/>
                <w:lang w:bidi="ar-SA"/>
              </w:rPr>
            </w:pPr>
            <w:r w:rsidRPr="005D31D5">
              <w:rPr>
                <w:rFonts w:cstheme="minorHAnsi"/>
              </w:rPr>
              <w:t>72.0%</w:t>
            </w:r>
          </w:p>
        </w:tc>
        <w:tc>
          <w:tcPr>
            <w:tcW w:w="405" w:type="pct"/>
            <w:shd w:val="clear" w:color="auto" w:fill="auto"/>
            <w:vAlign w:val="center"/>
          </w:tcPr>
          <w:p w14:paraId="5185D004" w14:textId="77777777" w:rsidR="00211938" w:rsidRPr="005D31D5" w:rsidRDefault="00211938" w:rsidP="0054747A">
            <w:pPr>
              <w:ind w:right="-102"/>
              <w:jc w:val="center"/>
              <w:rPr>
                <w:rFonts w:eastAsia="Times New Roman" w:cstheme="minorHAnsi"/>
                <w:lang w:bidi="ar-SA"/>
              </w:rPr>
            </w:pPr>
            <w:r w:rsidRPr="005D31D5">
              <w:rPr>
                <w:rFonts w:cstheme="minorHAnsi"/>
              </w:rPr>
              <w:t>62.0%</w:t>
            </w:r>
          </w:p>
        </w:tc>
        <w:tc>
          <w:tcPr>
            <w:tcW w:w="405" w:type="pct"/>
            <w:shd w:val="clear" w:color="auto" w:fill="auto"/>
            <w:vAlign w:val="center"/>
          </w:tcPr>
          <w:p w14:paraId="158A13C7"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343" w:type="pct"/>
            <w:shd w:val="clear" w:color="auto" w:fill="auto"/>
            <w:vAlign w:val="center"/>
          </w:tcPr>
          <w:p w14:paraId="6D258977" w14:textId="77777777" w:rsidR="00211938" w:rsidRPr="005D31D5" w:rsidRDefault="00211938" w:rsidP="0054747A">
            <w:pPr>
              <w:ind w:right="-102"/>
              <w:jc w:val="center"/>
              <w:rPr>
                <w:rFonts w:eastAsia="Times New Roman" w:cstheme="minorHAnsi"/>
                <w:lang w:bidi="ar-SA"/>
              </w:rPr>
            </w:pPr>
            <w:r w:rsidRPr="005D31D5">
              <w:rPr>
                <w:rFonts w:cstheme="minorHAnsi"/>
              </w:rPr>
              <w:t>64.8%</w:t>
            </w:r>
          </w:p>
        </w:tc>
        <w:tc>
          <w:tcPr>
            <w:tcW w:w="343" w:type="pct"/>
            <w:shd w:val="clear" w:color="auto" w:fill="auto"/>
            <w:vAlign w:val="center"/>
          </w:tcPr>
          <w:p w14:paraId="541781B5"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24D7D0C0" w14:textId="32930E8D" w:rsidR="00211938" w:rsidRPr="005D31D5" w:rsidRDefault="00E22341" w:rsidP="0054747A">
            <w:pPr>
              <w:ind w:right="-102"/>
              <w:jc w:val="center"/>
              <w:rPr>
                <w:rFonts w:eastAsia="Times New Roman" w:cstheme="minorHAnsi"/>
                <w:lang w:bidi="ar-SA"/>
              </w:rPr>
            </w:pPr>
            <w:r w:rsidRPr="005D31D5">
              <w:rPr>
                <w:rFonts w:cstheme="minorHAnsi"/>
              </w:rPr>
              <w:t>≥</w:t>
            </w:r>
            <w:r w:rsidR="00211938" w:rsidRPr="005D31D5">
              <w:rPr>
                <w:rFonts w:cstheme="minorHAnsi"/>
              </w:rPr>
              <w:t xml:space="preserve"> 90th percentile </w:t>
            </w:r>
          </w:p>
        </w:tc>
      </w:tr>
      <w:tr w:rsidR="00211938" w:rsidRPr="005D31D5" w14:paraId="0CBF3D0C" w14:textId="77777777" w:rsidTr="00EC20E4">
        <w:trPr>
          <w:cantSplit/>
          <w:trHeight w:val="20"/>
        </w:trPr>
        <w:tc>
          <w:tcPr>
            <w:tcW w:w="286" w:type="pct"/>
            <w:shd w:val="clear" w:color="auto" w:fill="FFFFFF" w:themeFill="background1"/>
            <w:vAlign w:val="center"/>
            <w:hideMark/>
          </w:tcPr>
          <w:p w14:paraId="16ADFEC0"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2C12BCC1" w14:textId="41F0E2EB"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Ages </w:t>
            </w:r>
            <w:r w:rsidRPr="005D31D5">
              <w:rPr>
                <w:rFonts w:eastAsia="Times New Roman" w:cstheme="minorHAnsi"/>
                <w:lang w:bidi="ar-SA"/>
              </w:rPr>
              <w:t>7–10 years)</w:t>
            </w:r>
          </w:p>
        </w:tc>
        <w:tc>
          <w:tcPr>
            <w:tcW w:w="312" w:type="pct"/>
            <w:shd w:val="clear" w:color="auto" w:fill="auto"/>
            <w:vAlign w:val="center"/>
          </w:tcPr>
          <w:p w14:paraId="65E00A02" w14:textId="77777777" w:rsidR="00211938" w:rsidRPr="005D31D5" w:rsidRDefault="00211938" w:rsidP="0054747A">
            <w:pPr>
              <w:ind w:right="-102"/>
              <w:jc w:val="center"/>
              <w:rPr>
                <w:rFonts w:eastAsia="Times New Roman" w:cstheme="minorHAnsi"/>
                <w:lang w:bidi="ar-SA"/>
              </w:rPr>
            </w:pPr>
            <w:r w:rsidRPr="005D31D5">
              <w:rPr>
                <w:rFonts w:cstheme="minorHAnsi"/>
              </w:rPr>
              <w:t>2,050</w:t>
            </w:r>
          </w:p>
        </w:tc>
        <w:tc>
          <w:tcPr>
            <w:tcW w:w="281" w:type="pct"/>
            <w:shd w:val="clear" w:color="auto" w:fill="auto"/>
            <w:vAlign w:val="center"/>
          </w:tcPr>
          <w:p w14:paraId="5EECDD05" w14:textId="77777777" w:rsidR="00211938" w:rsidRPr="005D31D5" w:rsidRDefault="00211938" w:rsidP="0054747A">
            <w:pPr>
              <w:ind w:right="-102"/>
              <w:jc w:val="center"/>
              <w:rPr>
                <w:rFonts w:eastAsia="Times New Roman" w:cstheme="minorHAnsi"/>
                <w:lang w:bidi="ar-SA"/>
              </w:rPr>
            </w:pPr>
            <w:r w:rsidRPr="005D31D5">
              <w:rPr>
                <w:rFonts w:cstheme="minorHAnsi"/>
              </w:rPr>
              <w:t>1,415</w:t>
            </w:r>
          </w:p>
        </w:tc>
        <w:tc>
          <w:tcPr>
            <w:tcW w:w="312" w:type="pct"/>
            <w:shd w:val="clear" w:color="auto" w:fill="auto"/>
            <w:vAlign w:val="center"/>
          </w:tcPr>
          <w:p w14:paraId="3FE7F10B"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69.0%</w:t>
            </w:r>
          </w:p>
        </w:tc>
        <w:tc>
          <w:tcPr>
            <w:tcW w:w="343" w:type="pct"/>
            <w:shd w:val="clear" w:color="auto" w:fill="auto"/>
            <w:vAlign w:val="center"/>
          </w:tcPr>
          <w:p w14:paraId="4016FFDF" w14:textId="77777777" w:rsidR="00211938" w:rsidRPr="005D31D5" w:rsidRDefault="00211938" w:rsidP="0054747A">
            <w:pPr>
              <w:ind w:right="-102"/>
              <w:jc w:val="center"/>
              <w:rPr>
                <w:rFonts w:eastAsia="Times New Roman" w:cstheme="minorHAnsi"/>
                <w:lang w:bidi="ar-SA"/>
              </w:rPr>
            </w:pPr>
            <w:r w:rsidRPr="005D31D5">
              <w:rPr>
                <w:rFonts w:cstheme="minorHAnsi"/>
              </w:rPr>
              <w:t>67.0%</w:t>
            </w:r>
          </w:p>
        </w:tc>
        <w:tc>
          <w:tcPr>
            <w:tcW w:w="374" w:type="pct"/>
            <w:shd w:val="clear" w:color="auto" w:fill="auto"/>
            <w:vAlign w:val="center"/>
          </w:tcPr>
          <w:p w14:paraId="4D62F5C9" w14:textId="77777777" w:rsidR="00211938" w:rsidRPr="005D31D5" w:rsidRDefault="00211938" w:rsidP="0054747A">
            <w:pPr>
              <w:ind w:right="-102"/>
              <w:jc w:val="center"/>
              <w:rPr>
                <w:rFonts w:eastAsia="Times New Roman" w:cstheme="minorHAnsi"/>
                <w:lang w:bidi="ar-SA"/>
              </w:rPr>
            </w:pPr>
            <w:r w:rsidRPr="005D31D5">
              <w:rPr>
                <w:rFonts w:cstheme="minorHAnsi"/>
              </w:rPr>
              <w:t>71.0%</w:t>
            </w:r>
          </w:p>
        </w:tc>
        <w:tc>
          <w:tcPr>
            <w:tcW w:w="405" w:type="pct"/>
            <w:shd w:val="clear" w:color="auto" w:fill="auto"/>
            <w:vAlign w:val="center"/>
          </w:tcPr>
          <w:p w14:paraId="687C0FCF" w14:textId="77777777" w:rsidR="00211938" w:rsidRPr="005D31D5" w:rsidRDefault="00211938" w:rsidP="0054747A">
            <w:pPr>
              <w:ind w:right="-102"/>
              <w:jc w:val="center"/>
              <w:rPr>
                <w:rFonts w:eastAsia="Times New Roman" w:cstheme="minorHAnsi"/>
                <w:lang w:bidi="ar-SA"/>
              </w:rPr>
            </w:pPr>
            <w:r w:rsidRPr="005D31D5">
              <w:rPr>
                <w:rFonts w:cstheme="minorHAnsi"/>
              </w:rPr>
              <w:t>64.6%</w:t>
            </w:r>
          </w:p>
        </w:tc>
        <w:tc>
          <w:tcPr>
            <w:tcW w:w="405" w:type="pct"/>
            <w:shd w:val="clear" w:color="auto" w:fill="auto"/>
            <w:vAlign w:val="center"/>
          </w:tcPr>
          <w:p w14:paraId="7A7778B3"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343" w:type="pct"/>
            <w:shd w:val="clear" w:color="auto" w:fill="auto"/>
            <w:vAlign w:val="center"/>
          </w:tcPr>
          <w:p w14:paraId="545E5892" w14:textId="77777777" w:rsidR="00211938" w:rsidRPr="005D31D5" w:rsidRDefault="00211938" w:rsidP="0054747A">
            <w:pPr>
              <w:ind w:right="-102"/>
              <w:jc w:val="center"/>
              <w:rPr>
                <w:rFonts w:eastAsia="Times New Roman" w:cstheme="minorHAnsi"/>
                <w:lang w:bidi="ar-SA"/>
              </w:rPr>
            </w:pPr>
            <w:r w:rsidRPr="005D31D5">
              <w:rPr>
                <w:rFonts w:cstheme="minorHAnsi"/>
              </w:rPr>
              <w:t>68.7%</w:t>
            </w:r>
          </w:p>
        </w:tc>
        <w:tc>
          <w:tcPr>
            <w:tcW w:w="343" w:type="pct"/>
            <w:shd w:val="clear" w:color="auto" w:fill="auto"/>
            <w:vAlign w:val="center"/>
          </w:tcPr>
          <w:p w14:paraId="4278C875"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2EAF0E2A" w14:textId="3A80E3F8" w:rsidR="00211938" w:rsidRPr="005D31D5" w:rsidRDefault="00E22341" w:rsidP="0054747A">
            <w:pPr>
              <w:ind w:right="-102"/>
              <w:jc w:val="center"/>
              <w:rPr>
                <w:rFonts w:eastAsia="Times New Roman" w:cstheme="minorHAnsi"/>
                <w:lang w:bidi="ar-SA"/>
              </w:rPr>
            </w:pPr>
            <w:r w:rsidRPr="005D31D5">
              <w:rPr>
                <w:rFonts w:cstheme="minorHAnsi"/>
              </w:rPr>
              <w:t>≥</w:t>
            </w:r>
            <w:r w:rsidR="00211938" w:rsidRPr="005D31D5">
              <w:rPr>
                <w:rFonts w:cstheme="minorHAnsi"/>
              </w:rPr>
              <w:t xml:space="preserve"> 75th and &lt; 90th percentile </w:t>
            </w:r>
          </w:p>
        </w:tc>
      </w:tr>
      <w:tr w:rsidR="00211938" w:rsidRPr="005D31D5" w14:paraId="359AC873" w14:textId="77777777" w:rsidTr="00EC20E4">
        <w:trPr>
          <w:cantSplit/>
          <w:trHeight w:val="20"/>
        </w:trPr>
        <w:tc>
          <w:tcPr>
            <w:tcW w:w="286" w:type="pct"/>
            <w:shd w:val="clear" w:color="auto" w:fill="FFFFFF" w:themeFill="background1"/>
            <w:vAlign w:val="center"/>
            <w:hideMark/>
          </w:tcPr>
          <w:p w14:paraId="1F95BC65"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4E6929A9" w14:textId="593333C3"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Ages </w:t>
            </w:r>
            <w:r w:rsidRPr="005D31D5">
              <w:rPr>
                <w:rFonts w:eastAsia="Times New Roman" w:cstheme="minorHAnsi"/>
                <w:lang w:bidi="ar-SA"/>
              </w:rPr>
              <w:t>11–14 years)</w:t>
            </w:r>
          </w:p>
        </w:tc>
        <w:tc>
          <w:tcPr>
            <w:tcW w:w="312" w:type="pct"/>
            <w:shd w:val="clear" w:color="auto" w:fill="auto"/>
            <w:vAlign w:val="center"/>
          </w:tcPr>
          <w:p w14:paraId="3370105D" w14:textId="77777777" w:rsidR="00211938" w:rsidRPr="005D31D5" w:rsidRDefault="00211938" w:rsidP="0054747A">
            <w:pPr>
              <w:ind w:right="-102"/>
              <w:jc w:val="center"/>
              <w:rPr>
                <w:rFonts w:eastAsia="Times New Roman" w:cstheme="minorHAnsi"/>
                <w:lang w:bidi="ar-SA"/>
              </w:rPr>
            </w:pPr>
            <w:r w:rsidRPr="005D31D5">
              <w:rPr>
                <w:rFonts w:cstheme="minorHAnsi"/>
              </w:rPr>
              <w:t>2,378</w:t>
            </w:r>
          </w:p>
        </w:tc>
        <w:tc>
          <w:tcPr>
            <w:tcW w:w="281" w:type="pct"/>
            <w:shd w:val="clear" w:color="auto" w:fill="auto"/>
            <w:vAlign w:val="center"/>
          </w:tcPr>
          <w:p w14:paraId="6D307CB3" w14:textId="77777777" w:rsidR="00211938" w:rsidRPr="005D31D5" w:rsidRDefault="00211938" w:rsidP="0054747A">
            <w:pPr>
              <w:ind w:right="-102"/>
              <w:jc w:val="center"/>
              <w:rPr>
                <w:rFonts w:eastAsia="Times New Roman" w:cstheme="minorHAnsi"/>
                <w:lang w:bidi="ar-SA"/>
              </w:rPr>
            </w:pPr>
            <w:r w:rsidRPr="005D31D5">
              <w:rPr>
                <w:rFonts w:cstheme="minorHAnsi"/>
              </w:rPr>
              <w:t>1,586</w:t>
            </w:r>
          </w:p>
        </w:tc>
        <w:tc>
          <w:tcPr>
            <w:tcW w:w="312" w:type="pct"/>
            <w:shd w:val="clear" w:color="auto" w:fill="auto"/>
            <w:vAlign w:val="center"/>
          </w:tcPr>
          <w:p w14:paraId="782CD2B7"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66.7%</w:t>
            </w:r>
          </w:p>
        </w:tc>
        <w:tc>
          <w:tcPr>
            <w:tcW w:w="343" w:type="pct"/>
            <w:shd w:val="clear" w:color="auto" w:fill="auto"/>
            <w:vAlign w:val="center"/>
          </w:tcPr>
          <w:p w14:paraId="6A9CA1B3" w14:textId="77777777" w:rsidR="00211938" w:rsidRPr="005D31D5" w:rsidRDefault="00211938" w:rsidP="0054747A">
            <w:pPr>
              <w:ind w:right="-102"/>
              <w:jc w:val="center"/>
              <w:rPr>
                <w:rFonts w:eastAsia="Times New Roman" w:cstheme="minorHAnsi"/>
                <w:lang w:bidi="ar-SA"/>
              </w:rPr>
            </w:pPr>
            <w:r w:rsidRPr="005D31D5">
              <w:rPr>
                <w:rFonts w:cstheme="minorHAnsi"/>
              </w:rPr>
              <w:t>64.8%</w:t>
            </w:r>
          </w:p>
        </w:tc>
        <w:tc>
          <w:tcPr>
            <w:tcW w:w="374" w:type="pct"/>
            <w:shd w:val="clear" w:color="auto" w:fill="auto"/>
            <w:vAlign w:val="center"/>
          </w:tcPr>
          <w:p w14:paraId="15F44D89" w14:textId="77777777" w:rsidR="00211938" w:rsidRPr="005D31D5" w:rsidRDefault="00211938" w:rsidP="0054747A">
            <w:pPr>
              <w:ind w:right="-102"/>
              <w:jc w:val="center"/>
              <w:rPr>
                <w:rFonts w:eastAsia="Times New Roman" w:cstheme="minorHAnsi"/>
                <w:lang w:bidi="ar-SA"/>
              </w:rPr>
            </w:pPr>
            <w:r w:rsidRPr="005D31D5">
              <w:rPr>
                <w:rFonts w:cstheme="minorHAnsi"/>
              </w:rPr>
              <w:t>68.6%</w:t>
            </w:r>
          </w:p>
        </w:tc>
        <w:tc>
          <w:tcPr>
            <w:tcW w:w="405" w:type="pct"/>
            <w:shd w:val="clear" w:color="auto" w:fill="auto"/>
            <w:vAlign w:val="center"/>
          </w:tcPr>
          <w:p w14:paraId="584F3DC3" w14:textId="77777777" w:rsidR="00211938" w:rsidRPr="005D31D5" w:rsidRDefault="00211938" w:rsidP="0054747A">
            <w:pPr>
              <w:ind w:right="-102"/>
              <w:jc w:val="center"/>
              <w:rPr>
                <w:rFonts w:eastAsia="Times New Roman" w:cstheme="minorHAnsi"/>
                <w:lang w:bidi="ar-SA"/>
              </w:rPr>
            </w:pPr>
            <w:r w:rsidRPr="005D31D5">
              <w:rPr>
                <w:rFonts w:cstheme="minorHAnsi"/>
              </w:rPr>
              <w:t>60.6%</w:t>
            </w:r>
          </w:p>
        </w:tc>
        <w:tc>
          <w:tcPr>
            <w:tcW w:w="405" w:type="pct"/>
            <w:shd w:val="clear" w:color="auto" w:fill="auto"/>
            <w:vAlign w:val="center"/>
          </w:tcPr>
          <w:p w14:paraId="73013622"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343" w:type="pct"/>
            <w:shd w:val="clear" w:color="auto" w:fill="auto"/>
            <w:vAlign w:val="center"/>
          </w:tcPr>
          <w:p w14:paraId="10869D75" w14:textId="77777777" w:rsidR="00211938" w:rsidRPr="005D31D5" w:rsidRDefault="00211938" w:rsidP="0054747A">
            <w:pPr>
              <w:ind w:right="-102"/>
              <w:jc w:val="center"/>
              <w:rPr>
                <w:rFonts w:eastAsia="Times New Roman" w:cstheme="minorHAnsi"/>
                <w:lang w:bidi="ar-SA"/>
              </w:rPr>
            </w:pPr>
            <w:r w:rsidRPr="005D31D5">
              <w:rPr>
                <w:rFonts w:cstheme="minorHAnsi"/>
              </w:rPr>
              <w:t>64.3%</w:t>
            </w:r>
          </w:p>
        </w:tc>
        <w:tc>
          <w:tcPr>
            <w:tcW w:w="343" w:type="pct"/>
            <w:shd w:val="clear" w:color="auto" w:fill="auto"/>
            <w:vAlign w:val="center"/>
          </w:tcPr>
          <w:p w14:paraId="17534296"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702E26FE" w14:textId="5A0D51B9" w:rsidR="00211938" w:rsidRPr="005D31D5" w:rsidRDefault="00E22341" w:rsidP="0054747A">
            <w:pPr>
              <w:ind w:right="-102"/>
              <w:jc w:val="center"/>
              <w:rPr>
                <w:rFonts w:eastAsia="Times New Roman" w:cstheme="minorHAnsi"/>
                <w:lang w:bidi="ar-SA"/>
              </w:rPr>
            </w:pPr>
            <w:r w:rsidRPr="005D31D5">
              <w:rPr>
                <w:rFonts w:cstheme="minorHAnsi"/>
              </w:rPr>
              <w:t>≥</w:t>
            </w:r>
            <w:r w:rsidR="00211938" w:rsidRPr="005D31D5">
              <w:rPr>
                <w:rFonts w:cstheme="minorHAnsi"/>
              </w:rPr>
              <w:t xml:space="preserve"> 90th percentile </w:t>
            </w:r>
          </w:p>
        </w:tc>
      </w:tr>
      <w:tr w:rsidR="00211938" w:rsidRPr="005D31D5" w14:paraId="494C67C2" w14:textId="77777777" w:rsidTr="00EC20E4">
        <w:trPr>
          <w:cantSplit/>
          <w:trHeight w:val="20"/>
        </w:trPr>
        <w:tc>
          <w:tcPr>
            <w:tcW w:w="286" w:type="pct"/>
            <w:shd w:val="clear" w:color="auto" w:fill="FFFFFF" w:themeFill="background1"/>
            <w:vAlign w:val="center"/>
            <w:hideMark/>
          </w:tcPr>
          <w:p w14:paraId="0E08A618"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7CD890AD" w14:textId="6BD9ED22"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Ages </w:t>
            </w:r>
            <w:r w:rsidRPr="005D31D5">
              <w:rPr>
                <w:rFonts w:eastAsia="Times New Roman" w:cstheme="minorHAnsi"/>
                <w:lang w:bidi="ar-SA"/>
              </w:rPr>
              <w:t>15–18 years)</w:t>
            </w:r>
          </w:p>
        </w:tc>
        <w:tc>
          <w:tcPr>
            <w:tcW w:w="312" w:type="pct"/>
            <w:shd w:val="clear" w:color="auto" w:fill="auto"/>
            <w:vAlign w:val="center"/>
          </w:tcPr>
          <w:p w14:paraId="1B333243" w14:textId="77777777" w:rsidR="00211938" w:rsidRPr="005D31D5" w:rsidRDefault="00211938" w:rsidP="0054747A">
            <w:pPr>
              <w:ind w:right="-102"/>
              <w:jc w:val="center"/>
              <w:rPr>
                <w:rFonts w:eastAsia="Times New Roman" w:cstheme="minorHAnsi"/>
                <w:lang w:bidi="ar-SA"/>
              </w:rPr>
            </w:pPr>
            <w:r w:rsidRPr="005D31D5">
              <w:rPr>
                <w:rFonts w:cstheme="minorHAnsi"/>
              </w:rPr>
              <w:t>2,117</w:t>
            </w:r>
          </w:p>
        </w:tc>
        <w:tc>
          <w:tcPr>
            <w:tcW w:w="281" w:type="pct"/>
            <w:shd w:val="clear" w:color="auto" w:fill="auto"/>
            <w:vAlign w:val="center"/>
          </w:tcPr>
          <w:p w14:paraId="161C0018" w14:textId="77777777" w:rsidR="00211938" w:rsidRPr="005D31D5" w:rsidRDefault="00211938" w:rsidP="0054747A">
            <w:pPr>
              <w:ind w:right="-102"/>
              <w:jc w:val="center"/>
              <w:rPr>
                <w:rFonts w:eastAsia="Times New Roman" w:cstheme="minorHAnsi"/>
                <w:lang w:bidi="ar-SA"/>
              </w:rPr>
            </w:pPr>
            <w:r w:rsidRPr="005D31D5">
              <w:rPr>
                <w:rFonts w:cstheme="minorHAnsi"/>
              </w:rPr>
              <w:t>1,120</w:t>
            </w:r>
          </w:p>
        </w:tc>
        <w:tc>
          <w:tcPr>
            <w:tcW w:w="312" w:type="pct"/>
            <w:shd w:val="clear" w:color="auto" w:fill="auto"/>
            <w:vAlign w:val="center"/>
          </w:tcPr>
          <w:p w14:paraId="4B3C64B2"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52.9%</w:t>
            </w:r>
          </w:p>
        </w:tc>
        <w:tc>
          <w:tcPr>
            <w:tcW w:w="343" w:type="pct"/>
            <w:shd w:val="clear" w:color="auto" w:fill="auto"/>
            <w:vAlign w:val="center"/>
          </w:tcPr>
          <w:p w14:paraId="66EFE18B" w14:textId="77777777" w:rsidR="00211938" w:rsidRPr="005D31D5" w:rsidRDefault="00211938" w:rsidP="0054747A">
            <w:pPr>
              <w:ind w:right="-102"/>
              <w:jc w:val="center"/>
              <w:rPr>
                <w:rFonts w:eastAsia="Times New Roman" w:cstheme="minorHAnsi"/>
                <w:lang w:bidi="ar-SA"/>
              </w:rPr>
            </w:pPr>
            <w:r w:rsidRPr="005D31D5">
              <w:rPr>
                <w:rFonts w:cstheme="minorHAnsi"/>
              </w:rPr>
              <w:t>50.8%</w:t>
            </w:r>
          </w:p>
        </w:tc>
        <w:tc>
          <w:tcPr>
            <w:tcW w:w="374" w:type="pct"/>
            <w:shd w:val="clear" w:color="auto" w:fill="auto"/>
            <w:vAlign w:val="center"/>
          </w:tcPr>
          <w:p w14:paraId="1BAC8C62" w14:textId="77777777" w:rsidR="00211938" w:rsidRPr="005D31D5" w:rsidRDefault="00211938" w:rsidP="0054747A">
            <w:pPr>
              <w:ind w:right="-102"/>
              <w:jc w:val="center"/>
              <w:rPr>
                <w:rFonts w:eastAsia="Times New Roman" w:cstheme="minorHAnsi"/>
                <w:lang w:bidi="ar-SA"/>
              </w:rPr>
            </w:pPr>
            <w:r w:rsidRPr="005D31D5">
              <w:rPr>
                <w:rFonts w:cstheme="minorHAnsi"/>
              </w:rPr>
              <w:t>55.1%</w:t>
            </w:r>
          </w:p>
        </w:tc>
        <w:tc>
          <w:tcPr>
            <w:tcW w:w="405" w:type="pct"/>
            <w:shd w:val="clear" w:color="auto" w:fill="auto"/>
            <w:vAlign w:val="center"/>
          </w:tcPr>
          <w:p w14:paraId="45923AE2" w14:textId="77777777" w:rsidR="00211938" w:rsidRPr="005D31D5" w:rsidRDefault="00211938" w:rsidP="0054747A">
            <w:pPr>
              <w:ind w:right="-102"/>
              <w:jc w:val="center"/>
              <w:rPr>
                <w:rFonts w:eastAsia="Times New Roman" w:cstheme="minorHAnsi"/>
                <w:lang w:bidi="ar-SA"/>
              </w:rPr>
            </w:pPr>
            <w:r w:rsidRPr="005D31D5">
              <w:rPr>
                <w:rFonts w:cstheme="minorHAnsi"/>
              </w:rPr>
              <w:t>48.0%</w:t>
            </w:r>
          </w:p>
        </w:tc>
        <w:tc>
          <w:tcPr>
            <w:tcW w:w="405" w:type="pct"/>
            <w:shd w:val="clear" w:color="auto" w:fill="auto"/>
            <w:vAlign w:val="center"/>
          </w:tcPr>
          <w:p w14:paraId="15E9BB2F"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343" w:type="pct"/>
            <w:shd w:val="clear" w:color="auto" w:fill="auto"/>
            <w:vAlign w:val="center"/>
          </w:tcPr>
          <w:p w14:paraId="42BEADB3" w14:textId="77777777" w:rsidR="00211938" w:rsidRPr="005D31D5" w:rsidRDefault="00211938" w:rsidP="0054747A">
            <w:pPr>
              <w:ind w:right="-102"/>
              <w:jc w:val="center"/>
              <w:rPr>
                <w:rFonts w:eastAsia="Times New Roman" w:cstheme="minorHAnsi"/>
                <w:lang w:bidi="ar-SA"/>
              </w:rPr>
            </w:pPr>
            <w:r w:rsidRPr="005D31D5">
              <w:rPr>
                <w:rFonts w:cstheme="minorHAnsi"/>
              </w:rPr>
              <w:t>54.4%</w:t>
            </w:r>
          </w:p>
        </w:tc>
        <w:tc>
          <w:tcPr>
            <w:tcW w:w="343" w:type="pct"/>
            <w:shd w:val="clear" w:color="auto" w:fill="auto"/>
            <w:vAlign w:val="center"/>
          </w:tcPr>
          <w:p w14:paraId="281A8BA3"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1D6BBD5D" w14:textId="78668C71" w:rsidR="00211938" w:rsidRPr="005D31D5" w:rsidRDefault="00E22341" w:rsidP="0054747A">
            <w:pPr>
              <w:ind w:right="-102"/>
              <w:jc w:val="center"/>
              <w:rPr>
                <w:rFonts w:eastAsia="Times New Roman" w:cstheme="minorHAnsi"/>
                <w:lang w:bidi="ar-SA"/>
              </w:rPr>
            </w:pPr>
            <w:r w:rsidRPr="005D31D5">
              <w:rPr>
                <w:rFonts w:cstheme="minorHAnsi"/>
              </w:rPr>
              <w:t>≥</w:t>
            </w:r>
            <w:r w:rsidR="00211938" w:rsidRPr="005D31D5">
              <w:rPr>
                <w:rFonts w:cstheme="minorHAnsi"/>
              </w:rPr>
              <w:t xml:space="preserve"> 50th and &lt; 75th percentile </w:t>
            </w:r>
          </w:p>
        </w:tc>
      </w:tr>
      <w:tr w:rsidR="00211938" w:rsidRPr="005D31D5" w14:paraId="2B3E32EC" w14:textId="77777777" w:rsidTr="00EC20E4">
        <w:trPr>
          <w:cantSplit/>
          <w:trHeight w:val="20"/>
        </w:trPr>
        <w:tc>
          <w:tcPr>
            <w:tcW w:w="286" w:type="pct"/>
            <w:shd w:val="clear" w:color="auto" w:fill="FFFFFF" w:themeFill="background1"/>
            <w:vAlign w:val="center"/>
            <w:hideMark/>
          </w:tcPr>
          <w:p w14:paraId="1335688D"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02F8B25B" w14:textId="014FCDD0"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w:t>
            </w:r>
            <w:r w:rsidR="00A47151">
              <w:rPr>
                <w:rFonts w:eastAsia="Times New Roman" w:cstheme="minorHAnsi"/>
                <w:lang w:bidi="ar-SA"/>
              </w:rPr>
              <w:t xml:space="preserve">Age </w:t>
            </w:r>
            <w:r w:rsidRPr="005D31D5">
              <w:rPr>
                <w:rFonts w:eastAsia="Times New Roman" w:cstheme="minorHAnsi"/>
                <w:lang w:bidi="ar-SA"/>
              </w:rPr>
              <w:t>19 years)</w:t>
            </w:r>
          </w:p>
        </w:tc>
        <w:tc>
          <w:tcPr>
            <w:tcW w:w="312" w:type="pct"/>
            <w:shd w:val="clear" w:color="auto" w:fill="auto"/>
            <w:vAlign w:val="center"/>
          </w:tcPr>
          <w:p w14:paraId="19DF0B54" w14:textId="77777777" w:rsidR="00211938" w:rsidRPr="005D31D5" w:rsidRDefault="00211938" w:rsidP="0054747A">
            <w:pPr>
              <w:ind w:right="-102"/>
              <w:jc w:val="center"/>
              <w:rPr>
                <w:rFonts w:eastAsia="Times New Roman" w:cstheme="minorHAnsi"/>
                <w:lang w:bidi="ar-SA"/>
              </w:rPr>
            </w:pPr>
            <w:r w:rsidRPr="005D31D5">
              <w:rPr>
                <w:rFonts w:cstheme="minorHAnsi"/>
              </w:rPr>
              <w:t>49</w:t>
            </w:r>
          </w:p>
        </w:tc>
        <w:tc>
          <w:tcPr>
            <w:tcW w:w="281" w:type="pct"/>
            <w:shd w:val="clear" w:color="auto" w:fill="auto"/>
            <w:vAlign w:val="center"/>
          </w:tcPr>
          <w:p w14:paraId="1CC246D3" w14:textId="77777777" w:rsidR="00211938" w:rsidRPr="005D31D5" w:rsidRDefault="00211938" w:rsidP="0054747A">
            <w:pPr>
              <w:ind w:right="-102"/>
              <w:jc w:val="center"/>
              <w:rPr>
                <w:rFonts w:eastAsia="Times New Roman" w:cstheme="minorHAnsi"/>
                <w:lang w:bidi="ar-SA"/>
              </w:rPr>
            </w:pPr>
            <w:r w:rsidRPr="005D31D5">
              <w:rPr>
                <w:rFonts w:cstheme="minorHAnsi"/>
              </w:rPr>
              <w:t>17</w:t>
            </w:r>
          </w:p>
        </w:tc>
        <w:tc>
          <w:tcPr>
            <w:tcW w:w="312" w:type="pct"/>
            <w:shd w:val="clear" w:color="auto" w:fill="auto"/>
            <w:vAlign w:val="center"/>
          </w:tcPr>
          <w:p w14:paraId="6423C4B2"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34.7%</w:t>
            </w:r>
          </w:p>
        </w:tc>
        <w:tc>
          <w:tcPr>
            <w:tcW w:w="343" w:type="pct"/>
            <w:shd w:val="clear" w:color="auto" w:fill="auto"/>
            <w:vAlign w:val="center"/>
          </w:tcPr>
          <w:p w14:paraId="4B3DDBC5" w14:textId="77777777" w:rsidR="00211938" w:rsidRPr="005D31D5" w:rsidRDefault="00211938" w:rsidP="0054747A">
            <w:pPr>
              <w:ind w:right="-102"/>
              <w:jc w:val="center"/>
              <w:rPr>
                <w:rFonts w:eastAsia="Times New Roman" w:cstheme="minorHAnsi"/>
                <w:lang w:bidi="ar-SA"/>
              </w:rPr>
            </w:pPr>
            <w:r w:rsidRPr="005D31D5">
              <w:rPr>
                <w:rFonts w:cstheme="minorHAnsi"/>
              </w:rPr>
              <w:t>20.3%</w:t>
            </w:r>
          </w:p>
        </w:tc>
        <w:tc>
          <w:tcPr>
            <w:tcW w:w="374" w:type="pct"/>
            <w:shd w:val="clear" w:color="auto" w:fill="auto"/>
            <w:vAlign w:val="center"/>
          </w:tcPr>
          <w:p w14:paraId="1F24FF1E" w14:textId="77777777" w:rsidR="00211938" w:rsidRPr="005D31D5" w:rsidRDefault="00211938" w:rsidP="0054747A">
            <w:pPr>
              <w:ind w:right="-102"/>
              <w:jc w:val="center"/>
              <w:rPr>
                <w:rFonts w:eastAsia="Times New Roman" w:cstheme="minorHAnsi"/>
                <w:lang w:bidi="ar-SA"/>
              </w:rPr>
            </w:pPr>
            <w:r w:rsidRPr="005D31D5">
              <w:rPr>
                <w:rFonts w:cstheme="minorHAnsi"/>
              </w:rPr>
              <w:t>49.0%</w:t>
            </w:r>
          </w:p>
        </w:tc>
        <w:tc>
          <w:tcPr>
            <w:tcW w:w="405" w:type="pct"/>
            <w:shd w:val="clear" w:color="auto" w:fill="auto"/>
            <w:vAlign w:val="center"/>
          </w:tcPr>
          <w:p w14:paraId="695BE09C" w14:textId="77777777" w:rsidR="00211938" w:rsidRPr="005D31D5" w:rsidRDefault="00211938" w:rsidP="0054747A">
            <w:pPr>
              <w:ind w:right="-102"/>
              <w:jc w:val="center"/>
              <w:rPr>
                <w:rFonts w:eastAsia="Times New Roman" w:cstheme="minorHAnsi"/>
                <w:lang w:bidi="ar-SA"/>
              </w:rPr>
            </w:pPr>
            <w:r w:rsidRPr="005D31D5">
              <w:rPr>
                <w:rFonts w:cstheme="minorHAnsi"/>
              </w:rPr>
              <w:t>26.9%</w:t>
            </w:r>
          </w:p>
        </w:tc>
        <w:tc>
          <w:tcPr>
            <w:tcW w:w="405" w:type="pct"/>
            <w:shd w:val="clear" w:color="auto" w:fill="auto"/>
            <w:vAlign w:val="center"/>
          </w:tcPr>
          <w:p w14:paraId="04C4C227"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0B5900DA" w14:textId="77777777" w:rsidR="00211938" w:rsidRPr="005D31D5" w:rsidRDefault="00211938" w:rsidP="0054747A">
            <w:pPr>
              <w:ind w:right="-102"/>
              <w:jc w:val="center"/>
              <w:rPr>
                <w:rFonts w:eastAsia="Times New Roman" w:cstheme="minorHAnsi"/>
                <w:lang w:bidi="ar-SA"/>
              </w:rPr>
            </w:pPr>
            <w:r w:rsidRPr="005D31D5">
              <w:rPr>
                <w:rFonts w:cstheme="minorHAnsi"/>
              </w:rPr>
              <w:t>38.4%</w:t>
            </w:r>
          </w:p>
        </w:tc>
        <w:tc>
          <w:tcPr>
            <w:tcW w:w="343" w:type="pct"/>
            <w:shd w:val="clear" w:color="auto" w:fill="auto"/>
            <w:vAlign w:val="center"/>
          </w:tcPr>
          <w:p w14:paraId="708264E3"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5565536C" w14:textId="77777777" w:rsidR="00211938" w:rsidRPr="005D31D5" w:rsidRDefault="00211938" w:rsidP="0054747A">
            <w:pPr>
              <w:ind w:right="-102"/>
              <w:jc w:val="center"/>
              <w:rPr>
                <w:rFonts w:eastAsia="Times New Roman" w:cstheme="minorHAnsi"/>
                <w:lang w:bidi="ar-SA"/>
              </w:rPr>
            </w:pPr>
            <w:r w:rsidRPr="005D31D5">
              <w:rPr>
                <w:rFonts w:cstheme="minorHAnsi"/>
              </w:rPr>
              <w:t>NA</w:t>
            </w:r>
          </w:p>
        </w:tc>
      </w:tr>
      <w:tr w:rsidR="00211938" w:rsidRPr="005D31D5" w14:paraId="1B9756CC" w14:textId="77777777" w:rsidTr="00EC20E4">
        <w:trPr>
          <w:cantSplit/>
          <w:trHeight w:val="20"/>
        </w:trPr>
        <w:tc>
          <w:tcPr>
            <w:tcW w:w="286" w:type="pct"/>
            <w:shd w:val="clear" w:color="auto" w:fill="FFFFFF" w:themeFill="background1"/>
            <w:vAlign w:val="center"/>
            <w:hideMark/>
          </w:tcPr>
          <w:p w14:paraId="0C3455AA"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60" w:type="pct"/>
            <w:shd w:val="clear" w:color="auto" w:fill="FFFFFF" w:themeFill="background1"/>
            <w:vAlign w:val="center"/>
            <w:hideMark/>
          </w:tcPr>
          <w:p w14:paraId="4EC70AA3" w14:textId="77777777"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Annual Dental Visit (Total)</w:t>
            </w:r>
          </w:p>
        </w:tc>
        <w:tc>
          <w:tcPr>
            <w:tcW w:w="312" w:type="pct"/>
            <w:shd w:val="clear" w:color="auto" w:fill="auto"/>
            <w:vAlign w:val="center"/>
          </w:tcPr>
          <w:p w14:paraId="44EFEBAD" w14:textId="77777777" w:rsidR="00211938" w:rsidRPr="005D31D5" w:rsidRDefault="00211938" w:rsidP="0054747A">
            <w:pPr>
              <w:ind w:right="-102"/>
              <w:jc w:val="center"/>
              <w:rPr>
                <w:rFonts w:eastAsia="Times New Roman" w:cstheme="minorHAnsi"/>
                <w:lang w:bidi="ar-SA"/>
              </w:rPr>
            </w:pPr>
            <w:r w:rsidRPr="005D31D5">
              <w:rPr>
                <w:rFonts w:cstheme="minorHAnsi"/>
              </w:rPr>
              <w:t>7,740</w:t>
            </w:r>
          </w:p>
        </w:tc>
        <w:tc>
          <w:tcPr>
            <w:tcW w:w="281" w:type="pct"/>
            <w:shd w:val="clear" w:color="auto" w:fill="auto"/>
            <w:vAlign w:val="center"/>
          </w:tcPr>
          <w:p w14:paraId="43312B3B" w14:textId="77777777" w:rsidR="00211938" w:rsidRPr="005D31D5" w:rsidRDefault="00211938" w:rsidP="0054747A">
            <w:pPr>
              <w:ind w:right="-102"/>
              <w:jc w:val="center"/>
              <w:rPr>
                <w:rFonts w:eastAsia="Times New Roman" w:cstheme="minorHAnsi"/>
                <w:lang w:bidi="ar-SA"/>
              </w:rPr>
            </w:pPr>
            <w:r w:rsidRPr="005D31D5">
              <w:rPr>
                <w:rFonts w:cstheme="minorHAnsi"/>
              </w:rPr>
              <w:t>4,871</w:t>
            </w:r>
          </w:p>
        </w:tc>
        <w:tc>
          <w:tcPr>
            <w:tcW w:w="312" w:type="pct"/>
            <w:shd w:val="clear" w:color="auto" w:fill="auto"/>
            <w:vAlign w:val="center"/>
          </w:tcPr>
          <w:p w14:paraId="5054590A"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62.9%</w:t>
            </w:r>
          </w:p>
        </w:tc>
        <w:tc>
          <w:tcPr>
            <w:tcW w:w="343" w:type="pct"/>
            <w:shd w:val="clear" w:color="auto" w:fill="auto"/>
            <w:vAlign w:val="center"/>
          </w:tcPr>
          <w:p w14:paraId="4EE8AFF8" w14:textId="77777777" w:rsidR="00211938" w:rsidRPr="005D31D5" w:rsidRDefault="00211938" w:rsidP="0054747A">
            <w:pPr>
              <w:ind w:right="-102"/>
              <w:jc w:val="center"/>
              <w:rPr>
                <w:rFonts w:eastAsia="Times New Roman" w:cstheme="minorHAnsi"/>
                <w:lang w:bidi="ar-SA"/>
              </w:rPr>
            </w:pPr>
            <w:r w:rsidRPr="005D31D5">
              <w:rPr>
                <w:rFonts w:cstheme="minorHAnsi"/>
              </w:rPr>
              <w:t>61.8%</w:t>
            </w:r>
          </w:p>
        </w:tc>
        <w:tc>
          <w:tcPr>
            <w:tcW w:w="374" w:type="pct"/>
            <w:shd w:val="clear" w:color="auto" w:fill="auto"/>
            <w:vAlign w:val="center"/>
          </w:tcPr>
          <w:p w14:paraId="4FB3A70B" w14:textId="77777777" w:rsidR="00211938" w:rsidRPr="005D31D5" w:rsidRDefault="00211938" w:rsidP="0054747A">
            <w:pPr>
              <w:ind w:right="-102"/>
              <w:jc w:val="center"/>
              <w:rPr>
                <w:rFonts w:eastAsia="Times New Roman" w:cstheme="minorHAnsi"/>
                <w:lang w:bidi="ar-SA"/>
              </w:rPr>
            </w:pPr>
            <w:r w:rsidRPr="005D31D5">
              <w:rPr>
                <w:rFonts w:cstheme="minorHAnsi"/>
              </w:rPr>
              <w:t>64.0%</w:t>
            </w:r>
          </w:p>
        </w:tc>
        <w:tc>
          <w:tcPr>
            <w:tcW w:w="405" w:type="pct"/>
            <w:shd w:val="clear" w:color="auto" w:fill="auto"/>
            <w:vAlign w:val="center"/>
          </w:tcPr>
          <w:p w14:paraId="3A1C24B1" w14:textId="77777777" w:rsidR="00211938" w:rsidRPr="005D31D5" w:rsidRDefault="00211938" w:rsidP="0054747A">
            <w:pPr>
              <w:ind w:right="-102"/>
              <w:jc w:val="center"/>
              <w:rPr>
                <w:rFonts w:eastAsia="Times New Roman" w:cstheme="minorHAnsi"/>
                <w:lang w:bidi="ar-SA"/>
              </w:rPr>
            </w:pPr>
            <w:r w:rsidRPr="005D31D5">
              <w:rPr>
                <w:rFonts w:cstheme="minorHAnsi"/>
              </w:rPr>
              <w:t>57.8%</w:t>
            </w:r>
          </w:p>
        </w:tc>
        <w:tc>
          <w:tcPr>
            <w:tcW w:w="405" w:type="pct"/>
            <w:shd w:val="clear" w:color="auto" w:fill="auto"/>
            <w:vAlign w:val="center"/>
          </w:tcPr>
          <w:p w14:paraId="64B87004"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343" w:type="pct"/>
            <w:shd w:val="clear" w:color="auto" w:fill="auto"/>
            <w:vAlign w:val="center"/>
          </w:tcPr>
          <w:p w14:paraId="12AE41DE" w14:textId="77777777" w:rsidR="00211938" w:rsidRPr="005D31D5" w:rsidRDefault="00211938" w:rsidP="0054747A">
            <w:pPr>
              <w:ind w:right="-102"/>
              <w:jc w:val="center"/>
              <w:rPr>
                <w:rFonts w:eastAsia="Times New Roman" w:cstheme="minorHAnsi"/>
                <w:lang w:bidi="ar-SA"/>
              </w:rPr>
            </w:pPr>
            <w:r w:rsidRPr="005D31D5">
              <w:rPr>
                <w:rFonts w:cstheme="minorHAnsi"/>
              </w:rPr>
              <w:t>61.5%</w:t>
            </w:r>
          </w:p>
        </w:tc>
        <w:tc>
          <w:tcPr>
            <w:tcW w:w="343" w:type="pct"/>
            <w:shd w:val="clear" w:color="auto" w:fill="auto"/>
            <w:vAlign w:val="center"/>
          </w:tcPr>
          <w:p w14:paraId="42219127"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1CCA6527" w14:textId="77777777" w:rsidR="00211938" w:rsidRPr="005D31D5" w:rsidRDefault="00211938" w:rsidP="0054747A">
            <w:pPr>
              <w:ind w:right="-102"/>
              <w:jc w:val="center"/>
              <w:rPr>
                <w:rFonts w:eastAsia="Times New Roman" w:cstheme="minorHAnsi"/>
                <w:lang w:bidi="ar-SA"/>
              </w:rPr>
            </w:pPr>
            <w:r w:rsidRPr="005D31D5">
              <w:rPr>
                <w:rFonts w:cstheme="minorHAnsi"/>
              </w:rPr>
              <w:t>NA</w:t>
            </w:r>
          </w:p>
        </w:tc>
      </w:tr>
      <w:tr w:rsidR="00211938" w:rsidRPr="005D31D5" w14:paraId="2DF2843B" w14:textId="77777777" w:rsidTr="00EC20E4">
        <w:trPr>
          <w:cantSplit/>
          <w:trHeight w:val="20"/>
        </w:trPr>
        <w:tc>
          <w:tcPr>
            <w:tcW w:w="286" w:type="pct"/>
            <w:shd w:val="clear" w:color="auto" w:fill="FFFFFF" w:themeFill="background1"/>
            <w:vAlign w:val="center"/>
            <w:hideMark/>
          </w:tcPr>
          <w:p w14:paraId="17E98A7B"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PA EQR</w:t>
            </w:r>
          </w:p>
        </w:tc>
        <w:tc>
          <w:tcPr>
            <w:tcW w:w="1060" w:type="pct"/>
            <w:shd w:val="clear" w:color="auto" w:fill="FFFFFF" w:themeFill="background1"/>
            <w:vAlign w:val="center"/>
            <w:hideMark/>
          </w:tcPr>
          <w:p w14:paraId="75725743" w14:textId="77777777"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Sealant Receipt on Permanent First Molars</w:t>
            </w:r>
            <w:r w:rsidRPr="005D31D5">
              <w:rPr>
                <w:rFonts w:eastAsia="Times New Roman" w:cstheme="minorHAnsi"/>
                <w:lang w:bidi="ar-SA"/>
              </w:rPr>
              <w:br/>
              <w:t>(≥ 1 Molar)</w:t>
            </w:r>
          </w:p>
        </w:tc>
        <w:tc>
          <w:tcPr>
            <w:tcW w:w="312" w:type="pct"/>
            <w:shd w:val="clear" w:color="auto" w:fill="auto"/>
            <w:vAlign w:val="center"/>
          </w:tcPr>
          <w:p w14:paraId="3E8AA997" w14:textId="77777777" w:rsidR="00211938" w:rsidRPr="005D31D5" w:rsidRDefault="00211938" w:rsidP="0054747A">
            <w:pPr>
              <w:ind w:right="-102"/>
              <w:jc w:val="center"/>
              <w:rPr>
                <w:rFonts w:eastAsia="Times New Roman" w:cstheme="minorHAnsi"/>
                <w:lang w:bidi="ar-SA"/>
              </w:rPr>
            </w:pPr>
            <w:r w:rsidRPr="005D31D5">
              <w:rPr>
                <w:rFonts w:cstheme="minorHAnsi"/>
              </w:rPr>
              <w:t>580</w:t>
            </w:r>
          </w:p>
        </w:tc>
        <w:tc>
          <w:tcPr>
            <w:tcW w:w="281" w:type="pct"/>
            <w:shd w:val="clear" w:color="auto" w:fill="auto"/>
            <w:vAlign w:val="center"/>
          </w:tcPr>
          <w:p w14:paraId="6898D042" w14:textId="77777777" w:rsidR="00211938" w:rsidRPr="005D31D5" w:rsidRDefault="00211938" w:rsidP="0054747A">
            <w:pPr>
              <w:ind w:right="-102"/>
              <w:jc w:val="center"/>
              <w:rPr>
                <w:rFonts w:eastAsia="Times New Roman" w:cstheme="minorHAnsi"/>
                <w:lang w:bidi="ar-SA"/>
              </w:rPr>
            </w:pPr>
            <w:r w:rsidRPr="005D31D5">
              <w:rPr>
                <w:rFonts w:cstheme="minorHAnsi"/>
              </w:rPr>
              <w:t>277</w:t>
            </w:r>
          </w:p>
        </w:tc>
        <w:tc>
          <w:tcPr>
            <w:tcW w:w="312" w:type="pct"/>
            <w:shd w:val="clear" w:color="auto" w:fill="auto"/>
            <w:vAlign w:val="center"/>
          </w:tcPr>
          <w:p w14:paraId="497A5BFA"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47.8%</w:t>
            </w:r>
          </w:p>
        </w:tc>
        <w:tc>
          <w:tcPr>
            <w:tcW w:w="343" w:type="pct"/>
            <w:shd w:val="clear" w:color="auto" w:fill="auto"/>
            <w:vAlign w:val="center"/>
          </w:tcPr>
          <w:p w14:paraId="76276427" w14:textId="77777777" w:rsidR="00211938" w:rsidRPr="005D31D5" w:rsidRDefault="00211938" w:rsidP="0054747A">
            <w:pPr>
              <w:ind w:right="-102"/>
              <w:jc w:val="center"/>
              <w:rPr>
                <w:rFonts w:eastAsia="Times New Roman" w:cstheme="minorHAnsi"/>
                <w:lang w:bidi="ar-SA"/>
              </w:rPr>
            </w:pPr>
            <w:r w:rsidRPr="005D31D5">
              <w:rPr>
                <w:rFonts w:cstheme="minorHAnsi"/>
              </w:rPr>
              <w:t>43.6%</w:t>
            </w:r>
          </w:p>
        </w:tc>
        <w:tc>
          <w:tcPr>
            <w:tcW w:w="374" w:type="pct"/>
            <w:shd w:val="clear" w:color="auto" w:fill="auto"/>
            <w:vAlign w:val="center"/>
          </w:tcPr>
          <w:p w14:paraId="603A204E" w14:textId="77777777" w:rsidR="00211938" w:rsidRPr="005D31D5" w:rsidRDefault="00211938" w:rsidP="0054747A">
            <w:pPr>
              <w:ind w:right="-102"/>
              <w:jc w:val="center"/>
              <w:rPr>
                <w:rFonts w:eastAsia="Times New Roman" w:cstheme="minorHAnsi"/>
                <w:lang w:bidi="ar-SA"/>
              </w:rPr>
            </w:pPr>
            <w:r w:rsidRPr="005D31D5">
              <w:rPr>
                <w:rFonts w:cstheme="minorHAnsi"/>
              </w:rPr>
              <w:t>51.9%</w:t>
            </w:r>
          </w:p>
        </w:tc>
        <w:tc>
          <w:tcPr>
            <w:tcW w:w="405" w:type="pct"/>
            <w:shd w:val="clear" w:color="auto" w:fill="auto"/>
            <w:vAlign w:val="center"/>
          </w:tcPr>
          <w:p w14:paraId="30F63F28" w14:textId="77777777" w:rsidR="00211938" w:rsidRPr="005D31D5" w:rsidRDefault="00211938" w:rsidP="0054747A">
            <w:pPr>
              <w:ind w:right="-102"/>
              <w:jc w:val="center"/>
              <w:rPr>
                <w:rFonts w:eastAsia="Times New Roman" w:cstheme="minorHAnsi"/>
                <w:lang w:bidi="ar-SA"/>
              </w:rPr>
            </w:pPr>
            <w:r w:rsidRPr="005D31D5">
              <w:rPr>
                <w:rFonts w:cstheme="minorHAnsi"/>
              </w:rPr>
              <w:t>42.4%</w:t>
            </w:r>
          </w:p>
        </w:tc>
        <w:tc>
          <w:tcPr>
            <w:tcW w:w="405" w:type="pct"/>
            <w:shd w:val="clear" w:color="auto" w:fill="auto"/>
            <w:vAlign w:val="center"/>
          </w:tcPr>
          <w:p w14:paraId="71E1ADCE"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79D5B497" w14:textId="77777777" w:rsidR="00211938" w:rsidRPr="005D31D5" w:rsidRDefault="00211938" w:rsidP="0054747A">
            <w:pPr>
              <w:ind w:right="-102"/>
              <w:jc w:val="center"/>
              <w:rPr>
                <w:rFonts w:eastAsia="Times New Roman" w:cstheme="minorHAnsi"/>
                <w:lang w:bidi="ar-SA"/>
              </w:rPr>
            </w:pPr>
            <w:r w:rsidRPr="005D31D5">
              <w:rPr>
                <w:rFonts w:cstheme="minorHAnsi"/>
              </w:rPr>
              <w:t>38.6%</w:t>
            </w:r>
          </w:p>
        </w:tc>
        <w:tc>
          <w:tcPr>
            <w:tcW w:w="343" w:type="pct"/>
            <w:shd w:val="clear" w:color="auto" w:fill="auto"/>
            <w:vAlign w:val="center"/>
          </w:tcPr>
          <w:p w14:paraId="167DEF55"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785347B3" w14:textId="77777777" w:rsidR="00211938" w:rsidRPr="005D31D5" w:rsidRDefault="00211938" w:rsidP="0054747A">
            <w:pPr>
              <w:ind w:right="-102"/>
              <w:jc w:val="center"/>
              <w:rPr>
                <w:rFonts w:eastAsia="Times New Roman" w:cstheme="minorHAnsi"/>
                <w:lang w:bidi="ar-SA"/>
              </w:rPr>
            </w:pPr>
            <w:r w:rsidRPr="005D31D5">
              <w:rPr>
                <w:rFonts w:cstheme="minorHAnsi"/>
              </w:rPr>
              <w:t>NA</w:t>
            </w:r>
          </w:p>
        </w:tc>
      </w:tr>
      <w:tr w:rsidR="00211938" w:rsidRPr="005D31D5" w14:paraId="7389A65B" w14:textId="77777777" w:rsidTr="00EC20E4">
        <w:trPr>
          <w:cantSplit/>
          <w:trHeight w:val="20"/>
        </w:trPr>
        <w:tc>
          <w:tcPr>
            <w:tcW w:w="286" w:type="pct"/>
            <w:shd w:val="clear" w:color="auto" w:fill="FFFFFF" w:themeFill="background1"/>
            <w:vAlign w:val="center"/>
            <w:hideMark/>
          </w:tcPr>
          <w:p w14:paraId="4BC79BFB"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PA EQR</w:t>
            </w:r>
          </w:p>
        </w:tc>
        <w:tc>
          <w:tcPr>
            <w:tcW w:w="1060" w:type="pct"/>
            <w:shd w:val="clear" w:color="auto" w:fill="FFFFFF" w:themeFill="background1"/>
            <w:vAlign w:val="center"/>
            <w:hideMark/>
          </w:tcPr>
          <w:p w14:paraId="43B7D023" w14:textId="77777777" w:rsidR="00211938" w:rsidRPr="005D31D5" w:rsidRDefault="00211938" w:rsidP="0054747A">
            <w:pPr>
              <w:ind w:left="76" w:right="-102"/>
              <w:jc w:val="left"/>
              <w:rPr>
                <w:rFonts w:eastAsia="Times New Roman" w:cstheme="minorHAnsi"/>
                <w:lang w:bidi="ar-SA"/>
              </w:rPr>
            </w:pPr>
            <w:r w:rsidRPr="005D31D5">
              <w:rPr>
                <w:rFonts w:eastAsia="Times New Roman" w:cstheme="minorHAnsi"/>
                <w:lang w:bidi="ar-SA"/>
              </w:rPr>
              <w:t>Sealant Receipt on Permanent First Molars</w:t>
            </w:r>
            <w:r w:rsidRPr="005D31D5">
              <w:rPr>
                <w:rFonts w:eastAsia="Times New Roman" w:cstheme="minorHAnsi"/>
                <w:lang w:bidi="ar-SA"/>
              </w:rPr>
              <w:br/>
              <w:t>(All 4 Molars)</w:t>
            </w:r>
          </w:p>
        </w:tc>
        <w:tc>
          <w:tcPr>
            <w:tcW w:w="312" w:type="pct"/>
            <w:shd w:val="clear" w:color="auto" w:fill="auto"/>
            <w:vAlign w:val="center"/>
          </w:tcPr>
          <w:p w14:paraId="7DB8B464" w14:textId="77777777" w:rsidR="00211938" w:rsidRPr="005D31D5" w:rsidRDefault="00211938" w:rsidP="0054747A">
            <w:pPr>
              <w:ind w:right="-102"/>
              <w:jc w:val="center"/>
              <w:rPr>
                <w:rFonts w:eastAsia="Times New Roman" w:cstheme="minorHAnsi"/>
                <w:lang w:bidi="ar-SA"/>
              </w:rPr>
            </w:pPr>
            <w:r w:rsidRPr="005D31D5">
              <w:rPr>
                <w:rFonts w:cstheme="minorHAnsi"/>
              </w:rPr>
              <w:t>580</w:t>
            </w:r>
          </w:p>
        </w:tc>
        <w:tc>
          <w:tcPr>
            <w:tcW w:w="281" w:type="pct"/>
            <w:shd w:val="clear" w:color="auto" w:fill="auto"/>
            <w:vAlign w:val="center"/>
          </w:tcPr>
          <w:p w14:paraId="31ED4CD3" w14:textId="77777777" w:rsidR="00211938" w:rsidRPr="005D31D5" w:rsidRDefault="00211938" w:rsidP="0054747A">
            <w:pPr>
              <w:ind w:right="-102"/>
              <w:jc w:val="center"/>
              <w:rPr>
                <w:rFonts w:eastAsia="Times New Roman" w:cstheme="minorHAnsi"/>
                <w:lang w:bidi="ar-SA"/>
              </w:rPr>
            </w:pPr>
            <w:r w:rsidRPr="005D31D5">
              <w:rPr>
                <w:rFonts w:cstheme="minorHAnsi"/>
              </w:rPr>
              <w:t>194</w:t>
            </w:r>
          </w:p>
        </w:tc>
        <w:tc>
          <w:tcPr>
            <w:tcW w:w="312" w:type="pct"/>
            <w:shd w:val="clear" w:color="auto" w:fill="auto"/>
            <w:vAlign w:val="center"/>
          </w:tcPr>
          <w:p w14:paraId="77A91516" w14:textId="77777777" w:rsidR="00211938" w:rsidRPr="005D31D5" w:rsidRDefault="00211938" w:rsidP="0054747A">
            <w:pPr>
              <w:ind w:right="-102"/>
              <w:jc w:val="center"/>
              <w:rPr>
                <w:rFonts w:eastAsia="Times New Roman" w:cstheme="minorHAnsi"/>
                <w:b/>
                <w:bCs/>
                <w:lang w:bidi="ar-SA"/>
              </w:rPr>
            </w:pPr>
            <w:r w:rsidRPr="005D31D5">
              <w:rPr>
                <w:rFonts w:cstheme="minorHAnsi"/>
                <w:b/>
                <w:bCs/>
              </w:rPr>
              <w:t>33.5%</w:t>
            </w:r>
          </w:p>
        </w:tc>
        <w:tc>
          <w:tcPr>
            <w:tcW w:w="343" w:type="pct"/>
            <w:shd w:val="clear" w:color="auto" w:fill="auto"/>
            <w:vAlign w:val="center"/>
          </w:tcPr>
          <w:p w14:paraId="2C9AF66A" w14:textId="77777777" w:rsidR="00211938" w:rsidRPr="005D31D5" w:rsidRDefault="00211938" w:rsidP="0054747A">
            <w:pPr>
              <w:ind w:right="-102"/>
              <w:jc w:val="center"/>
              <w:rPr>
                <w:rFonts w:eastAsia="Times New Roman" w:cstheme="minorHAnsi"/>
                <w:lang w:bidi="ar-SA"/>
              </w:rPr>
            </w:pPr>
            <w:r w:rsidRPr="005D31D5">
              <w:rPr>
                <w:rFonts w:cstheme="minorHAnsi"/>
              </w:rPr>
              <w:t>29.5%</w:t>
            </w:r>
          </w:p>
        </w:tc>
        <w:tc>
          <w:tcPr>
            <w:tcW w:w="374" w:type="pct"/>
            <w:shd w:val="clear" w:color="auto" w:fill="auto"/>
            <w:vAlign w:val="center"/>
          </w:tcPr>
          <w:p w14:paraId="4FEBF914" w14:textId="77777777" w:rsidR="00211938" w:rsidRPr="005D31D5" w:rsidRDefault="00211938" w:rsidP="0054747A">
            <w:pPr>
              <w:ind w:right="-102"/>
              <w:jc w:val="center"/>
              <w:rPr>
                <w:rFonts w:eastAsia="Times New Roman" w:cstheme="minorHAnsi"/>
                <w:lang w:bidi="ar-SA"/>
              </w:rPr>
            </w:pPr>
            <w:r w:rsidRPr="005D31D5">
              <w:rPr>
                <w:rFonts w:cstheme="minorHAnsi"/>
              </w:rPr>
              <w:t>37.4%</w:t>
            </w:r>
          </w:p>
        </w:tc>
        <w:tc>
          <w:tcPr>
            <w:tcW w:w="405" w:type="pct"/>
            <w:shd w:val="clear" w:color="auto" w:fill="auto"/>
            <w:vAlign w:val="center"/>
          </w:tcPr>
          <w:p w14:paraId="2ABF536D" w14:textId="77777777" w:rsidR="00211938" w:rsidRPr="005D31D5" w:rsidRDefault="00211938" w:rsidP="0054747A">
            <w:pPr>
              <w:ind w:right="-102"/>
              <w:jc w:val="center"/>
              <w:rPr>
                <w:rFonts w:eastAsia="Times New Roman" w:cstheme="minorHAnsi"/>
                <w:lang w:bidi="ar-SA"/>
              </w:rPr>
            </w:pPr>
            <w:r w:rsidRPr="005D31D5">
              <w:rPr>
                <w:rFonts w:cstheme="minorHAnsi"/>
              </w:rPr>
              <w:t>29.9%</w:t>
            </w:r>
          </w:p>
        </w:tc>
        <w:tc>
          <w:tcPr>
            <w:tcW w:w="405" w:type="pct"/>
            <w:shd w:val="clear" w:color="auto" w:fill="auto"/>
            <w:vAlign w:val="center"/>
          </w:tcPr>
          <w:p w14:paraId="08F04A4D" w14:textId="77777777" w:rsidR="00211938" w:rsidRPr="005D31D5" w:rsidRDefault="00211938" w:rsidP="0054747A">
            <w:pPr>
              <w:ind w:right="-102"/>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055F2D50" w14:textId="77777777" w:rsidR="00211938" w:rsidRPr="005D31D5" w:rsidRDefault="00211938" w:rsidP="0054747A">
            <w:pPr>
              <w:ind w:right="-102"/>
              <w:jc w:val="center"/>
              <w:rPr>
                <w:rFonts w:eastAsia="Times New Roman" w:cstheme="minorHAnsi"/>
                <w:lang w:bidi="ar-SA"/>
              </w:rPr>
            </w:pPr>
            <w:r w:rsidRPr="005D31D5">
              <w:rPr>
                <w:rFonts w:cstheme="minorHAnsi"/>
              </w:rPr>
              <w:t>26.8%</w:t>
            </w:r>
          </w:p>
        </w:tc>
        <w:tc>
          <w:tcPr>
            <w:tcW w:w="343" w:type="pct"/>
            <w:shd w:val="clear" w:color="auto" w:fill="auto"/>
            <w:vAlign w:val="center"/>
          </w:tcPr>
          <w:p w14:paraId="2F5A1886" w14:textId="77777777" w:rsidR="00211938" w:rsidRPr="005D31D5" w:rsidRDefault="00211938" w:rsidP="0054747A">
            <w:pPr>
              <w:ind w:right="-102"/>
              <w:jc w:val="center"/>
              <w:rPr>
                <w:rFonts w:eastAsia="Times New Roman" w:cstheme="minorHAnsi"/>
                <w:lang w:bidi="ar-SA"/>
              </w:rPr>
            </w:pPr>
            <w:r w:rsidRPr="005D31D5">
              <w:rPr>
                <w:rFonts w:cstheme="minorHAnsi"/>
              </w:rPr>
              <w:t>+</w:t>
            </w:r>
          </w:p>
        </w:tc>
        <w:tc>
          <w:tcPr>
            <w:tcW w:w="535" w:type="pct"/>
            <w:shd w:val="clear" w:color="auto" w:fill="auto"/>
            <w:vAlign w:val="center"/>
          </w:tcPr>
          <w:p w14:paraId="2E6BAAF1" w14:textId="77777777" w:rsidR="00211938" w:rsidRPr="005D31D5" w:rsidRDefault="00211938" w:rsidP="0054747A">
            <w:pPr>
              <w:ind w:right="-102"/>
              <w:jc w:val="center"/>
              <w:rPr>
                <w:rFonts w:eastAsia="Times New Roman" w:cstheme="minorHAnsi"/>
                <w:lang w:bidi="ar-SA"/>
              </w:rPr>
            </w:pPr>
            <w:r w:rsidRPr="005D31D5">
              <w:rPr>
                <w:rFonts w:cstheme="minorHAnsi"/>
              </w:rPr>
              <w:t>NA</w:t>
            </w:r>
          </w:p>
        </w:tc>
      </w:tr>
    </w:tbl>
    <w:p w14:paraId="02BFE3DA" w14:textId="77777777" w:rsidR="00211938" w:rsidRPr="00F7033D" w:rsidRDefault="00211938" w:rsidP="00603F7C">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694E02A" w14:textId="77777777" w:rsidR="00211938" w:rsidRPr="00F7033D" w:rsidRDefault="00211938" w:rsidP="00603F7C">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6868670D" w14:textId="77777777" w:rsidR="00211938" w:rsidRPr="00F7033D" w:rsidRDefault="00211938" w:rsidP="00211938">
      <w:pPr>
        <w:pStyle w:val="Heading3"/>
      </w:pPr>
      <w:bookmarkStart w:id="126" w:name="_Toc98922468"/>
      <w:bookmarkStart w:id="127" w:name="_Toc132638685"/>
      <w:r w:rsidRPr="00F7033D">
        <w:lastRenderedPageBreak/>
        <w:t>Respiratory Conditions</w:t>
      </w:r>
      <w:bookmarkEnd w:id="126"/>
      <w:bookmarkEnd w:id="127"/>
    </w:p>
    <w:p w14:paraId="08464C9F" w14:textId="77777777" w:rsidR="00211938" w:rsidRDefault="00211938" w:rsidP="00211938">
      <w:bookmarkStart w:id="128" w:name="_Toc478563558"/>
      <w:bookmarkStart w:id="129" w:name="_Toc512521057"/>
      <w:r>
        <w:t>No s</w:t>
      </w:r>
      <w:r w:rsidRPr="00F7033D">
        <w:t xml:space="preserve">trengths are identified for </w:t>
      </w:r>
      <w:r>
        <w:t xml:space="preserve">the </w:t>
      </w:r>
      <w:r w:rsidRPr="00F7033D">
        <w:t>202</w:t>
      </w:r>
      <w:r>
        <w:t>2</w:t>
      </w:r>
      <w:r w:rsidRPr="00F7033D">
        <w:t xml:space="preserve"> (MY 202</w:t>
      </w:r>
      <w:r>
        <w:t>1</w:t>
      </w:r>
      <w:r w:rsidRPr="00F7033D">
        <w:t>) Respiratory Conditions performance measures</w:t>
      </w:r>
      <w:r>
        <w:t>.</w:t>
      </w:r>
    </w:p>
    <w:p w14:paraId="0BF61CA6" w14:textId="77777777" w:rsidR="00211938" w:rsidRPr="00F7033D" w:rsidRDefault="00211938" w:rsidP="00211938"/>
    <w:p w14:paraId="7BB5B836" w14:textId="77777777" w:rsidR="00211938" w:rsidRPr="00F7033D" w:rsidRDefault="00211938" w:rsidP="00211938">
      <w:r>
        <w:t>No o</w:t>
      </w:r>
      <w:r w:rsidRPr="00F7033D">
        <w:t>pportunities for improvement are identified for the</w:t>
      </w:r>
      <w:r>
        <w:t xml:space="preserve"> </w:t>
      </w:r>
      <w:r w:rsidRPr="00F7033D">
        <w:t>202</w:t>
      </w:r>
      <w:r>
        <w:t>2</w:t>
      </w:r>
      <w:r w:rsidRPr="00F7033D">
        <w:t xml:space="preserve"> (MY 202</w:t>
      </w:r>
      <w:r>
        <w:t>1</w:t>
      </w:r>
      <w:r w:rsidRPr="00F7033D">
        <w:t>) Respiratory Conditions performance measures</w:t>
      </w:r>
      <w:r>
        <w:t>.</w:t>
      </w:r>
    </w:p>
    <w:p w14:paraId="0568DA65" w14:textId="77777777" w:rsidR="00211938" w:rsidRPr="00F7033D" w:rsidRDefault="00211938" w:rsidP="00211938">
      <w:pPr>
        <w:pStyle w:val="tableheading"/>
      </w:pPr>
      <w:bookmarkStart w:id="130" w:name="_Toc98922504"/>
      <w:bookmarkStart w:id="131" w:name="_Toc132638722"/>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211938" w:rsidRPr="005D31D5" w14:paraId="72594BCF" w14:textId="77777777" w:rsidTr="005D31D5">
        <w:trPr>
          <w:cantSplit/>
          <w:trHeight w:val="178"/>
          <w:tblHeader/>
        </w:trPr>
        <w:tc>
          <w:tcPr>
            <w:tcW w:w="1346" w:type="pct"/>
            <w:gridSpan w:val="2"/>
            <w:shd w:val="clear" w:color="000000" w:fill="5F497A"/>
            <w:vAlign w:val="bottom"/>
            <w:hideMark/>
          </w:tcPr>
          <w:p w14:paraId="228F0206"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Indicator</w:t>
            </w:r>
          </w:p>
        </w:tc>
        <w:tc>
          <w:tcPr>
            <w:tcW w:w="1998" w:type="pct"/>
            <w:gridSpan w:val="6"/>
            <w:shd w:val="clear" w:color="000000" w:fill="5F497A"/>
            <w:vAlign w:val="bottom"/>
            <w:hideMark/>
          </w:tcPr>
          <w:p w14:paraId="634D75E5"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(MY 2021)</w:t>
            </w:r>
          </w:p>
        </w:tc>
        <w:tc>
          <w:tcPr>
            <w:tcW w:w="1656" w:type="pct"/>
            <w:gridSpan w:val="4"/>
            <w:shd w:val="clear" w:color="000000" w:fill="5F497A"/>
            <w:vAlign w:val="bottom"/>
            <w:hideMark/>
          </w:tcPr>
          <w:p w14:paraId="2DB0CA9A" w14:textId="77777777" w:rsidR="00211938" w:rsidRPr="005D31D5" w:rsidRDefault="00211938" w:rsidP="0054747A">
            <w:pPr>
              <w:jc w:val="center"/>
              <w:rPr>
                <w:rFonts w:eastAsia="Times New Roman" w:cstheme="minorHAnsi"/>
                <w:b/>
                <w:bCs/>
                <w:color w:val="FFFFFF"/>
                <w:vertAlign w:val="superscript"/>
                <w:lang w:bidi="ar-SA"/>
              </w:rPr>
            </w:pPr>
            <w:r w:rsidRPr="005D31D5">
              <w:rPr>
                <w:rFonts w:eastAsia="Times New Roman" w:cstheme="minorHAnsi"/>
                <w:b/>
                <w:color w:val="FFFFFF"/>
                <w:lang w:bidi="ar-SA"/>
              </w:rPr>
              <w:t>Rate Comparison</w:t>
            </w:r>
            <w:r w:rsidRPr="005D31D5">
              <w:rPr>
                <w:rFonts w:eastAsia="Times New Roman" w:cstheme="minorHAnsi"/>
                <w:b/>
                <w:color w:val="FFFFFF"/>
                <w:vertAlign w:val="superscript"/>
                <w:lang w:bidi="ar-SA"/>
              </w:rPr>
              <w:t>1</w:t>
            </w:r>
          </w:p>
        </w:tc>
      </w:tr>
      <w:tr w:rsidR="00211938" w:rsidRPr="005D31D5" w14:paraId="4A35C8B7" w14:textId="77777777" w:rsidTr="005D31D5">
        <w:trPr>
          <w:cantSplit/>
          <w:trHeight w:val="144"/>
          <w:tblHeader/>
        </w:trPr>
        <w:tc>
          <w:tcPr>
            <w:tcW w:w="296" w:type="pct"/>
            <w:shd w:val="clear" w:color="000000" w:fill="5F497A"/>
            <w:vAlign w:val="bottom"/>
            <w:hideMark/>
          </w:tcPr>
          <w:p w14:paraId="66BE4A8B"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Source</w:t>
            </w:r>
          </w:p>
        </w:tc>
        <w:tc>
          <w:tcPr>
            <w:tcW w:w="1050" w:type="pct"/>
            <w:shd w:val="clear" w:color="000000" w:fill="5F497A"/>
            <w:vAlign w:val="bottom"/>
            <w:hideMark/>
          </w:tcPr>
          <w:p w14:paraId="2D3EAA90"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Name</w:t>
            </w:r>
          </w:p>
        </w:tc>
        <w:tc>
          <w:tcPr>
            <w:tcW w:w="312" w:type="pct"/>
            <w:shd w:val="clear" w:color="000000" w:fill="5F497A"/>
            <w:vAlign w:val="bottom"/>
            <w:hideMark/>
          </w:tcPr>
          <w:p w14:paraId="582217A6" w14:textId="77777777" w:rsidR="00211938" w:rsidRPr="005D31D5" w:rsidRDefault="00211938" w:rsidP="0054747A">
            <w:pPr>
              <w:jc w:val="center"/>
              <w:rPr>
                <w:rFonts w:eastAsia="Times New Roman" w:cstheme="minorHAnsi"/>
                <w:b/>
                <w:bCs/>
                <w:color w:val="FFFFFF"/>
                <w:lang w:bidi="ar-SA"/>
              </w:rPr>
            </w:pPr>
            <w:proofErr w:type="spellStart"/>
            <w:r w:rsidRPr="005D31D5">
              <w:rPr>
                <w:rFonts w:eastAsia="Times New Roman" w:cstheme="minorHAnsi"/>
                <w:b/>
                <w:bCs/>
                <w:color w:val="FFFFFF"/>
                <w:lang w:bidi="ar-SA"/>
              </w:rPr>
              <w:t>Denom</w:t>
            </w:r>
            <w:proofErr w:type="spellEnd"/>
          </w:p>
        </w:tc>
        <w:tc>
          <w:tcPr>
            <w:tcW w:w="280" w:type="pct"/>
            <w:shd w:val="clear" w:color="000000" w:fill="5F497A"/>
            <w:vAlign w:val="bottom"/>
            <w:hideMark/>
          </w:tcPr>
          <w:p w14:paraId="2EF22421"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Num</w:t>
            </w:r>
          </w:p>
        </w:tc>
        <w:tc>
          <w:tcPr>
            <w:tcW w:w="312" w:type="pct"/>
            <w:shd w:val="clear" w:color="000000" w:fill="5F497A"/>
            <w:vAlign w:val="bottom"/>
            <w:hideMark/>
          </w:tcPr>
          <w:p w14:paraId="1A60E440"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Rate</w:t>
            </w:r>
          </w:p>
        </w:tc>
        <w:tc>
          <w:tcPr>
            <w:tcW w:w="343" w:type="pct"/>
            <w:shd w:val="clear" w:color="000000" w:fill="5F497A"/>
            <w:vAlign w:val="bottom"/>
            <w:hideMark/>
          </w:tcPr>
          <w:p w14:paraId="1221320F"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Lower 95% Confidence Limit</w:t>
            </w:r>
          </w:p>
        </w:tc>
        <w:tc>
          <w:tcPr>
            <w:tcW w:w="375" w:type="pct"/>
            <w:shd w:val="clear" w:color="000000" w:fill="5F497A"/>
            <w:vAlign w:val="bottom"/>
            <w:hideMark/>
          </w:tcPr>
          <w:p w14:paraId="1E8A35E1"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bCs/>
                <w:color w:val="FFFFFF"/>
                <w:lang w:bidi="ar-SA"/>
              </w:rPr>
              <w:t>Upper 95% Confidence Limit</w:t>
            </w:r>
          </w:p>
        </w:tc>
        <w:tc>
          <w:tcPr>
            <w:tcW w:w="376" w:type="pct"/>
            <w:shd w:val="clear" w:color="000000" w:fill="5F497A"/>
            <w:vAlign w:val="bottom"/>
            <w:hideMark/>
          </w:tcPr>
          <w:p w14:paraId="3741B6B4"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2021 (MY 2020) Rate</w:t>
            </w:r>
          </w:p>
        </w:tc>
        <w:tc>
          <w:tcPr>
            <w:tcW w:w="435" w:type="pct"/>
            <w:shd w:val="clear" w:color="000000" w:fill="5F497A"/>
            <w:vAlign w:val="bottom"/>
            <w:hideMark/>
          </w:tcPr>
          <w:p w14:paraId="6F0AF98B"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2021</w:t>
            </w:r>
          </w:p>
        </w:tc>
        <w:tc>
          <w:tcPr>
            <w:tcW w:w="343" w:type="pct"/>
            <w:shd w:val="clear" w:color="000000" w:fill="5F497A"/>
            <w:vAlign w:val="bottom"/>
            <w:hideMark/>
          </w:tcPr>
          <w:p w14:paraId="131447C1"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MMC</w:t>
            </w:r>
          </w:p>
        </w:tc>
        <w:tc>
          <w:tcPr>
            <w:tcW w:w="343" w:type="pct"/>
            <w:shd w:val="clear" w:color="000000" w:fill="5F497A"/>
            <w:vAlign w:val="bottom"/>
            <w:hideMark/>
          </w:tcPr>
          <w:p w14:paraId="0C116D24"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MMC</w:t>
            </w:r>
          </w:p>
        </w:tc>
        <w:tc>
          <w:tcPr>
            <w:tcW w:w="535" w:type="pct"/>
            <w:shd w:val="clear" w:color="000000" w:fill="5F497A"/>
            <w:vAlign w:val="bottom"/>
            <w:hideMark/>
          </w:tcPr>
          <w:p w14:paraId="1394B022" w14:textId="77777777" w:rsidR="00211938" w:rsidRPr="005D31D5" w:rsidRDefault="00211938" w:rsidP="0054747A">
            <w:pPr>
              <w:jc w:val="center"/>
              <w:rPr>
                <w:rFonts w:eastAsia="Times New Roman" w:cstheme="minorHAnsi"/>
                <w:b/>
                <w:bCs/>
                <w:color w:val="FFFFFF"/>
                <w:lang w:bidi="ar-SA"/>
              </w:rPr>
            </w:pPr>
            <w:r w:rsidRPr="005D31D5">
              <w:rPr>
                <w:rFonts w:eastAsia="Times New Roman" w:cstheme="minorHAnsi"/>
                <w:b/>
                <w:color w:val="FFFFFF"/>
                <w:lang w:bidi="ar-SA"/>
              </w:rPr>
              <w:t>HEDIS 2022 Percentile</w:t>
            </w:r>
          </w:p>
        </w:tc>
      </w:tr>
      <w:tr w:rsidR="00211938" w:rsidRPr="005D31D5" w14:paraId="03E6C06F" w14:textId="77777777" w:rsidTr="005D31D5">
        <w:trPr>
          <w:cantSplit/>
          <w:trHeight w:val="144"/>
        </w:trPr>
        <w:tc>
          <w:tcPr>
            <w:tcW w:w="296" w:type="pct"/>
            <w:shd w:val="clear" w:color="auto" w:fill="FFFFFF" w:themeFill="background1"/>
            <w:vAlign w:val="center"/>
            <w:hideMark/>
          </w:tcPr>
          <w:p w14:paraId="0C61EF72"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242BAF86" w14:textId="1745ACEF"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Appropriate Testing for Children with Pharyngitis (</w:t>
            </w:r>
            <w:r w:rsidR="00A47151">
              <w:rPr>
                <w:rFonts w:eastAsia="Times New Roman" w:cstheme="minorHAnsi"/>
                <w:lang w:bidi="ar-SA"/>
              </w:rPr>
              <w:t>Ages</w:t>
            </w:r>
            <w:r w:rsidRPr="005D31D5">
              <w:rPr>
                <w:rFonts w:eastAsia="Times New Roman" w:cstheme="minorHAnsi"/>
                <w:lang w:bidi="ar-SA"/>
              </w:rPr>
              <w:t xml:space="preserve"> 3–17 years)</w:t>
            </w:r>
          </w:p>
        </w:tc>
        <w:tc>
          <w:tcPr>
            <w:tcW w:w="312" w:type="pct"/>
            <w:shd w:val="clear" w:color="auto" w:fill="auto"/>
            <w:vAlign w:val="center"/>
          </w:tcPr>
          <w:p w14:paraId="3AF9699E" w14:textId="77777777" w:rsidR="00211938" w:rsidRPr="005D31D5" w:rsidRDefault="00211938" w:rsidP="0054747A">
            <w:pPr>
              <w:jc w:val="center"/>
              <w:rPr>
                <w:rFonts w:eastAsia="Times New Roman" w:cstheme="minorHAnsi"/>
                <w:lang w:bidi="ar-SA"/>
              </w:rPr>
            </w:pPr>
            <w:r w:rsidRPr="005D31D5">
              <w:rPr>
                <w:rFonts w:cstheme="minorHAnsi"/>
              </w:rPr>
              <w:t>89</w:t>
            </w:r>
          </w:p>
        </w:tc>
        <w:tc>
          <w:tcPr>
            <w:tcW w:w="280" w:type="pct"/>
            <w:shd w:val="clear" w:color="auto" w:fill="auto"/>
            <w:vAlign w:val="center"/>
          </w:tcPr>
          <w:p w14:paraId="0D55A63F" w14:textId="77777777" w:rsidR="00211938" w:rsidRPr="005D31D5" w:rsidRDefault="00211938" w:rsidP="0054747A">
            <w:pPr>
              <w:jc w:val="center"/>
              <w:rPr>
                <w:rFonts w:eastAsia="Times New Roman" w:cstheme="minorHAnsi"/>
                <w:lang w:bidi="ar-SA"/>
              </w:rPr>
            </w:pPr>
            <w:r w:rsidRPr="005D31D5">
              <w:rPr>
                <w:rFonts w:cstheme="minorHAnsi"/>
              </w:rPr>
              <w:t>59</w:t>
            </w:r>
          </w:p>
        </w:tc>
        <w:tc>
          <w:tcPr>
            <w:tcW w:w="312" w:type="pct"/>
            <w:shd w:val="clear" w:color="auto" w:fill="auto"/>
            <w:vAlign w:val="center"/>
          </w:tcPr>
          <w:p w14:paraId="29D77C2E" w14:textId="77777777" w:rsidR="00211938" w:rsidRPr="005D31D5" w:rsidRDefault="00211938" w:rsidP="0054747A">
            <w:pPr>
              <w:jc w:val="center"/>
              <w:rPr>
                <w:rFonts w:eastAsia="Times New Roman" w:cstheme="minorHAnsi"/>
                <w:b/>
                <w:bCs/>
                <w:lang w:bidi="ar-SA"/>
              </w:rPr>
            </w:pPr>
            <w:r w:rsidRPr="005D31D5">
              <w:rPr>
                <w:rFonts w:cstheme="minorHAnsi"/>
                <w:b/>
                <w:bCs/>
              </w:rPr>
              <w:t>66.3%</w:t>
            </w:r>
          </w:p>
        </w:tc>
        <w:tc>
          <w:tcPr>
            <w:tcW w:w="343" w:type="pct"/>
            <w:shd w:val="clear" w:color="auto" w:fill="auto"/>
            <w:vAlign w:val="center"/>
          </w:tcPr>
          <w:p w14:paraId="4AC3BA84" w14:textId="77777777" w:rsidR="00211938" w:rsidRPr="005D31D5" w:rsidRDefault="00211938" w:rsidP="0054747A">
            <w:pPr>
              <w:jc w:val="center"/>
              <w:rPr>
                <w:rFonts w:eastAsia="Times New Roman" w:cstheme="minorHAnsi"/>
                <w:lang w:bidi="ar-SA"/>
              </w:rPr>
            </w:pPr>
            <w:r w:rsidRPr="005D31D5">
              <w:rPr>
                <w:rFonts w:cstheme="minorHAnsi"/>
              </w:rPr>
              <w:t>55.9%</w:t>
            </w:r>
          </w:p>
        </w:tc>
        <w:tc>
          <w:tcPr>
            <w:tcW w:w="375" w:type="pct"/>
            <w:shd w:val="clear" w:color="auto" w:fill="auto"/>
            <w:vAlign w:val="center"/>
          </w:tcPr>
          <w:p w14:paraId="51D73092" w14:textId="77777777" w:rsidR="00211938" w:rsidRPr="005D31D5" w:rsidRDefault="00211938" w:rsidP="0054747A">
            <w:pPr>
              <w:jc w:val="center"/>
              <w:rPr>
                <w:rFonts w:eastAsia="Times New Roman" w:cstheme="minorHAnsi"/>
                <w:lang w:bidi="ar-SA"/>
              </w:rPr>
            </w:pPr>
            <w:r w:rsidRPr="005D31D5">
              <w:rPr>
                <w:rFonts w:cstheme="minorHAnsi"/>
              </w:rPr>
              <w:t>76.7%</w:t>
            </w:r>
          </w:p>
        </w:tc>
        <w:tc>
          <w:tcPr>
            <w:tcW w:w="376" w:type="pct"/>
            <w:shd w:val="clear" w:color="auto" w:fill="auto"/>
            <w:vAlign w:val="center"/>
          </w:tcPr>
          <w:p w14:paraId="476F29FB" w14:textId="77777777" w:rsidR="00211938" w:rsidRPr="005D31D5" w:rsidRDefault="00211938" w:rsidP="0054747A">
            <w:pPr>
              <w:jc w:val="center"/>
              <w:rPr>
                <w:rFonts w:eastAsia="Times New Roman" w:cstheme="minorHAnsi"/>
                <w:lang w:bidi="ar-SA"/>
              </w:rPr>
            </w:pPr>
            <w:r w:rsidRPr="005D31D5">
              <w:rPr>
                <w:rFonts w:cstheme="minorHAnsi"/>
              </w:rPr>
              <w:t>84.1%</w:t>
            </w:r>
          </w:p>
        </w:tc>
        <w:tc>
          <w:tcPr>
            <w:tcW w:w="435" w:type="pct"/>
            <w:shd w:val="clear" w:color="auto" w:fill="auto"/>
            <w:vAlign w:val="center"/>
          </w:tcPr>
          <w:p w14:paraId="0EAA4CF7" w14:textId="77777777" w:rsidR="00211938" w:rsidRPr="005D31D5" w:rsidRDefault="00211938" w:rsidP="0054747A">
            <w:pPr>
              <w:jc w:val="center"/>
              <w:rPr>
                <w:rFonts w:eastAsia="Times New Roman" w:cstheme="minorHAnsi"/>
                <w:lang w:bidi="ar-SA"/>
              </w:rPr>
            </w:pPr>
            <w:r w:rsidRPr="005D31D5">
              <w:rPr>
                <w:rFonts w:cstheme="minorHAnsi"/>
              </w:rPr>
              <w:t>-</w:t>
            </w:r>
          </w:p>
        </w:tc>
        <w:tc>
          <w:tcPr>
            <w:tcW w:w="343" w:type="pct"/>
            <w:shd w:val="clear" w:color="auto" w:fill="auto"/>
            <w:vAlign w:val="center"/>
          </w:tcPr>
          <w:p w14:paraId="36575DD9" w14:textId="77777777" w:rsidR="00211938" w:rsidRPr="005D31D5" w:rsidRDefault="00211938" w:rsidP="0054747A">
            <w:pPr>
              <w:jc w:val="center"/>
              <w:rPr>
                <w:rFonts w:eastAsia="Times New Roman" w:cstheme="minorHAnsi"/>
                <w:lang w:bidi="ar-SA"/>
              </w:rPr>
            </w:pPr>
            <w:r w:rsidRPr="005D31D5">
              <w:rPr>
                <w:rFonts w:cstheme="minorHAnsi"/>
              </w:rPr>
              <w:t>79.1%</w:t>
            </w:r>
          </w:p>
        </w:tc>
        <w:tc>
          <w:tcPr>
            <w:tcW w:w="343" w:type="pct"/>
            <w:shd w:val="clear" w:color="auto" w:fill="auto"/>
            <w:vAlign w:val="center"/>
          </w:tcPr>
          <w:p w14:paraId="50B81790" w14:textId="77777777" w:rsidR="00211938" w:rsidRPr="005D31D5" w:rsidRDefault="00211938" w:rsidP="0054747A">
            <w:pPr>
              <w:jc w:val="center"/>
              <w:rPr>
                <w:rFonts w:eastAsia="Times New Roman" w:cstheme="minorHAnsi"/>
                <w:lang w:bidi="ar-SA"/>
              </w:rPr>
            </w:pPr>
            <w:r w:rsidRPr="005D31D5">
              <w:rPr>
                <w:rFonts w:cstheme="minorHAnsi"/>
              </w:rPr>
              <w:t>-</w:t>
            </w:r>
          </w:p>
        </w:tc>
        <w:tc>
          <w:tcPr>
            <w:tcW w:w="535" w:type="pct"/>
            <w:shd w:val="clear" w:color="auto" w:fill="auto"/>
            <w:vAlign w:val="center"/>
          </w:tcPr>
          <w:p w14:paraId="416CBEF6" w14:textId="6063768C" w:rsidR="00211938" w:rsidRPr="005D31D5" w:rsidRDefault="00E22341" w:rsidP="0054747A">
            <w:pPr>
              <w:jc w:val="center"/>
              <w:rPr>
                <w:rFonts w:eastAsia="Times New Roman" w:cstheme="minorHAnsi"/>
                <w:lang w:bidi="ar-SA"/>
              </w:rPr>
            </w:pPr>
            <w:r w:rsidRPr="005D31D5">
              <w:rPr>
                <w:rFonts w:cstheme="minorHAnsi"/>
              </w:rPr>
              <w:t>≥</w:t>
            </w:r>
            <w:r w:rsidR="00211938" w:rsidRPr="005D31D5">
              <w:rPr>
                <w:rFonts w:cstheme="minorHAnsi"/>
              </w:rPr>
              <w:t xml:space="preserve"> 10th and &lt; 25th percentile </w:t>
            </w:r>
          </w:p>
        </w:tc>
      </w:tr>
      <w:tr w:rsidR="00211938" w:rsidRPr="005D31D5" w14:paraId="5F35ECC2" w14:textId="77777777" w:rsidTr="005D31D5">
        <w:trPr>
          <w:cantSplit/>
          <w:trHeight w:val="144"/>
        </w:trPr>
        <w:tc>
          <w:tcPr>
            <w:tcW w:w="296" w:type="pct"/>
            <w:shd w:val="clear" w:color="auto" w:fill="FFFFFF" w:themeFill="background1"/>
            <w:vAlign w:val="center"/>
            <w:hideMark/>
          </w:tcPr>
          <w:p w14:paraId="4671065D"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790E05C8" w14:textId="713CBD3B"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Appropriate Testing for Children with Pharyngitis (</w:t>
            </w:r>
            <w:r w:rsidR="00A47151">
              <w:rPr>
                <w:rFonts w:eastAsia="Times New Roman" w:cstheme="minorHAnsi"/>
                <w:lang w:bidi="ar-SA"/>
              </w:rPr>
              <w:t>Age</w:t>
            </w:r>
            <w:r w:rsidRPr="005D31D5">
              <w:rPr>
                <w:rFonts w:eastAsia="Times New Roman" w:cstheme="minorHAnsi"/>
                <w:lang w:bidi="ar-SA"/>
              </w:rPr>
              <w:t xml:space="preserve"> 18 years)</w:t>
            </w:r>
          </w:p>
        </w:tc>
        <w:tc>
          <w:tcPr>
            <w:tcW w:w="312" w:type="pct"/>
            <w:shd w:val="clear" w:color="auto" w:fill="auto"/>
            <w:vAlign w:val="center"/>
          </w:tcPr>
          <w:p w14:paraId="2A00CE5B" w14:textId="77777777" w:rsidR="00211938" w:rsidRPr="005D31D5" w:rsidRDefault="00211938" w:rsidP="0054747A">
            <w:pPr>
              <w:jc w:val="center"/>
              <w:rPr>
                <w:rFonts w:eastAsia="Times New Roman" w:cstheme="minorHAnsi"/>
                <w:lang w:bidi="ar-SA"/>
              </w:rPr>
            </w:pPr>
            <w:r w:rsidRPr="005D31D5">
              <w:rPr>
                <w:rFonts w:cstheme="minorHAnsi"/>
              </w:rPr>
              <w:t>6</w:t>
            </w:r>
          </w:p>
        </w:tc>
        <w:tc>
          <w:tcPr>
            <w:tcW w:w="280" w:type="pct"/>
            <w:shd w:val="clear" w:color="auto" w:fill="auto"/>
            <w:vAlign w:val="center"/>
          </w:tcPr>
          <w:p w14:paraId="7BF946E8" w14:textId="77777777" w:rsidR="00211938" w:rsidRPr="005D31D5" w:rsidRDefault="00211938" w:rsidP="0054747A">
            <w:pPr>
              <w:jc w:val="center"/>
              <w:rPr>
                <w:rFonts w:eastAsia="Times New Roman" w:cstheme="minorHAnsi"/>
                <w:lang w:bidi="ar-SA"/>
              </w:rPr>
            </w:pPr>
            <w:r w:rsidRPr="005D31D5">
              <w:rPr>
                <w:rFonts w:cstheme="minorHAnsi"/>
              </w:rPr>
              <w:t>5</w:t>
            </w:r>
          </w:p>
        </w:tc>
        <w:tc>
          <w:tcPr>
            <w:tcW w:w="312" w:type="pct"/>
            <w:shd w:val="clear" w:color="auto" w:fill="auto"/>
            <w:vAlign w:val="center"/>
          </w:tcPr>
          <w:p w14:paraId="252227EC"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43" w:type="pct"/>
            <w:shd w:val="clear" w:color="auto" w:fill="auto"/>
            <w:vAlign w:val="center"/>
          </w:tcPr>
          <w:p w14:paraId="2A62431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5" w:type="pct"/>
            <w:shd w:val="clear" w:color="auto" w:fill="auto"/>
            <w:vAlign w:val="center"/>
          </w:tcPr>
          <w:p w14:paraId="16B5296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6" w:type="pct"/>
            <w:shd w:val="clear" w:color="auto" w:fill="auto"/>
            <w:vAlign w:val="center"/>
          </w:tcPr>
          <w:p w14:paraId="3F01BF3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35" w:type="pct"/>
            <w:shd w:val="clear" w:color="auto" w:fill="auto"/>
            <w:vAlign w:val="center"/>
          </w:tcPr>
          <w:p w14:paraId="41116B4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544E96B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65F9666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5" w:type="pct"/>
            <w:shd w:val="clear" w:color="auto" w:fill="auto"/>
            <w:vAlign w:val="center"/>
          </w:tcPr>
          <w:p w14:paraId="2BD9D7BB"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69721CBC" w14:textId="77777777" w:rsidTr="005D31D5">
        <w:trPr>
          <w:cantSplit/>
          <w:trHeight w:val="144"/>
        </w:trPr>
        <w:tc>
          <w:tcPr>
            <w:tcW w:w="296" w:type="pct"/>
            <w:shd w:val="clear" w:color="auto" w:fill="FFFFFF" w:themeFill="background1"/>
            <w:vAlign w:val="center"/>
            <w:hideMark/>
          </w:tcPr>
          <w:p w14:paraId="32C8C7C9"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5BA546C8" w14:textId="77777777"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Appropriate Testing for Children with Pharyngitis (Total)</w:t>
            </w:r>
          </w:p>
        </w:tc>
        <w:tc>
          <w:tcPr>
            <w:tcW w:w="312" w:type="pct"/>
            <w:shd w:val="clear" w:color="auto" w:fill="auto"/>
            <w:vAlign w:val="center"/>
          </w:tcPr>
          <w:p w14:paraId="6E993B8C" w14:textId="77777777" w:rsidR="00211938" w:rsidRPr="005D31D5" w:rsidRDefault="00211938" w:rsidP="0054747A">
            <w:pPr>
              <w:jc w:val="center"/>
              <w:rPr>
                <w:rFonts w:eastAsia="Times New Roman" w:cstheme="minorHAnsi"/>
                <w:lang w:bidi="ar-SA"/>
              </w:rPr>
            </w:pPr>
            <w:r w:rsidRPr="005D31D5">
              <w:rPr>
                <w:rFonts w:cstheme="minorHAnsi"/>
              </w:rPr>
              <w:t>95</w:t>
            </w:r>
          </w:p>
        </w:tc>
        <w:tc>
          <w:tcPr>
            <w:tcW w:w="280" w:type="pct"/>
            <w:shd w:val="clear" w:color="auto" w:fill="auto"/>
            <w:vAlign w:val="center"/>
          </w:tcPr>
          <w:p w14:paraId="078E6259" w14:textId="77777777" w:rsidR="00211938" w:rsidRPr="005D31D5" w:rsidRDefault="00211938" w:rsidP="0054747A">
            <w:pPr>
              <w:jc w:val="center"/>
              <w:rPr>
                <w:rFonts w:eastAsia="Times New Roman" w:cstheme="minorHAnsi"/>
                <w:lang w:bidi="ar-SA"/>
              </w:rPr>
            </w:pPr>
            <w:r w:rsidRPr="005D31D5">
              <w:rPr>
                <w:rFonts w:cstheme="minorHAnsi"/>
              </w:rPr>
              <w:t>64</w:t>
            </w:r>
          </w:p>
        </w:tc>
        <w:tc>
          <w:tcPr>
            <w:tcW w:w="312" w:type="pct"/>
            <w:shd w:val="clear" w:color="auto" w:fill="auto"/>
            <w:vAlign w:val="center"/>
          </w:tcPr>
          <w:p w14:paraId="7C5FA6CD" w14:textId="77777777" w:rsidR="00211938" w:rsidRPr="005D31D5" w:rsidRDefault="00211938" w:rsidP="0054747A">
            <w:pPr>
              <w:jc w:val="center"/>
              <w:rPr>
                <w:rFonts w:eastAsia="Times New Roman" w:cstheme="minorHAnsi"/>
                <w:b/>
                <w:bCs/>
                <w:lang w:bidi="ar-SA"/>
              </w:rPr>
            </w:pPr>
            <w:r w:rsidRPr="005D31D5">
              <w:rPr>
                <w:rFonts w:cstheme="minorHAnsi"/>
                <w:b/>
                <w:bCs/>
              </w:rPr>
              <w:t>67.4%</w:t>
            </w:r>
          </w:p>
        </w:tc>
        <w:tc>
          <w:tcPr>
            <w:tcW w:w="343" w:type="pct"/>
            <w:shd w:val="clear" w:color="auto" w:fill="auto"/>
            <w:vAlign w:val="center"/>
          </w:tcPr>
          <w:p w14:paraId="7C8F08B2" w14:textId="77777777" w:rsidR="00211938" w:rsidRPr="005D31D5" w:rsidRDefault="00211938" w:rsidP="0054747A">
            <w:pPr>
              <w:jc w:val="center"/>
              <w:rPr>
                <w:rFonts w:eastAsia="Times New Roman" w:cstheme="minorHAnsi"/>
                <w:lang w:bidi="ar-SA"/>
              </w:rPr>
            </w:pPr>
            <w:r w:rsidRPr="005D31D5">
              <w:rPr>
                <w:rFonts w:cstheme="minorHAnsi"/>
              </w:rPr>
              <w:t>57.4%</w:t>
            </w:r>
          </w:p>
        </w:tc>
        <w:tc>
          <w:tcPr>
            <w:tcW w:w="375" w:type="pct"/>
            <w:shd w:val="clear" w:color="auto" w:fill="auto"/>
            <w:vAlign w:val="center"/>
          </w:tcPr>
          <w:p w14:paraId="164D892E" w14:textId="77777777" w:rsidR="00211938" w:rsidRPr="005D31D5" w:rsidRDefault="00211938" w:rsidP="0054747A">
            <w:pPr>
              <w:jc w:val="center"/>
              <w:rPr>
                <w:rFonts w:eastAsia="Times New Roman" w:cstheme="minorHAnsi"/>
                <w:lang w:bidi="ar-SA"/>
              </w:rPr>
            </w:pPr>
            <w:r w:rsidRPr="005D31D5">
              <w:rPr>
                <w:rFonts w:cstheme="minorHAnsi"/>
              </w:rPr>
              <w:t>77.3%</w:t>
            </w:r>
          </w:p>
        </w:tc>
        <w:tc>
          <w:tcPr>
            <w:tcW w:w="376" w:type="pct"/>
            <w:shd w:val="clear" w:color="auto" w:fill="auto"/>
            <w:vAlign w:val="center"/>
          </w:tcPr>
          <w:p w14:paraId="37946E92" w14:textId="77777777" w:rsidR="00211938" w:rsidRPr="005D31D5" w:rsidRDefault="00211938" w:rsidP="0054747A">
            <w:pPr>
              <w:jc w:val="center"/>
              <w:rPr>
                <w:rFonts w:eastAsia="Times New Roman" w:cstheme="minorHAnsi"/>
                <w:lang w:bidi="ar-SA"/>
              </w:rPr>
            </w:pPr>
            <w:r w:rsidRPr="005D31D5">
              <w:rPr>
                <w:rFonts w:cstheme="minorHAnsi"/>
              </w:rPr>
              <w:t>83.7%</w:t>
            </w:r>
          </w:p>
        </w:tc>
        <w:tc>
          <w:tcPr>
            <w:tcW w:w="435" w:type="pct"/>
            <w:shd w:val="clear" w:color="auto" w:fill="auto"/>
            <w:vAlign w:val="center"/>
          </w:tcPr>
          <w:p w14:paraId="5462AE1B" w14:textId="77777777" w:rsidR="00211938" w:rsidRPr="005D31D5" w:rsidRDefault="00211938" w:rsidP="0054747A">
            <w:pPr>
              <w:jc w:val="center"/>
              <w:rPr>
                <w:rFonts w:eastAsia="Times New Roman" w:cstheme="minorHAnsi"/>
                <w:lang w:bidi="ar-SA"/>
              </w:rPr>
            </w:pPr>
            <w:r w:rsidRPr="005D31D5">
              <w:rPr>
                <w:rFonts w:cstheme="minorHAnsi"/>
              </w:rPr>
              <w:t>-</w:t>
            </w:r>
          </w:p>
        </w:tc>
        <w:tc>
          <w:tcPr>
            <w:tcW w:w="343" w:type="pct"/>
            <w:shd w:val="clear" w:color="auto" w:fill="auto"/>
            <w:vAlign w:val="center"/>
          </w:tcPr>
          <w:p w14:paraId="68BE1E31" w14:textId="77777777" w:rsidR="00211938" w:rsidRPr="005D31D5" w:rsidRDefault="00211938" w:rsidP="0054747A">
            <w:pPr>
              <w:jc w:val="center"/>
              <w:rPr>
                <w:rFonts w:eastAsia="Times New Roman" w:cstheme="minorHAnsi"/>
                <w:lang w:bidi="ar-SA"/>
              </w:rPr>
            </w:pPr>
            <w:r w:rsidRPr="005D31D5">
              <w:rPr>
                <w:rFonts w:cstheme="minorHAnsi"/>
              </w:rPr>
              <w:t>79.1%</w:t>
            </w:r>
          </w:p>
        </w:tc>
        <w:tc>
          <w:tcPr>
            <w:tcW w:w="343" w:type="pct"/>
            <w:shd w:val="clear" w:color="auto" w:fill="auto"/>
            <w:vAlign w:val="center"/>
          </w:tcPr>
          <w:p w14:paraId="60993C94" w14:textId="77777777" w:rsidR="00211938" w:rsidRPr="005D31D5" w:rsidRDefault="00211938" w:rsidP="0054747A">
            <w:pPr>
              <w:jc w:val="center"/>
              <w:rPr>
                <w:rFonts w:eastAsia="Times New Roman" w:cstheme="minorHAnsi"/>
                <w:lang w:bidi="ar-SA"/>
              </w:rPr>
            </w:pPr>
            <w:r w:rsidRPr="005D31D5">
              <w:rPr>
                <w:rFonts w:cstheme="minorHAnsi"/>
              </w:rPr>
              <w:t>-</w:t>
            </w:r>
          </w:p>
        </w:tc>
        <w:tc>
          <w:tcPr>
            <w:tcW w:w="535" w:type="pct"/>
            <w:shd w:val="clear" w:color="auto" w:fill="auto"/>
            <w:vAlign w:val="center"/>
          </w:tcPr>
          <w:p w14:paraId="71B5E07D"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7E2CB1A3" w14:textId="77777777" w:rsidTr="005D31D5">
        <w:trPr>
          <w:cantSplit/>
          <w:trHeight w:val="144"/>
        </w:trPr>
        <w:tc>
          <w:tcPr>
            <w:tcW w:w="296" w:type="pct"/>
            <w:shd w:val="clear" w:color="auto" w:fill="FFFFFF" w:themeFill="background1"/>
            <w:vAlign w:val="center"/>
            <w:hideMark/>
          </w:tcPr>
          <w:p w14:paraId="59C545EA"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00181840" w14:textId="1BB82DC0"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Appropriate Treatment for Children with Upper Respiratory Infection (</w:t>
            </w:r>
            <w:r w:rsidR="00884572">
              <w:rPr>
                <w:rFonts w:eastAsia="Times New Roman" w:cstheme="minorHAnsi"/>
                <w:lang w:bidi="ar-SA"/>
              </w:rPr>
              <w:t xml:space="preserve">Ages </w:t>
            </w:r>
            <w:r w:rsidRPr="005D31D5">
              <w:rPr>
                <w:rFonts w:eastAsia="Times New Roman" w:cstheme="minorHAnsi"/>
                <w:lang w:bidi="ar-SA"/>
              </w:rPr>
              <w:t>3–17 years)</w:t>
            </w:r>
          </w:p>
        </w:tc>
        <w:tc>
          <w:tcPr>
            <w:tcW w:w="312" w:type="pct"/>
            <w:shd w:val="clear" w:color="auto" w:fill="auto"/>
            <w:vAlign w:val="center"/>
          </w:tcPr>
          <w:p w14:paraId="3766F47D" w14:textId="77777777" w:rsidR="00211938" w:rsidRPr="005D31D5" w:rsidRDefault="00211938" w:rsidP="0054747A">
            <w:pPr>
              <w:jc w:val="center"/>
              <w:rPr>
                <w:rFonts w:eastAsia="Times New Roman" w:cstheme="minorHAnsi"/>
                <w:lang w:bidi="ar-SA"/>
              </w:rPr>
            </w:pPr>
            <w:r w:rsidRPr="005D31D5">
              <w:rPr>
                <w:rFonts w:cstheme="minorHAnsi"/>
              </w:rPr>
              <w:t>289</w:t>
            </w:r>
          </w:p>
        </w:tc>
        <w:tc>
          <w:tcPr>
            <w:tcW w:w="280" w:type="pct"/>
            <w:shd w:val="clear" w:color="auto" w:fill="auto"/>
            <w:vAlign w:val="center"/>
          </w:tcPr>
          <w:p w14:paraId="03BE43D2" w14:textId="77777777" w:rsidR="00211938" w:rsidRPr="005D31D5" w:rsidRDefault="00211938" w:rsidP="0054747A">
            <w:pPr>
              <w:jc w:val="center"/>
              <w:rPr>
                <w:rFonts w:eastAsia="Times New Roman" w:cstheme="minorHAnsi"/>
                <w:lang w:bidi="ar-SA"/>
              </w:rPr>
            </w:pPr>
            <w:r w:rsidRPr="005D31D5">
              <w:rPr>
                <w:rFonts w:cstheme="minorHAnsi"/>
              </w:rPr>
              <w:t>10</w:t>
            </w:r>
          </w:p>
        </w:tc>
        <w:tc>
          <w:tcPr>
            <w:tcW w:w="312" w:type="pct"/>
            <w:shd w:val="clear" w:color="auto" w:fill="auto"/>
            <w:vAlign w:val="center"/>
          </w:tcPr>
          <w:p w14:paraId="353C7953" w14:textId="77777777" w:rsidR="00211938" w:rsidRPr="005D31D5" w:rsidRDefault="00211938" w:rsidP="0054747A">
            <w:pPr>
              <w:jc w:val="center"/>
              <w:rPr>
                <w:rFonts w:eastAsia="Times New Roman" w:cstheme="minorHAnsi"/>
                <w:b/>
                <w:bCs/>
                <w:lang w:bidi="ar-SA"/>
              </w:rPr>
            </w:pPr>
            <w:r w:rsidRPr="005D31D5">
              <w:rPr>
                <w:rFonts w:cstheme="minorHAnsi"/>
                <w:b/>
                <w:bCs/>
              </w:rPr>
              <w:t>96.5%</w:t>
            </w:r>
          </w:p>
        </w:tc>
        <w:tc>
          <w:tcPr>
            <w:tcW w:w="343" w:type="pct"/>
            <w:shd w:val="clear" w:color="auto" w:fill="auto"/>
            <w:vAlign w:val="center"/>
          </w:tcPr>
          <w:p w14:paraId="6C073B2B" w14:textId="77777777" w:rsidR="00211938" w:rsidRPr="005D31D5" w:rsidRDefault="00211938" w:rsidP="0054747A">
            <w:pPr>
              <w:jc w:val="center"/>
              <w:rPr>
                <w:rFonts w:eastAsia="Times New Roman" w:cstheme="minorHAnsi"/>
                <w:lang w:bidi="ar-SA"/>
              </w:rPr>
            </w:pPr>
            <w:r w:rsidRPr="005D31D5">
              <w:rPr>
                <w:rFonts w:cstheme="minorHAnsi"/>
              </w:rPr>
              <w:t>94.3%</w:t>
            </w:r>
          </w:p>
        </w:tc>
        <w:tc>
          <w:tcPr>
            <w:tcW w:w="375" w:type="pct"/>
            <w:shd w:val="clear" w:color="auto" w:fill="auto"/>
            <w:vAlign w:val="center"/>
          </w:tcPr>
          <w:p w14:paraId="6C75CE8A" w14:textId="77777777" w:rsidR="00211938" w:rsidRPr="005D31D5" w:rsidRDefault="00211938" w:rsidP="0054747A">
            <w:pPr>
              <w:jc w:val="center"/>
              <w:rPr>
                <w:rFonts w:eastAsia="Times New Roman" w:cstheme="minorHAnsi"/>
                <w:lang w:bidi="ar-SA"/>
              </w:rPr>
            </w:pPr>
            <w:r w:rsidRPr="005D31D5">
              <w:rPr>
                <w:rFonts w:cstheme="minorHAnsi"/>
              </w:rPr>
              <w:t>98.8%</w:t>
            </w:r>
          </w:p>
        </w:tc>
        <w:tc>
          <w:tcPr>
            <w:tcW w:w="376" w:type="pct"/>
            <w:shd w:val="clear" w:color="auto" w:fill="auto"/>
            <w:vAlign w:val="center"/>
          </w:tcPr>
          <w:p w14:paraId="7E816FF3" w14:textId="77777777" w:rsidR="00211938" w:rsidRPr="005D31D5" w:rsidRDefault="00211938" w:rsidP="0054747A">
            <w:pPr>
              <w:jc w:val="center"/>
              <w:rPr>
                <w:rFonts w:eastAsia="Times New Roman" w:cstheme="minorHAnsi"/>
                <w:lang w:bidi="ar-SA"/>
              </w:rPr>
            </w:pPr>
            <w:r w:rsidRPr="005D31D5">
              <w:rPr>
                <w:rFonts w:cstheme="minorHAnsi"/>
              </w:rPr>
              <w:t>94.7%</w:t>
            </w:r>
          </w:p>
        </w:tc>
        <w:tc>
          <w:tcPr>
            <w:tcW w:w="435" w:type="pct"/>
            <w:shd w:val="clear" w:color="auto" w:fill="auto"/>
            <w:vAlign w:val="center"/>
          </w:tcPr>
          <w:p w14:paraId="46B0CC2A"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07955016" w14:textId="77777777" w:rsidR="00211938" w:rsidRPr="005D31D5" w:rsidRDefault="00211938" w:rsidP="0054747A">
            <w:pPr>
              <w:jc w:val="center"/>
              <w:rPr>
                <w:rFonts w:eastAsia="Times New Roman" w:cstheme="minorHAnsi"/>
                <w:lang w:bidi="ar-SA"/>
              </w:rPr>
            </w:pPr>
            <w:r w:rsidRPr="005D31D5">
              <w:rPr>
                <w:rFonts w:cstheme="minorHAnsi"/>
              </w:rPr>
              <w:t>95.6%</w:t>
            </w:r>
          </w:p>
        </w:tc>
        <w:tc>
          <w:tcPr>
            <w:tcW w:w="343" w:type="pct"/>
            <w:shd w:val="clear" w:color="auto" w:fill="auto"/>
            <w:vAlign w:val="center"/>
          </w:tcPr>
          <w:p w14:paraId="062E13E4"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30BDD8A3" w14:textId="24E82EA1" w:rsidR="00211938" w:rsidRPr="005D31D5" w:rsidRDefault="00E22341" w:rsidP="0054747A">
            <w:pPr>
              <w:jc w:val="center"/>
              <w:rPr>
                <w:rFonts w:eastAsia="Times New Roman" w:cstheme="minorHAnsi"/>
                <w:lang w:bidi="ar-SA"/>
              </w:rPr>
            </w:pPr>
            <w:r w:rsidRPr="005D31D5">
              <w:rPr>
                <w:rFonts w:cstheme="minorHAnsi"/>
              </w:rPr>
              <w:t>≥</w:t>
            </w:r>
            <w:r w:rsidR="00211938" w:rsidRPr="005D31D5">
              <w:rPr>
                <w:rFonts w:cstheme="minorHAnsi"/>
              </w:rPr>
              <w:t xml:space="preserve"> 75th and &lt; 90th percentile </w:t>
            </w:r>
          </w:p>
        </w:tc>
      </w:tr>
      <w:tr w:rsidR="00211938" w:rsidRPr="005D31D5" w14:paraId="47CA225D" w14:textId="77777777" w:rsidTr="005D31D5">
        <w:trPr>
          <w:cantSplit/>
          <w:trHeight w:val="144"/>
        </w:trPr>
        <w:tc>
          <w:tcPr>
            <w:tcW w:w="296" w:type="pct"/>
            <w:shd w:val="clear" w:color="auto" w:fill="FFFFFF" w:themeFill="background1"/>
            <w:vAlign w:val="center"/>
            <w:hideMark/>
          </w:tcPr>
          <w:p w14:paraId="13A7C4E9"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2639DA84" w14:textId="57368731"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 xml:space="preserve">Appropriate Treatment for Children with Upper Respiratory Infection </w:t>
            </w:r>
            <w:r w:rsidRPr="005D31D5">
              <w:rPr>
                <w:rFonts w:eastAsia="Times New Roman" w:cstheme="minorHAnsi"/>
                <w:lang w:bidi="ar-SA"/>
              </w:rPr>
              <w:br/>
              <w:t>(</w:t>
            </w:r>
            <w:r w:rsidR="00884572">
              <w:rPr>
                <w:rFonts w:eastAsia="Times New Roman" w:cstheme="minorHAnsi"/>
                <w:lang w:bidi="ar-SA"/>
              </w:rPr>
              <w:t xml:space="preserve">Age </w:t>
            </w:r>
            <w:r w:rsidRPr="005D31D5">
              <w:rPr>
                <w:rFonts w:eastAsia="Times New Roman" w:cstheme="minorHAnsi"/>
                <w:lang w:bidi="ar-SA"/>
              </w:rPr>
              <w:t>18 years)</w:t>
            </w:r>
          </w:p>
        </w:tc>
        <w:tc>
          <w:tcPr>
            <w:tcW w:w="312" w:type="pct"/>
            <w:shd w:val="clear" w:color="auto" w:fill="auto"/>
            <w:vAlign w:val="center"/>
          </w:tcPr>
          <w:p w14:paraId="1480B274" w14:textId="77777777" w:rsidR="00211938" w:rsidRPr="005D31D5" w:rsidRDefault="00211938" w:rsidP="0054747A">
            <w:pPr>
              <w:jc w:val="center"/>
              <w:rPr>
                <w:rFonts w:eastAsia="Times New Roman" w:cstheme="minorHAnsi"/>
                <w:lang w:bidi="ar-SA"/>
              </w:rPr>
            </w:pPr>
            <w:r w:rsidRPr="005D31D5">
              <w:rPr>
                <w:rFonts w:cstheme="minorHAnsi"/>
              </w:rPr>
              <w:t>12</w:t>
            </w:r>
          </w:p>
        </w:tc>
        <w:tc>
          <w:tcPr>
            <w:tcW w:w="280" w:type="pct"/>
            <w:shd w:val="clear" w:color="auto" w:fill="auto"/>
            <w:vAlign w:val="center"/>
          </w:tcPr>
          <w:p w14:paraId="284ABDF8" w14:textId="77777777" w:rsidR="00211938" w:rsidRPr="005D31D5" w:rsidRDefault="00211938" w:rsidP="0054747A">
            <w:pPr>
              <w:jc w:val="center"/>
              <w:rPr>
                <w:rFonts w:eastAsia="Times New Roman" w:cstheme="minorHAnsi"/>
                <w:lang w:bidi="ar-SA"/>
              </w:rPr>
            </w:pPr>
            <w:r w:rsidRPr="005D31D5">
              <w:rPr>
                <w:rFonts w:cstheme="minorHAnsi"/>
              </w:rPr>
              <w:t>1</w:t>
            </w:r>
          </w:p>
        </w:tc>
        <w:tc>
          <w:tcPr>
            <w:tcW w:w="312" w:type="pct"/>
            <w:shd w:val="clear" w:color="auto" w:fill="auto"/>
            <w:vAlign w:val="center"/>
          </w:tcPr>
          <w:p w14:paraId="5666A4EA"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43" w:type="pct"/>
            <w:shd w:val="clear" w:color="auto" w:fill="auto"/>
            <w:vAlign w:val="center"/>
          </w:tcPr>
          <w:p w14:paraId="3AD18C56"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5" w:type="pct"/>
            <w:shd w:val="clear" w:color="auto" w:fill="auto"/>
            <w:vAlign w:val="center"/>
          </w:tcPr>
          <w:p w14:paraId="1401853A"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6" w:type="pct"/>
            <w:shd w:val="clear" w:color="auto" w:fill="auto"/>
            <w:vAlign w:val="center"/>
          </w:tcPr>
          <w:p w14:paraId="1960CE9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35" w:type="pct"/>
            <w:shd w:val="clear" w:color="auto" w:fill="auto"/>
            <w:vAlign w:val="center"/>
          </w:tcPr>
          <w:p w14:paraId="31E1A256"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381D9B4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62DACB0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5" w:type="pct"/>
            <w:shd w:val="clear" w:color="auto" w:fill="auto"/>
            <w:vAlign w:val="center"/>
          </w:tcPr>
          <w:p w14:paraId="7EACD73C"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6BAAB267" w14:textId="77777777" w:rsidTr="005D31D5">
        <w:trPr>
          <w:cantSplit/>
          <w:trHeight w:val="144"/>
        </w:trPr>
        <w:tc>
          <w:tcPr>
            <w:tcW w:w="296" w:type="pct"/>
            <w:shd w:val="clear" w:color="auto" w:fill="FFFFFF" w:themeFill="background1"/>
            <w:vAlign w:val="center"/>
            <w:hideMark/>
          </w:tcPr>
          <w:p w14:paraId="30953682"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hideMark/>
          </w:tcPr>
          <w:p w14:paraId="6758E234" w14:textId="77777777"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Appropriate Treatment for Children with Upper Respiratory Infection (Total)</w:t>
            </w:r>
          </w:p>
        </w:tc>
        <w:tc>
          <w:tcPr>
            <w:tcW w:w="312" w:type="pct"/>
            <w:shd w:val="clear" w:color="auto" w:fill="auto"/>
            <w:vAlign w:val="center"/>
          </w:tcPr>
          <w:p w14:paraId="57EAE1F2" w14:textId="77777777" w:rsidR="00211938" w:rsidRPr="005D31D5" w:rsidRDefault="00211938" w:rsidP="0054747A">
            <w:pPr>
              <w:jc w:val="center"/>
              <w:rPr>
                <w:rFonts w:eastAsia="Times New Roman" w:cstheme="minorHAnsi"/>
                <w:lang w:bidi="ar-SA"/>
              </w:rPr>
            </w:pPr>
            <w:r w:rsidRPr="005D31D5">
              <w:rPr>
                <w:rFonts w:cstheme="minorHAnsi"/>
              </w:rPr>
              <w:t>301</w:t>
            </w:r>
          </w:p>
        </w:tc>
        <w:tc>
          <w:tcPr>
            <w:tcW w:w="280" w:type="pct"/>
            <w:shd w:val="clear" w:color="auto" w:fill="auto"/>
            <w:vAlign w:val="center"/>
          </w:tcPr>
          <w:p w14:paraId="68EAE0D2" w14:textId="77777777" w:rsidR="00211938" w:rsidRPr="005D31D5" w:rsidRDefault="00211938" w:rsidP="0054747A">
            <w:pPr>
              <w:jc w:val="center"/>
              <w:rPr>
                <w:rFonts w:eastAsia="Times New Roman" w:cstheme="minorHAnsi"/>
                <w:lang w:bidi="ar-SA"/>
              </w:rPr>
            </w:pPr>
            <w:r w:rsidRPr="005D31D5">
              <w:rPr>
                <w:rFonts w:cstheme="minorHAnsi"/>
              </w:rPr>
              <w:t>11</w:t>
            </w:r>
          </w:p>
        </w:tc>
        <w:tc>
          <w:tcPr>
            <w:tcW w:w="312" w:type="pct"/>
            <w:shd w:val="clear" w:color="auto" w:fill="auto"/>
            <w:vAlign w:val="center"/>
          </w:tcPr>
          <w:p w14:paraId="15BFC550" w14:textId="77777777" w:rsidR="00211938" w:rsidRPr="005D31D5" w:rsidRDefault="00211938" w:rsidP="0054747A">
            <w:pPr>
              <w:jc w:val="center"/>
              <w:rPr>
                <w:rFonts w:eastAsia="Times New Roman" w:cstheme="minorHAnsi"/>
                <w:b/>
                <w:bCs/>
                <w:lang w:bidi="ar-SA"/>
              </w:rPr>
            </w:pPr>
            <w:r w:rsidRPr="005D31D5">
              <w:rPr>
                <w:rFonts w:cstheme="minorHAnsi"/>
                <w:b/>
                <w:bCs/>
              </w:rPr>
              <w:t>96.4%</w:t>
            </w:r>
          </w:p>
        </w:tc>
        <w:tc>
          <w:tcPr>
            <w:tcW w:w="343" w:type="pct"/>
            <w:shd w:val="clear" w:color="auto" w:fill="auto"/>
            <w:vAlign w:val="center"/>
          </w:tcPr>
          <w:p w14:paraId="79014C8D" w14:textId="77777777" w:rsidR="00211938" w:rsidRPr="005D31D5" w:rsidRDefault="00211938" w:rsidP="0054747A">
            <w:pPr>
              <w:jc w:val="center"/>
              <w:rPr>
                <w:rFonts w:eastAsia="Times New Roman" w:cstheme="minorHAnsi"/>
                <w:lang w:bidi="ar-SA"/>
              </w:rPr>
            </w:pPr>
            <w:r w:rsidRPr="005D31D5">
              <w:rPr>
                <w:rFonts w:cstheme="minorHAnsi"/>
              </w:rPr>
              <w:t>94.1%</w:t>
            </w:r>
          </w:p>
        </w:tc>
        <w:tc>
          <w:tcPr>
            <w:tcW w:w="375" w:type="pct"/>
            <w:shd w:val="clear" w:color="auto" w:fill="auto"/>
            <w:vAlign w:val="center"/>
          </w:tcPr>
          <w:p w14:paraId="41E2A9CB" w14:textId="77777777" w:rsidR="00211938" w:rsidRPr="005D31D5" w:rsidRDefault="00211938" w:rsidP="0054747A">
            <w:pPr>
              <w:jc w:val="center"/>
              <w:rPr>
                <w:rFonts w:eastAsia="Times New Roman" w:cstheme="minorHAnsi"/>
                <w:lang w:bidi="ar-SA"/>
              </w:rPr>
            </w:pPr>
            <w:r w:rsidRPr="005D31D5">
              <w:rPr>
                <w:rFonts w:cstheme="minorHAnsi"/>
              </w:rPr>
              <w:t>98.6%</w:t>
            </w:r>
          </w:p>
        </w:tc>
        <w:tc>
          <w:tcPr>
            <w:tcW w:w="376" w:type="pct"/>
            <w:shd w:val="clear" w:color="auto" w:fill="auto"/>
            <w:vAlign w:val="center"/>
          </w:tcPr>
          <w:p w14:paraId="2F98B23B" w14:textId="77777777" w:rsidR="00211938" w:rsidRPr="005D31D5" w:rsidRDefault="00211938" w:rsidP="0054747A">
            <w:pPr>
              <w:jc w:val="center"/>
              <w:rPr>
                <w:rFonts w:eastAsia="Times New Roman" w:cstheme="minorHAnsi"/>
                <w:lang w:bidi="ar-SA"/>
              </w:rPr>
            </w:pPr>
            <w:r w:rsidRPr="005D31D5">
              <w:rPr>
                <w:rFonts w:cstheme="minorHAnsi"/>
              </w:rPr>
              <w:t>94.7%</w:t>
            </w:r>
          </w:p>
        </w:tc>
        <w:tc>
          <w:tcPr>
            <w:tcW w:w="435" w:type="pct"/>
            <w:shd w:val="clear" w:color="auto" w:fill="auto"/>
            <w:vAlign w:val="center"/>
          </w:tcPr>
          <w:p w14:paraId="0FFA40FA"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0E9B6B80" w14:textId="77777777" w:rsidR="00211938" w:rsidRPr="005D31D5" w:rsidRDefault="00211938" w:rsidP="0054747A">
            <w:pPr>
              <w:jc w:val="center"/>
              <w:rPr>
                <w:rFonts w:eastAsia="Times New Roman" w:cstheme="minorHAnsi"/>
                <w:lang w:bidi="ar-SA"/>
              </w:rPr>
            </w:pPr>
            <w:r w:rsidRPr="005D31D5">
              <w:rPr>
                <w:rFonts w:cstheme="minorHAnsi"/>
              </w:rPr>
              <w:t>95.5%</w:t>
            </w:r>
          </w:p>
        </w:tc>
        <w:tc>
          <w:tcPr>
            <w:tcW w:w="343" w:type="pct"/>
            <w:shd w:val="clear" w:color="auto" w:fill="auto"/>
            <w:vAlign w:val="center"/>
          </w:tcPr>
          <w:p w14:paraId="7B77B535"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3A6FBCCC"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2F090F0E" w14:textId="77777777" w:rsidTr="005D31D5">
        <w:trPr>
          <w:cantSplit/>
          <w:trHeight w:val="144"/>
        </w:trPr>
        <w:tc>
          <w:tcPr>
            <w:tcW w:w="296" w:type="pct"/>
            <w:shd w:val="clear" w:color="auto" w:fill="FFFFFF" w:themeFill="background1"/>
            <w:vAlign w:val="center"/>
          </w:tcPr>
          <w:p w14:paraId="0E8B0086"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PA EQR</w:t>
            </w:r>
          </w:p>
        </w:tc>
        <w:tc>
          <w:tcPr>
            <w:tcW w:w="1050" w:type="pct"/>
            <w:shd w:val="clear" w:color="auto" w:fill="FFFFFF" w:themeFill="background1"/>
            <w:vAlign w:val="center"/>
          </w:tcPr>
          <w:p w14:paraId="059FC5C3" w14:textId="53BDFBAD"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 xml:space="preserve">Annual </w:t>
            </w:r>
            <w:r w:rsidR="00A27DD7">
              <w:rPr>
                <w:rFonts w:eastAsia="Times New Roman" w:cstheme="minorHAnsi"/>
                <w:lang w:bidi="ar-SA"/>
              </w:rPr>
              <w:t>Percentage</w:t>
            </w:r>
            <w:r w:rsidRPr="005D31D5">
              <w:rPr>
                <w:rFonts w:eastAsia="Times New Roman" w:cstheme="minorHAnsi"/>
                <w:lang w:bidi="ar-SA"/>
              </w:rPr>
              <w:t xml:space="preserve"> of Asthma Patients with One or More Asthma-Related Emergency Room Visits</w:t>
            </w:r>
            <w:r w:rsidRPr="005D31D5">
              <w:rPr>
                <w:rFonts w:eastAsia="Times New Roman" w:cstheme="minorHAnsi"/>
                <w:lang w:bidi="ar-SA"/>
              </w:rPr>
              <w:br/>
              <w:t>(Ages 2–19 years)</w:t>
            </w:r>
          </w:p>
        </w:tc>
        <w:tc>
          <w:tcPr>
            <w:tcW w:w="312" w:type="pct"/>
            <w:shd w:val="clear" w:color="auto" w:fill="auto"/>
            <w:vAlign w:val="center"/>
          </w:tcPr>
          <w:p w14:paraId="5D727C57" w14:textId="77777777" w:rsidR="00211938" w:rsidRPr="005D31D5" w:rsidRDefault="00211938" w:rsidP="0054747A">
            <w:pPr>
              <w:jc w:val="center"/>
              <w:rPr>
                <w:rFonts w:eastAsia="Times New Roman" w:cstheme="minorHAnsi"/>
                <w:lang w:bidi="ar-SA"/>
              </w:rPr>
            </w:pPr>
            <w:r w:rsidRPr="005D31D5">
              <w:rPr>
                <w:rFonts w:cstheme="minorHAnsi"/>
              </w:rPr>
              <w:t>425</w:t>
            </w:r>
          </w:p>
        </w:tc>
        <w:tc>
          <w:tcPr>
            <w:tcW w:w="280" w:type="pct"/>
            <w:shd w:val="clear" w:color="auto" w:fill="auto"/>
            <w:vAlign w:val="center"/>
          </w:tcPr>
          <w:p w14:paraId="0C18FFC8" w14:textId="77777777" w:rsidR="00211938" w:rsidRPr="005D31D5" w:rsidRDefault="00211938" w:rsidP="0054747A">
            <w:pPr>
              <w:jc w:val="center"/>
              <w:rPr>
                <w:rFonts w:eastAsia="Times New Roman" w:cstheme="minorHAnsi"/>
                <w:lang w:bidi="ar-SA"/>
              </w:rPr>
            </w:pPr>
            <w:r w:rsidRPr="005D31D5">
              <w:rPr>
                <w:rFonts w:cstheme="minorHAnsi"/>
              </w:rPr>
              <w:t>46</w:t>
            </w:r>
          </w:p>
        </w:tc>
        <w:tc>
          <w:tcPr>
            <w:tcW w:w="312" w:type="pct"/>
            <w:shd w:val="clear" w:color="auto" w:fill="auto"/>
            <w:vAlign w:val="center"/>
          </w:tcPr>
          <w:p w14:paraId="36195DE5" w14:textId="77777777" w:rsidR="00211938" w:rsidRPr="005D31D5" w:rsidRDefault="00211938" w:rsidP="0054747A">
            <w:pPr>
              <w:jc w:val="center"/>
              <w:rPr>
                <w:rFonts w:eastAsia="Times New Roman" w:cstheme="minorHAnsi"/>
                <w:b/>
                <w:bCs/>
                <w:lang w:bidi="ar-SA"/>
              </w:rPr>
            </w:pPr>
            <w:r w:rsidRPr="005D31D5">
              <w:rPr>
                <w:rFonts w:cstheme="minorHAnsi"/>
                <w:b/>
                <w:bCs/>
              </w:rPr>
              <w:t>10.8%</w:t>
            </w:r>
          </w:p>
        </w:tc>
        <w:tc>
          <w:tcPr>
            <w:tcW w:w="343" w:type="pct"/>
            <w:shd w:val="clear" w:color="auto" w:fill="auto"/>
            <w:vAlign w:val="center"/>
          </w:tcPr>
          <w:p w14:paraId="0633E38D" w14:textId="77777777" w:rsidR="00211938" w:rsidRPr="005D31D5" w:rsidRDefault="00211938" w:rsidP="0054747A">
            <w:pPr>
              <w:jc w:val="center"/>
              <w:rPr>
                <w:rFonts w:eastAsia="Times New Roman" w:cstheme="minorHAnsi"/>
                <w:lang w:bidi="ar-SA"/>
              </w:rPr>
            </w:pPr>
            <w:r w:rsidRPr="005D31D5">
              <w:rPr>
                <w:rFonts w:cstheme="minorHAnsi"/>
              </w:rPr>
              <w:t>7.7%</w:t>
            </w:r>
          </w:p>
        </w:tc>
        <w:tc>
          <w:tcPr>
            <w:tcW w:w="375" w:type="pct"/>
            <w:shd w:val="clear" w:color="auto" w:fill="auto"/>
            <w:vAlign w:val="center"/>
          </w:tcPr>
          <w:p w14:paraId="0FAD4508" w14:textId="77777777" w:rsidR="00211938" w:rsidRPr="005D31D5" w:rsidRDefault="00211938" w:rsidP="0054747A">
            <w:pPr>
              <w:jc w:val="center"/>
              <w:rPr>
                <w:rFonts w:eastAsia="Times New Roman" w:cstheme="minorHAnsi"/>
                <w:lang w:bidi="ar-SA"/>
              </w:rPr>
            </w:pPr>
            <w:r w:rsidRPr="005D31D5">
              <w:rPr>
                <w:rFonts w:cstheme="minorHAnsi"/>
              </w:rPr>
              <w:t>13.9%</w:t>
            </w:r>
          </w:p>
        </w:tc>
        <w:tc>
          <w:tcPr>
            <w:tcW w:w="376" w:type="pct"/>
            <w:shd w:val="clear" w:color="auto" w:fill="auto"/>
            <w:vAlign w:val="center"/>
          </w:tcPr>
          <w:p w14:paraId="053E0F37" w14:textId="77777777" w:rsidR="00211938" w:rsidRPr="005D31D5" w:rsidRDefault="00211938" w:rsidP="0054747A">
            <w:pPr>
              <w:jc w:val="center"/>
              <w:rPr>
                <w:rFonts w:eastAsia="Times New Roman" w:cstheme="minorHAnsi"/>
                <w:lang w:bidi="ar-SA"/>
              </w:rPr>
            </w:pPr>
            <w:r w:rsidRPr="005D31D5">
              <w:rPr>
                <w:rFonts w:cstheme="minorHAnsi"/>
              </w:rPr>
              <w:t>10.4%</w:t>
            </w:r>
          </w:p>
        </w:tc>
        <w:tc>
          <w:tcPr>
            <w:tcW w:w="435" w:type="pct"/>
            <w:shd w:val="clear" w:color="auto" w:fill="auto"/>
            <w:vAlign w:val="center"/>
          </w:tcPr>
          <w:p w14:paraId="38DA5326"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2AB4AC0D" w14:textId="77777777" w:rsidR="00211938" w:rsidRPr="005D31D5" w:rsidRDefault="00211938" w:rsidP="0054747A">
            <w:pPr>
              <w:jc w:val="center"/>
              <w:rPr>
                <w:rFonts w:eastAsia="Times New Roman" w:cstheme="minorHAnsi"/>
                <w:lang w:bidi="ar-SA"/>
              </w:rPr>
            </w:pPr>
            <w:r w:rsidRPr="005D31D5">
              <w:rPr>
                <w:rFonts w:cstheme="minorHAnsi"/>
              </w:rPr>
              <w:t>9.1%</w:t>
            </w:r>
          </w:p>
        </w:tc>
        <w:tc>
          <w:tcPr>
            <w:tcW w:w="343" w:type="pct"/>
            <w:shd w:val="clear" w:color="auto" w:fill="auto"/>
            <w:vAlign w:val="center"/>
          </w:tcPr>
          <w:p w14:paraId="703940FE"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5F7F3B0B"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39FD8CB7" w14:textId="77777777" w:rsidTr="005D31D5">
        <w:trPr>
          <w:cantSplit/>
          <w:trHeight w:val="144"/>
        </w:trPr>
        <w:tc>
          <w:tcPr>
            <w:tcW w:w="296" w:type="pct"/>
            <w:shd w:val="clear" w:color="auto" w:fill="FFFFFF" w:themeFill="background1"/>
            <w:vAlign w:val="center"/>
          </w:tcPr>
          <w:p w14:paraId="099361CF"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tcPr>
          <w:p w14:paraId="761BEDE1" w14:textId="7DF37494"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Asthma Medication Ratio (</w:t>
            </w:r>
            <w:r w:rsidR="00884572">
              <w:rPr>
                <w:rFonts w:eastAsia="Times New Roman" w:cstheme="minorHAnsi"/>
                <w:lang w:bidi="ar-SA"/>
              </w:rPr>
              <w:t xml:space="preserve">Ages </w:t>
            </w:r>
            <w:r w:rsidRPr="005D31D5">
              <w:rPr>
                <w:rFonts w:eastAsia="Times New Roman" w:cstheme="minorHAnsi"/>
                <w:lang w:bidi="ar-SA"/>
              </w:rPr>
              <w:t>5–11 years)</w:t>
            </w:r>
          </w:p>
        </w:tc>
        <w:tc>
          <w:tcPr>
            <w:tcW w:w="312" w:type="pct"/>
            <w:shd w:val="clear" w:color="auto" w:fill="auto"/>
            <w:vAlign w:val="center"/>
          </w:tcPr>
          <w:p w14:paraId="2881CCF9" w14:textId="77777777" w:rsidR="00211938" w:rsidRPr="005D31D5" w:rsidRDefault="00211938" w:rsidP="0054747A">
            <w:pPr>
              <w:jc w:val="center"/>
              <w:rPr>
                <w:rFonts w:eastAsia="Times New Roman" w:cstheme="minorHAnsi"/>
                <w:lang w:bidi="ar-SA"/>
              </w:rPr>
            </w:pPr>
            <w:r w:rsidRPr="005D31D5">
              <w:rPr>
                <w:rFonts w:cstheme="minorHAnsi"/>
              </w:rPr>
              <w:t>58</w:t>
            </w:r>
          </w:p>
        </w:tc>
        <w:tc>
          <w:tcPr>
            <w:tcW w:w="280" w:type="pct"/>
            <w:shd w:val="clear" w:color="auto" w:fill="auto"/>
            <w:vAlign w:val="center"/>
          </w:tcPr>
          <w:p w14:paraId="16A1263B" w14:textId="77777777" w:rsidR="00211938" w:rsidRPr="005D31D5" w:rsidRDefault="00211938" w:rsidP="0054747A">
            <w:pPr>
              <w:jc w:val="center"/>
              <w:rPr>
                <w:rFonts w:eastAsia="Times New Roman" w:cstheme="minorHAnsi"/>
                <w:lang w:bidi="ar-SA"/>
              </w:rPr>
            </w:pPr>
            <w:r w:rsidRPr="005D31D5">
              <w:rPr>
                <w:rFonts w:cstheme="minorHAnsi"/>
              </w:rPr>
              <w:t>43</w:t>
            </w:r>
          </w:p>
        </w:tc>
        <w:tc>
          <w:tcPr>
            <w:tcW w:w="312" w:type="pct"/>
            <w:shd w:val="clear" w:color="auto" w:fill="auto"/>
            <w:vAlign w:val="center"/>
          </w:tcPr>
          <w:p w14:paraId="3F445AA2" w14:textId="77777777" w:rsidR="00211938" w:rsidRPr="005D31D5" w:rsidRDefault="00211938" w:rsidP="0054747A">
            <w:pPr>
              <w:jc w:val="center"/>
              <w:rPr>
                <w:rFonts w:eastAsia="Times New Roman" w:cstheme="minorHAnsi"/>
                <w:b/>
                <w:bCs/>
                <w:lang w:bidi="ar-SA"/>
              </w:rPr>
            </w:pPr>
            <w:r w:rsidRPr="005D31D5">
              <w:rPr>
                <w:rFonts w:cstheme="minorHAnsi"/>
                <w:b/>
                <w:bCs/>
              </w:rPr>
              <w:t>74.1%</w:t>
            </w:r>
          </w:p>
        </w:tc>
        <w:tc>
          <w:tcPr>
            <w:tcW w:w="343" w:type="pct"/>
            <w:shd w:val="clear" w:color="auto" w:fill="auto"/>
            <w:vAlign w:val="center"/>
          </w:tcPr>
          <w:p w14:paraId="3C55D158" w14:textId="77777777" w:rsidR="00211938" w:rsidRPr="005D31D5" w:rsidRDefault="00211938" w:rsidP="0054747A">
            <w:pPr>
              <w:jc w:val="center"/>
              <w:rPr>
                <w:rFonts w:eastAsia="Times New Roman" w:cstheme="minorHAnsi"/>
                <w:lang w:bidi="ar-SA"/>
              </w:rPr>
            </w:pPr>
            <w:r w:rsidRPr="005D31D5">
              <w:rPr>
                <w:rFonts w:cstheme="minorHAnsi"/>
              </w:rPr>
              <w:t>62.0%</w:t>
            </w:r>
          </w:p>
        </w:tc>
        <w:tc>
          <w:tcPr>
            <w:tcW w:w="375" w:type="pct"/>
            <w:shd w:val="clear" w:color="auto" w:fill="auto"/>
            <w:vAlign w:val="center"/>
          </w:tcPr>
          <w:p w14:paraId="434CE44D" w14:textId="77777777" w:rsidR="00211938" w:rsidRPr="005D31D5" w:rsidRDefault="00211938" w:rsidP="0054747A">
            <w:pPr>
              <w:jc w:val="center"/>
              <w:rPr>
                <w:rFonts w:eastAsia="Times New Roman" w:cstheme="minorHAnsi"/>
                <w:lang w:bidi="ar-SA"/>
              </w:rPr>
            </w:pPr>
            <w:r w:rsidRPr="005D31D5">
              <w:rPr>
                <w:rFonts w:cstheme="minorHAnsi"/>
              </w:rPr>
              <w:t>86.3%</w:t>
            </w:r>
          </w:p>
        </w:tc>
        <w:tc>
          <w:tcPr>
            <w:tcW w:w="376" w:type="pct"/>
            <w:shd w:val="clear" w:color="auto" w:fill="auto"/>
            <w:vAlign w:val="center"/>
          </w:tcPr>
          <w:p w14:paraId="77DF34D0" w14:textId="77777777" w:rsidR="00211938" w:rsidRPr="005D31D5" w:rsidRDefault="00211938" w:rsidP="0054747A">
            <w:pPr>
              <w:jc w:val="center"/>
              <w:rPr>
                <w:rFonts w:eastAsia="Times New Roman" w:cstheme="minorHAnsi"/>
                <w:lang w:bidi="ar-SA"/>
              </w:rPr>
            </w:pPr>
            <w:r w:rsidRPr="005D31D5">
              <w:rPr>
                <w:rFonts w:cstheme="minorHAnsi"/>
              </w:rPr>
              <w:t>74.7%</w:t>
            </w:r>
          </w:p>
        </w:tc>
        <w:tc>
          <w:tcPr>
            <w:tcW w:w="435" w:type="pct"/>
            <w:shd w:val="clear" w:color="auto" w:fill="auto"/>
            <w:vAlign w:val="center"/>
          </w:tcPr>
          <w:p w14:paraId="48F9FD68"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397B63B6" w14:textId="77777777" w:rsidR="00211938" w:rsidRPr="005D31D5" w:rsidRDefault="00211938" w:rsidP="0054747A">
            <w:pPr>
              <w:jc w:val="center"/>
              <w:rPr>
                <w:rFonts w:eastAsia="Times New Roman" w:cstheme="minorHAnsi"/>
                <w:lang w:bidi="ar-SA"/>
              </w:rPr>
            </w:pPr>
            <w:r w:rsidRPr="005D31D5">
              <w:rPr>
                <w:rFonts w:cstheme="minorHAnsi"/>
              </w:rPr>
              <w:t>79.3%</w:t>
            </w:r>
          </w:p>
        </w:tc>
        <w:tc>
          <w:tcPr>
            <w:tcW w:w="343" w:type="pct"/>
            <w:shd w:val="clear" w:color="auto" w:fill="auto"/>
            <w:vAlign w:val="center"/>
          </w:tcPr>
          <w:p w14:paraId="4DAD0A4B"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0270BC89" w14:textId="27264362" w:rsidR="00211938" w:rsidRPr="005D31D5" w:rsidRDefault="00E22341" w:rsidP="0054747A">
            <w:pPr>
              <w:jc w:val="center"/>
              <w:rPr>
                <w:rFonts w:eastAsia="Times New Roman" w:cstheme="minorHAnsi"/>
                <w:lang w:bidi="ar-SA"/>
              </w:rPr>
            </w:pPr>
            <w:r w:rsidRPr="005D31D5">
              <w:rPr>
                <w:rFonts w:cstheme="minorHAnsi"/>
              </w:rPr>
              <w:t>≥</w:t>
            </w:r>
            <w:r w:rsidR="00211938" w:rsidRPr="005D31D5">
              <w:rPr>
                <w:rFonts w:cstheme="minorHAnsi"/>
              </w:rPr>
              <w:t xml:space="preserve"> 25th and &lt; 50th percentile </w:t>
            </w:r>
          </w:p>
        </w:tc>
      </w:tr>
      <w:tr w:rsidR="00211938" w:rsidRPr="005D31D5" w14:paraId="24907EAA" w14:textId="77777777" w:rsidTr="005D31D5">
        <w:trPr>
          <w:cantSplit/>
          <w:trHeight w:val="144"/>
        </w:trPr>
        <w:tc>
          <w:tcPr>
            <w:tcW w:w="296" w:type="pct"/>
            <w:shd w:val="clear" w:color="auto" w:fill="FFFFFF" w:themeFill="background1"/>
            <w:vAlign w:val="center"/>
          </w:tcPr>
          <w:p w14:paraId="4F0C241F"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tcPr>
          <w:p w14:paraId="1FD2895D" w14:textId="2061979F"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Asthma Medication Ratio (</w:t>
            </w:r>
            <w:r w:rsidR="00884572">
              <w:rPr>
                <w:rFonts w:eastAsia="Times New Roman" w:cstheme="minorHAnsi"/>
                <w:lang w:bidi="ar-SA"/>
              </w:rPr>
              <w:t xml:space="preserve">Ages </w:t>
            </w:r>
            <w:r w:rsidRPr="005D31D5">
              <w:rPr>
                <w:rFonts w:eastAsia="Times New Roman" w:cstheme="minorHAnsi"/>
                <w:lang w:bidi="ar-SA"/>
              </w:rPr>
              <w:t>12–18 years)</w:t>
            </w:r>
          </w:p>
        </w:tc>
        <w:tc>
          <w:tcPr>
            <w:tcW w:w="312" w:type="pct"/>
            <w:shd w:val="clear" w:color="auto" w:fill="auto"/>
            <w:vAlign w:val="center"/>
          </w:tcPr>
          <w:p w14:paraId="6AEC6EED" w14:textId="77777777" w:rsidR="00211938" w:rsidRPr="005D31D5" w:rsidRDefault="00211938" w:rsidP="0054747A">
            <w:pPr>
              <w:jc w:val="center"/>
              <w:rPr>
                <w:rFonts w:eastAsia="Times New Roman" w:cstheme="minorHAnsi"/>
                <w:lang w:bidi="ar-SA"/>
              </w:rPr>
            </w:pPr>
            <w:r w:rsidRPr="005D31D5">
              <w:rPr>
                <w:rFonts w:cstheme="minorHAnsi"/>
              </w:rPr>
              <w:t>67</w:t>
            </w:r>
          </w:p>
        </w:tc>
        <w:tc>
          <w:tcPr>
            <w:tcW w:w="280" w:type="pct"/>
            <w:shd w:val="clear" w:color="auto" w:fill="auto"/>
            <w:vAlign w:val="center"/>
          </w:tcPr>
          <w:p w14:paraId="0B687881" w14:textId="77777777" w:rsidR="00211938" w:rsidRPr="005D31D5" w:rsidRDefault="00211938" w:rsidP="0054747A">
            <w:pPr>
              <w:jc w:val="center"/>
              <w:rPr>
                <w:rFonts w:eastAsia="Times New Roman" w:cstheme="minorHAnsi"/>
                <w:lang w:bidi="ar-SA"/>
              </w:rPr>
            </w:pPr>
            <w:r w:rsidRPr="005D31D5">
              <w:rPr>
                <w:rFonts w:cstheme="minorHAnsi"/>
              </w:rPr>
              <w:t>52</w:t>
            </w:r>
          </w:p>
        </w:tc>
        <w:tc>
          <w:tcPr>
            <w:tcW w:w="312" w:type="pct"/>
            <w:shd w:val="clear" w:color="auto" w:fill="auto"/>
            <w:vAlign w:val="center"/>
          </w:tcPr>
          <w:p w14:paraId="41E3B0D3" w14:textId="77777777" w:rsidR="00211938" w:rsidRPr="005D31D5" w:rsidRDefault="00211938" w:rsidP="0054747A">
            <w:pPr>
              <w:jc w:val="center"/>
              <w:rPr>
                <w:rFonts w:eastAsia="Times New Roman" w:cstheme="minorHAnsi"/>
                <w:b/>
                <w:bCs/>
                <w:lang w:bidi="ar-SA"/>
              </w:rPr>
            </w:pPr>
            <w:r w:rsidRPr="005D31D5">
              <w:rPr>
                <w:rFonts w:cstheme="minorHAnsi"/>
                <w:b/>
                <w:bCs/>
              </w:rPr>
              <w:t>77.6%</w:t>
            </w:r>
          </w:p>
        </w:tc>
        <w:tc>
          <w:tcPr>
            <w:tcW w:w="343" w:type="pct"/>
            <w:shd w:val="clear" w:color="auto" w:fill="auto"/>
            <w:vAlign w:val="center"/>
          </w:tcPr>
          <w:p w14:paraId="57035ED3" w14:textId="77777777" w:rsidR="00211938" w:rsidRPr="005D31D5" w:rsidRDefault="00211938" w:rsidP="0054747A">
            <w:pPr>
              <w:jc w:val="center"/>
              <w:rPr>
                <w:rFonts w:eastAsia="Times New Roman" w:cstheme="minorHAnsi"/>
                <w:lang w:bidi="ar-SA"/>
              </w:rPr>
            </w:pPr>
            <w:r w:rsidRPr="005D31D5">
              <w:rPr>
                <w:rFonts w:cstheme="minorHAnsi"/>
              </w:rPr>
              <w:t>66.9%</w:t>
            </w:r>
          </w:p>
        </w:tc>
        <w:tc>
          <w:tcPr>
            <w:tcW w:w="375" w:type="pct"/>
            <w:shd w:val="clear" w:color="auto" w:fill="auto"/>
            <w:vAlign w:val="center"/>
          </w:tcPr>
          <w:p w14:paraId="3759AC21" w14:textId="77777777" w:rsidR="00211938" w:rsidRPr="005D31D5" w:rsidRDefault="00211938" w:rsidP="0054747A">
            <w:pPr>
              <w:jc w:val="center"/>
              <w:rPr>
                <w:rFonts w:eastAsia="Times New Roman" w:cstheme="minorHAnsi"/>
                <w:lang w:bidi="ar-SA"/>
              </w:rPr>
            </w:pPr>
            <w:r w:rsidRPr="005D31D5">
              <w:rPr>
                <w:rFonts w:cstheme="minorHAnsi"/>
              </w:rPr>
              <w:t>88.3%</w:t>
            </w:r>
          </w:p>
        </w:tc>
        <w:tc>
          <w:tcPr>
            <w:tcW w:w="376" w:type="pct"/>
            <w:shd w:val="clear" w:color="auto" w:fill="auto"/>
            <w:vAlign w:val="center"/>
          </w:tcPr>
          <w:p w14:paraId="062D41E9" w14:textId="77777777" w:rsidR="00211938" w:rsidRPr="005D31D5" w:rsidRDefault="00211938" w:rsidP="0054747A">
            <w:pPr>
              <w:jc w:val="center"/>
              <w:rPr>
                <w:rFonts w:eastAsia="Times New Roman" w:cstheme="minorHAnsi"/>
                <w:lang w:bidi="ar-SA"/>
              </w:rPr>
            </w:pPr>
            <w:r w:rsidRPr="005D31D5">
              <w:rPr>
                <w:rFonts w:cstheme="minorHAnsi"/>
              </w:rPr>
              <w:t>71.0%</w:t>
            </w:r>
          </w:p>
        </w:tc>
        <w:tc>
          <w:tcPr>
            <w:tcW w:w="435" w:type="pct"/>
            <w:shd w:val="clear" w:color="auto" w:fill="auto"/>
            <w:vAlign w:val="center"/>
          </w:tcPr>
          <w:p w14:paraId="11464BE8"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50DAC8F7" w14:textId="77777777" w:rsidR="00211938" w:rsidRPr="005D31D5" w:rsidRDefault="00211938" w:rsidP="0054747A">
            <w:pPr>
              <w:jc w:val="center"/>
              <w:rPr>
                <w:rFonts w:eastAsia="Times New Roman" w:cstheme="minorHAnsi"/>
                <w:lang w:bidi="ar-SA"/>
              </w:rPr>
            </w:pPr>
            <w:r w:rsidRPr="005D31D5">
              <w:rPr>
                <w:rFonts w:cstheme="minorHAnsi"/>
              </w:rPr>
              <w:t>73.8%</w:t>
            </w:r>
          </w:p>
        </w:tc>
        <w:tc>
          <w:tcPr>
            <w:tcW w:w="343" w:type="pct"/>
            <w:shd w:val="clear" w:color="auto" w:fill="auto"/>
            <w:vAlign w:val="center"/>
          </w:tcPr>
          <w:p w14:paraId="745C82B8"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1C0FC8A1" w14:textId="0332A985" w:rsidR="00211938" w:rsidRPr="005D31D5" w:rsidRDefault="00E22341" w:rsidP="0054747A">
            <w:pPr>
              <w:jc w:val="center"/>
              <w:rPr>
                <w:rFonts w:eastAsia="Times New Roman" w:cstheme="minorHAnsi"/>
                <w:lang w:bidi="ar-SA"/>
              </w:rPr>
            </w:pPr>
            <w:r w:rsidRPr="005D31D5">
              <w:rPr>
                <w:rFonts w:cstheme="minorHAnsi"/>
              </w:rPr>
              <w:t>≥</w:t>
            </w:r>
            <w:r w:rsidR="00211938" w:rsidRPr="005D31D5">
              <w:rPr>
                <w:rFonts w:cstheme="minorHAnsi"/>
              </w:rPr>
              <w:t xml:space="preserve"> 75th and &lt; 90th percentile </w:t>
            </w:r>
          </w:p>
        </w:tc>
      </w:tr>
      <w:tr w:rsidR="00211938" w:rsidRPr="005D31D5" w14:paraId="722C878E" w14:textId="77777777" w:rsidTr="005D31D5">
        <w:trPr>
          <w:cantSplit/>
          <w:trHeight w:val="144"/>
        </w:trPr>
        <w:tc>
          <w:tcPr>
            <w:tcW w:w="296" w:type="pct"/>
            <w:shd w:val="clear" w:color="auto" w:fill="FFFFFF" w:themeFill="background1"/>
            <w:vAlign w:val="center"/>
          </w:tcPr>
          <w:p w14:paraId="5657FFBF"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tcPr>
          <w:p w14:paraId="08FB20E0" w14:textId="4987D61C"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Asthma Medication Ratio (</w:t>
            </w:r>
            <w:r w:rsidR="00884572">
              <w:rPr>
                <w:rFonts w:eastAsia="Times New Roman" w:cstheme="minorHAnsi"/>
                <w:lang w:bidi="ar-SA"/>
              </w:rPr>
              <w:t xml:space="preserve">Age </w:t>
            </w:r>
            <w:r w:rsidRPr="005D31D5">
              <w:rPr>
                <w:rFonts w:eastAsia="Times New Roman" w:cstheme="minorHAnsi"/>
                <w:lang w:bidi="ar-SA"/>
              </w:rPr>
              <w:t>19 years)</w:t>
            </w:r>
          </w:p>
        </w:tc>
        <w:tc>
          <w:tcPr>
            <w:tcW w:w="312" w:type="pct"/>
            <w:shd w:val="clear" w:color="auto" w:fill="auto"/>
            <w:vAlign w:val="center"/>
          </w:tcPr>
          <w:p w14:paraId="2528E6BA" w14:textId="77777777" w:rsidR="00211938" w:rsidRPr="005D31D5" w:rsidRDefault="00211938" w:rsidP="0054747A">
            <w:pPr>
              <w:jc w:val="center"/>
              <w:rPr>
                <w:rFonts w:eastAsia="Times New Roman" w:cstheme="minorHAnsi"/>
                <w:lang w:bidi="ar-SA"/>
              </w:rPr>
            </w:pPr>
            <w:r w:rsidRPr="005D31D5">
              <w:rPr>
                <w:rFonts w:cstheme="minorHAnsi"/>
              </w:rPr>
              <w:t>1</w:t>
            </w:r>
          </w:p>
        </w:tc>
        <w:tc>
          <w:tcPr>
            <w:tcW w:w="280" w:type="pct"/>
            <w:shd w:val="clear" w:color="auto" w:fill="auto"/>
            <w:vAlign w:val="center"/>
          </w:tcPr>
          <w:p w14:paraId="2D282DA3" w14:textId="77777777" w:rsidR="00211938" w:rsidRPr="005D31D5" w:rsidRDefault="00211938" w:rsidP="0054747A">
            <w:pPr>
              <w:jc w:val="center"/>
              <w:rPr>
                <w:rFonts w:eastAsia="Times New Roman" w:cstheme="minorHAnsi"/>
                <w:lang w:bidi="ar-SA"/>
              </w:rPr>
            </w:pPr>
            <w:r w:rsidRPr="005D31D5">
              <w:rPr>
                <w:rFonts w:cstheme="minorHAnsi"/>
              </w:rPr>
              <w:t>1</w:t>
            </w:r>
          </w:p>
        </w:tc>
        <w:tc>
          <w:tcPr>
            <w:tcW w:w="312" w:type="pct"/>
            <w:shd w:val="clear" w:color="auto" w:fill="auto"/>
            <w:vAlign w:val="center"/>
          </w:tcPr>
          <w:p w14:paraId="796B854D"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43" w:type="pct"/>
            <w:shd w:val="clear" w:color="auto" w:fill="auto"/>
            <w:vAlign w:val="center"/>
          </w:tcPr>
          <w:p w14:paraId="2CE5D8EE"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5" w:type="pct"/>
            <w:shd w:val="clear" w:color="auto" w:fill="auto"/>
            <w:vAlign w:val="center"/>
          </w:tcPr>
          <w:p w14:paraId="08BFE2FA"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6" w:type="pct"/>
            <w:shd w:val="clear" w:color="auto" w:fill="auto"/>
            <w:vAlign w:val="center"/>
          </w:tcPr>
          <w:p w14:paraId="4473535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35" w:type="pct"/>
            <w:shd w:val="clear" w:color="auto" w:fill="auto"/>
            <w:vAlign w:val="center"/>
          </w:tcPr>
          <w:p w14:paraId="1751AF4A"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33BE6C92"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3" w:type="pct"/>
            <w:shd w:val="clear" w:color="auto" w:fill="auto"/>
            <w:vAlign w:val="center"/>
          </w:tcPr>
          <w:p w14:paraId="2B57E9D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5" w:type="pct"/>
            <w:shd w:val="clear" w:color="auto" w:fill="auto"/>
            <w:vAlign w:val="center"/>
          </w:tcPr>
          <w:p w14:paraId="66B2BDE9"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2C282390" w14:textId="77777777" w:rsidTr="005D31D5">
        <w:trPr>
          <w:cantSplit/>
          <w:trHeight w:val="144"/>
        </w:trPr>
        <w:tc>
          <w:tcPr>
            <w:tcW w:w="296" w:type="pct"/>
            <w:shd w:val="clear" w:color="auto" w:fill="FFFFFF" w:themeFill="background1"/>
            <w:vAlign w:val="center"/>
          </w:tcPr>
          <w:p w14:paraId="315952B7"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50" w:type="pct"/>
            <w:shd w:val="clear" w:color="auto" w:fill="FFFFFF" w:themeFill="background1"/>
            <w:vAlign w:val="center"/>
          </w:tcPr>
          <w:p w14:paraId="4AC70155" w14:textId="77777777" w:rsidR="00211938" w:rsidRPr="005D31D5" w:rsidRDefault="00211938" w:rsidP="0054747A">
            <w:pPr>
              <w:ind w:left="45"/>
              <w:jc w:val="left"/>
              <w:rPr>
                <w:rFonts w:eastAsia="Times New Roman" w:cstheme="minorHAnsi"/>
                <w:lang w:bidi="ar-SA"/>
              </w:rPr>
            </w:pPr>
            <w:r w:rsidRPr="005D31D5">
              <w:rPr>
                <w:rFonts w:eastAsia="Times New Roman" w:cstheme="minorHAnsi"/>
                <w:lang w:bidi="ar-SA"/>
              </w:rPr>
              <w:t>Asthma Medication Ratio (Total)</w:t>
            </w:r>
          </w:p>
        </w:tc>
        <w:tc>
          <w:tcPr>
            <w:tcW w:w="312" w:type="pct"/>
            <w:shd w:val="clear" w:color="auto" w:fill="auto"/>
            <w:vAlign w:val="center"/>
          </w:tcPr>
          <w:p w14:paraId="4F8B0553" w14:textId="77777777" w:rsidR="00211938" w:rsidRPr="005D31D5" w:rsidRDefault="00211938" w:rsidP="0054747A">
            <w:pPr>
              <w:jc w:val="center"/>
              <w:rPr>
                <w:rFonts w:eastAsia="Times New Roman" w:cstheme="minorHAnsi"/>
                <w:lang w:bidi="ar-SA"/>
              </w:rPr>
            </w:pPr>
            <w:r w:rsidRPr="005D31D5">
              <w:rPr>
                <w:rFonts w:cstheme="minorHAnsi"/>
              </w:rPr>
              <w:t>126</w:t>
            </w:r>
          </w:p>
        </w:tc>
        <w:tc>
          <w:tcPr>
            <w:tcW w:w="280" w:type="pct"/>
            <w:shd w:val="clear" w:color="auto" w:fill="auto"/>
            <w:vAlign w:val="center"/>
          </w:tcPr>
          <w:p w14:paraId="23582D20" w14:textId="77777777" w:rsidR="00211938" w:rsidRPr="005D31D5" w:rsidRDefault="00211938" w:rsidP="0054747A">
            <w:pPr>
              <w:jc w:val="center"/>
              <w:rPr>
                <w:rFonts w:eastAsia="Times New Roman" w:cstheme="minorHAnsi"/>
                <w:lang w:bidi="ar-SA"/>
              </w:rPr>
            </w:pPr>
            <w:r w:rsidRPr="005D31D5">
              <w:rPr>
                <w:rFonts w:cstheme="minorHAnsi"/>
              </w:rPr>
              <w:t>96</w:t>
            </w:r>
          </w:p>
        </w:tc>
        <w:tc>
          <w:tcPr>
            <w:tcW w:w="312" w:type="pct"/>
            <w:shd w:val="clear" w:color="auto" w:fill="auto"/>
            <w:vAlign w:val="center"/>
          </w:tcPr>
          <w:p w14:paraId="08C7F4A7" w14:textId="77777777" w:rsidR="00211938" w:rsidRPr="005D31D5" w:rsidRDefault="00211938" w:rsidP="0054747A">
            <w:pPr>
              <w:jc w:val="center"/>
              <w:rPr>
                <w:rFonts w:eastAsia="Times New Roman" w:cstheme="minorHAnsi"/>
                <w:b/>
                <w:bCs/>
                <w:lang w:bidi="ar-SA"/>
              </w:rPr>
            </w:pPr>
            <w:r w:rsidRPr="005D31D5">
              <w:rPr>
                <w:rFonts w:cstheme="minorHAnsi"/>
                <w:b/>
                <w:bCs/>
              </w:rPr>
              <w:t>76.2%</w:t>
            </w:r>
          </w:p>
        </w:tc>
        <w:tc>
          <w:tcPr>
            <w:tcW w:w="343" w:type="pct"/>
            <w:shd w:val="clear" w:color="auto" w:fill="auto"/>
            <w:vAlign w:val="center"/>
          </w:tcPr>
          <w:p w14:paraId="7A015DD7" w14:textId="77777777" w:rsidR="00211938" w:rsidRPr="005D31D5" w:rsidRDefault="00211938" w:rsidP="0054747A">
            <w:pPr>
              <w:jc w:val="center"/>
              <w:rPr>
                <w:rFonts w:eastAsia="Times New Roman" w:cstheme="minorHAnsi"/>
                <w:lang w:bidi="ar-SA"/>
              </w:rPr>
            </w:pPr>
            <w:r w:rsidRPr="005D31D5">
              <w:rPr>
                <w:rFonts w:cstheme="minorHAnsi"/>
              </w:rPr>
              <w:t>68.4%</w:t>
            </w:r>
          </w:p>
        </w:tc>
        <w:tc>
          <w:tcPr>
            <w:tcW w:w="375" w:type="pct"/>
            <w:shd w:val="clear" w:color="auto" w:fill="auto"/>
            <w:vAlign w:val="center"/>
          </w:tcPr>
          <w:p w14:paraId="217A03A2" w14:textId="77777777" w:rsidR="00211938" w:rsidRPr="005D31D5" w:rsidRDefault="00211938" w:rsidP="0054747A">
            <w:pPr>
              <w:jc w:val="center"/>
              <w:rPr>
                <w:rFonts w:eastAsia="Times New Roman" w:cstheme="minorHAnsi"/>
                <w:lang w:bidi="ar-SA"/>
              </w:rPr>
            </w:pPr>
            <w:r w:rsidRPr="005D31D5">
              <w:rPr>
                <w:rFonts w:cstheme="minorHAnsi"/>
              </w:rPr>
              <w:t>84.0%</w:t>
            </w:r>
          </w:p>
        </w:tc>
        <w:tc>
          <w:tcPr>
            <w:tcW w:w="376" w:type="pct"/>
            <w:shd w:val="clear" w:color="auto" w:fill="auto"/>
            <w:vAlign w:val="center"/>
          </w:tcPr>
          <w:p w14:paraId="60EA2183" w14:textId="77777777" w:rsidR="00211938" w:rsidRPr="005D31D5" w:rsidRDefault="00211938" w:rsidP="0054747A">
            <w:pPr>
              <w:jc w:val="center"/>
              <w:rPr>
                <w:rFonts w:eastAsia="Times New Roman" w:cstheme="minorHAnsi"/>
                <w:lang w:bidi="ar-SA"/>
              </w:rPr>
            </w:pPr>
            <w:r w:rsidRPr="005D31D5">
              <w:rPr>
                <w:rFonts w:cstheme="minorHAnsi"/>
              </w:rPr>
              <w:t>73.1%</w:t>
            </w:r>
          </w:p>
        </w:tc>
        <w:tc>
          <w:tcPr>
            <w:tcW w:w="435" w:type="pct"/>
            <w:shd w:val="clear" w:color="auto" w:fill="auto"/>
            <w:vAlign w:val="center"/>
          </w:tcPr>
          <w:p w14:paraId="11147942"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343" w:type="pct"/>
            <w:shd w:val="clear" w:color="auto" w:fill="auto"/>
            <w:vAlign w:val="center"/>
          </w:tcPr>
          <w:p w14:paraId="597C8435" w14:textId="77777777" w:rsidR="00211938" w:rsidRPr="005D31D5" w:rsidRDefault="00211938" w:rsidP="0054747A">
            <w:pPr>
              <w:jc w:val="center"/>
              <w:rPr>
                <w:rFonts w:eastAsia="Times New Roman" w:cstheme="minorHAnsi"/>
                <w:lang w:bidi="ar-SA"/>
              </w:rPr>
            </w:pPr>
            <w:r w:rsidRPr="005D31D5">
              <w:rPr>
                <w:rFonts w:cstheme="minorHAnsi"/>
              </w:rPr>
              <w:t>76.4%</w:t>
            </w:r>
          </w:p>
        </w:tc>
        <w:tc>
          <w:tcPr>
            <w:tcW w:w="343" w:type="pct"/>
            <w:shd w:val="clear" w:color="auto" w:fill="auto"/>
            <w:vAlign w:val="center"/>
          </w:tcPr>
          <w:p w14:paraId="18E8DE0B" w14:textId="77777777" w:rsidR="00211938" w:rsidRPr="005D31D5" w:rsidRDefault="00211938" w:rsidP="0054747A">
            <w:pPr>
              <w:jc w:val="center"/>
              <w:rPr>
                <w:rFonts w:eastAsia="Times New Roman" w:cstheme="minorHAnsi"/>
                <w:lang w:bidi="ar-SA"/>
              </w:rPr>
            </w:pPr>
            <w:proofErr w:type="spellStart"/>
            <w:r w:rsidRPr="005D31D5">
              <w:rPr>
                <w:rFonts w:cstheme="minorHAnsi"/>
              </w:rPr>
              <w:t>n.s</w:t>
            </w:r>
            <w:proofErr w:type="spellEnd"/>
            <w:r w:rsidRPr="005D31D5">
              <w:rPr>
                <w:rFonts w:cstheme="minorHAnsi"/>
              </w:rPr>
              <w:t>.</w:t>
            </w:r>
          </w:p>
        </w:tc>
        <w:tc>
          <w:tcPr>
            <w:tcW w:w="535" w:type="pct"/>
            <w:shd w:val="clear" w:color="auto" w:fill="auto"/>
            <w:vAlign w:val="center"/>
          </w:tcPr>
          <w:p w14:paraId="389AF7FB" w14:textId="77777777" w:rsidR="00211938" w:rsidRPr="005D31D5" w:rsidRDefault="00211938" w:rsidP="0054747A">
            <w:pPr>
              <w:jc w:val="center"/>
              <w:rPr>
                <w:rFonts w:eastAsia="Times New Roman" w:cstheme="minorHAnsi"/>
                <w:lang w:bidi="ar-SA"/>
              </w:rPr>
            </w:pPr>
            <w:r w:rsidRPr="005D31D5">
              <w:rPr>
                <w:rFonts w:cstheme="minorHAnsi"/>
              </w:rPr>
              <w:t>NA</w:t>
            </w:r>
          </w:p>
        </w:tc>
      </w:tr>
    </w:tbl>
    <w:p w14:paraId="1AE91AD0" w14:textId="77777777" w:rsidR="00211938" w:rsidRDefault="00211938" w:rsidP="00395370">
      <w:pPr>
        <w:rPr>
          <w:sz w:val="20"/>
          <w:szCs w:val="20"/>
        </w:rPr>
      </w:pPr>
      <w:bookmarkStart w:id="132" w:name="_Toc98922469"/>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BB66CAF" w14:textId="453F3D92" w:rsidR="00211938" w:rsidRDefault="00211938" w:rsidP="00395370">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2629DD70" w14:textId="77777777" w:rsidR="00395370" w:rsidRPr="00F7033D" w:rsidRDefault="00395370" w:rsidP="00395370">
      <w:pPr>
        <w:rPr>
          <w:sz w:val="20"/>
          <w:szCs w:val="20"/>
        </w:rPr>
      </w:pPr>
    </w:p>
    <w:p w14:paraId="20746E96" w14:textId="77777777" w:rsidR="00211938" w:rsidRPr="00F7033D" w:rsidRDefault="00211938" w:rsidP="00211938">
      <w:pPr>
        <w:pStyle w:val="Heading3"/>
      </w:pPr>
      <w:bookmarkStart w:id="133" w:name="_Toc132638686"/>
      <w:r w:rsidRPr="00F7033D">
        <w:t>Behavioral Health</w:t>
      </w:r>
      <w:bookmarkEnd w:id="132"/>
      <w:bookmarkEnd w:id="133"/>
    </w:p>
    <w:p w14:paraId="2DC33175" w14:textId="77777777" w:rsidR="00211938" w:rsidRPr="00F7033D" w:rsidRDefault="00211938" w:rsidP="00211938">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344D1B7D" w14:textId="77777777" w:rsidR="00211938" w:rsidRPr="00F7033D" w:rsidRDefault="00211938" w:rsidP="00211938">
      <w:pPr>
        <w:rPr>
          <w:bCs/>
        </w:rPr>
      </w:pPr>
    </w:p>
    <w:p w14:paraId="0D2456EA" w14:textId="77777777" w:rsidR="00211938" w:rsidRPr="00F7033D" w:rsidRDefault="00211938" w:rsidP="00211938">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462713F1" w14:textId="77777777" w:rsidR="00211938" w:rsidRPr="00F7033D" w:rsidRDefault="00211938" w:rsidP="00211938">
      <w:pPr>
        <w:pStyle w:val="tableheading"/>
      </w:pPr>
      <w:bookmarkStart w:id="134" w:name="_Toc98922505"/>
      <w:bookmarkStart w:id="135" w:name="_Toc132638723"/>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0"/>
        <w:gridCol w:w="3013"/>
        <w:gridCol w:w="892"/>
        <w:gridCol w:w="803"/>
        <w:gridCol w:w="892"/>
        <w:gridCol w:w="1056"/>
        <w:gridCol w:w="1071"/>
        <w:gridCol w:w="1160"/>
        <w:gridCol w:w="1163"/>
        <w:gridCol w:w="981"/>
        <w:gridCol w:w="981"/>
        <w:gridCol w:w="1528"/>
      </w:tblGrid>
      <w:tr w:rsidR="00211938" w:rsidRPr="005D31D5" w14:paraId="4E113EE8" w14:textId="77777777" w:rsidTr="00FD63B4">
        <w:trPr>
          <w:cantSplit/>
          <w:trHeight w:val="60"/>
          <w:tblHeader/>
        </w:trPr>
        <w:tc>
          <w:tcPr>
            <w:tcW w:w="1341" w:type="pct"/>
            <w:gridSpan w:val="2"/>
            <w:shd w:val="clear" w:color="000000" w:fill="5F497A"/>
            <w:vAlign w:val="bottom"/>
            <w:hideMark/>
          </w:tcPr>
          <w:p w14:paraId="6434E295"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Indicator</w:t>
            </w:r>
          </w:p>
        </w:tc>
        <w:tc>
          <w:tcPr>
            <w:tcW w:w="1637" w:type="pct"/>
            <w:gridSpan w:val="5"/>
            <w:shd w:val="clear" w:color="000000" w:fill="5F497A"/>
            <w:vAlign w:val="bottom"/>
            <w:hideMark/>
          </w:tcPr>
          <w:p w14:paraId="5BE56CC2"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2022 (MY 2021)</w:t>
            </w:r>
          </w:p>
        </w:tc>
        <w:tc>
          <w:tcPr>
            <w:tcW w:w="2022" w:type="pct"/>
            <w:gridSpan w:val="5"/>
            <w:shd w:val="clear" w:color="000000" w:fill="5F497A"/>
            <w:vAlign w:val="bottom"/>
            <w:hideMark/>
          </w:tcPr>
          <w:p w14:paraId="0B8A2745" w14:textId="77777777" w:rsidR="00211938" w:rsidRPr="005D31D5" w:rsidRDefault="00211938" w:rsidP="0054747A">
            <w:pPr>
              <w:jc w:val="center"/>
              <w:rPr>
                <w:rFonts w:ascii="Calibri" w:eastAsia="Times New Roman" w:hAnsi="Calibri" w:cs="Times New Roman"/>
                <w:b/>
                <w:bCs/>
                <w:color w:val="FFFFFF"/>
                <w:vertAlign w:val="superscript"/>
                <w:lang w:bidi="ar-SA"/>
              </w:rPr>
            </w:pPr>
            <w:r w:rsidRPr="005D31D5">
              <w:rPr>
                <w:rFonts w:eastAsia="Times New Roman" w:cstheme="minorHAnsi"/>
                <w:b/>
                <w:color w:val="FFFFFF"/>
                <w:lang w:bidi="ar-SA"/>
              </w:rPr>
              <w:t>Rate Comparison</w:t>
            </w:r>
            <w:r w:rsidRPr="005D31D5">
              <w:rPr>
                <w:rFonts w:eastAsia="Times New Roman" w:cstheme="minorHAnsi"/>
                <w:b/>
                <w:color w:val="FFFFFF"/>
                <w:vertAlign w:val="superscript"/>
                <w:lang w:bidi="ar-SA"/>
              </w:rPr>
              <w:t>1</w:t>
            </w:r>
          </w:p>
        </w:tc>
      </w:tr>
      <w:tr w:rsidR="00211938" w:rsidRPr="005D31D5" w14:paraId="1214923A" w14:textId="77777777" w:rsidTr="00FD63B4">
        <w:trPr>
          <w:cantSplit/>
          <w:trHeight w:val="144"/>
          <w:tblHeader/>
        </w:trPr>
        <w:tc>
          <w:tcPr>
            <w:tcW w:w="295" w:type="pct"/>
            <w:shd w:val="clear" w:color="000000" w:fill="5F497A"/>
            <w:vAlign w:val="bottom"/>
            <w:hideMark/>
          </w:tcPr>
          <w:p w14:paraId="06A73702"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Source</w:t>
            </w:r>
          </w:p>
        </w:tc>
        <w:tc>
          <w:tcPr>
            <w:tcW w:w="1047" w:type="pct"/>
            <w:shd w:val="clear" w:color="000000" w:fill="5F497A"/>
            <w:vAlign w:val="bottom"/>
            <w:hideMark/>
          </w:tcPr>
          <w:p w14:paraId="57F5EA58"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Name</w:t>
            </w:r>
          </w:p>
        </w:tc>
        <w:tc>
          <w:tcPr>
            <w:tcW w:w="310" w:type="pct"/>
            <w:shd w:val="clear" w:color="000000" w:fill="5F497A"/>
            <w:vAlign w:val="bottom"/>
            <w:hideMark/>
          </w:tcPr>
          <w:p w14:paraId="102C08AA" w14:textId="77777777" w:rsidR="00211938" w:rsidRPr="005D31D5" w:rsidRDefault="00211938" w:rsidP="0054747A">
            <w:pPr>
              <w:jc w:val="center"/>
              <w:rPr>
                <w:rFonts w:ascii="Calibri" w:eastAsia="Times New Roman" w:hAnsi="Calibri" w:cs="Times New Roman"/>
                <w:b/>
                <w:bCs/>
                <w:color w:val="FFFFFF"/>
                <w:lang w:bidi="ar-SA"/>
              </w:rPr>
            </w:pPr>
            <w:proofErr w:type="spellStart"/>
            <w:r w:rsidRPr="005D31D5">
              <w:rPr>
                <w:rFonts w:ascii="Calibri" w:eastAsia="Times New Roman" w:hAnsi="Calibri" w:cs="Times New Roman"/>
                <w:b/>
                <w:bCs/>
                <w:color w:val="FFFFFF"/>
                <w:lang w:bidi="ar-SA"/>
              </w:rPr>
              <w:t>Denom</w:t>
            </w:r>
            <w:proofErr w:type="spellEnd"/>
          </w:p>
        </w:tc>
        <w:tc>
          <w:tcPr>
            <w:tcW w:w="279" w:type="pct"/>
            <w:shd w:val="clear" w:color="000000" w:fill="5F497A"/>
            <w:vAlign w:val="bottom"/>
            <w:hideMark/>
          </w:tcPr>
          <w:p w14:paraId="04551B4F"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Num</w:t>
            </w:r>
          </w:p>
        </w:tc>
        <w:tc>
          <w:tcPr>
            <w:tcW w:w="310" w:type="pct"/>
            <w:shd w:val="clear" w:color="000000" w:fill="5F497A"/>
            <w:vAlign w:val="bottom"/>
            <w:hideMark/>
          </w:tcPr>
          <w:p w14:paraId="500545FE"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Rate</w:t>
            </w:r>
          </w:p>
        </w:tc>
        <w:tc>
          <w:tcPr>
            <w:tcW w:w="367" w:type="pct"/>
            <w:shd w:val="clear" w:color="000000" w:fill="5F497A"/>
            <w:vAlign w:val="bottom"/>
            <w:hideMark/>
          </w:tcPr>
          <w:p w14:paraId="755B0620"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Lower 95% Confidence Limit</w:t>
            </w:r>
          </w:p>
        </w:tc>
        <w:tc>
          <w:tcPr>
            <w:tcW w:w="372" w:type="pct"/>
            <w:shd w:val="clear" w:color="000000" w:fill="5F497A"/>
            <w:vAlign w:val="bottom"/>
            <w:hideMark/>
          </w:tcPr>
          <w:p w14:paraId="4006E632" w14:textId="77777777" w:rsidR="00211938" w:rsidRPr="005D31D5" w:rsidRDefault="00211938" w:rsidP="0054747A">
            <w:pPr>
              <w:jc w:val="center"/>
              <w:rPr>
                <w:rFonts w:ascii="Calibri" w:eastAsia="Times New Roman" w:hAnsi="Calibri" w:cs="Times New Roman"/>
                <w:b/>
                <w:bCs/>
                <w:color w:val="FFFFFF"/>
                <w:lang w:bidi="ar-SA"/>
              </w:rPr>
            </w:pPr>
            <w:r w:rsidRPr="005D31D5">
              <w:rPr>
                <w:rFonts w:ascii="Calibri" w:eastAsia="Times New Roman" w:hAnsi="Calibri" w:cs="Times New Roman"/>
                <w:b/>
                <w:bCs/>
                <w:color w:val="FFFFFF"/>
                <w:lang w:bidi="ar-SA"/>
              </w:rPr>
              <w:t>Upper 95% Confidence Limit</w:t>
            </w:r>
          </w:p>
        </w:tc>
        <w:tc>
          <w:tcPr>
            <w:tcW w:w="403" w:type="pct"/>
            <w:shd w:val="clear" w:color="000000" w:fill="5F497A"/>
            <w:vAlign w:val="bottom"/>
            <w:hideMark/>
          </w:tcPr>
          <w:p w14:paraId="63B9EDA5"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2021 (MY 2020) Rate</w:t>
            </w:r>
          </w:p>
        </w:tc>
        <w:tc>
          <w:tcPr>
            <w:tcW w:w="404" w:type="pct"/>
            <w:shd w:val="clear" w:color="000000" w:fill="5F497A"/>
            <w:vAlign w:val="bottom"/>
            <w:hideMark/>
          </w:tcPr>
          <w:p w14:paraId="6EDEB8D7"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2021</w:t>
            </w:r>
          </w:p>
        </w:tc>
        <w:tc>
          <w:tcPr>
            <w:tcW w:w="341" w:type="pct"/>
            <w:shd w:val="clear" w:color="000000" w:fill="5F497A"/>
            <w:vAlign w:val="bottom"/>
            <w:hideMark/>
          </w:tcPr>
          <w:p w14:paraId="71661181"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MMC</w:t>
            </w:r>
          </w:p>
        </w:tc>
        <w:tc>
          <w:tcPr>
            <w:tcW w:w="341" w:type="pct"/>
            <w:shd w:val="clear" w:color="000000" w:fill="5F497A"/>
            <w:vAlign w:val="bottom"/>
            <w:hideMark/>
          </w:tcPr>
          <w:p w14:paraId="73BA7660"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2022 Rate</w:t>
            </w:r>
            <w:r w:rsidRPr="005D31D5">
              <w:rPr>
                <w:rFonts w:eastAsia="Times New Roman" w:cstheme="minorHAnsi"/>
                <w:b/>
                <w:color w:val="FFFFFF"/>
                <w:lang w:bidi="ar-SA"/>
              </w:rPr>
              <w:br/>
              <w:t>Compared to MMC</w:t>
            </w:r>
          </w:p>
        </w:tc>
        <w:tc>
          <w:tcPr>
            <w:tcW w:w="533" w:type="pct"/>
            <w:shd w:val="clear" w:color="000000" w:fill="5F497A"/>
            <w:vAlign w:val="bottom"/>
            <w:hideMark/>
          </w:tcPr>
          <w:p w14:paraId="535C2C19" w14:textId="77777777" w:rsidR="00211938" w:rsidRPr="005D31D5" w:rsidRDefault="00211938" w:rsidP="0054747A">
            <w:pPr>
              <w:jc w:val="center"/>
              <w:rPr>
                <w:rFonts w:ascii="Calibri" w:eastAsia="Times New Roman" w:hAnsi="Calibri" w:cs="Times New Roman"/>
                <w:b/>
                <w:bCs/>
                <w:color w:val="FFFFFF"/>
                <w:lang w:bidi="ar-SA"/>
              </w:rPr>
            </w:pPr>
            <w:r w:rsidRPr="005D31D5">
              <w:rPr>
                <w:rFonts w:eastAsia="Times New Roman" w:cstheme="minorHAnsi"/>
                <w:b/>
                <w:color w:val="FFFFFF"/>
                <w:lang w:bidi="ar-SA"/>
              </w:rPr>
              <w:t>HEDIS 2022 Percentile</w:t>
            </w:r>
          </w:p>
        </w:tc>
      </w:tr>
      <w:tr w:rsidR="00211938" w:rsidRPr="005D31D5" w14:paraId="44640BAC" w14:textId="77777777" w:rsidTr="00FD63B4">
        <w:trPr>
          <w:cantSplit/>
          <w:trHeight w:val="144"/>
        </w:trPr>
        <w:tc>
          <w:tcPr>
            <w:tcW w:w="295" w:type="pct"/>
            <w:shd w:val="clear" w:color="auto" w:fill="FFFFFF" w:themeFill="background1"/>
            <w:vAlign w:val="center"/>
            <w:hideMark/>
          </w:tcPr>
          <w:p w14:paraId="3A3A7810"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701CD21B" w14:textId="5EFD5D9A"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Antipsychotics—Blood Glucose (</w:t>
            </w:r>
            <w:r w:rsidR="005674A2">
              <w:rPr>
                <w:rFonts w:eastAsia="Times New Roman" w:cstheme="minorHAnsi"/>
                <w:lang w:bidi="ar-SA"/>
              </w:rPr>
              <w:t xml:space="preserve">Ages </w:t>
            </w:r>
            <w:r w:rsidRPr="005D31D5">
              <w:rPr>
                <w:rFonts w:eastAsia="Times New Roman" w:cstheme="minorHAnsi"/>
                <w:lang w:bidi="ar-SA"/>
              </w:rPr>
              <w:t>1—11 years)</w:t>
            </w:r>
          </w:p>
        </w:tc>
        <w:tc>
          <w:tcPr>
            <w:tcW w:w="310" w:type="pct"/>
            <w:shd w:val="clear" w:color="auto" w:fill="auto"/>
            <w:vAlign w:val="center"/>
          </w:tcPr>
          <w:p w14:paraId="1CB53CEA"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279" w:type="pct"/>
            <w:shd w:val="clear" w:color="auto" w:fill="auto"/>
            <w:vAlign w:val="center"/>
          </w:tcPr>
          <w:p w14:paraId="6FEE8E15"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310" w:type="pct"/>
            <w:shd w:val="clear" w:color="auto" w:fill="auto"/>
            <w:vAlign w:val="center"/>
          </w:tcPr>
          <w:p w14:paraId="2DCDBADC"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48864DE2"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6366A746"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742C0FE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596B0B3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7A998E26" w14:textId="77777777" w:rsidR="00211938" w:rsidRPr="005D31D5" w:rsidRDefault="00211938" w:rsidP="0054747A">
            <w:pPr>
              <w:jc w:val="center"/>
              <w:rPr>
                <w:rFonts w:eastAsia="Times New Roman" w:cstheme="minorHAnsi"/>
                <w:lang w:bidi="ar-SA"/>
              </w:rPr>
            </w:pPr>
            <w:r w:rsidRPr="005D31D5">
              <w:rPr>
                <w:rFonts w:cstheme="minorHAnsi"/>
              </w:rPr>
              <w:t>0.0%</w:t>
            </w:r>
          </w:p>
        </w:tc>
        <w:tc>
          <w:tcPr>
            <w:tcW w:w="341" w:type="pct"/>
            <w:shd w:val="clear" w:color="auto" w:fill="auto"/>
            <w:vAlign w:val="center"/>
          </w:tcPr>
          <w:p w14:paraId="6FEF33D9"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46A50956"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0176E772" w14:textId="77777777" w:rsidTr="00FD63B4">
        <w:trPr>
          <w:cantSplit/>
          <w:trHeight w:val="144"/>
        </w:trPr>
        <w:tc>
          <w:tcPr>
            <w:tcW w:w="295" w:type="pct"/>
            <w:shd w:val="clear" w:color="auto" w:fill="FFFFFF" w:themeFill="background1"/>
            <w:vAlign w:val="center"/>
            <w:hideMark/>
          </w:tcPr>
          <w:p w14:paraId="4D20A0BF"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77C3A25D" w14:textId="0267B64E"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Antipsychotics—Blood Glucose (</w:t>
            </w:r>
            <w:r w:rsidR="005674A2">
              <w:rPr>
                <w:rFonts w:eastAsia="Times New Roman" w:cstheme="minorHAnsi"/>
                <w:lang w:bidi="ar-SA"/>
              </w:rPr>
              <w:t xml:space="preserve">Ages </w:t>
            </w:r>
            <w:r w:rsidRPr="005D31D5">
              <w:rPr>
                <w:rFonts w:eastAsia="Times New Roman" w:cstheme="minorHAnsi"/>
                <w:lang w:bidi="ar-SA"/>
              </w:rPr>
              <w:t>12—17 years)</w:t>
            </w:r>
          </w:p>
        </w:tc>
        <w:tc>
          <w:tcPr>
            <w:tcW w:w="310" w:type="pct"/>
            <w:shd w:val="clear" w:color="auto" w:fill="auto"/>
            <w:vAlign w:val="center"/>
          </w:tcPr>
          <w:p w14:paraId="2738C7F7"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485C2413" w14:textId="77777777" w:rsidR="00211938" w:rsidRPr="005D31D5" w:rsidRDefault="00211938" w:rsidP="0054747A">
            <w:pPr>
              <w:jc w:val="center"/>
              <w:rPr>
                <w:rFonts w:eastAsia="Times New Roman" w:cstheme="minorHAnsi"/>
                <w:lang w:bidi="ar-SA"/>
              </w:rPr>
            </w:pPr>
            <w:r w:rsidRPr="005D31D5">
              <w:rPr>
                <w:rFonts w:cstheme="minorHAnsi"/>
              </w:rPr>
              <w:t>3</w:t>
            </w:r>
          </w:p>
        </w:tc>
        <w:tc>
          <w:tcPr>
            <w:tcW w:w="310" w:type="pct"/>
            <w:shd w:val="clear" w:color="auto" w:fill="auto"/>
            <w:vAlign w:val="center"/>
          </w:tcPr>
          <w:p w14:paraId="11E0C279"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76916010"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421F4A49"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4571B1C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35BD0DC9"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30C6953D" w14:textId="77777777" w:rsidR="00211938" w:rsidRPr="005D31D5" w:rsidRDefault="00211938" w:rsidP="0054747A">
            <w:pPr>
              <w:jc w:val="center"/>
              <w:rPr>
                <w:rFonts w:eastAsia="Times New Roman" w:cstheme="minorHAnsi"/>
                <w:lang w:bidi="ar-SA"/>
              </w:rPr>
            </w:pPr>
            <w:r w:rsidRPr="005D31D5">
              <w:rPr>
                <w:rFonts w:cstheme="minorHAnsi"/>
              </w:rPr>
              <w:t>70.3%</w:t>
            </w:r>
          </w:p>
        </w:tc>
        <w:tc>
          <w:tcPr>
            <w:tcW w:w="341" w:type="pct"/>
            <w:shd w:val="clear" w:color="auto" w:fill="auto"/>
            <w:vAlign w:val="center"/>
          </w:tcPr>
          <w:p w14:paraId="4D5807F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45379C60"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4A32EF8C" w14:textId="77777777" w:rsidTr="00FD63B4">
        <w:trPr>
          <w:cantSplit/>
          <w:trHeight w:val="144"/>
        </w:trPr>
        <w:tc>
          <w:tcPr>
            <w:tcW w:w="295" w:type="pct"/>
            <w:shd w:val="clear" w:color="auto" w:fill="FFFFFF" w:themeFill="background1"/>
            <w:vAlign w:val="center"/>
            <w:hideMark/>
          </w:tcPr>
          <w:p w14:paraId="4999A85A"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26DC576B" w14:textId="77777777"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Antipsychotics—Blood Glucose (Total)</w:t>
            </w:r>
          </w:p>
        </w:tc>
        <w:tc>
          <w:tcPr>
            <w:tcW w:w="310" w:type="pct"/>
            <w:shd w:val="clear" w:color="auto" w:fill="auto"/>
            <w:vAlign w:val="center"/>
          </w:tcPr>
          <w:p w14:paraId="6E127730"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55736C0A" w14:textId="77777777" w:rsidR="00211938" w:rsidRPr="005D31D5" w:rsidRDefault="00211938" w:rsidP="0054747A">
            <w:pPr>
              <w:jc w:val="center"/>
              <w:rPr>
                <w:rFonts w:eastAsia="Times New Roman" w:cstheme="minorHAnsi"/>
                <w:lang w:bidi="ar-SA"/>
              </w:rPr>
            </w:pPr>
            <w:r w:rsidRPr="005D31D5">
              <w:rPr>
                <w:rFonts w:cstheme="minorHAnsi"/>
              </w:rPr>
              <w:t>3</w:t>
            </w:r>
          </w:p>
        </w:tc>
        <w:tc>
          <w:tcPr>
            <w:tcW w:w="310" w:type="pct"/>
            <w:shd w:val="clear" w:color="auto" w:fill="auto"/>
            <w:vAlign w:val="center"/>
          </w:tcPr>
          <w:p w14:paraId="4804A25C"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74D57E62"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3D5E631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690B91E9"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7BE998D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4B988FD2" w14:textId="77777777" w:rsidR="00211938" w:rsidRPr="005D31D5" w:rsidRDefault="00211938" w:rsidP="0054747A">
            <w:pPr>
              <w:jc w:val="center"/>
              <w:rPr>
                <w:rFonts w:eastAsia="Times New Roman" w:cstheme="minorHAnsi"/>
                <w:lang w:bidi="ar-SA"/>
              </w:rPr>
            </w:pPr>
            <w:r w:rsidRPr="005D31D5">
              <w:rPr>
                <w:rFonts w:cstheme="minorHAnsi"/>
              </w:rPr>
              <w:t>68.9%</w:t>
            </w:r>
          </w:p>
        </w:tc>
        <w:tc>
          <w:tcPr>
            <w:tcW w:w="341" w:type="pct"/>
            <w:shd w:val="clear" w:color="auto" w:fill="auto"/>
            <w:vAlign w:val="center"/>
          </w:tcPr>
          <w:p w14:paraId="36D25BE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3F1CAD58"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20006035" w14:textId="77777777" w:rsidTr="00FD63B4">
        <w:trPr>
          <w:cantSplit/>
          <w:trHeight w:val="144"/>
        </w:trPr>
        <w:tc>
          <w:tcPr>
            <w:tcW w:w="295" w:type="pct"/>
            <w:shd w:val="clear" w:color="auto" w:fill="FFFFFF" w:themeFill="background1"/>
            <w:vAlign w:val="center"/>
            <w:hideMark/>
          </w:tcPr>
          <w:p w14:paraId="1F1C9AE3"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276EC5D1" w14:textId="7FEC173D"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 Cholesterol (</w:t>
            </w:r>
            <w:r w:rsidR="005674A2">
              <w:rPr>
                <w:rFonts w:eastAsia="Times New Roman" w:cstheme="minorHAnsi"/>
                <w:lang w:bidi="ar-SA"/>
              </w:rPr>
              <w:t xml:space="preserve">Ages </w:t>
            </w:r>
            <w:r w:rsidRPr="005D31D5">
              <w:rPr>
                <w:rFonts w:eastAsia="Times New Roman" w:cstheme="minorHAnsi"/>
                <w:lang w:bidi="ar-SA"/>
              </w:rPr>
              <w:t>1—11 years)</w:t>
            </w:r>
          </w:p>
        </w:tc>
        <w:tc>
          <w:tcPr>
            <w:tcW w:w="310" w:type="pct"/>
            <w:shd w:val="clear" w:color="auto" w:fill="auto"/>
            <w:vAlign w:val="center"/>
          </w:tcPr>
          <w:p w14:paraId="5FA7A41D"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279" w:type="pct"/>
            <w:shd w:val="clear" w:color="auto" w:fill="auto"/>
            <w:vAlign w:val="center"/>
          </w:tcPr>
          <w:p w14:paraId="3D4FC76C"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310" w:type="pct"/>
            <w:shd w:val="clear" w:color="auto" w:fill="auto"/>
            <w:vAlign w:val="center"/>
          </w:tcPr>
          <w:p w14:paraId="38A260BD"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4865F8B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0B037E5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2011AA3E"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60BCC49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44CDE9C8" w14:textId="77777777" w:rsidR="00211938" w:rsidRPr="005D31D5" w:rsidRDefault="00211938" w:rsidP="0054747A">
            <w:pPr>
              <w:jc w:val="center"/>
              <w:rPr>
                <w:rFonts w:eastAsia="Times New Roman" w:cstheme="minorHAnsi"/>
                <w:lang w:bidi="ar-SA"/>
              </w:rPr>
            </w:pPr>
            <w:r w:rsidRPr="005D31D5">
              <w:rPr>
                <w:rFonts w:cstheme="minorHAnsi"/>
              </w:rPr>
              <w:t>0.0%</w:t>
            </w:r>
          </w:p>
        </w:tc>
        <w:tc>
          <w:tcPr>
            <w:tcW w:w="341" w:type="pct"/>
            <w:shd w:val="clear" w:color="auto" w:fill="auto"/>
            <w:vAlign w:val="center"/>
          </w:tcPr>
          <w:p w14:paraId="2A8E883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390C17F8"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0EA8C183" w14:textId="77777777" w:rsidTr="00FD63B4">
        <w:trPr>
          <w:cantSplit/>
          <w:trHeight w:val="144"/>
        </w:trPr>
        <w:tc>
          <w:tcPr>
            <w:tcW w:w="295" w:type="pct"/>
            <w:shd w:val="clear" w:color="auto" w:fill="FFFFFF" w:themeFill="background1"/>
            <w:vAlign w:val="center"/>
            <w:hideMark/>
          </w:tcPr>
          <w:p w14:paraId="4977A64C"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0E3391AC" w14:textId="4BFF7582"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 Cholesterol (</w:t>
            </w:r>
            <w:r w:rsidR="005674A2">
              <w:rPr>
                <w:rFonts w:eastAsia="Times New Roman" w:cstheme="minorHAnsi"/>
                <w:lang w:bidi="ar-SA"/>
              </w:rPr>
              <w:t xml:space="preserve">Ages </w:t>
            </w:r>
            <w:r w:rsidRPr="005D31D5">
              <w:rPr>
                <w:rFonts w:eastAsia="Times New Roman" w:cstheme="minorHAnsi"/>
                <w:lang w:bidi="ar-SA"/>
              </w:rPr>
              <w:t>12—17 years)</w:t>
            </w:r>
          </w:p>
        </w:tc>
        <w:tc>
          <w:tcPr>
            <w:tcW w:w="310" w:type="pct"/>
            <w:shd w:val="clear" w:color="auto" w:fill="auto"/>
            <w:vAlign w:val="center"/>
          </w:tcPr>
          <w:p w14:paraId="6B6821B6"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14E24618" w14:textId="77777777" w:rsidR="00211938" w:rsidRPr="005D31D5" w:rsidRDefault="00211938" w:rsidP="0054747A">
            <w:pPr>
              <w:jc w:val="center"/>
              <w:rPr>
                <w:rFonts w:eastAsia="Times New Roman" w:cstheme="minorHAnsi"/>
                <w:lang w:bidi="ar-SA"/>
              </w:rPr>
            </w:pPr>
            <w:r w:rsidRPr="005D31D5">
              <w:rPr>
                <w:rFonts w:cstheme="minorHAnsi"/>
              </w:rPr>
              <w:t>2</w:t>
            </w:r>
          </w:p>
        </w:tc>
        <w:tc>
          <w:tcPr>
            <w:tcW w:w="310" w:type="pct"/>
            <w:shd w:val="clear" w:color="auto" w:fill="auto"/>
            <w:vAlign w:val="center"/>
          </w:tcPr>
          <w:p w14:paraId="47A7CDAD"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0B8A403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51CE33B4"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6EA2634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66C82B74"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2838010C" w14:textId="77777777" w:rsidR="00211938" w:rsidRPr="005D31D5" w:rsidRDefault="00211938" w:rsidP="0054747A">
            <w:pPr>
              <w:jc w:val="center"/>
              <w:rPr>
                <w:rFonts w:eastAsia="Times New Roman" w:cstheme="minorHAnsi"/>
                <w:lang w:bidi="ar-SA"/>
              </w:rPr>
            </w:pPr>
            <w:r w:rsidRPr="005D31D5">
              <w:rPr>
                <w:rFonts w:cstheme="minorHAnsi"/>
              </w:rPr>
              <w:t>46.9%</w:t>
            </w:r>
          </w:p>
        </w:tc>
        <w:tc>
          <w:tcPr>
            <w:tcW w:w="341" w:type="pct"/>
            <w:shd w:val="clear" w:color="auto" w:fill="auto"/>
            <w:vAlign w:val="center"/>
          </w:tcPr>
          <w:p w14:paraId="078CDF29"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4259EB68"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42F22700" w14:textId="77777777" w:rsidTr="00FD63B4">
        <w:trPr>
          <w:cantSplit/>
          <w:trHeight w:val="144"/>
        </w:trPr>
        <w:tc>
          <w:tcPr>
            <w:tcW w:w="295" w:type="pct"/>
            <w:shd w:val="clear" w:color="auto" w:fill="FFFFFF" w:themeFill="background1"/>
            <w:vAlign w:val="center"/>
            <w:hideMark/>
          </w:tcPr>
          <w:p w14:paraId="7B147210"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5A68C7D9" w14:textId="77777777"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 — Cholesterol (Total)</w:t>
            </w:r>
          </w:p>
        </w:tc>
        <w:tc>
          <w:tcPr>
            <w:tcW w:w="310" w:type="pct"/>
            <w:shd w:val="clear" w:color="auto" w:fill="auto"/>
            <w:vAlign w:val="center"/>
          </w:tcPr>
          <w:p w14:paraId="00C7A960"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06B97DAD" w14:textId="77777777" w:rsidR="00211938" w:rsidRPr="005D31D5" w:rsidRDefault="00211938" w:rsidP="0054747A">
            <w:pPr>
              <w:jc w:val="center"/>
              <w:rPr>
                <w:rFonts w:eastAsia="Times New Roman" w:cstheme="minorHAnsi"/>
                <w:lang w:bidi="ar-SA"/>
              </w:rPr>
            </w:pPr>
            <w:r w:rsidRPr="005D31D5">
              <w:rPr>
                <w:rFonts w:cstheme="minorHAnsi"/>
              </w:rPr>
              <w:t>2</w:t>
            </w:r>
          </w:p>
        </w:tc>
        <w:tc>
          <w:tcPr>
            <w:tcW w:w="310" w:type="pct"/>
            <w:shd w:val="clear" w:color="auto" w:fill="auto"/>
            <w:vAlign w:val="center"/>
          </w:tcPr>
          <w:p w14:paraId="1517195D"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3234B6A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2B4FE6C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3355CBD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7D79708C"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36DF9BF7" w14:textId="77777777" w:rsidR="00211938" w:rsidRPr="005D31D5" w:rsidRDefault="00211938" w:rsidP="0054747A">
            <w:pPr>
              <w:jc w:val="center"/>
              <w:rPr>
                <w:rFonts w:eastAsia="Times New Roman" w:cstheme="minorHAnsi"/>
                <w:lang w:bidi="ar-SA"/>
              </w:rPr>
            </w:pPr>
            <w:r w:rsidRPr="005D31D5">
              <w:rPr>
                <w:rFonts w:cstheme="minorHAnsi"/>
              </w:rPr>
              <w:t>50.0%</w:t>
            </w:r>
          </w:p>
        </w:tc>
        <w:tc>
          <w:tcPr>
            <w:tcW w:w="341" w:type="pct"/>
            <w:shd w:val="clear" w:color="auto" w:fill="auto"/>
            <w:vAlign w:val="center"/>
          </w:tcPr>
          <w:p w14:paraId="3B6F209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3141C367"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59C213A3" w14:textId="77777777" w:rsidTr="00FD63B4">
        <w:trPr>
          <w:cantSplit/>
          <w:trHeight w:val="144"/>
        </w:trPr>
        <w:tc>
          <w:tcPr>
            <w:tcW w:w="295" w:type="pct"/>
            <w:shd w:val="clear" w:color="auto" w:fill="FFFFFF" w:themeFill="background1"/>
            <w:vAlign w:val="center"/>
            <w:hideMark/>
          </w:tcPr>
          <w:p w14:paraId="5ECF0A02"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lastRenderedPageBreak/>
              <w:t>HEDIS</w:t>
            </w:r>
          </w:p>
        </w:tc>
        <w:tc>
          <w:tcPr>
            <w:tcW w:w="1047" w:type="pct"/>
            <w:shd w:val="clear" w:color="auto" w:fill="FFFFFF" w:themeFill="background1"/>
            <w:vAlign w:val="center"/>
            <w:hideMark/>
          </w:tcPr>
          <w:p w14:paraId="47BFD4DB" w14:textId="31E3FDC6"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 Blood Glucose &amp; Cholesterol (</w:t>
            </w:r>
            <w:r w:rsidR="005674A2">
              <w:rPr>
                <w:rFonts w:eastAsia="Times New Roman" w:cstheme="minorHAnsi"/>
                <w:lang w:bidi="ar-SA"/>
              </w:rPr>
              <w:t xml:space="preserve">Ages </w:t>
            </w:r>
            <w:r w:rsidRPr="005D31D5">
              <w:rPr>
                <w:rFonts w:eastAsia="Times New Roman" w:cstheme="minorHAnsi"/>
                <w:lang w:bidi="ar-SA"/>
              </w:rPr>
              <w:t>1—11 years)</w:t>
            </w:r>
          </w:p>
        </w:tc>
        <w:tc>
          <w:tcPr>
            <w:tcW w:w="310" w:type="pct"/>
            <w:shd w:val="clear" w:color="auto" w:fill="auto"/>
            <w:vAlign w:val="center"/>
          </w:tcPr>
          <w:p w14:paraId="25559F24"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279" w:type="pct"/>
            <w:shd w:val="clear" w:color="auto" w:fill="auto"/>
            <w:vAlign w:val="center"/>
          </w:tcPr>
          <w:p w14:paraId="60C6E9CA"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310" w:type="pct"/>
            <w:shd w:val="clear" w:color="auto" w:fill="auto"/>
            <w:vAlign w:val="center"/>
          </w:tcPr>
          <w:p w14:paraId="4A03CFB0"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0F435C9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2643FBE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192387BD"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031B27B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43CE7676" w14:textId="77777777" w:rsidR="00211938" w:rsidRPr="005D31D5" w:rsidRDefault="00211938" w:rsidP="0054747A">
            <w:pPr>
              <w:jc w:val="center"/>
              <w:rPr>
                <w:rFonts w:eastAsia="Times New Roman" w:cstheme="minorHAnsi"/>
                <w:lang w:bidi="ar-SA"/>
              </w:rPr>
            </w:pPr>
            <w:r w:rsidRPr="005D31D5">
              <w:rPr>
                <w:rFonts w:cstheme="minorHAnsi"/>
              </w:rPr>
              <w:t>0.0%</w:t>
            </w:r>
          </w:p>
        </w:tc>
        <w:tc>
          <w:tcPr>
            <w:tcW w:w="341" w:type="pct"/>
            <w:shd w:val="clear" w:color="auto" w:fill="auto"/>
            <w:vAlign w:val="center"/>
          </w:tcPr>
          <w:p w14:paraId="62A35972"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2FAB4D52"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568224BE" w14:textId="77777777" w:rsidTr="00FD63B4">
        <w:trPr>
          <w:cantSplit/>
          <w:trHeight w:val="144"/>
        </w:trPr>
        <w:tc>
          <w:tcPr>
            <w:tcW w:w="295" w:type="pct"/>
            <w:shd w:val="clear" w:color="auto" w:fill="FFFFFF" w:themeFill="background1"/>
            <w:vAlign w:val="center"/>
            <w:hideMark/>
          </w:tcPr>
          <w:p w14:paraId="05782DAF"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6E7D4167" w14:textId="207F27BA"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 xml:space="preserve">Metabolic Monitoring for Children and Adolescents on Antipsychotics </w:t>
            </w:r>
            <w:r w:rsidR="00975ABB">
              <w:rPr>
                <w:rFonts w:eastAsia="Times New Roman" w:cstheme="minorHAnsi"/>
                <w:lang w:bidi="ar-SA"/>
              </w:rPr>
              <w:t>–</w:t>
            </w:r>
            <w:r w:rsidRPr="005D31D5">
              <w:rPr>
                <w:rFonts w:eastAsia="Times New Roman" w:cstheme="minorHAnsi"/>
                <w:lang w:bidi="ar-SA"/>
              </w:rPr>
              <w:t xml:space="preserve"> Blood Glucose &amp; Cholesterol (</w:t>
            </w:r>
            <w:r w:rsidR="005674A2">
              <w:rPr>
                <w:rFonts w:eastAsia="Times New Roman" w:cstheme="minorHAnsi"/>
                <w:lang w:bidi="ar-SA"/>
              </w:rPr>
              <w:t xml:space="preserve">Ages </w:t>
            </w:r>
            <w:r w:rsidRPr="005D31D5">
              <w:rPr>
                <w:rFonts w:eastAsia="Times New Roman" w:cstheme="minorHAnsi"/>
                <w:lang w:bidi="ar-SA"/>
              </w:rPr>
              <w:t>12</w:t>
            </w:r>
            <w:r w:rsidR="005674A2">
              <w:rPr>
                <w:rFonts w:eastAsia="Times New Roman" w:cstheme="minorHAnsi"/>
                <w:lang w:bidi="ar-SA"/>
              </w:rPr>
              <w:t>–</w:t>
            </w:r>
            <w:r w:rsidRPr="005D31D5">
              <w:rPr>
                <w:rFonts w:eastAsia="Times New Roman" w:cstheme="minorHAnsi"/>
                <w:lang w:bidi="ar-SA"/>
              </w:rPr>
              <w:t>17 Years)</w:t>
            </w:r>
          </w:p>
        </w:tc>
        <w:tc>
          <w:tcPr>
            <w:tcW w:w="310" w:type="pct"/>
            <w:shd w:val="clear" w:color="auto" w:fill="auto"/>
            <w:vAlign w:val="center"/>
          </w:tcPr>
          <w:p w14:paraId="5642FA69"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628D80DC" w14:textId="77777777" w:rsidR="00211938" w:rsidRPr="005D31D5" w:rsidRDefault="00211938" w:rsidP="0054747A">
            <w:pPr>
              <w:jc w:val="center"/>
              <w:rPr>
                <w:rFonts w:eastAsia="Times New Roman" w:cstheme="minorHAnsi"/>
                <w:lang w:bidi="ar-SA"/>
              </w:rPr>
            </w:pPr>
            <w:r w:rsidRPr="005D31D5">
              <w:rPr>
                <w:rFonts w:cstheme="minorHAnsi"/>
              </w:rPr>
              <w:t>2</w:t>
            </w:r>
          </w:p>
        </w:tc>
        <w:tc>
          <w:tcPr>
            <w:tcW w:w="310" w:type="pct"/>
            <w:shd w:val="clear" w:color="auto" w:fill="auto"/>
            <w:vAlign w:val="center"/>
          </w:tcPr>
          <w:p w14:paraId="69955548"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20F59170"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07D926D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30B3E5F1"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00890E3E"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24F42323" w14:textId="77777777" w:rsidR="00211938" w:rsidRPr="005D31D5" w:rsidRDefault="00211938" w:rsidP="0054747A">
            <w:pPr>
              <w:jc w:val="center"/>
              <w:rPr>
                <w:rFonts w:eastAsia="Times New Roman" w:cstheme="minorHAnsi"/>
                <w:lang w:bidi="ar-SA"/>
              </w:rPr>
            </w:pPr>
            <w:r w:rsidRPr="005D31D5">
              <w:rPr>
                <w:rFonts w:cstheme="minorHAnsi"/>
              </w:rPr>
              <w:t>46.9%</w:t>
            </w:r>
          </w:p>
        </w:tc>
        <w:tc>
          <w:tcPr>
            <w:tcW w:w="341" w:type="pct"/>
            <w:shd w:val="clear" w:color="auto" w:fill="auto"/>
            <w:vAlign w:val="center"/>
          </w:tcPr>
          <w:p w14:paraId="44F4BB8D"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7BCBDA49"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71787807" w14:textId="77777777" w:rsidTr="00FD63B4">
        <w:trPr>
          <w:cantSplit/>
          <w:trHeight w:val="144"/>
        </w:trPr>
        <w:tc>
          <w:tcPr>
            <w:tcW w:w="295" w:type="pct"/>
            <w:shd w:val="clear" w:color="auto" w:fill="FFFFFF" w:themeFill="background1"/>
            <w:vAlign w:val="center"/>
            <w:hideMark/>
          </w:tcPr>
          <w:p w14:paraId="59C88189"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7C1E4FEA" w14:textId="77777777"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Metabolic Monitoring for Children and Adolescents on Antipsychotics—Blood Glucose &amp; Cholesterol (Total)</w:t>
            </w:r>
          </w:p>
        </w:tc>
        <w:tc>
          <w:tcPr>
            <w:tcW w:w="310" w:type="pct"/>
            <w:shd w:val="clear" w:color="auto" w:fill="auto"/>
            <w:vAlign w:val="center"/>
          </w:tcPr>
          <w:p w14:paraId="31ECBA78"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61BA6E2D" w14:textId="77777777" w:rsidR="00211938" w:rsidRPr="005D31D5" w:rsidRDefault="00211938" w:rsidP="0054747A">
            <w:pPr>
              <w:jc w:val="center"/>
              <w:rPr>
                <w:rFonts w:eastAsia="Times New Roman" w:cstheme="minorHAnsi"/>
                <w:lang w:bidi="ar-SA"/>
              </w:rPr>
            </w:pPr>
            <w:r w:rsidRPr="005D31D5">
              <w:rPr>
                <w:rFonts w:cstheme="minorHAnsi"/>
              </w:rPr>
              <w:t>2</w:t>
            </w:r>
          </w:p>
        </w:tc>
        <w:tc>
          <w:tcPr>
            <w:tcW w:w="310" w:type="pct"/>
            <w:shd w:val="clear" w:color="auto" w:fill="auto"/>
            <w:vAlign w:val="center"/>
          </w:tcPr>
          <w:p w14:paraId="4821935B"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4B1EF02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7CF12B04"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4B0C2087" w14:textId="77777777" w:rsidR="00211938" w:rsidRPr="005D31D5" w:rsidRDefault="00211938" w:rsidP="0054747A">
            <w:pPr>
              <w:jc w:val="center"/>
              <w:rPr>
                <w:rFonts w:eastAsia="Times New Roman" w:cstheme="minorHAnsi"/>
                <w:lang w:bidi="ar-SA"/>
              </w:rPr>
            </w:pPr>
            <w:r w:rsidRPr="005D31D5">
              <w:rPr>
                <w:rFonts w:cstheme="minorHAnsi"/>
              </w:rPr>
              <w:t>48.5%</w:t>
            </w:r>
          </w:p>
        </w:tc>
        <w:tc>
          <w:tcPr>
            <w:tcW w:w="404" w:type="pct"/>
            <w:shd w:val="clear" w:color="auto" w:fill="auto"/>
            <w:vAlign w:val="center"/>
          </w:tcPr>
          <w:p w14:paraId="2B48C06C"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210ABFDC" w14:textId="77777777" w:rsidR="00211938" w:rsidRPr="005D31D5" w:rsidRDefault="00211938" w:rsidP="0054747A">
            <w:pPr>
              <w:jc w:val="center"/>
              <w:rPr>
                <w:rFonts w:eastAsia="Times New Roman" w:cstheme="minorHAnsi"/>
                <w:lang w:bidi="ar-SA"/>
              </w:rPr>
            </w:pPr>
            <w:r w:rsidRPr="005D31D5">
              <w:rPr>
                <w:rFonts w:cstheme="minorHAnsi"/>
              </w:rPr>
              <w:t>48.7%</w:t>
            </w:r>
          </w:p>
        </w:tc>
        <w:tc>
          <w:tcPr>
            <w:tcW w:w="341" w:type="pct"/>
            <w:shd w:val="clear" w:color="auto" w:fill="auto"/>
            <w:vAlign w:val="center"/>
          </w:tcPr>
          <w:p w14:paraId="346F1F7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2617933E"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20998057" w14:textId="77777777" w:rsidTr="00FD63B4">
        <w:trPr>
          <w:cantSplit/>
          <w:trHeight w:val="144"/>
        </w:trPr>
        <w:tc>
          <w:tcPr>
            <w:tcW w:w="295" w:type="pct"/>
            <w:shd w:val="clear" w:color="auto" w:fill="FFFFFF" w:themeFill="background1"/>
            <w:vAlign w:val="center"/>
            <w:hideMark/>
          </w:tcPr>
          <w:p w14:paraId="35A1A1D3"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14C9EA1B" w14:textId="7312B44D"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Use of First-Line Psychosocial Care for Children and Adolescents on Antipsychotics (</w:t>
            </w:r>
            <w:r w:rsidR="00321415">
              <w:rPr>
                <w:rFonts w:eastAsia="Times New Roman" w:cstheme="minorHAnsi"/>
                <w:lang w:bidi="ar-SA"/>
              </w:rPr>
              <w:t xml:space="preserve">Ages </w:t>
            </w:r>
            <w:r w:rsidRPr="005D31D5">
              <w:rPr>
                <w:rFonts w:eastAsia="Times New Roman" w:cstheme="minorHAnsi"/>
                <w:lang w:bidi="ar-SA"/>
              </w:rPr>
              <w:t>1—11 years)</w:t>
            </w:r>
          </w:p>
        </w:tc>
        <w:tc>
          <w:tcPr>
            <w:tcW w:w="310" w:type="pct"/>
            <w:shd w:val="clear" w:color="auto" w:fill="auto"/>
            <w:vAlign w:val="center"/>
          </w:tcPr>
          <w:p w14:paraId="2126C81B"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279" w:type="pct"/>
            <w:shd w:val="clear" w:color="auto" w:fill="auto"/>
            <w:vAlign w:val="center"/>
          </w:tcPr>
          <w:p w14:paraId="67D7736C" w14:textId="77777777" w:rsidR="00211938" w:rsidRPr="005D31D5" w:rsidRDefault="00211938" w:rsidP="0054747A">
            <w:pPr>
              <w:jc w:val="center"/>
              <w:rPr>
                <w:rFonts w:eastAsia="Times New Roman" w:cstheme="minorHAnsi"/>
                <w:lang w:bidi="ar-SA"/>
              </w:rPr>
            </w:pPr>
            <w:r w:rsidRPr="005D31D5">
              <w:rPr>
                <w:rFonts w:cstheme="minorHAnsi"/>
              </w:rPr>
              <w:t>0</w:t>
            </w:r>
          </w:p>
        </w:tc>
        <w:tc>
          <w:tcPr>
            <w:tcW w:w="310" w:type="pct"/>
            <w:shd w:val="clear" w:color="auto" w:fill="auto"/>
            <w:vAlign w:val="center"/>
          </w:tcPr>
          <w:p w14:paraId="4F73D83D"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2A3B8C7B"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498908E0"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29264A1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3CF4866E"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0BD60766" w14:textId="77777777" w:rsidR="00211938" w:rsidRPr="005D31D5" w:rsidRDefault="00211938" w:rsidP="0054747A">
            <w:pPr>
              <w:jc w:val="center"/>
              <w:rPr>
                <w:rFonts w:eastAsia="Times New Roman" w:cstheme="minorHAnsi"/>
                <w:lang w:bidi="ar-SA"/>
              </w:rPr>
            </w:pPr>
            <w:r w:rsidRPr="005D31D5">
              <w:rPr>
                <w:rFonts w:cstheme="minorHAnsi"/>
              </w:rPr>
              <w:t>0.0%</w:t>
            </w:r>
          </w:p>
        </w:tc>
        <w:tc>
          <w:tcPr>
            <w:tcW w:w="341" w:type="pct"/>
            <w:shd w:val="clear" w:color="auto" w:fill="auto"/>
            <w:vAlign w:val="center"/>
          </w:tcPr>
          <w:p w14:paraId="2CE69AF0"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25D2BC96"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119ECCF2" w14:textId="77777777" w:rsidTr="00FD63B4">
        <w:trPr>
          <w:cantSplit/>
          <w:trHeight w:val="144"/>
        </w:trPr>
        <w:tc>
          <w:tcPr>
            <w:tcW w:w="295" w:type="pct"/>
            <w:shd w:val="clear" w:color="auto" w:fill="FFFFFF" w:themeFill="background1"/>
            <w:vAlign w:val="center"/>
            <w:hideMark/>
          </w:tcPr>
          <w:p w14:paraId="3BDD45C6"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32CA914D" w14:textId="5FB30FF9"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Use of First-Line Psychosocial Care for Children and Adolescents on Antipsychotics (</w:t>
            </w:r>
            <w:r w:rsidR="00321415">
              <w:rPr>
                <w:rFonts w:eastAsia="Times New Roman" w:cstheme="minorHAnsi"/>
                <w:lang w:bidi="ar-SA"/>
              </w:rPr>
              <w:t xml:space="preserve">Ages </w:t>
            </w:r>
            <w:r w:rsidRPr="005D31D5">
              <w:rPr>
                <w:rFonts w:eastAsia="Times New Roman" w:cstheme="minorHAnsi"/>
                <w:lang w:bidi="ar-SA"/>
              </w:rPr>
              <w:t>12—17 years)</w:t>
            </w:r>
          </w:p>
        </w:tc>
        <w:tc>
          <w:tcPr>
            <w:tcW w:w="310" w:type="pct"/>
            <w:shd w:val="clear" w:color="auto" w:fill="auto"/>
            <w:vAlign w:val="center"/>
          </w:tcPr>
          <w:p w14:paraId="2034FEAE"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2C1B2C88" w14:textId="77777777" w:rsidR="00211938" w:rsidRPr="005D31D5" w:rsidRDefault="00211938" w:rsidP="0054747A">
            <w:pPr>
              <w:jc w:val="center"/>
              <w:rPr>
                <w:rFonts w:eastAsia="Times New Roman" w:cstheme="minorHAnsi"/>
                <w:lang w:bidi="ar-SA"/>
              </w:rPr>
            </w:pPr>
            <w:r w:rsidRPr="005D31D5">
              <w:rPr>
                <w:rFonts w:cstheme="minorHAnsi"/>
              </w:rPr>
              <w:t>3</w:t>
            </w:r>
          </w:p>
        </w:tc>
        <w:tc>
          <w:tcPr>
            <w:tcW w:w="310" w:type="pct"/>
            <w:shd w:val="clear" w:color="auto" w:fill="auto"/>
            <w:vAlign w:val="center"/>
          </w:tcPr>
          <w:p w14:paraId="298836A6"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69A53E9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035F213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738A063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111D072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21A94728" w14:textId="77777777" w:rsidR="00211938" w:rsidRPr="005D31D5" w:rsidRDefault="00211938" w:rsidP="0054747A">
            <w:pPr>
              <w:jc w:val="center"/>
              <w:rPr>
                <w:rFonts w:eastAsia="Times New Roman" w:cstheme="minorHAnsi"/>
                <w:lang w:bidi="ar-SA"/>
              </w:rPr>
            </w:pPr>
            <w:r w:rsidRPr="005D31D5">
              <w:rPr>
                <w:rFonts w:cstheme="minorHAnsi"/>
              </w:rPr>
              <w:t>68.8%</w:t>
            </w:r>
          </w:p>
        </w:tc>
        <w:tc>
          <w:tcPr>
            <w:tcW w:w="341" w:type="pct"/>
            <w:shd w:val="clear" w:color="auto" w:fill="auto"/>
            <w:vAlign w:val="center"/>
          </w:tcPr>
          <w:p w14:paraId="761B7C08"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17722915" w14:textId="77777777" w:rsidR="00211938" w:rsidRPr="005D31D5" w:rsidRDefault="00211938" w:rsidP="0054747A">
            <w:pPr>
              <w:jc w:val="center"/>
              <w:rPr>
                <w:rFonts w:eastAsia="Times New Roman" w:cstheme="minorHAnsi"/>
                <w:lang w:bidi="ar-SA"/>
              </w:rPr>
            </w:pPr>
            <w:r w:rsidRPr="005D31D5">
              <w:rPr>
                <w:rFonts w:cstheme="minorHAnsi"/>
              </w:rPr>
              <w:t>NA</w:t>
            </w:r>
          </w:p>
        </w:tc>
      </w:tr>
      <w:tr w:rsidR="00211938" w:rsidRPr="005D31D5" w14:paraId="41DD329D" w14:textId="77777777" w:rsidTr="00FD63B4">
        <w:trPr>
          <w:cantSplit/>
          <w:trHeight w:val="144"/>
        </w:trPr>
        <w:tc>
          <w:tcPr>
            <w:tcW w:w="295" w:type="pct"/>
            <w:shd w:val="clear" w:color="auto" w:fill="FFFFFF" w:themeFill="background1"/>
            <w:vAlign w:val="center"/>
            <w:hideMark/>
          </w:tcPr>
          <w:p w14:paraId="142909E0" w14:textId="77777777" w:rsidR="00211938" w:rsidRPr="005D31D5" w:rsidRDefault="00211938" w:rsidP="0054747A">
            <w:pPr>
              <w:jc w:val="center"/>
              <w:rPr>
                <w:rFonts w:eastAsia="Times New Roman" w:cstheme="minorHAnsi"/>
                <w:lang w:bidi="ar-SA"/>
              </w:rPr>
            </w:pPr>
            <w:r w:rsidRPr="005D31D5">
              <w:rPr>
                <w:rFonts w:eastAsia="Times New Roman" w:cstheme="minorHAnsi"/>
                <w:lang w:bidi="ar-SA"/>
              </w:rPr>
              <w:t>HEDIS</w:t>
            </w:r>
          </w:p>
        </w:tc>
        <w:tc>
          <w:tcPr>
            <w:tcW w:w="1047" w:type="pct"/>
            <w:shd w:val="clear" w:color="auto" w:fill="FFFFFF" w:themeFill="background1"/>
            <w:vAlign w:val="center"/>
            <w:hideMark/>
          </w:tcPr>
          <w:p w14:paraId="056CA56E" w14:textId="77777777" w:rsidR="00211938" w:rsidRPr="005D31D5" w:rsidRDefault="00211938" w:rsidP="0054747A">
            <w:pPr>
              <w:ind w:left="44"/>
              <w:jc w:val="left"/>
              <w:rPr>
                <w:rFonts w:eastAsia="Times New Roman" w:cstheme="minorHAnsi"/>
                <w:lang w:bidi="ar-SA"/>
              </w:rPr>
            </w:pPr>
            <w:r w:rsidRPr="005D31D5">
              <w:rPr>
                <w:rFonts w:eastAsia="Times New Roman" w:cstheme="minorHAnsi"/>
                <w:lang w:bidi="ar-SA"/>
              </w:rPr>
              <w:t>Use of First-Line Psychosocial Care for Children and Adolescents on Antipsychotics (Total)</w:t>
            </w:r>
          </w:p>
        </w:tc>
        <w:tc>
          <w:tcPr>
            <w:tcW w:w="310" w:type="pct"/>
            <w:shd w:val="clear" w:color="auto" w:fill="auto"/>
            <w:vAlign w:val="center"/>
          </w:tcPr>
          <w:p w14:paraId="34131247" w14:textId="77777777" w:rsidR="00211938" w:rsidRPr="005D31D5" w:rsidRDefault="00211938" w:rsidP="0054747A">
            <w:pPr>
              <w:jc w:val="center"/>
              <w:rPr>
                <w:rFonts w:eastAsia="Times New Roman" w:cstheme="minorHAnsi"/>
                <w:lang w:bidi="ar-SA"/>
              </w:rPr>
            </w:pPr>
            <w:r w:rsidRPr="005D31D5">
              <w:rPr>
                <w:rFonts w:cstheme="minorHAnsi"/>
              </w:rPr>
              <w:t>4</w:t>
            </w:r>
          </w:p>
        </w:tc>
        <w:tc>
          <w:tcPr>
            <w:tcW w:w="279" w:type="pct"/>
            <w:shd w:val="clear" w:color="auto" w:fill="auto"/>
            <w:vAlign w:val="center"/>
          </w:tcPr>
          <w:p w14:paraId="5AB0F2CD" w14:textId="77777777" w:rsidR="00211938" w:rsidRPr="005D31D5" w:rsidRDefault="00211938" w:rsidP="0054747A">
            <w:pPr>
              <w:jc w:val="center"/>
              <w:rPr>
                <w:rFonts w:eastAsia="Times New Roman" w:cstheme="minorHAnsi"/>
                <w:lang w:bidi="ar-SA"/>
              </w:rPr>
            </w:pPr>
            <w:r w:rsidRPr="005D31D5">
              <w:rPr>
                <w:rFonts w:cstheme="minorHAnsi"/>
              </w:rPr>
              <w:t>3</w:t>
            </w:r>
          </w:p>
        </w:tc>
        <w:tc>
          <w:tcPr>
            <w:tcW w:w="310" w:type="pct"/>
            <w:shd w:val="clear" w:color="auto" w:fill="auto"/>
            <w:vAlign w:val="center"/>
          </w:tcPr>
          <w:p w14:paraId="515F877A" w14:textId="77777777" w:rsidR="00211938" w:rsidRPr="005D31D5" w:rsidRDefault="00211938" w:rsidP="0054747A">
            <w:pPr>
              <w:jc w:val="center"/>
              <w:rPr>
                <w:rFonts w:eastAsia="Times New Roman" w:cstheme="minorHAnsi"/>
                <w:b/>
                <w:bCs/>
                <w:lang w:bidi="ar-SA"/>
              </w:rPr>
            </w:pPr>
            <w:r w:rsidRPr="005D31D5">
              <w:rPr>
                <w:rFonts w:cstheme="minorHAnsi"/>
                <w:b/>
                <w:bCs/>
              </w:rPr>
              <w:t>N/A</w:t>
            </w:r>
          </w:p>
        </w:tc>
        <w:tc>
          <w:tcPr>
            <w:tcW w:w="367" w:type="pct"/>
            <w:shd w:val="clear" w:color="auto" w:fill="auto"/>
            <w:vAlign w:val="center"/>
          </w:tcPr>
          <w:p w14:paraId="58DD2777"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72" w:type="pct"/>
            <w:shd w:val="clear" w:color="auto" w:fill="auto"/>
            <w:vAlign w:val="center"/>
          </w:tcPr>
          <w:p w14:paraId="373FD965"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3" w:type="pct"/>
            <w:shd w:val="clear" w:color="auto" w:fill="auto"/>
            <w:vAlign w:val="center"/>
          </w:tcPr>
          <w:p w14:paraId="2783D760"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404" w:type="pct"/>
            <w:shd w:val="clear" w:color="auto" w:fill="auto"/>
            <w:vAlign w:val="center"/>
          </w:tcPr>
          <w:p w14:paraId="07EA55FF"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341" w:type="pct"/>
            <w:shd w:val="clear" w:color="auto" w:fill="auto"/>
            <w:vAlign w:val="center"/>
          </w:tcPr>
          <w:p w14:paraId="43F1BC20" w14:textId="77777777" w:rsidR="00211938" w:rsidRPr="005D31D5" w:rsidRDefault="00211938" w:rsidP="0054747A">
            <w:pPr>
              <w:jc w:val="center"/>
              <w:rPr>
                <w:rFonts w:eastAsia="Times New Roman" w:cstheme="minorHAnsi"/>
                <w:lang w:bidi="ar-SA"/>
              </w:rPr>
            </w:pPr>
            <w:r w:rsidRPr="005D31D5">
              <w:rPr>
                <w:rFonts w:cstheme="minorHAnsi"/>
              </w:rPr>
              <w:t>66.0%</w:t>
            </w:r>
          </w:p>
        </w:tc>
        <w:tc>
          <w:tcPr>
            <w:tcW w:w="341" w:type="pct"/>
            <w:shd w:val="clear" w:color="auto" w:fill="auto"/>
            <w:vAlign w:val="center"/>
          </w:tcPr>
          <w:p w14:paraId="2BCB0313" w14:textId="77777777" w:rsidR="00211938" w:rsidRPr="005D31D5" w:rsidRDefault="00211938" w:rsidP="0054747A">
            <w:pPr>
              <w:jc w:val="center"/>
              <w:rPr>
                <w:rFonts w:eastAsia="Times New Roman" w:cstheme="minorHAnsi"/>
                <w:lang w:bidi="ar-SA"/>
              </w:rPr>
            </w:pPr>
            <w:r w:rsidRPr="005D31D5">
              <w:rPr>
                <w:rFonts w:cstheme="minorHAnsi"/>
              </w:rPr>
              <w:t>N/A</w:t>
            </w:r>
          </w:p>
        </w:tc>
        <w:tc>
          <w:tcPr>
            <w:tcW w:w="533" w:type="pct"/>
            <w:shd w:val="clear" w:color="auto" w:fill="auto"/>
            <w:vAlign w:val="center"/>
          </w:tcPr>
          <w:p w14:paraId="2641B583" w14:textId="77777777" w:rsidR="00211938" w:rsidRPr="005D31D5" w:rsidRDefault="00211938" w:rsidP="0054747A">
            <w:pPr>
              <w:jc w:val="center"/>
              <w:rPr>
                <w:rFonts w:eastAsia="Times New Roman" w:cstheme="minorHAnsi"/>
                <w:lang w:bidi="ar-SA"/>
              </w:rPr>
            </w:pPr>
            <w:r w:rsidRPr="005D31D5">
              <w:rPr>
                <w:rFonts w:cstheme="minorHAnsi"/>
              </w:rPr>
              <w:t>NA</w:t>
            </w:r>
          </w:p>
        </w:tc>
      </w:tr>
    </w:tbl>
    <w:p w14:paraId="5DEB8A93" w14:textId="77777777" w:rsidR="00211938" w:rsidRDefault="00211938" w:rsidP="00395370">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30300591" w14:textId="77777777" w:rsidR="00211938" w:rsidRPr="00F7033D" w:rsidRDefault="00211938" w:rsidP="00395370">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bookmarkEnd w:id="136"/>
    <w:p w14:paraId="4DB6F070" w14:textId="77777777" w:rsidR="00E1014D" w:rsidRDefault="00E1014D">
      <w:pPr>
        <w:rPr>
          <w:rFonts w:asciiTheme="majorHAnsi" w:eastAsiaTheme="majorEastAsia" w:hAnsiTheme="majorHAnsi" w:cstheme="majorBidi"/>
          <w:b/>
          <w:bCs/>
          <w:color w:val="4F81BD" w:themeColor="accent1"/>
        </w:rPr>
      </w:pPr>
      <w:r>
        <w:br w:type="page"/>
      </w:r>
    </w:p>
    <w:p w14:paraId="3D524F30" w14:textId="256C7AFD" w:rsidR="00211938" w:rsidRPr="00F7033D" w:rsidRDefault="00211938" w:rsidP="00211938">
      <w:pPr>
        <w:pStyle w:val="Heading3"/>
      </w:pPr>
      <w:bookmarkStart w:id="138" w:name="_Toc132638687"/>
      <w:r w:rsidRPr="00F7033D">
        <w:lastRenderedPageBreak/>
        <w:t>Utilization</w:t>
      </w:r>
      <w:bookmarkEnd w:id="137"/>
      <w:bookmarkEnd w:id="138"/>
    </w:p>
    <w:p w14:paraId="19B4B12B" w14:textId="77777777" w:rsidR="00211938" w:rsidRDefault="00211938" w:rsidP="00211938">
      <w:bookmarkStart w:id="139" w:name="_Toc478563561"/>
      <w:bookmarkStart w:id="140" w:name="_Toc512521060"/>
      <w:r>
        <w:t>No s</w:t>
      </w:r>
      <w:r w:rsidRPr="00F7033D">
        <w:t>trengths are identified for the 202</w:t>
      </w:r>
      <w:r>
        <w:t>2</w:t>
      </w:r>
      <w:r w:rsidRPr="00F7033D">
        <w:t xml:space="preserve"> (MY 202</w:t>
      </w:r>
      <w:r>
        <w:t>1</w:t>
      </w:r>
      <w:r w:rsidRPr="00F7033D">
        <w:t>) Utilization performance measures</w:t>
      </w:r>
      <w:r>
        <w:t>.</w:t>
      </w:r>
    </w:p>
    <w:p w14:paraId="43FD7219" w14:textId="77777777" w:rsidR="00211938" w:rsidRPr="00F7033D" w:rsidRDefault="00211938" w:rsidP="00211938"/>
    <w:p w14:paraId="6D0EFAC0" w14:textId="77777777" w:rsidR="00211938" w:rsidRDefault="00211938" w:rsidP="00211938">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bookmarkStart w:id="141" w:name="_Toc98922506"/>
      <w:r>
        <w:t>:</w:t>
      </w:r>
    </w:p>
    <w:p w14:paraId="72B69780" w14:textId="77777777" w:rsidR="00211938" w:rsidRDefault="00211938" w:rsidP="00FD63B4">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61DEFE29" w14:textId="60A8B6B0" w:rsidR="00211938" w:rsidRDefault="00211938" w:rsidP="004C3386">
      <w:pPr>
        <w:pStyle w:val="ListParagraph"/>
        <w:numPr>
          <w:ilvl w:val="1"/>
          <w:numId w:val="22"/>
        </w:numPr>
        <w:ind w:left="1080"/>
      </w:pPr>
      <w:r>
        <w:t>AMBA: Outpatient Visits/1</w:t>
      </w:r>
      <w:r w:rsidR="005F5B43">
        <w:t>,</w:t>
      </w:r>
      <w:r>
        <w:t xml:space="preserve">000 </w:t>
      </w:r>
      <w:r w:rsidR="005F5B43">
        <w:t>Member Months (</w:t>
      </w:r>
      <w:r>
        <w:t>MM</w:t>
      </w:r>
      <w:r w:rsidR="005F5B43">
        <w:t>)</w:t>
      </w:r>
      <w:r>
        <w:t xml:space="preserve"> Ages &lt;</w:t>
      </w:r>
      <w:r w:rsidR="005F5B43">
        <w:t xml:space="preserve"> </w:t>
      </w:r>
      <w:r>
        <w:t>1 year – 216.6 percentage points;</w:t>
      </w:r>
    </w:p>
    <w:p w14:paraId="42C9640E" w14:textId="7D2BA681" w:rsidR="00211938" w:rsidRDefault="00211938" w:rsidP="004C3386">
      <w:pPr>
        <w:pStyle w:val="ListParagraph"/>
        <w:numPr>
          <w:ilvl w:val="1"/>
          <w:numId w:val="22"/>
        </w:numPr>
        <w:ind w:left="1080"/>
      </w:pPr>
      <w:r>
        <w:t>AMBA: Outpatient Visits/1</w:t>
      </w:r>
      <w:r w:rsidR="005F5B43">
        <w:t>,</w:t>
      </w:r>
      <w:r>
        <w:t>000 MM Ages 1—9 years – 65.2 percentage points;</w:t>
      </w:r>
    </w:p>
    <w:p w14:paraId="43103BE9" w14:textId="4C2696C1" w:rsidR="00211938" w:rsidRDefault="00211938" w:rsidP="004C3386">
      <w:pPr>
        <w:pStyle w:val="ListParagraph"/>
        <w:numPr>
          <w:ilvl w:val="1"/>
          <w:numId w:val="22"/>
        </w:numPr>
        <w:ind w:left="1080"/>
      </w:pPr>
      <w:r>
        <w:t>AMBA: Outpatient Visits/1</w:t>
      </w:r>
      <w:r w:rsidR="005F5B43">
        <w:t>,</w:t>
      </w:r>
      <w:r>
        <w:t>000 MM Ages 10—19 years – 66.2 percentage points;</w:t>
      </w:r>
    </w:p>
    <w:p w14:paraId="60D736C7" w14:textId="5B4A6DDA" w:rsidR="00211938" w:rsidRDefault="00211938" w:rsidP="004C3386">
      <w:pPr>
        <w:pStyle w:val="ListParagraph"/>
        <w:numPr>
          <w:ilvl w:val="1"/>
          <w:numId w:val="22"/>
        </w:numPr>
        <w:ind w:left="1080"/>
      </w:pPr>
      <w:r>
        <w:t>AMBA: Outpatient Visits/1</w:t>
      </w:r>
      <w:r w:rsidR="005F5B43">
        <w:t>,</w:t>
      </w:r>
      <w:r>
        <w:t>000 MM Ages &lt;</w:t>
      </w:r>
      <w:r w:rsidR="005F5B43">
        <w:t xml:space="preserve"> </w:t>
      </w:r>
      <w:r>
        <w:t>1—19 years Total Rate – 68.1 percentage points;</w:t>
      </w:r>
    </w:p>
    <w:p w14:paraId="3B5D6807" w14:textId="52C048FA" w:rsidR="00211938" w:rsidRDefault="00211938" w:rsidP="004C3386">
      <w:pPr>
        <w:pStyle w:val="ListParagraph"/>
        <w:numPr>
          <w:ilvl w:val="1"/>
          <w:numId w:val="22"/>
        </w:numPr>
        <w:ind w:left="1080"/>
      </w:pPr>
      <w:r>
        <w:t>AMBA: Emergency Department Visits/1</w:t>
      </w:r>
      <w:r w:rsidR="005F5B43">
        <w:t>,</w:t>
      </w:r>
      <w:r>
        <w:t>000 MM Ages &lt;</w:t>
      </w:r>
      <w:r w:rsidR="005F5B43">
        <w:t xml:space="preserve"> </w:t>
      </w:r>
      <w:r>
        <w:t>1 year – 7.6 percentage points; and</w:t>
      </w:r>
    </w:p>
    <w:p w14:paraId="096CB86D" w14:textId="5D036698" w:rsidR="00211938" w:rsidRPr="00775F3A" w:rsidRDefault="00211938" w:rsidP="004C3386">
      <w:pPr>
        <w:pStyle w:val="ListParagraph"/>
        <w:numPr>
          <w:ilvl w:val="1"/>
          <w:numId w:val="22"/>
        </w:numPr>
        <w:ind w:left="1080"/>
      </w:pPr>
      <w:r>
        <w:t>AMBA: Emergency Department Visits/1</w:t>
      </w:r>
      <w:r w:rsidR="005F5B43">
        <w:t>,</w:t>
      </w:r>
      <w:r>
        <w:t>000 MM Ages 10—19 years – 3.4 percentage points.</w:t>
      </w:r>
    </w:p>
    <w:p w14:paraId="2AEBE5F2" w14:textId="77777777" w:rsidR="00211938" w:rsidRPr="00F7033D" w:rsidRDefault="00211938" w:rsidP="00211938">
      <w:pPr>
        <w:pStyle w:val="tableheading"/>
        <w:keepNext w:val="0"/>
        <w:keepLines w:val="0"/>
        <w:widowControl w:val="0"/>
      </w:pPr>
      <w:bookmarkStart w:id="142" w:name="_Toc132638724"/>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211938" w:rsidRPr="00273F4A" w14:paraId="352C6345" w14:textId="77777777" w:rsidTr="00273F4A">
        <w:trPr>
          <w:cantSplit/>
          <w:trHeight w:val="60"/>
          <w:tblHeader/>
        </w:trPr>
        <w:tc>
          <w:tcPr>
            <w:tcW w:w="1346" w:type="pct"/>
            <w:gridSpan w:val="2"/>
            <w:shd w:val="clear" w:color="000000" w:fill="5F497A"/>
            <w:vAlign w:val="bottom"/>
            <w:hideMark/>
          </w:tcPr>
          <w:p w14:paraId="36E13F2B"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Indicator</w:t>
            </w:r>
          </w:p>
        </w:tc>
        <w:tc>
          <w:tcPr>
            <w:tcW w:w="1622" w:type="pct"/>
            <w:gridSpan w:val="5"/>
            <w:shd w:val="clear" w:color="000000" w:fill="5F497A"/>
            <w:vAlign w:val="bottom"/>
            <w:hideMark/>
          </w:tcPr>
          <w:p w14:paraId="7A412EAF"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2022 (MY 2021)</w:t>
            </w:r>
          </w:p>
        </w:tc>
        <w:tc>
          <w:tcPr>
            <w:tcW w:w="2032" w:type="pct"/>
            <w:gridSpan w:val="5"/>
            <w:shd w:val="clear" w:color="000000" w:fill="5F497A"/>
            <w:vAlign w:val="bottom"/>
            <w:hideMark/>
          </w:tcPr>
          <w:p w14:paraId="31A8D627" w14:textId="77777777" w:rsidR="00211938" w:rsidRPr="00273F4A" w:rsidRDefault="00211938" w:rsidP="0054747A">
            <w:pPr>
              <w:jc w:val="center"/>
              <w:rPr>
                <w:rFonts w:eastAsia="Times New Roman" w:cstheme="minorHAnsi"/>
                <w:b/>
                <w:bCs/>
                <w:color w:val="FFFFFF"/>
                <w:vertAlign w:val="superscript"/>
                <w:lang w:bidi="ar-SA"/>
              </w:rPr>
            </w:pPr>
            <w:r w:rsidRPr="00273F4A">
              <w:rPr>
                <w:rFonts w:eastAsia="Times New Roman" w:cstheme="minorHAnsi"/>
                <w:b/>
                <w:color w:val="FFFFFF"/>
                <w:lang w:bidi="ar-SA"/>
              </w:rPr>
              <w:t>Rate Comparison</w:t>
            </w:r>
            <w:r w:rsidRPr="00273F4A">
              <w:rPr>
                <w:rFonts w:eastAsia="Times New Roman" w:cstheme="minorHAnsi"/>
                <w:b/>
                <w:color w:val="FFFFFF"/>
                <w:vertAlign w:val="superscript"/>
                <w:lang w:bidi="ar-SA"/>
              </w:rPr>
              <w:t>1</w:t>
            </w:r>
          </w:p>
        </w:tc>
      </w:tr>
      <w:tr w:rsidR="00211938" w:rsidRPr="00273F4A" w14:paraId="5CB3C63E" w14:textId="77777777" w:rsidTr="00273F4A">
        <w:trPr>
          <w:cantSplit/>
          <w:trHeight w:val="144"/>
          <w:tblHeader/>
        </w:trPr>
        <w:tc>
          <w:tcPr>
            <w:tcW w:w="286" w:type="pct"/>
            <w:shd w:val="clear" w:color="000000" w:fill="5F497A"/>
            <w:vAlign w:val="bottom"/>
            <w:hideMark/>
          </w:tcPr>
          <w:p w14:paraId="02E92463"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Source</w:t>
            </w:r>
          </w:p>
        </w:tc>
        <w:tc>
          <w:tcPr>
            <w:tcW w:w="1060" w:type="pct"/>
            <w:shd w:val="clear" w:color="000000" w:fill="5F497A"/>
            <w:vAlign w:val="bottom"/>
            <w:hideMark/>
          </w:tcPr>
          <w:p w14:paraId="4525A708"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Name</w:t>
            </w:r>
          </w:p>
        </w:tc>
        <w:tc>
          <w:tcPr>
            <w:tcW w:w="312" w:type="pct"/>
            <w:shd w:val="clear" w:color="000000" w:fill="5F497A"/>
            <w:vAlign w:val="bottom"/>
            <w:hideMark/>
          </w:tcPr>
          <w:p w14:paraId="5085B92C" w14:textId="77777777" w:rsidR="00211938" w:rsidRPr="00273F4A" w:rsidRDefault="00211938" w:rsidP="0054747A">
            <w:pPr>
              <w:jc w:val="center"/>
              <w:rPr>
                <w:rFonts w:eastAsia="Times New Roman" w:cstheme="minorHAnsi"/>
                <w:b/>
                <w:bCs/>
                <w:color w:val="FFFFFF"/>
                <w:lang w:bidi="ar-SA"/>
              </w:rPr>
            </w:pPr>
            <w:proofErr w:type="spellStart"/>
            <w:r w:rsidRPr="00273F4A">
              <w:rPr>
                <w:rFonts w:eastAsia="Times New Roman" w:cstheme="minorHAnsi"/>
                <w:b/>
                <w:bCs/>
                <w:color w:val="FFFFFF"/>
                <w:lang w:bidi="ar-SA"/>
              </w:rPr>
              <w:t>Denom</w:t>
            </w:r>
            <w:proofErr w:type="spellEnd"/>
          </w:p>
        </w:tc>
        <w:tc>
          <w:tcPr>
            <w:tcW w:w="281" w:type="pct"/>
            <w:shd w:val="clear" w:color="000000" w:fill="5F497A"/>
            <w:vAlign w:val="bottom"/>
            <w:hideMark/>
          </w:tcPr>
          <w:p w14:paraId="351DA09B"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Num</w:t>
            </w:r>
          </w:p>
        </w:tc>
        <w:tc>
          <w:tcPr>
            <w:tcW w:w="311" w:type="pct"/>
            <w:shd w:val="clear" w:color="000000" w:fill="5F497A"/>
            <w:vAlign w:val="bottom"/>
            <w:hideMark/>
          </w:tcPr>
          <w:p w14:paraId="4CA7290F"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Rate</w:t>
            </w:r>
          </w:p>
        </w:tc>
        <w:tc>
          <w:tcPr>
            <w:tcW w:w="343" w:type="pct"/>
            <w:shd w:val="clear" w:color="000000" w:fill="5F497A"/>
            <w:vAlign w:val="bottom"/>
            <w:hideMark/>
          </w:tcPr>
          <w:p w14:paraId="43DEFA9E"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Lower 95% Confidence Limit</w:t>
            </w:r>
          </w:p>
        </w:tc>
        <w:tc>
          <w:tcPr>
            <w:tcW w:w="375" w:type="pct"/>
            <w:shd w:val="clear" w:color="000000" w:fill="5F497A"/>
            <w:vAlign w:val="bottom"/>
            <w:hideMark/>
          </w:tcPr>
          <w:p w14:paraId="5C4154E4"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bCs/>
                <w:color w:val="FFFFFF"/>
                <w:lang w:bidi="ar-SA"/>
              </w:rPr>
              <w:t>Upper 95% Confidence Limit</w:t>
            </w:r>
          </w:p>
        </w:tc>
        <w:tc>
          <w:tcPr>
            <w:tcW w:w="405" w:type="pct"/>
            <w:shd w:val="clear" w:color="000000" w:fill="5F497A"/>
            <w:vAlign w:val="bottom"/>
            <w:hideMark/>
          </w:tcPr>
          <w:p w14:paraId="51629255"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2021 (MY 2020) Rate</w:t>
            </w:r>
          </w:p>
        </w:tc>
        <w:tc>
          <w:tcPr>
            <w:tcW w:w="406" w:type="pct"/>
            <w:shd w:val="clear" w:color="000000" w:fill="5F497A"/>
            <w:vAlign w:val="bottom"/>
            <w:hideMark/>
          </w:tcPr>
          <w:p w14:paraId="4D94A91C"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2022 Rate</w:t>
            </w:r>
            <w:r w:rsidRPr="00273F4A">
              <w:rPr>
                <w:rFonts w:eastAsia="Times New Roman" w:cstheme="minorHAnsi"/>
                <w:b/>
                <w:color w:val="FFFFFF"/>
                <w:lang w:bidi="ar-SA"/>
              </w:rPr>
              <w:br/>
              <w:t>Compared to 2021</w:t>
            </w:r>
          </w:p>
        </w:tc>
        <w:tc>
          <w:tcPr>
            <w:tcW w:w="343" w:type="pct"/>
            <w:shd w:val="clear" w:color="000000" w:fill="5F497A"/>
            <w:vAlign w:val="bottom"/>
            <w:hideMark/>
          </w:tcPr>
          <w:p w14:paraId="5B287608"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MMC</w:t>
            </w:r>
          </w:p>
        </w:tc>
        <w:tc>
          <w:tcPr>
            <w:tcW w:w="343" w:type="pct"/>
            <w:shd w:val="clear" w:color="000000" w:fill="5F497A"/>
            <w:vAlign w:val="bottom"/>
            <w:hideMark/>
          </w:tcPr>
          <w:p w14:paraId="3A44E919"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2022 Rate</w:t>
            </w:r>
            <w:r w:rsidRPr="00273F4A">
              <w:rPr>
                <w:rFonts w:eastAsia="Times New Roman" w:cstheme="minorHAnsi"/>
                <w:b/>
                <w:color w:val="FFFFFF"/>
                <w:lang w:bidi="ar-SA"/>
              </w:rPr>
              <w:br/>
              <w:t>Compared to MMC</w:t>
            </w:r>
          </w:p>
        </w:tc>
        <w:tc>
          <w:tcPr>
            <w:tcW w:w="535" w:type="pct"/>
            <w:shd w:val="clear" w:color="000000" w:fill="5F497A"/>
            <w:vAlign w:val="bottom"/>
            <w:hideMark/>
          </w:tcPr>
          <w:p w14:paraId="00AF35E8" w14:textId="77777777" w:rsidR="00211938" w:rsidRPr="00273F4A" w:rsidRDefault="00211938" w:rsidP="0054747A">
            <w:pPr>
              <w:jc w:val="center"/>
              <w:rPr>
                <w:rFonts w:eastAsia="Times New Roman" w:cstheme="minorHAnsi"/>
                <w:b/>
                <w:bCs/>
                <w:color w:val="FFFFFF"/>
                <w:lang w:bidi="ar-SA"/>
              </w:rPr>
            </w:pPr>
            <w:r w:rsidRPr="00273F4A">
              <w:rPr>
                <w:rFonts w:eastAsia="Times New Roman" w:cstheme="minorHAnsi"/>
                <w:b/>
                <w:color w:val="FFFFFF"/>
                <w:lang w:bidi="ar-SA"/>
              </w:rPr>
              <w:t>HEDIS 2022 Percentile</w:t>
            </w:r>
          </w:p>
        </w:tc>
      </w:tr>
      <w:tr w:rsidR="00211938" w:rsidRPr="00273F4A" w14:paraId="0B5E5DC9" w14:textId="77777777" w:rsidTr="00273F4A">
        <w:trPr>
          <w:cantSplit/>
          <w:trHeight w:val="144"/>
        </w:trPr>
        <w:tc>
          <w:tcPr>
            <w:tcW w:w="286" w:type="pct"/>
            <w:shd w:val="clear" w:color="auto" w:fill="FFFFFF" w:themeFill="background1"/>
            <w:vAlign w:val="center"/>
          </w:tcPr>
          <w:p w14:paraId="77C924D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A9856F9" w14:textId="72117CFA"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Outpatient Visits/1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414D9840" w14:textId="77777777" w:rsidR="00211938" w:rsidRPr="00273F4A" w:rsidRDefault="00211938" w:rsidP="0054747A">
            <w:pPr>
              <w:jc w:val="center"/>
              <w:rPr>
                <w:rFonts w:eastAsia="Times New Roman" w:cstheme="minorHAnsi"/>
                <w:lang w:bidi="ar-SA"/>
              </w:rPr>
            </w:pPr>
            <w:r w:rsidRPr="00273F4A">
              <w:rPr>
                <w:rFonts w:cstheme="minorHAnsi"/>
              </w:rPr>
              <w:t>906</w:t>
            </w:r>
          </w:p>
        </w:tc>
        <w:tc>
          <w:tcPr>
            <w:tcW w:w="281" w:type="pct"/>
            <w:shd w:val="clear" w:color="000000" w:fill="FFFFFF"/>
            <w:vAlign w:val="center"/>
          </w:tcPr>
          <w:p w14:paraId="58D6AA96" w14:textId="77777777" w:rsidR="00211938" w:rsidRPr="00273F4A" w:rsidRDefault="00211938" w:rsidP="0054747A">
            <w:pPr>
              <w:jc w:val="center"/>
              <w:rPr>
                <w:rFonts w:eastAsia="Times New Roman" w:cstheme="minorHAnsi"/>
                <w:lang w:bidi="ar-SA"/>
              </w:rPr>
            </w:pPr>
            <w:r w:rsidRPr="00273F4A">
              <w:rPr>
                <w:rFonts w:cstheme="minorHAnsi"/>
              </w:rPr>
              <w:t>395</w:t>
            </w:r>
          </w:p>
        </w:tc>
        <w:tc>
          <w:tcPr>
            <w:tcW w:w="311" w:type="pct"/>
            <w:shd w:val="clear" w:color="000000" w:fill="FFFFFF"/>
            <w:vAlign w:val="center"/>
          </w:tcPr>
          <w:p w14:paraId="3E5B2671" w14:textId="77777777" w:rsidR="00211938" w:rsidRPr="00273F4A" w:rsidRDefault="00211938" w:rsidP="0054747A">
            <w:pPr>
              <w:jc w:val="center"/>
              <w:rPr>
                <w:rFonts w:eastAsia="Times New Roman" w:cstheme="minorHAnsi"/>
                <w:b/>
                <w:bCs/>
                <w:lang w:bidi="ar-SA"/>
              </w:rPr>
            </w:pPr>
            <w:r w:rsidRPr="00273F4A">
              <w:rPr>
                <w:rFonts w:cstheme="minorHAnsi"/>
                <w:b/>
                <w:bCs/>
              </w:rPr>
              <w:t>435.98</w:t>
            </w:r>
          </w:p>
        </w:tc>
        <w:tc>
          <w:tcPr>
            <w:tcW w:w="343" w:type="pct"/>
            <w:shd w:val="clear" w:color="000000" w:fill="FFFFFF"/>
            <w:vAlign w:val="center"/>
          </w:tcPr>
          <w:p w14:paraId="49DE90B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7A63C51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608D6EDA" w14:textId="77777777" w:rsidR="00211938" w:rsidRPr="00273F4A" w:rsidRDefault="00211938" w:rsidP="0054747A">
            <w:pPr>
              <w:jc w:val="center"/>
              <w:rPr>
                <w:rFonts w:eastAsia="Times New Roman" w:cstheme="minorHAnsi"/>
                <w:lang w:bidi="ar-SA"/>
              </w:rPr>
            </w:pPr>
            <w:r w:rsidRPr="00273F4A">
              <w:rPr>
                <w:rFonts w:cstheme="minorHAnsi"/>
              </w:rPr>
              <w:t>440.89</w:t>
            </w:r>
          </w:p>
        </w:tc>
        <w:tc>
          <w:tcPr>
            <w:tcW w:w="406" w:type="pct"/>
            <w:shd w:val="clear" w:color="000000" w:fill="FFFFFF"/>
            <w:vAlign w:val="center"/>
          </w:tcPr>
          <w:p w14:paraId="2CE29D81"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0CC11E74" w14:textId="77777777" w:rsidR="00211938" w:rsidRPr="00273F4A" w:rsidRDefault="00211938" w:rsidP="0054747A">
            <w:pPr>
              <w:jc w:val="center"/>
              <w:rPr>
                <w:rFonts w:eastAsia="Times New Roman" w:cstheme="minorHAnsi"/>
                <w:lang w:bidi="ar-SA"/>
              </w:rPr>
            </w:pPr>
            <w:r w:rsidRPr="00273F4A">
              <w:rPr>
                <w:rFonts w:cstheme="minorHAnsi"/>
              </w:rPr>
              <w:t>652.55</w:t>
            </w:r>
          </w:p>
        </w:tc>
        <w:tc>
          <w:tcPr>
            <w:tcW w:w="343" w:type="pct"/>
            <w:shd w:val="clear" w:color="000000" w:fill="FFFFFF"/>
            <w:vAlign w:val="center"/>
          </w:tcPr>
          <w:p w14:paraId="67BA11A5"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6843C80C"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0D781AB" w14:textId="77777777" w:rsidTr="00273F4A">
        <w:trPr>
          <w:cantSplit/>
          <w:trHeight w:val="144"/>
        </w:trPr>
        <w:tc>
          <w:tcPr>
            <w:tcW w:w="286" w:type="pct"/>
            <w:shd w:val="clear" w:color="auto" w:fill="FFFFFF" w:themeFill="background1"/>
            <w:vAlign w:val="center"/>
          </w:tcPr>
          <w:p w14:paraId="3E40B14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2DEA32D" w14:textId="23F47B3B"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Outpatient Visits/1</w:t>
            </w:r>
            <w:r w:rsidR="005F5B43">
              <w:rPr>
                <w:rFonts w:eastAsia="Times New Roman" w:cstheme="minorHAnsi"/>
                <w:lang w:bidi="ar-SA"/>
              </w:rPr>
              <w:t>,</w:t>
            </w:r>
            <w:r w:rsidRPr="00273F4A">
              <w:rPr>
                <w:rFonts w:eastAsia="Times New Roman" w:cstheme="minorHAnsi"/>
                <w:lang w:bidi="ar-SA"/>
              </w:rPr>
              <w:t>000 MM Ages 1—9 years</w:t>
            </w:r>
          </w:p>
        </w:tc>
        <w:tc>
          <w:tcPr>
            <w:tcW w:w="312" w:type="pct"/>
            <w:shd w:val="clear" w:color="auto" w:fill="auto"/>
            <w:vAlign w:val="center"/>
          </w:tcPr>
          <w:p w14:paraId="4226C4C6" w14:textId="77777777" w:rsidR="00211938" w:rsidRPr="00273F4A" w:rsidRDefault="00211938" w:rsidP="0054747A">
            <w:pPr>
              <w:jc w:val="center"/>
              <w:rPr>
                <w:rFonts w:eastAsia="Times New Roman" w:cstheme="minorHAnsi"/>
                <w:lang w:bidi="ar-SA"/>
              </w:rPr>
            </w:pPr>
            <w:r w:rsidRPr="00273F4A">
              <w:rPr>
                <w:rFonts w:cstheme="minorHAnsi"/>
              </w:rPr>
              <w:t>42,154</w:t>
            </w:r>
          </w:p>
        </w:tc>
        <w:tc>
          <w:tcPr>
            <w:tcW w:w="281" w:type="pct"/>
            <w:shd w:val="clear" w:color="000000" w:fill="FFFFFF"/>
            <w:vAlign w:val="center"/>
          </w:tcPr>
          <w:p w14:paraId="6457A815" w14:textId="77777777" w:rsidR="00211938" w:rsidRPr="00273F4A" w:rsidRDefault="00211938" w:rsidP="0054747A">
            <w:pPr>
              <w:jc w:val="center"/>
              <w:rPr>
                <w:rFonts w:eastAsia="Times New Roman" w:cstheme="minorHAnsi"/>
                <w:lang w:bidi="ar-SA"/>
              </w:rPr>
            </w:pPr>
            <w:r w:rsidRPr="00273F4A">
              <w:rPr>
                <w:rFonts w:cstheme="minorHAnsi"/>
              </w:rPr>
              <w:t>6,475</w:t>
            </w:r>
          </w:p>
        </w:tc>
        <w:tc>
          <w:tcPr>
            <w:tcW w:w="311" w:type="pct"/>
            <w:shd w:val="clear" w:color="000000" w:fill="FFFFFF"/>
            <w:vAlign w:val="center"/>
          </w:tcPr>
          <w:p w14:paraId="11D82AC3" w14:textId="77777777" w:rsidR="00211938" w:rsidRPr="00273F4A" w:rsidRDefault="00211938" w:rsidP="0054747A">
            <w:pPr>
              <w:jc w:val="center"/>
              <w:rPr>
                <w:rFonts w:eastAsia="Times New Roman" w:cstheme="minorHAnsi"/>
                <w:b/>
                <w:bCs/>
                <w:lang w:bidi="ar-SA"/>
              </w:rPr>
            </w:pPr>
            <w:r w:rsidRPr="00273F4A">
              <w:rPr>
                <w:rFonts w:cstheme="minorHAnsi"/>
                <w:b/>
                <w:bCs/>
              </w:rPr>
              <w:t>153.60</w:t>
            </w:r>
          </w:p>
        </w:tc>
        <w:tc>
          <w:tcPr>
            <w:tcW w:w="343" w:type="pct"/>
            <w:shd w:val="clear" w:color="000000" w:fill="FFFFFF"/>
            <w:vAlign w:val="center"/>
          </w:tcPr>
          <w:p w14:paraId="2CED3B5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240AD499"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4E8AB072" w14:textId="77777777" w:rsidR="00211938" w:rsidRPr="00273F4A" w:rsidRDefault="00211938" w:rsidP="0054747A">
            <w:pPr>
              <w:jc w:val="center"/>
              <w:rPr>
                <w:rFonts w:eastAsia="Times New Roman" w:cstheme="minorHAnsi"/>
                <w:lang w:bidi="ar-SA"/>
              </w:rPr>
            </w:pPr>
            <w:r w:rsidRPr="00273F4A">
              <w:rPr>
                <w:rFonts w:cstheme="minorHAnsi"/>
              </w:rPr>
              <w:t>137.30</w:t>
            </w:r>
          </w:p>
        </w:tc>
        <w:tc>
          <w:tcPr>
            <w:tcW w:w="406" w:type="pct"/>
            <w:shd w:val="clear" w:color="000000" w:fill="FFFFFF"/>
            <w:vAlign w:val="center"/>
          </w:tcPr>
          <w:p w14:paraId="399FEE7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478C1808" w14:textId="77777777" w:rsidR="00211938" w:rsidRPr="00273F4A" w:rsidRDefault="00211938" w:rsidP="0054747A">
            <w:pPr>
              <w:jc w:val="center"/>
              <w:rPr>
                <w:rFonts w:eastAsia="Times New Roman" w:cstheme="minorHAnsi"/>
                <w:lang w:bidi="ar-SA"/>
              </w:rPr>
            </w:pPr>
            <w:r w:rsidRPr="00273F4A">
              <w:rPr>
                <w:rFonts w:cstheme="minorHAnsi"/>
              </w:rPr>
              <w:t>218.78</w:t>
            </w:r>
          </w:p>
        </w:tc>
        <w:tc>
          <w:tcPr>
            <w:tcW w:w="343" w:type="pct"/>
            <w:shd w:val="clear" w:color="000000" w:fill="FFFFFF"/>
            <w:vAlign w:val="center"/>
          </w:tcPr>
          <w:p w14:paraId="6482CBB6"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08CDF90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40573C1" w14:textId="77777777" w:rsidTr="00273F4A">
        <w:trPr>
          <w:cantSplit/>
          <w:trHeight w:val="144"/>
        </w:trPr>
        <w:tc>
          <w:tcPr>
            <w:tcW w:w="286" w:type="pct"/>
            <w:shd w:val="clear" w:color="auto" w:fill="FFFFFF" w:themeFill="background1"/>
            <w:vAlign w:val="center"/>
          </w:tcPr>
          <w:p w14:paraId="46966E3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40E04F3" w14:textId="75285C60"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Outpatient Visits/1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78E0AC20"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5E383D43" w14:textId="77777777" w:rsidR="00211938" w:rsidRPr="00273F4A" w:rsidRDefault="00211938" w:rsidP="0054747A">
            <w:pPr>
              <w:jc w:val="center"/>
              <w:rPr>
                <w:rFonts w:eastAsia="Times New Roman" w:cstheme="minorHAnsi"/>
                <w:lang w:bidi="ar-SA"/>
              </w:rPr>
            </w:pPr>
            <w:r w:rsidRPr="00273F4A">
              <w:rPr>
                <w:rFonts w:cstheme="minorHAnsi"/>
              </w:rPr>
              <w:t>10,347</w:t>
            </w:r>
          </w:p>
        </w:tc>
        <w:tc>
          <w:tcPr>
            <w:tcW w:w="311" w:type="pct"/>
            <w:shd w:val="clear" w:color="000000" w:fill="FFFFFF"/>
            <w:vAlign w:val="center"/>
          </w:tcPr>
          <w:p w14:paraId="2E931413" w14:textId="77777777" w:rsidR="00211938" w:rsidRPr="00273F4A" w:rsidRDefault="00211938" w:rsidP="0054747A">
            <w:pPr>
              <w:jc w:val="center"/>
              <w:rPr>
                <w:rFonts w:eastAsia="Times New Roman" w:cstheme="minorHAnsi"/>
                <w:b/>
                <w:bCs/>
                <w:lang w:bidi="ar-SA"/>
              </w:rPr>
            </w:pPr>
            <w:r w:rsidRPr="00273F4A">
              <w:rPr>
                <w:rFonts w:cstheme="minorHAnsi"/>
                <w:b/>
                <w:bCs/>
              </w:rPr>
              <w:t>149.02</w:t>
            </w:r>
          </w:p>
        </w:tc>
        <w:tc>
          <w:tcPr>
            <w:tcW w:w="343" w:type="pct"/>
            <w:shd w:val="clear" w:color="000000" w:fill="FFFFFF"/>
            <w:vAlign w:val="center"/>
          </w:tcPr>
          <w:p w14:paraId="5B75E37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54A4E9E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5AF4027" w14:textId="77777777" w:rsidR="00211938" w:rsidRPr="00273F4A" w:rsidRDefault="00211938" w:rsidP="0054747A">
            <w:pPr>
              <w:jc w:val="center"/>
              <w:rPr>
                <w:rFonts w:eastAsia="Times New Roman" w:cstheme="minorHAnsi"/>
                <w:lang w:bidi="ar-SA"/>
              </w:rPr>
            </w:pPr>
            <w:r w:rsidRPr="00273F4A">
              <w:rPr>
                <w:rFonts w:cstheme="minorHAnsi"/>
              </w:rPr>
              <w:t>127.73</w:t>
            </w:r>
          </w:p>
        </w:tc>
        <w:tc>
          <w:tcPr>
            <w:tcW w:w="406" w:type="pct"/>
            <w:shd w:val="clear" w:color="000000" w:fill="FFFFFF"/>
            <w:vAlign w:val="center"/>
          </w:tcPr>
          <w:p w14:paraId="3F3CF93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2130FBFC" w14:textId="77777777" w:rsidR="00211938" w:rsidRPr="00273F4A" w:rsidRDefault="00211938" w:rsidP="0054747A">
            <w:pPr>
              <w:jc w:val="center"/>
              <w:rPr>
                <w:rFonts w:eastAsia="Times New Roman" w:cstheme="minorHAnsi"/>
                <w:lang w:bidi="ar-SA"/>
              </w:rPr>
            </w:pPr>
            <w:r w:rsidRPr="00273F4A">
              <w:rPr>
                <w:rFonts w:cstheme="minorHAnsi"/>
              </w:rPr>
              <w:t>215.21</w:t>
            </w:r>
          </w:p>
        </w:tc>
        <w:tc>
          <w:tcPr>
            <w:tcW w:w="343" w:type="pct"/>
            <w:shd w:val="clear" w:color="000000" w:fill="FFFFFF"/>
            <w:vAlign w:val="center"/>
          </w:tcPr>
          <w:p w14:paraId="6F3FBFF2"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7BB3991A"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A365821" w14:textId="77777777" w:rsidTr="00273F4A">
        <w:trPr>
          <w:cantSplit/>
          <w:trHeight w:val="144"/>
        </w:trPr>
        <w:tc>
          <w:tcPr>
            <w:tcW w:w="286" w:type="pct"/>
            <w:shd w:val="clear" w:color="auto" w:fill="FFFFFF" w:themeFill="background1"/>
            <w:vAlign w:val="center"/>
          </w:tcPr>
          <w:p w14:paraId="50368FF3"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83D3923" w14:textId="308CF903"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Outpatient Visits/1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3FC5E814" w14:textId="77777777" w:rsidR="00211938" w:rsidRPr="00273F4A" w:rsidRDefault="00211938" w:rsidP="0054747A">
            <w:pPr>
              <w:jc w:val="center"/>
              <w:rPr>
                <w:rFonts w:eastAsia="Times New Roman" w:cstheme="minorHAnsi"/>
                <w:lang w:bidi="ar-SA"/>
              </w:rPr>
            </w:pPr>
            <w:r w:rsidRPr="00273F4A">
              <w:rPr>
                <w:rFonts w:cstheme="minorHAnsi"/>
              </w:rPr>
              <w:t>112,510</w:t>
            </w:r>
          </w:p>
        </w:tc>
        <w:tc>
          <w:tcPr>
            <w:tcW w:w="281" w:type="pct"/>
            <w:shd w:val="clear" w:color="000000" w:fill="FFFFFF"/>
            <w:vAlign w:val="center"/>
          </w:tcPr>
          <w:p w14:paraId="2665247A" w14:textId="77777777" w:rsidR="00211938" w:rsidRPr="00273F4A" w:rsidRDefault="00211938" w:rsidP="0054747A">
            <w:pPr>
              <w:jc w:val="center"/>
              <w:rPr>
                <w:rFonts w:eastAsia="Times New Roman" w:cstheme="minorHAnsi"/>
                <w:lang w:bidi="ar-SA"/>
              </w:rPr>
            </w:pPr>
            <w:r w:rsidRPr="00273F4A">
              <w:rPr>
                <w:rFonts w:cstheme="minorHAnsi"/>
              </w:rPr>
              <w:t>17,218</w:t>
            </w:r>
          </w:p>
        </w:tc>
        <w:tc>
          <w:tcPr>
            <w:tcW w:w="311" w:type="pct"/>
            <w:shd w:val="clear" w:color="000000" w:fill="FFFFFF"/>
            <w:vAlign w:val="center"/>
          </w:tcPr>
          <w:p w14:paraId="113534AA" w14:textId="77777777" w:rsidR="00211938" w:rsidRPr="00273F4A" w:rsidRDefault="00211938" w:rsidP="0054747A">
            <w:pPr>
              <w:jc w:val="center"/>
              <w:rPr>
                <w:rFonts w:eastAsia="Times New Roman" w:cstheme="minorHAnsi"/>
                <w:b/>
                <w:bCs/>
                <w:lang w:bidi="ar-SA"/>
              </w:rPr>
            </w:pPr>
            <w:r w:rsidRPr="00273F4A">
              <w:rPr>
                <w:rFonts w:cstheme="minorHAnsi"/>
                <w:b/>
                <w:bCs/>
              </w:rPr>
              <w:t>153.04</w:t>
            </w:r>
          </w:p>
        </w:tc>
        <w:tc>
          <w:tcPr>
            <w:tcW w:w="343" w:type="pct"/>
            <w:shd w:val="clear" w:color="000000" w:fill="FFFFFF"/>
            <w:vAlign w:val="center"/>
          </w:tcPr>
          <w:p w14:paraId="41321727"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39AF1241"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0C5C0E59" w14:textId="77777777" w:rsidR="00211938" w:rsidRPr="00273F4A" w:rsidRDefault="00211938" w:rsidP="0054747A">
            <w:pPr>
              <w:jc w:val="center"/>
              <w:rPr>
                <w:rFonts w:eastAsia="Times New Roman" w:cstheme="minorHAnsi"/>
                <w:lang w:bidi="ar-SA"/>
              </w:rPr>
            </w:pPr>
            <w:r w:rsidRPr="00273F4A">
              <w:rPr>
                <w:rFonts w:cstheme="minorHAnsi"/>
              </w:rPr>
              <w:t>133.46</w:t>
            </w:r>
          </w:p>
        </w:tc>
        <w:tc>
          <w:tcPr>
            <w:tcW w:w="406" w:type="pct"/>
            <w:shd w:val="clear" w:color="000000" w:fill="FFFFFF"/>
            <w:vAlign w:val="center"/>
          </w:tcPr>
          <w:p w14:paraId="429F31C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7045FAD5" w14:textId="77777777" w:rsidR="00211938" w:rsidRPr="00273F4A" w:rsidRDefault="00211938" w:rsidP="0054747A">
            <w:pPr>
              <w:jc w:val="center"/>
              <w:rPr>
                <w:rFonts w:eastAsia="Times New Roman" w:cstheme="minorHAnsi"/>
                <w:lang w:bidi="ar-SA"/>
              </w:rPr>
            </w:pPr>
            <w:r w:rsidRPr="00273F4A">
              <w:rPr>
                <w:rFonts w:cstheme="minorHAnsi"/>
              </w:rPr>
              <w:t>221.18</w:t>
            </w:r>
          </w:p>
        </w:tc>
        <w:tc>
          <w:tcPr>
            <w:tcW w:w="343" w:type="pct"/>
            <w:shd w:val="clear" w:color="000000" w:fill="FFFFFF"/>
            <w:vAlign w:val="center"/>
          </w:tcPr>
          <w:p w14:paraId="47B49F29"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774AC36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65018FA" w14:textId="77777777" w:rsidTr="00273F4A">
        <w:trPr>
          <w:cantSplit/>
          <w:trHeight w:val="144"/>
        </w:trPr>
        <w:tc>
          <w:tcPr>
            <w:tcW w:w="286" w:type="pct"/>
            <w:shd w:val="clear" w:color="auto" w:fill="FFFFFF" w:themeFill="background1"/>
            <w:vAlign w:val="center"/>
          </w:tcPr>
          <w:p w14:paraId="61DF8F13"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880C8BB" w14:textId="1D2BB35F"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Emergency Department Visits/1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5FA19F4C" w14:textId="77777777" w:rsidR="00211938" w:rsidRPr="00273F4A" w:rsidRDefault="00211938" w:rsidP="0054747A">
            <w:pPr>
              <w:jc w:val="center"/>
              <w:rPr>
                <w:rFonts w:eastAsia="Times New Roman" w:cstheme="minorHAnsi"/>
                <w:lang w:bidi="ar-SA"/>
              </w:rPr>
            </w:pPr>
            <w:r w:rsidRPr="00273F4A">
              <w:rPr>
                <w:rFonts w:cstheme="minorHAnsi"/>
              </w:rPr>
              <w:t>906</w:t>
            </w:r>
          </w:p>
        </w:tc>
        <w:tc>
          <w:tcPr>
            <w:tcW w:w="281" w:type="pct"/>
            <w:shd w:val="clear" w:color="000000" w:fill="FFFFFF"/>
            <w:vAlign w:val="center"/>
          </w:tcPr>
          <w:p w14:paraId="56691FFE" w14:textId="77777777" w:rsidR="00211938" w:rsidRPr="00273F4A" w:rsidRDefault="00211938" w:rsidP="0054747A">
            <w:pPr>
              <w:jc w:val="center"/>
              <w:rPr>
                <w:rFonts w:eastAsia="Times New Roman" w:cstheme="minorHAnsi"/>
                <w:lang w:bidi="ar-SA"/>
              </w:rPr>
            </w:pPr>
            <w:r w:rsidRPr="00273F4A">
              <w:rPr>
                <w:rFonts w:cstheme="minorHAnsi"/>
              </w:rPr>
              <w:t>22</w:t>
            </w:r>
          </w:p>
        </w:tc>
        <w:tc>
          <w:tcPr>
            <w:tcW w:w="311" w:type="pct"/>
            <w:shd w:val="clear" w:color="000000" w:fill="FFFFFF"/>
            <w:vAlign w:val="center"/>
          </w:tcPr>
          <w:p w14:paraId="19FD3701" w14:textId="77777777" w:rsidR="00211938" w:rsidRPr="00273F4A" w:rsidRDefault="00211938" w:rsidP="0054747A">
            <w:pPr>
              <w:jc w:val="center"/>
              <w:rPr>
                <w:rFonts w:eastAsia="Times New Roman" w:cstheme="minorHAnsi"/>
                <w:b/>
                <w:bCs/>
                <w:lang w:bidi="ar-SA"/>
              </w:rPr>
            </w:pPr>
            <w:r w:rsidRPr="00273F4A">
              <w:rPr>
                <w:rFonts w:cstheme="minorHAnsi"/>
                <w:b/>
                <w:bCs/>
              </w:rPr>
              <w:t>24.28</w:t>
            </w:r>
          </w:p>
        </w:tc>
        <w:tc>
          <w:tcPr>
            <w:tcW w:w="343" w:type="pct"/>
            <w:shd w:val="clear" w:color="000000" w:fill="FFFFFF"/>
            <w:vAlign w:val="center"/>
          </w:tcPr>
          <w:p w14:paraId="2233F22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3DDCFB36"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619E1FEE" w14:textId="77777777" w:rsidR="00211938" w:rsidRPr="00273F4A" w:rsidRDefault="00211938" w:rsidP="0054747A">
            <w:pPr>
              <w:jc w:val="center"/>
              <w:rPr>
                <w:rFonts w:eastAsia="Times New Roman" w:cstheme="minorHAnsi"/>
                <w:lang w:bidi="ar-SA"/>
              </w:rPr>
            </w:pPr>
            <w:r w:rsidRPr="00273F4A">
              <w:rPr>
                <w:rFonts w:cstheme="minorHAnsi"/>
              </w:rPr>
              <w:t>30.60</w:t>
            </w:r>
          </w:p>
        </w:tc>
        <w:tc>
          <w:tcPr>
            <w:tcW w:w="406" w:type="pct"/>
            <w:shd w:val="clear" w:color="000000" w:fill="FFFFFF"/>
            <w:vAlign w:val="center"/>
          </w:tcPr>
          <w:p w14:paraId="0A3BDB16"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35508481" w14:textId="77777777" w:rsidR="00211938" w:rsidRPr="00273F4A" w:rsidRDefault="00211938" w:rsidP="0054747A">
            <w:pPr>
              <w:jc w:val="center"/>
              <w:rPr>
                <w:rFonts w:eastAsia="Times New Roman" w:cstheme="minorHAnsi"/>
                <w:lang w:bidi="ar-SA"/>
              </w:rPr>
            </w:pPr>
            <w:r w:rsidRPr="00273F4A">
              <w:rPr>
                <w:rFonts w:cstheme="minorHAnsi"/>
              </w:rPr>
              <w:t>31.92</w:t>
            </w:r>
          </w:p>
        </w:tc>
        <w:tc>
          <w:tcPr>
            <w:tcW w:w="343" w:type="pct"/>
            <w:shd w:val="clear" w:color="000000" w:fill="FFFFFF"/>
            <w:vAlign w:val="center"/>
          </w:tcPr>
          <w:p w14:paraId="6CF8147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0435FDA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FA31922" w14:textId="77777777" w:rsidTr="00273F4A">
        <w:trPr>
          <w:cantSplit/>
          <w:trHeight w:val="144"/>
        </w:trPr>
        <w:tc>
          <w:tcPr>
            <w:tcW w:w="286" w:type="pct"/>
            <w:shd w:val="clear" w:color="auto" w:fill="FFFFFF" w:themeFill="background1"/>
            <w:vAlign w:val="center"/>
          </w:tcPr>
          <w:p w14:paraId="69DB029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1FF378B" w14:textId="2165422B"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Emergency Department Visits/1</w:t>
            </w:r>
            <w:r w:rsidR="005F5B43">
              <w:rPr>
                <w:rFonts w:eastAsia="Times New Roman" w:cstheme="minorHAnsi"/>
                <w:lang w:bidi="ar-SA"/>
              </w:rPr>
              <w:t>,</w:t>
            </w:r>
            <w:r w:rsidRPr="00273F4A">
              <w:rPr>
                <w:rFonts w:eastAsia="Times New Roman" w:cstheme="minorHAnsi"/>
                <w:lang w:bidi="ar-SA"/>
              </w:rPr>
              <w:t>000 MM Ages 1—9 years</w:t>
            </w:r>
          </w:p>
        </w:tc>
        <w:tc>
          <w:tcPr>
            <w:tcW w:w="312" w:type="pct"/>
            <w:shd w:val="clear" w:color="auto" w:fill="auto"/>
            <w:vAlign w:val="center"/>
          </w:tcPr>
          <w:p w14:paraId="07029D6D" w14:textId="77777777" w:rsidR="00211938" w:rsidRPr="00273F4A" w:rsidRDefault="00211938" w:rsidP="0054747A">
            <w:pPr>
              <w:jc w:val="center"/>
              <w:rPr>
                <w:rFonts w:eastAsia="Times New Roman" w:cstheme="minorHAnsi"/>
                <w:lang w:bidi="ar-SA"/>
              </w:rPr>
            </w:pPr>
            <w:r w:rsidRPr="00273F4A">
              <w:rPr>
                <w:rFonts w:cstheme="minorHAnsi"/>
              </w:rPr>
              <w:t>42,154</w:t>
            </w:r>
          </w:p>
        </w:tc>
        <w:tc>
          <w:tcPr>
            <w:tcW w:w="281" w:type="pct"/>
            <w:shd w:val="clear" w:color="000000" w:fill="FFFFFF"/>
            <w:vAlign w:val="center"/>
          </w:tcPr>
          <w:p w14:paraId="0A5E0E7B" w14:textId="77777777" w:rsidR="00211938" w:rsidRPr="00273F4A" w:rsidRDefault="00211938" w:rsidP="0054747A">
            <w:pPr>
              <w:jc w:val="center"/>
              <w:rPr>
                <w:rFonts w:eastAsia="Times New Roman" w:cstheme="minorHAnsi"/>
                <w:lang w:bidi="ar-SA"/>
              </w:rPr>
            </w:pPr>
            <w:r w:rsidRPr="00273F4A">
              <w:rPr>
                <w:rFonts w:cstheme="minorHAnsi"/>
              </w:rPr>
              <w:t>662</w:t>
            </w:r>
          </w:p>
        </w:tc>
        <w:tc>
          <w:tcPr>
            <w:tcW w:w="311" w:type="pct"/>
            <w:shd w:val="clear" w:color="000000" w:fill="FFFFFF"/>
            <w:vAlign w:val="center"/>
          </w:tcPr>
          <w:p w14:paraId="555E3AC8" w14:textId="77777777" w:rsidR="00211938" w:rsidRPr="00273F4A" w:rsidRDefault="00211938" w:rsidP="0054747A">
            <w:pPr>
              <w:jc w:val="center"/>
              <w:rPr>
                <w:rFonts w:eastAsia="Times New Roman" w:cstheme="minorHAnsi"/>
                <w:b/>
                <w:bCs/>
                <w:lang w:bidi="ar-SA"/>
              </w:rPr>
            </w:pPr>
            <w:r w:rsidRPr="00273F4A">
              <w:rPr>
                <w:rFonts w:cstheme="minorHAnsi"/>
                <w:b/>
                <w:bCs/>
              </w:rPr>
              <w:t>15.70</w:t>
            </w:r>
          </w:p>
        </w:tc>
        <w:tc>
          <w:tcPr>
            <w:tcW w:w="343" w:type="pct"/>
            <w:shd w:val="clear" w:color="000000" w:fill="FFFFFF"/>
            <w:vAlign w:val="center"/>
          </w:tcPr>
          <w:p w14:paraId="1B01EA0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337C643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461E537F" w14:textId="77777777" w:rsidR="00211938" w:rsidRPr="00273F4A" w:rsidRDefault="00211938" w:rsidP="0054747A">
            <w:pPr>
              <w:jc w:val="center"/>
              <w:rPr>
                <w:rFonts w:eastAsia="Times New Roman" w:cstheme="minorHAnsi"/>
                <w:lang w:bidi="ar-SA"/>
              </w:rPr>
            </w:pPr>
            <w:r w:rsidRPr="00273F4A">
              <w:rPr>
                <w:rFonts w:cstheme="minorHAnsi"/>
              </w:rPr>
              <w:t>16.45</w:t>
            </w:r>
          </w:p>
        </w:tc>
        <w:tc>
          <w:tcPr>
            <w:tcW w:w="406" w:type="pct"/>
            <w:shd w:val="clear" w:color="000000" w:fill="FFFFFF"/>
            <w:vAlign w:val="center"/>
          </w:tcPr>
          <w:p w14:paraId="1476191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11AD34B1" w14:textId="77777777" w:rsidR="00211938" w:rsidRPr="00273F4A" w:rsidRDefault="00211938" w:rsidP="0054747A">
            <w:pPr>
              <w:jc w:val="center"/>
              <w:rPr>
                <w:rFonts w:eastAsia="Times New Roman" w:cstheme="minorHAnsi"/>
                <w:lang w:bidi="ar-SA"/>
              </w:rPr>
            </w:pPr>
            <w:r w:rsidRPr="00273F4A">
              <w:rPr>
                <w:rFonts w:cstheme="minorHAnsi"/>
              </w:rPr>
              <w:t>16.58</w:t>
            </w:r>
          </w:p>
        </w:tc>
        <w:tc>
          <w:tcPr>
            <w:tcW w:w="343" w:type="pct"/>
            <w:shd w:val="clear" w:color="000000" w:fill="FFFFFF"/>
            <w:vAlign w:val="center"/>
          </w:tcPr>
          <w:p w14:paraId="3CCB19A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56A4141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749B979" w14:textId="77777777" w:rsidTr="00273F4A">
        <w:trPr>
          <w:cantSplit/>
          <w:trHeight w:val="144"/>
        </w:trPr>
        <w:tc>
          <w:tcPr>
            <w:tcW w:w="286" w:type="pct"/>
            <w:shd w:val="clear" w:color="auto" w:fill="FFFFFF" w:themeFill="background1"/>
            <w:vAlign w:val="center"/>
          </w:tcPr>
          <w:p w14:paraId="5F080D5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2F469F1" w14:textId="44A8269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Emergency Department Visits/1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05912A41"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2D0EC213" w14:textId="77777777" w:rsidR="00211938" w:rsidRPr="00273F4A" w:rsidRDefault="00211938" w:rsidP="0054747A">
            <w:pPr>
              <w:jc w:val="center"/>
              <w:rPr>
                <w:rFonts w:eastAsia="Times New Roman" w:cstheme="minorHAnsi"/>
                <w:lang w:bidi="ar-SA"/>
              </w:rPr>
            </w:pPr>
            <w:r w:rsidRPr="00273F4A">
              <w:rPr>
                <w:rFonts w:cstheme="minorHAnsi"/>
              </w:rPr>
              <w:t>924</w:t>
            </w:r>
          </w:p>
        </w:tc>
        <w:tc>
          <w:tcPr>
            <w:tcW w:w="311" w:type="pct"/>
            <w:shd w:val="clear" w:color="000000" w:fill="FFFFFF"/>
            <w:vAlign w:val="center"/>
          </w:tcPr>
          <w:p w14:paraId="2A38312A" w14:textId="77777777" w:rsidR="00211938" w:rsidRPr="00273F4A" w:rsidRDefault="00211938" w:rsidP="0054747A">
            <w:pPr>
              <w:jc w:val="center"/>
              <w:rPr>
                <w:rFonts w:eastAsia="Times New Roman" w:cstheme="minorHAnsi"/>
                <w:b/>
                <w:bCs/>
                <w:lang w:bidi="ar-SA"/>
              </w:rPr>
            </w:pPr>
            <w:r w:rsidRPr="00273F4A">
              <w:rPr>
                <w:rFonts w:cstheme="minorHAnsi"/>
                <w:b/>
                <w:bCs/>
              </w:rPr>
              <w:t>13.31</w:t>
            </w:r>
          </w:p>
        </w:tc>
        <w:tc>
          <w:tcPr>
            <w:tcW w:w="343" w:type="pct"/>
            <w:shd w:val="clear" w:color="000000" w:fill="FFFFFF"/>
            <w:vAlign w:val="center"/>
          </w:tcPr>
          <w:p w14:paraId="48C2DF11"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76F45B9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176B0747" w14:textId="77777777" w:rsidR="00211938" w:rsidRPr="00273F4A" w:rsidRDefault="00211938" w:rsidP="0054747A">
            <w:pPr>
              <w:jc w:val="center"/>
              <w:rPr>
                <w:rFonts w:eastAsia="Times New Roman" w:cstheme="minorHAnsi"/>
                <w:lang w:bidi="ar-SA"/>
              </w:rPr>
            </w:pPr>
            <w:r w:rsidRPr="00273F4A">
              <w:rPr>
                <w:rFonts w:cstheme="minorHAnsi"/>
              </w:rPr>
              <w:t>12.49</w:t>
            </w:r>
          </w:p>
        </w:tc>
        <w:tc>
          <w:tcPr>
            <w:tcW w:w="406" w:type="pct"/>
            <w:shd w:val="clear" w:color="000000" w:fill="FFFFFF"/>
            <w:vAlign w:val="center"/>
          </w:tcPr>
          <w:p w14:paraId="0002EAA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0AF13442" w14:textId="77777777" w:rsidR="00211938" w:rsidRPr="00273F4A" w:rsidRDefault="00211938" w:rsidP="0054747A">
            <w:pPr>
              <w:jc w:val="center"/>
              <w:rPr>
                <w:rFonts w:eastAsia="Times New Roman" w:cstheme="minorHAnsi"/>
                <w:lang w:bidi="ar-SA"/>
              </w:rPr>
            </w:pPr>
            <w:r w:rsidRPr="00273F4A">
              <w:rPr>
                <w:rFonts w:cstheme="minorHAnsi"/>
              </w:rPr>
              <w:t>16.69</w:t>
            </w:r>
          </w:p>
        </w:tc>
        <w:tc>
          <w:tcPr>
            <w:tcW w:w="343" w:type="pct"/>
            <w:shd w:val="clear" w:color="000000" w:fill="FFFFFF"/>
            <w:vAlign w:val="center"/>
          </w:tcPr>
          <w:p w14:paraId="626E79CE"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4343B37E"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7CC69C2" w14:textId="77777777" w:rsidTr="00273F4A">
        <w:trPr>
          <w:cantSplit/>
          <w:trHeight w:val="144"/>
        </w:trPr>
        <w:tc>
          <w:tcPr>
            <w:tcW w:w="286" w:type="pct"/>
            <w:shd w:val="clear" w:color="auto" w:fill="FFFFFF" w:themeFill="background1"/>
            <w:vAlign w:val="center"/>
          </w:tcPr>
          <w:p w14:paraId="025D227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A00CC7B" w14:textId="20F2C992"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AMBA: Emergency Department Visits/1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1BB177EF" w14:textId="77777777" w:rsidR="00211938" w:rsidRPr="00273F4A" w:rsidRDefault="00211938" w:rsidP="0054747A">
            <w:pPr>
              <w:jc w:val="center"/>
              <w:rPr>
                <w:rFonts w:eastAsia="Times New Roman" w:cstheme="minorHAnsi"/>
                <w:lang w:bidi="ar-SA"/>
              </w:rPr>
            </w:pPr>
            <w:r w:rsidRPr="00273F4A">
              <w:rPr>
                <w:rFonts w:cstheme="minorHAnsi"/>
              </w:rPr>
              <w:t>112,510</w:t>
            </w:r>
          </w:p>
        </w:tc>
        <w:tc>
          <w:tcPr>
            <w:tcW w:w="281" w:type="pct"/>
            <w:shd w:val="clear" w:color="000000" w:fill="FFFFFF"/>
            <w:vAlign w:val="center"/>
          </w:tcPr>
          <w:p w14:paraId="0252CFDD" w14:textId="77777777" w:rsidR="00211938" w:rsidRPr="00273F4A" w:rsidRDefault="00211938" w:rsidP="0054747A">
            <w:pPr>
              <w:jc w:val="center"/>
              <w:rPr>
                <w:rFonts w:eastAsia="Times New Roman" w:cstheme="minorHAnsi"/>
                <w:lang w:bidi="ar-SA"/>
              </w:rPr>
            </w:pPr>
            <w:r w:rsidRPr="00273F4A">
              <w:rPr>
                <w:rFonts w:cstheme="minorHAnsi"/>
              </w:rPr>
              <w:t>1,608</w:t>
            </w:r>
          </w:p>
        </w:tc>
        <w:tc>
          <w:tcPr>
            <w:tcW w:w="311" w:type="pct"/>
            <w:shd w:val="clear" w:color="000000" w:fill="FFFFFF"/>
            <w:vAlign w:val="center"/>
          </w:tcPr>
          <w:p w14:paraId="3DFD0210" w14:textId="77777777" w:rsidR="00211938" w:rsidRPr="00273F4A" w:rsidRDefault="00211938" w:rsidP="0054747A">
            <w:pPr>
              <w:jc w:val="center"/>
              <w:rPr>
                <w:rFonts w:eastAsia="Times New Roman" w:cstheme="minorHAnsi"/>
                <w:b/>
                <w:bCs/>
                <w:lang w:bidi="ar-SA"/>
              </w:rPr>
            </w:pPr>
            <w:r w:rsidRPr="00273F4A">
              <w:rPr>
                <w:rFonts w:cstheme="minorHAnsi"/>
                <w:b/>
                <w:bCs/>
              </w:rPr>
              <w:t>14.29</w:t>
            </w:r>
          </w:p>
        </w:tc>
        <w:tc>
          <w:tcPr>
            <w:tcW w:w="343" w:type="pct"/>
            <w:shd w:val="clear" w:color="000000" w:fill="FFFFFF"/>
            <w:vAlign w:val="center"/>
          </w:tcPr>
          <w:p w14:paraId="2E45032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289773E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546DC68" w14:textId="77777777" w:rsidR="00211938" w:rsidRPr="00273F4A" w:rsidRDefault="00211938" w:rsidP="0054747A">
            <w:pPr>
              <w:jc w:val="center"/>
              <w:rPr>
                <w:rFonts w:eastAsia="Times New Roman" w:cstheme="minorHAnsi"/>
                <w:lang w:bidi="ar-SA"/>
              </w:rPr>
            </w:pPr>
            <w:r w:rsidRPr="00273F4A">
              <w:rPr>
                <w:rFonts w:cstheme="minorHAnsi"/>
              </w:rPr>
              <w:t>14.25</w:t>
            </w:r>
          </w:p>
        </w:tc>
        <w:tc>
          <w:tcPr>
            <w:tcW w:w="406" w:type="pct"/>
            <w:shd w:val="clear" w:color="000000" w:fill="FFFFFF"/>
            <w:vAlign w:val="center"/>
          </w:tcPr>
          <w:p w14:paraId="1A825A0D"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000000" w:fill="FFFFFF"/>
            <w:vAlign w:val="center"/>
          </w:tcPr>
          <w:p w14:paraId="15C55727" w14:textId="77777777" w:rsidR="00211938" w:rsidRPr="00273F4A" w:rsidRDefault="00211938" w:rsidP="0054747A">
            <w:pPr>
              <w:jc w:val="center"/>
              <w:rPr>
                <w:rFonts w:eastAsia="Times New Roman" w:cstheme="minorHAnsi"/>
                <w:lang w:bidi="ar-SA"/>
              </w:rPr>
            </w:pPr>
            <w:r w:rsidRPr="00273F4A">
              <w:rPr>
                <w:rFonts w:cstheme="minorHAnsi"/>
              </w:rPr>
              <w:t>16.80</w:t>
            </w:r>
          </w:p>
        </w:tc>
        <w:tc>
          <w:tcPr>
            <w:tcW w:w="343" w:type="pct"/>
            <w:shd w:val="clear" w:color="000000" w:fill="FFFFFF"/>
            <w:vAlign w:val="center"/>
          </w:tcPr>
          <w:p w14:paraId="4EAD3002"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535" w:type="pct"/>
            <w:shd w:val="clear" w:color="000000" w:fill="FFFFFF"/>
            <w:vAlign w:val="center"/>
          </w:tcPr>
          <w:p w14:paraId="6517A97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312461C" w14:textId="77777777" w:rsidTr="00273F4A">
        <w:trPr>
          <w:cantSplit/>
          <w:trHeight w:val="144"/>
        </w:trPr>
        <w:tc>
          <w:tcPr>
            <w:tcW w:w="286" w:type="pct"/>
            <w:shd w:val="clear" w:color="auto" w:fill="FFFFFF" w:themeFill="background1"/>
            <w:vAlign w:val="center"/>
          </w:tcPr>
          <w:p w14:paraId="58020E2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1E66787" w14:textId="600B6D91"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Discharges/1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5F1E9310" w14:textId="77777777" w:rsidR="00211938" w:rsidRPr="00273F4A" w:rsidRDefault="00211938" w:rsidP="0054747A">
            <w:pPr>
              <w:jc w:val="center"/>
              <w:rPr>
                <w:rFonts w:eastAsia="Times New Roman" w:cstheme="minorHAnsi"/>
                <w:lang w:bidi="ar-SA"/>
              </w:rPr>
            </w:pPr>
            <w:r w:rsidRPr="00273F4A">
              <w:rPr>
                <w:rFonts w:cstheme="minorHAnsi"/>
              </w:rPr>
              <w:t>906</w:t>
            </w:r>
          </w:p>
        </w:tc>
        <w:tc>
          <w:tcPr>
            <w:tcW w:w="281" w:type="pct"/>
            <w:shd w:val="clear" w:color="000000" w:fill="FFFFFF"/>
            <w:vAlign w:val="center"/>
          </w:tcPr>
          <w:p w14:paraId="32FCB1A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2338B355"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51447EEC"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4BC602AB"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06613949"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ADF4CD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394554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C97ADC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1F36FB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551AF36" w14:textId="77777777" w:rsidTr="00273F4A">
        <w:trPr>
          <w:cantSplit/>
          <w:trHeight w:val="144"/>
        </w:trPr>
        <w:tc>
          <w:tcPr>
            <w:tcW w:w="286" w:type="pct"/>
            <w:shd w:val="clear" w:color="auto" w:fill="FFFFFF" w:themeFill="background1"/>
            <w:vAlign w:val="center"/>
          </w:tcPr>
          <w:p w14:paraId="6F18463C"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114B5022" w14:textId="31772C04"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Discharges/1</w:t>
            </w:r>
            <w:r w:rsidR="005F5B43">
              <w:rPr>
                <w:rFonts w:eastAsia="Times New Roman" w:cstheme="minorHAnsi"/>
                <w:lang w:bidi="ar-SA"/>
              </w:rPr>
              <w:t>,</w:t>
            </w:r>
            <w:r w:rsidRPr="00273F4A">
              <w:rPr>
                <w:rFonts w:eastAsia="Times New Roman" w:cstheme="minorHAnsi"/>
                <w:lang w:bidi="ar-SA"/>
              </w:rPr>
              <w:t>000 MM Ages 1—9 years</w:t>
            </w:r>
          </w:p>
        </w:tc>
        <w:tc>
          <w:tcPr>
            <w:tcW w:w="312" w:type="pct"/>
            <w:shd w:val="clear" w:color="auto" w:fill="auto"/>
            <w:vAlign w:val="center"/>
          </w:tcPr>
          <w:p w14:paraId="114DD4CA" w14:textId="77777777" w:rsidR="00211938" w:rsidRPr="00273F4A" w:rsidRDefault="00211938" w:rsidP="0054747A">
            <w:pPr>
              <w:jc w:val="center"/>
              <w:rPr>
                <w:rFonts w:eastAsia="Times New Roman" w:cstheme="minorHAnsi"/>
                <w:lang w:bidi="ar-SA"/>
              </w:rPr>
            </w:pPr>
            <w:r w:rsidRPr="00273F4A">
              <w:rPr>
                <w:rFonts w:cstheme="minorHAnsi"/>
              </w:rPr>
              <w:t>42,154</w:t>
            </w:r>
          </w:p>
        </w:tc>
        <w:tc>
          <w:tcPr>
            <w:tcW w:w="281" w:type="pct"/>
            <w:shd w:val="clear" w:color="000000" w:fill="FFFFFF"/>
            <w:vAlign w:val="center"/>
          </w:tcPr>
          <w:p w14:paraId="71E8F1D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1092C89C" w14:textId="77777777" w:rsidR="00211938" w:rsidRPr="00273F4A" w:rsidRDefault="00211938" w:rsidP="0054747A">
            <w:pPr>
              <w:jc w:val="center"/>
              <w:rPr>
                <w:rFonts w:eastAsia="Times New Roman" w:cstheme="minorHAnsi"/>
                <w:b/>
                <w:bCs/>
                <w:lang w:bidi="ar-SA"/>
              </w:rPr>
            </w:pPr>
            <w:r w:rsidRPr="00273F4A">
              <w:rPr>
                <w:rFonts w:cstheme="minorHAnsi"/>
                <w:b/>
                <w:bCs/>
              </w:rPr>
              <w:t>0.28</w:t>
            </w:r>
          </w:p>
        </w:tc>
        <w:tc>
          <w:tcPr>
            <w:tcW w:w="343" w:type="pct"/>
            <w:shd w:val="clear" w:color="000000" w:fill="FFFFFF"/>
            <w:vAlign w:val="center"/>
          </w:tcPr>
          <w:p w14:paraId="6A26B3C1" w14:textId="77777777" w:rsidR="00211938" w:rsidRPr="00273F4A" w:rsidRDefault="00211938" w:rsidP="0054747A">
            <w:pPr>
              <w:jc w:val="center"/>
              <w:rPr>
                <w:rFonts w:eastAsia="Times New Roman" w:cstheme="minorHAnsi"/>
                <w:lang w:bidi="ar-SA"/>
              </w:rPr>
            </w:pPr>
            <w:r w:rsidRPr="00273F4A">
              <w:rPr>
                <w:rFonts w:cstheme="minorHAnsi"/>
              </w:rPr>
              <w:t>27.6%</w:t>
            </w:r>
          </w:p>
        </w:tc>
        <w:tc>
          <w:tcPr>
            <w:tcW w:w="375" w:type="pct"/>
            <w:shd w:val="clear" w:color="000000" w:fill="FFFFFF"/>
            <w:vAlign w:val="center"/>
          </w:tcPr>
          <w:p w14:paraId="69CADDF5" w14:textId="77777777" w:rsidR="00211938" w:rsidRPr="00273F4A" w:rsidRDefault="00211938" w:rsidP="0054747A">
            <w:pPr>
              <w:jc w:val="center"/>
              <w:rPr>
                <w:rFonts w:eastAsia="Times New Roman" w:cstheme="minorHAnsi"/>
                <w:lang w:bidi="ar-SA"/>
              </w:rPr>
            </w:pPr>
            <w:r w:rsidRPr="00273F4A">
              <w:rPr>
                <w:rFonts w:cstheme="minorHAnsi"/>
              </w:rPr>
              <w:t>28.4%</w:t>
            </w:r>
          </w:p>
        </w:tc>
        <w:tc>
          <w:tcPr>
            <w:tcW w:w="405" w:type="pct"/>
            <w:shd w:val="clear" w:color="000000" w:fill="FFFFFF"/>
            <w:vAlign w:val="center"/>
          </w:tcPr>
          <w:p w14:paraId="26B200F5" w14:textId="77777777" w:rsidR="00211938" w:rsidRPr="00273F4A" w:rsidRDefault="00211938" w:rsidP="0054747A">
            <w:pPr>
              <w:jc w:val="center"/>
              <w:rPr>
                <w:rFonts w:eastAsia="Times New Roman" w:cstheme="minorHAnsi"/>
                <w:lang w:bidi="ar-SA"/>
              </w:rPr>
            </w:pPr>
            <w:r w:rsidRPr="00273F4A">
              <w:rPr>
                <w:rFonts w:cstheme="minorHAnsi"/>
              </w:rPr>
              <w:t>0.29</w:t>
            </w:r>
          </w:p>
        </w:tc>
        <w:tc>
          <w:tcPr>
            <w:tcW w:w="406" w:type="pct"/>
            <w:shd w:val="clear" w:color="000000" w:fill="FFFFFF"/>
            <w:vAlign w:val="center"/>
          </w:tcPr>
          <w:p w14:paraId="15DB81A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2108FA6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07AC6A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12436A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587EB89" w14:textId="77777777" w:rsidTr="00273F4A">
        <w:trPr>
          <w:cantSplit/>
          <w:trHeight w:val="144"/>
        </w:trPr>
        <w:tc>
          <w:tcPr>
            <w:tcW w:w="286" w:type="pct"/>
            <w:shd w:val="clear" w:color="auto" w:fill="FFFFFF" w:themeFill="background1"/>
            <w:vAlign w:val="center"/>
          </w:tcPr>
          <w:p w14:paraId="39BB7ED6"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8FDB7DF" w14:textId="43E07536"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Discharges/1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6883E7EF"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2765BAA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04B76C8C" w14:textId="77777777" w:rsidR="00211938" w:rsidRPr="00273F4A" w:rsidRDefault="00211938" w:rsidP="0054747A">
            <w:pPr>
              <w:jc w:val="center"/>
              <w:rPr>
                <w:rFonts w:eastAsia="Times New Roman" w:cstheme="minorHAnsi"/>
                <w:b/>
                <w:bCs/>
                <w:lang w:bidi="ar-SA"/>
              </w:rPr>
            </w:pPr>
            <w:r w:rsidRPr="00273F4A">
              <w:rPr>
                <w:rFonts w:cstheme="minorHAnsi"/>
                <w:b/>
                <w:bCs/>
              </w:rPr>
              <w:t>0.71</w:t>
            </w:r>
          </w:p>
        </w:tc>
        <w:tc>
          <w:tcPr>
            <w:tcW w:w="343" w:type="pct"/>
            <w:shd w:val="clear" w:color="000000" w:fill="FFFFFF"/>
            <w:vAlign w:val="center"/>
          </w:tcPr>
          <w:p w14:paraId="0BCBE757" w14:textId="77777777" w:rsidR="00211938" w:rsidRPr="00273F4A" w:rsidRDefault="00211938" w:rsidP="0054747A">
            <w:pPr>
              <w:jc w:val="center"/>
              <w:rPr>
                <w:rFonts w:eastAsia="Times New Roman" w:cstheme="minorHAnsi"/>
                <w:lang w:bidi="ar-SA"/>
              </w:rPr>
            </w:pPr>
            <w:r w:rsidRPr="00273F4A">
              <w:rPr>
                <w:rFonts w:cstheme="minorHAnsi"/>
              </w:rPr>
              <w:t>70.7%</w:t>
            </w:r>
          </w:p>
        </w:tc>
        <w:tc>
          <w:tcPr>
            <w:tcW w:w="375" w:type="pct"/>
            <w:shd w:val="clear" w:color="000000" w:fill="FFFFFF"/>
            <w:vAlign w:val="center"/>
          </w:tcPr>
          <w:p w14:paraId="2876BC17" w14:textId="77777777" w:rsidR="00211938" w:rsidRPr="00273F4A" w:rsidRDefault="00211938" w:rsidP="0054747A">
            <w:pPr>
              <w:jc w:val="center"/>
              <w:rPr>
                <w:rFonts w:eastAsia="Times New Roman" w:cstheme="minorHAnsi"/>
                <w:lang w:bidi="ar-SA"/>
              </w:rPr>
            </w:pPr>
            <w:r w:rsidRPr="00273F4A">
              <w:rPr>
                <w:rFonts w:cstheme="minorHAnsi"/>
              </w:rPr>
              <w:t>71.3%</w:t>
            </w:r>
          </w:p>
        </w:tc>
        <w:tc>
          <w:tcPr>
            <w:tcW w:w="405" w:type="pct"/>
            <w:shd w:val="clear" w:color="000000" w:fill="FFFFFF"/>
            <w:vAlign w:val="center"/>
          </w:tcPr>
          <w:p w14:paraId="6E1A7CC5" w14:textId="77777777" w:rsidR="00211938" w:rsidRPr="00273F4A" w:rsidRDefault="00211938" w:rsidP="0054747A">
            <w:pPr>
              <w:jc w:val="center"/>
              <w:rPr>
                <w:rFonts w:eastAsia="Times New Roman" w:cstheme="minorHAnsi"/>
                <w:lang w:bidi="ar-SA"/>
              </w:rPr>
            </w:pPr>
            <w:r w:rsidRPr="00273F4A">
              <w:rPr>
                <w:rFonts w:cstheme="minorHAnsi"/>
              </w:rPr>
              <w:t>0.61</w:t>
            </w:r>
          </w:p>
        </w:tc>
        <w:tc>
          <w:tcPr>
            <w:tcW w:w="406" w:type="pct"/>
            <w:shd w:val="clear" w:color="000000" w:fill="FFFFFF"/>
            <w:vAlign w:val="center"/>
          </w:tcPr>
          <w:p w14:paraId="0931772C"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9B5922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5B49A5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C92C47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2A90AB9" w14:textId="77777777" w:rsidTr="00273F4A">
        <w:trPr>
          <w:cantSplit/>
          <w:trHeight w:val="144"/>
        </w:trPr>
        <w:tc>
          <w:tcPr>
            <w:tcW w:w="286" w:type="pct"/>
            <w:shd w:val="clear" w:color="auto" w:fill="FFFFFF" w:themeFill="background1"/>
            <w:vAlign w:val="center"/>
          </w:tcPr>
          <w:p w14:paraId="7A63CC9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1ACDDBA" w14:textId="5AE5FB1F"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Discharges/1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3FC301CF" w14:textId="77777777" w:rsidR="00211938" w:rsidRPr="00273F4A" w:rsidRDefault="00211938" w:rsidP="0054747A">
            <w:pPr>
              <w:jc w:val="center"/>
              <w:rPr>
                <w:rFonts w:eastAsia="Times New Roman" w:cstheme="minorHAnsi"/>
                <w:lang w:bidi="ar-SA"/>
              </w:rPr>
            </w:pPr>
            <w:r w:rsidRPr="00273F4A">
              <w:rPr>
                <w:rFonts w:cstheme="minorHAnsi"/>
              </w:rPr>
              <w:t>112,510</w:t>
            </w:r>
          </w:p>
        </w:tc>
        <w:tc>
          <w:tcPr>
            <w:tcW w:w="281" w:type="pct"/>
            <w:shd w:val="clear" w:color="000000" w:fill="FFFFFF"/>
            <w:vAlign w:val="center"/>
          </w:tcPr>
          <w:p w14:paraId="372948D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45DCA731" w14:textId="77777777" w:rsidR="00211938" w:rsidRPr="00273F4A" w:rsidRDefault="00211938" w:rsidP="0054747A">
            <w:pPr>
              <w:jc w:val="center"/>
              <w:rPr>
                <w:rFonts w:eastAsia="Times New Roman" w:cstheme="minorHAnsi"/>
                <w:b/>
                <w:bCs/>
                <w:lang w:bidi="ar-SA"/>
              </w:rPr>
            </w:pPr>
            <w:r w:rsidRPr="00273F4A">
              <w:rPr>
                <w:rFonts w:cstheme="minorHAnsi"/>
                <w:b/>
                <w:bCs/>
              </w:rPr>
              <w:t>0.54</w:t>
            </w:r>
          </w:p>
        </w:tc>
        <w:tc>
          <w:tcPr>
            <w:tcW w:w="343" w:type="pct"/>
            <w:shd w:val="clear" w:color="000000" w:fill="FFFFFF"/>
            <w:vAlign w:val="center"/>
          </w:tcPr>
          <w:p w14:paraId="3D06CE07" w14:textId="77777777" w:rsidR="00211938" w:rsidRPr="00273F4A" w:rsidRDefault="00211938" w:rsidP="0054747A">
            <w:pPr>
              <w:jc w:val="center"/>
              <w:rPr>
                <w:rFonts w:eastAsia="Times New Roman" w:cstheme="minorHAnsi"/>
                <w:lang w:bidi="ar-SA"/>
              </w:rPr>
            </w:pPr>
            <w:r w:rsidRPr="00273F4A">
              <w:rPr>
                <w:rFonts w:cstheme="minorHAnsi"/>
              </w:rPr>
              <w:t>53.7%</w:t>
            </w:r>
          </w:p>
        </w:tc>
        <w:tc>
          <w:tcPr>
            <w:tcW w:w="375" w:type="pct"/>
            <w:shd w:val="clear" w:color="000000" w:fill="FFFFFF"/>
            <w:vAlign w:val="center"/>
          </w:tcPr>
          <w:p w14:paraId="491ACA78" w14:textId="77777777" w:rsidR="00211938" w:rsidRPr="00273F4A" w:rsidRDefault="00211938" w:rsidP="0054747A">
            <w:pPr>
              <w:jc w:val="center"/>
              <w:rPr>
                <w:rFonts w:eastAsia="Times New Roman" w:cstheme="minorHAnsi"/>
                <w:lang w:bidi="ar-SA"/>
              </w:rPr>
            </w:pPr>
            <w:r w:rsidRPr="00273F4A">
              <w:rPr>
                <w:rFonts w:cstheme="minorHAnsi"/>
              </w:rPr>
              <w:t>54.3%</w:t>
            </w:r>
          </w:p>
        </w:tc>
        <w:tc>
          <w:tcPr>
            <w:tcW w:w="405" w:type="pct"/>
            <w:shd w:val="clear" w:color="000000" w:fill="FFFFFF"/>
            <w:vAlign w:val="center"/>
          </w:tcPr>
          <w:p w14:paraId="23D634F6" w14:textId="77777777" w:rsidR="00211938" w:rsidRPr="00273F4A" w:rsidRDefault="00211938" w:rsidP="0054747A">
            <w:pPr>
              <w:jc w:val="center"/>
              <w:rPr>
                <w:rFonts w:eastAsia="Times New Roman" w:cstheme="minorHAnsi"/>
                <w:lang w:bidi="ar-SA"/>
              </w:rPr>
            </w:pPr>
            <w:r w:rsidRPr="00273F4A">
              <w:rPr>
                <w:rFonts w:cstheme="minorHAnsi"/>
              </w:rPr>
              <w:t>0.47</w:t>
            </w:r>
          </w:p>
        </w:tc>
        <w:tc>
          <w:tcPr>
            <w:tcW w:w="406" w:type="pct"/>
            <w:shd w:val="clear" w:color="000000" w:fill="FFFFFF"/>
            <w:vAlign w:val="center"/>
          </w:tcPr>
          <w:p w14:paraId="6BBA934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FB05FA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C51B21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529763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E990FE5" w14:textId="77777777" w:rsidTr="00273F4A">
        <w:trPr>
          <w:cantSplit/>
          <w:trHeight w:val="144"/>
        </w:trPr>
        <w:tc>
          <w:tcPr>
            <w:tcW w:w="286" w:type="pct"/>
            <w:shd w:val="clear" w:color="auto" w:fill="FFFFFF" w:themeFill="background1"/>
            <w:vAlign w:val="center"/>
          </w:tcPr>
          <w:p w14:paraId="0A0D46E2"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A650041" w14:textId="0E567E18"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Inpatient ALOS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4FC7814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33B7351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167CAB52" w14:textId="77777777" w:rsidR="00211938" w:rsidRPr="00273F4A" w:rsidRDefault="00211938" w:rsidP="0054747A">
            <w:pPr>
              <w:jc w:val="center"/>
              <w:rPr>
                <w:rFonts w:eastAsia="Times New Roman" w:cstheme="minorHAnsi"/>
                <w:b/>
                <w:bCs/>
                <w:lang w:bidi="ar-SA"/>
              </w:rPr>
            </w:pPr>
            <w:r w:rsidRPr="00273F4A">
              <w:rPr>
                <w:rFonts w:cstheme="minorHAnsi"/>
                <w:b/>
                <w:bCs/>
              </w:rPr>
              <w:t>N/A</w:t>
            </w:r>
          </w:p>
        </w:tc>
        <w:tc>
          <w:tcPr>
            <w:tcW w:w="343" w:type="pct"/>
            <w:shd w:val="clear" w:color="000000" w:fill="FFFFFF"/>
            <w:vAlign w:val="center"/>
          </w:tcPr>
          <w:p w14:paraId="47C514D9"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6EBD9B2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7AF6FF16"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6" w:type="pct"/>
            <w:shd w:val="clear" w:color="000000" w:fill="FFFFFF"/>
            <w:vAlign w:val="center"/>
          </w:tcPr>
          <w:p w14:paraId="70A4E500"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0F2348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6D4E3F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039A5C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04D9A2B" w14:textId="77777777" w:rsidTr="00273F4A">
        <w:trPr>
          <w:cantSplit/>
          <w:trHeight w:val="144"/>
        </w:trPr>
        <w:tc>
          <w:tcPr>
            <w:tcW w:w="286" w:type="pct"/>
            <w:shd w:val="clear" w:color="auto" w:fill="FFFFFF" w:themeFill="background1"/>
            <w:vAlign w:val="center"/>
          </w:tcPr>
          <w:p w14:paraId="210386C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F5752AC"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Inpatient ALOS Ages 1—9 Years</w:t>
            </w:r>
          </w:p>
        </w:tc>
        <w:tc>
          <w:tcPr>
            <w:tcW w:w="312" w:type="pct"/>
            <w:shd w:val="clear" w:color="auto" w:fill="auto"/>
            <w:vAlign w:val="center"/>
          </w:tcPr>
          <w:p w14:paraId="740B4F0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70E472E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0718BEFE" w14:textId="77777777" w:rsidR="00211938" w:rsidRPr="00273F4A" w:rsidRDefault="00211938" w:rsidP="0054747A">
            <w:pPr>
              <w:jc w:val="center"/>
              <w:rPr>
                <w:rFonts w:eastAsia="Times New Roman" w:cstheme="minorHAnsi"/>
                <w:b/>
                <w:bCs/>
                <w:lang w:bidi="ar-SA"/>
              </w:rPr>
            </w:pPr>
            <w:r w:rsidRPr="00273F4A">
              <w:rPr>
                <w:rFonts w:cstheme="minorHAnsi"/>
                <w:b/>
                <w:bCs/>
              </w:rPr>
              <w:t>2.17</w:t>
            </w:r>
          </w:p>
        </w:tc>
        <w:tc>
          <w:tcPr>
            <w:tcW w:w="343" w:type="pct"/>
            <w:shd w:val="clear" w:color="000000" w:fill="FFFFFF"/>
            <w:vAlign w:val="center"/>
          </w:tcPr>
          <w:p w14:paraId="5B63DD3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212AFAC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08E44033" w14:textId="77777777" w:rsidR="00211938" w:rsidRPr="00273F4A" w:rsidRDefault="00211938" w:rsidP="0054747A">
            <w:pPr>
              <w:jc w:val="center"/>
              <w:rPr>
                <w:rFonts w:eastAsia="Times New Roman" w:cstheme="minorHAnsi"/>
                <w:lang w:bidi="ar-SA"/>
              </w:rPr>
            </w:pPr>
            <w:r w:rsidRPr="00273F4A">
              <w:rPr>
                <w:rFonts w:cstheme="minorHAnsi"/>
              </w:rPr>
              <w:t>2.31</w:t>
            </w:r>
          </w:p>
        </w:tc>
        <w:tc>
          <w:tcPr>
            <w:tcW w:w="406" w:type="pct"/>
            <w:shd w:val="clear" w:color="000000" w:fill="FFFFFF"/>
            <w:vAlign w:val="center"/>
          </w:tcPr>
          <w:p w14:paraId="377FA112"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3653006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942AF6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E50E42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410847D" w14:textId="77777777" w:rsidTr="00273F4A">
        <w:trPr>
          <w:cantSplit/>
          <w:trHeight w:val="144"/>
        </w:trPr>
        <w:tc>
          <w:tcPr>
            <w:tcW w:w="286" w:type="pct"/>
            <w:shd w:val="clear" w:color="auto" w:fill="FFFFFF" w:themeFill="background1"/>
            <w:vAlign w:val="center"/>
          </w:tcPr>
          <w:p w14:paraId="3C20099C"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41D8309"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Inpatient ALOS Ages 10—19 years</w:t>
            </w:r>
          </w:p>
        </w:tc>
        <w:tc>
          <w:tcPr>
            <w:tcW w:w="312" w:type="pct"/>
            <w:shd w:val="clear" w:color="auto" w:fill="auto"/>
            <w:vAlign w:val="center"/>
          </w:tcPr>
          <w:p w14:paraId="6B38BE9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7AF3B9C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732A35B1" w14:textId="77777777" w:rsidR="00211938" w:rsidRPr="00273F4A" w:rsidRDefault="00211938" w:rsidP="0054747A">
            <w:pPr>
              <w:jc w:val="center"/>
              <w:rPr>
                <w:rFonts w:eastAsia="Times New Roman" w:cstheme="minorHAnsi"/>
                <w:b/>
                <w:bCs/>
                <w:lang w:bidi="ar-SA"/>
              </w:rPr>
            </w:pPr>
            <w:r w:rsidRPr="00273F4A">
              <w:rPr>
                <w:rFonts w:cstheme="minorHAnsi"/>
                <w:b/>
                <w:bCs/>
              </w:rPr>
              <w:t>3.73</w:t>
            </w:r>
          </w:p>
        </w:tc>
        <w:tc>
          <w:tcPr>
            <w:tcW w:w="343" w:type="pct"/>
            <w:shd w:val="clear" w:color="000000" w:fill="FFFFFF"/>
            <w:vAlign w:val="center"/>
          </w:tcPr>
          <w:p w14:paraId="355ACEF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77C3E4A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3128AB19" w14:textId="77777777" w:rsidR="00211938" w:rsidRPr="00273F4A" w:rsidRDefault="00211938" w:rsidP="0054747A">
            <w:pPr>
              <w:jc w:val="center"/>
              <w:rPr>
                <w:rFonts w:eastAsia="Times New Roman" w:cstheme="minorHAnsi"/>
                <w:lang w:bidi="ar-SA"/>
              </w:rPr>
            </w:pPr>
            <w:r w:rsidRPr="00273F4A">
              <w:rPr>
                <w:rFonts w:cstheme="minorHAnsi"/>
              </w:rPr>
              <w:t>2.48</w:t>
            </w:r>
          </w:p>
        </w:tc>
        <w:tc>
          <w:tcPr>
            <w:tcW w:w="406" w:type="pct"/>
            <w:shd w:val="clear" w:color="000000" w:fill="FFFFFF"/>
            <w:vAlign w:val="center"/>
          </w:tcPr>
          <w:p w14:paraId="0038A771"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87C46D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2B7313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8E854F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29B85A7" w14:textId="77777777" w:rsidTr="00273F4A">
        <w:trPr>
          <w:cantSplit/>
          <w:trHeight w:val="144"/>
        </w:trPr>
        <w:tc>
          <w:tcPr>
            <w:tcW w:w="286" w:type="pct"/>
            <w:shd w:val="clear" w:color="auto" w:fill="FFFFFF" w:themeFill="background1"/>
            <w:vAlign w:val="center"/>
          </w:tcPr>
          <w:p w14:paraId="08B77386"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0D7936E" w14:textId="27300DA0"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Total Inpatient ALOS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693F9BD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484A0F0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5C302E67" w14:textId="77777777" w:rsidR="00211938" w:rsidRPr="00273F4A" w:rsidRDefault="00211938" w:rsidP="0054747A">
            <w:pPr>
              <w:jc w:val="center"/>
              <w:rPr>
                <w:rFonts w:eastAsia="Times New Roman" w:cstheme="minorHAnsi"/>
                <w:b/>
                <w:bCs/>
                <w:lang w:bidi="ar-SA"/>
              </w:rPr>
            </w:pPr>
            <w:r w:rsidRPr="00273F4A">
              <w:rPr>
                <w:rFonts w:cstheme="minorHAnsi"/>
                <w:b/>
                <w:bCs/>
              </w:rPr>
              <w:t>3.43</w:t>
            </w:r>
          </w:p>
        </w:tc>
        <w:tc>
          <w:tcPr>
            <w:tcW w:w="343" w:type="pct"/>
            <w:shd w:val="clear" w:color="000000" w:fill="FFFFFF"/>
            <w:vAlign w:val="center"/>
          </w:tcPr>
          <w:p w14:paraId="3F71069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6E170BF9"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05333AFC" w14:textId="77777777" w:rsidR="00211938" w:rsidRPr="00273F4A" w:rsidRDefault="00211938" w:rsidP="0054747A">
            <w:pPr>
              <w:jc w:val="center"/>
              <w:rPr>
                <w:rFonts w:eastAsia="Times New Roman" w:cstheme="minorHAnsi"/>
                <w:lang w:bidi="ar-SA"/>
              </w:rPr>
            </w:pPr>
            <w:r w:rsidRPr="00273F4A">
              <w:rPr>
                <w:rFonts w:cstheme="minorHAnsi"/>
              </w:rPr>
              <w:t>2.44</w:t>
            </w:r>
          </w:p>
        </w:tc>
        <w:tc>
          <w:tcPr>
            <w:tcW w:w="406" w:type="pct"/>
            <w:shd w:val="clear" w:color="000000" w:fill="FFFFFF"/>
            <w:vAlign w:val="center"/>
          </w:tcPr>
          <w:p w14:paraId="196A7BD7"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51D939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AB4C3D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3C9750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EEE22BB" w14:textId="77777777" w:rsidTr="00273F4A">
        <w:trPr>
          <w:cantSplit/>
          <w:trHeight w:val="144"/>
        </w:trPr>
        <w:tc>
          <w:tcPr>
            <w:tcW w:w="286" w:type="pct"/>
            <w:shd w:val="clear" w:color="auto" w:fill="FFFFFF" w:themeFill="background1"/>
            <w:vAlign w:val="center"/>
          </w:tcPr>
          <w:p w14:paraId="0363380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0692EA6" w14:textId="5E8884CD"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Discharges/1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2E2F626F" w14:textId="77777777" w:rsidR="00211938" w:rsidRPr="00273F4A" w:rsidRDefault="00211938" w:rsidP="0054747A">
            <w:pPr>
              <w:jc w:val="center"/>
              <w:rPr>
                <w:rFonts w:eastAsia="Times New Roman" w:cstheme="minorHAnsi"/>
                <w:lang w:bidi="ar-SA"/>
              </w:rPr>
            </w:pPr>
            <w:r w:rsidRPr="00273F4A">
              <w:rPr>
                <w:rFonts w:cstheme="minorHAnsi"/>
              </w:rPr>
              <w:t>906</w:t>
            </w:r>
          </w:p>
        </w:tc>
        <w:tc>
          <w:tcPr>
            <w:tcW w:w="281" w:type="pct"/>
            <w:shd w:val="clear" w:color="000000" w:fill="FFFFFF"/>
            <w:vAlign w:val="center"/>
          </w:tcPr>
          <w:p w14:paraId="6AE004C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2F2438EF" w14:textId="77777777" w:rsidR="00211938" w:rsidRPr="00273F4A" w:rsidRDefault="00211938" w:rsidP="0054747A">
            <w:pPr>
              <w:jc w:val="center"/>
              <w:rPr>
                <w:rFonts w:eastAsia="Times New Roman" w:cstheme="minorHAnsi"/>
                <w:b/>
                <w:bCs/>
                <w:lang w:bidi="ar-SA"/>
              </w:rPr>
            </w:pPr>
            <w:r w:rsidRPr="00273F4A">
              <w:rPr>
                <w:rFonts w:cstheme="minorHAnsi"/>
                <w:b/>
                <w:bCs/>
              </w:rPr>
              <w:t>N/A</w:t>
            </w:r>
          </w:p>
        </w:tc>
        <w:tc>
          <w:tcPr>
            <w:tcW w:w="343" w:type="pct"/>
            <w:shd w:val="clear" w:color="000000" w:fill="FFFFFF"/>
            <w:vAlign w:val="center"/>
          </w:tcPr>
          <w:p w14:paraId="1BA8FF5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3D598B1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2F3AF32A"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38F5001"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BFCDD4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EC0C48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43F640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5882431" w14:textId="77777777" w:rsidTr="00273F4A">
        <w:trPr>
          <w:cantSplit/>
          <w:trHeight w:val="144"/>
        </w:trPr>
        <w:tc>
          <w:tcPr>
            <w:tcW w:w="286" w:type="pct"/>
            <w:shd w:val="clear" w:color="auto" w:fill="FFFFFF" w:themeFill="background1"/>
            <w:vAlign w:val="center"/>
          </w:tcPr>
          <w:p w14:paraId="40B7623C"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6406CD7" w14:textId="70D1F602"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Discharges/1</w:t>
            </w:r>
            <w:r w:rsidR="005F5B43">
              <w:rPr>
                <w:rFonts w:eastAsia="Times New Roman" w:cstheme="minorHAnsi"/>
                <w:lang w:bidi="ar-SA"/>
              </w:rPr>
              <w:t>,</w:t>
            </w:r>
            <w:r w:rsidRPr="00273F4A">
              <w:rPr>
                <w:rFonts w:eastAsia="Times New Roman" w:cstheme="minorHAnsi"/>
                <w:lang w:bidi="ar-SA"/>
              </w:rPr>
              <w:t>000 MM Ages 1—9 years</w:t>
            </w:r>
          </w:p>
        </w:tc>
        <w:tc>
          <w:tcPr>
            <w:tcW w:w="312" w:type="pct"/>
            <w:shd w:val="clear" w:color="auto" w:fill="auto"/>
            <w:vAlign w:val="center"/>
          </w:tcPr>
          <w:p w14:paraId="009C542B" w14:textId="77777777" w:rsidR="00211938" w:rsidRPr="00273F4A" w:rsidRDefault="00211938" w:rsidP="0054747A">
            <w:pPr>
              <w:jc w:val="center"/>
              <w:rPr>
                <w:rFonts w:eastAsia="Times New Roman" w:cstheme="minorHAnsi"/>
                <w:lang w:bidi="ar-SA"/>
              </w:rPr>
            </w:pPr>
            <w:r w:rsidRPr="00273F4A">
              <w:rPr>
                <w:rFonts w:cstheme="minorHAnsi"/>
              </w:rPr>
              <w:t>42,154</w:t>
            </w:r>
          </w:p>
        </w:tc>
        <w:tc>
          <w:tcPr>
            <w:tcW w:w="281" w:type="pct"/>
            <w:shd w:val="clear" w:color="000000" w:fill="FFFFFF"/>
            <w:vAlign w:val="center"/>
          </w:tcPr>
          <w:p w14:paraId="0855A3D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587BBECF" w14:textId="77777777" w:rsidR="00211938" w:rsidRPr="00273F4A" w:rsidRDefault="00211938" w:rsidP="0054747A">
            <w:pPr>
              <w:jc w:val="center"/>
              <w:rPr>
                <w:rFonts w:eastAsia="Times New Roman" w:cstheme="minorHAnsi"/>
                <w:b/>
                <w:bCs/>
                <w:lang w:bidi="ar-SA"/>
              </w:rPr>
            </w:pPr>
            <w:r w:rsidRPr="00273F4A">
              <w:rPr>
                <w:rFonts w:cstheme="minorHAnsi"/>
                <w:b/>
                <w:bCs/>
              </w:rPr>
              <w:t>0.07</w:t>
            </w:r>
          </w:p>
        </w:tc>
        <w:tc>
          <w:tcPr>
            <w:tcW w:w="343" w:type="pct"/>
            <w:shd w:val="clear" w:color="000000" w:fill="FFFFFF"/>
            <w:vAlign w:val="center"/>
          </w:tcPr>
          <w:p w14:paraId="1E53DDA9" w14:textId="77777777" w:rsidR="00211938" w:rsidRPr="00273F4A" w:rsidRDefault="00211938" w:rsidP="0054747A">
            <w:pPr>
              <w:jc w:val="center"/>
              <w:rPr>
                <w:rFonts w:eastAsia="Times New Roman" w:cstheme="minorHAnsi"/>
                <w:lang w:bidi="ar-SA"/>
              </w:rPr>
            </w:pPr>
            <w:r w:rsidRPr="00273F4A">
              <w:rPr>
                <w:rFonts w:cstheme="minorHAnsi"/>
              </w:rPr>
              <w:t>6.8%</w:t>
            </w:r>
          </w:p>
        </w:tc>
        <w:tc>
          <w:tcPr>
            <w:tcW w:w="375" w:type="pct"/>
            <w:shd w:val="clear" w:color="000000" w:fill="FFFFFF"/>
            <w:vAlign w:val="center"/>
          </w:tcPr>
          <w:p w14:paraId="126B5F15" w14:textId="77777777" w:rsidR="00211938" w:rsidRPr="00273F4A" w:rsidRDefault="00211938" w:rsidP="0054747A">
            <w:pPr>
              <w:jc w:val="center"/>
              <w:rPr>
                <w:rFonts w:eastAsia="Times New Roman" w:cstheme="minorHAnsi"/>
                <w:lang w:bidi="ar-SA"/>
              </w:rPr>
            </w:pPr>
            <w:r w:rsidRPr="00273F4A">
              <w:rPr>
                <w:rFonts w:cstheme="minorHAnsi"/>
              </w:rPr>
              <w:t>7.2%</w:t>
            </w:r>
          </w:p>
        </w:tc>
        <w:tc>
          <w:tcPr>
            <w:tcW w:w="405" w:type="pct"/>
            <w:shd w:val="clear" w:color="000000" w:fill="FFFFFF"/>
            <w:vAlign w:val="center"/>
          </w:tcPr>
          <w:p w14:paraId="3C2B756E" w14:textId="77777777" w:rsidR="00211938" w:rsidRPr="00273F4A" w:rsidRDefault="00211938" w:rsidP="0054747A">
            <w:pPr>
              <w:jc w:val="center"/>
              <w:rPr>
                <w:rFonts w:eastAsia="Times New Roman" w:cstheme="minorHAnsi"/>
                <w:lang w:bidi="ar-SA"/>
              </w:rPr>
            </w:pPr>
            <w:r w:rsidRPr="00273F4A">
              <w:rPr>
                <w:rFonts w:cstheme="minorHAnsi"/>
              </w:rPr>
              <w:t>0.05</w:t>
            </w:r>
          </w:p>
        </w:tc>
        <w:tc>
          <w:tcPr>
            <w:tcW w:w="406" w:type="pct"/>
            <w:shd w:val="clear" w:color="000000" w:fill="FFFFFF"/>
            <w:vAlign w:val="center"/>
          </w:tcPr>
          <w:p w14:paraId="6A44DDC4"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EFC9C1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BFE04A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B05B89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369C04C" w14:textId="77777777" w:rsidTr="00273F4A">
        <w:trPr>
          <w:cantSplit/>
          <w:trHeight w:val="144"/>
        </w:trPr>
        <w:tc>
          <w:tcPr>
            <w:tcW w:w="286" w:type="pct"/>
            <w:shd w:val="clear" w:color="auto" w:fill="FFFFFF" w:themeFill="background1"/>
            <w:vAlign w:val="center"/>
          </w:tcPr>
          <w:p w14:paraId="02E15EB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AFC6B14" w14:textId="41D79400"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Discharges/1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60A49FC1"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2691968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3A4812E8" w14:textId="77777777" w:rsidR="00211938" w:rsidRPr="00273F4A" w:rsidRDefault="00211938" w:rsidP="0054747A">
            <w:pPr>
              <w:jc w:val="center"/>
              <w:rPr>
                <w:rFonts w:eastAsia="Times New Roman" w:cstheme="minorHAnsi"/>
                <w:b/>
                <w:bCs/>
                <w:lang w:bidi="ar-SA"/>
              </w:rPr>
            </w:pPr>
            <w:r w:rsidRPr="00273F4A">
              <w:rPr>
                <w:rFonts w:cstheme="minorHAnsi"/>
                <w:b/>
                <w:bCs/>
              </w:rPr>
              <w:t>0.30</w:t>
            </w:r>
          </w:p>
        </w:tc>
        <w:tc>
          <w:tcPr>
            <w:tcW w:w="343" w:type="pct"/>
            <w:shd w:val="clear" w:color="000000" w:fill="FFFFFF"/>
            <w:vAlign w:val="center"/>
          </w:tcPr>
          <w:p w14:paraId="7A0A16A9" w14:textId="77777777" w:rsidR="00211938" w:rsidRPr="00273F4A" w:rsidRDefault="00211938" w:rsidP="0054747A">
            <w:pPr>
              <w:jc w:val="center"/>
              <w:rPr>
                <w:rFonts w:eastAsia="Times New Roman" w:cstheme="minorHAnsi"/>
                <w:lang w:bidi="ar-SA"/>
              </w:rPr>
            </w:pPr>
            <w:r w:rsidRPr="00273F4A">
              <w:rPr>
                <w:rFonts w:cstheme="minorHAnsi"/>
              </w:rPr>
              <w:t>29.7%</w:t>
            </w:r>
          </w:p>
        </w:tc>
        <w:tc>
          <w:tcPr>
            <w:tcW w:w="375" w:type="pct"/>
            <w:shd w:val="clear" w:color="000000" w:fill="FFFFFF"/>
            <w:vAlign w:val="center"/>
          </w:tcPr>
          <w:p w14:paraId="70143D10" w14:textId="77777777" w:rsidR="00211938" w:rsidRPr="00273F4A" w:rsidRDefault="00211938" w:rsidP="0054747A">
            <w:pPr>
              <w:jc w:val="center"/>
              <w:rPr>
                <w:rFonts w:eastAsia="Times New Roman" w:cstheme="minorHAnsi"/>
                <w:lang w:bidi="ar-SA"/>
              </w:rPr>
            </w:pPr>
            <w:r w:rsidRPr="00273F4A">
              <w:rPr>
                <w:rFonts w:cstheme="minorHAnsi"/>
              </w:rPr>
              <w:t>30.3%</w:t>
            </w:r>
          </w:p>
        </w:tc>
        <w:tc>
          <w:tcPr>
            <w:tcW w:w="405" w:type="pct"/>
            <w:shd w:val="clear" w:color="000000" w:fill="FFFFFF"/>
            <w:vAlign w:val="center"/>
          </w:tcPr>
          <w:p w14:paraId="53778FC3" w14:textId="77777777" w:rsidR="00211938" w:rsidRPr="00273F4A" w:rsidRDefault="00211938" w:rsidP="0054747A">
            <w:pPr>
              <w:jc w:val="center"/>
              <w:rPr>
                <w:rFonts w:eastAsia="Times New Roman" w:cstheme="minorHAnsi"/>
                <w:lang w:bidi="ar-SA"/>
              </w:rPr>
            </w:pPr>
            <w:r w:rsidRPr="00273F4A">
              <w:rPr>
                <w:rFonts w:cstheme="minorHAnsi"/>
              </w:rPr>
              <w:t>0.16</w:t>
            </w:r>
          </w:p>
        </w:tc>
        <w:tc>
          <w:tcPr>
            <w:tcW w:w="406" w:type="pct"/>
            <w:shd w:val="clear" w:color="000000" w:fill="FFFFFF"/>
            <w:vAlign w:val="center"/>
          </w:tcPr>
          <w:p w14:paraId="2CD31CE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A08CDC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ECBB29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78F66D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16B1423" w14:textId="77777777" w:rsidTr="00273F4A">
        <w:trPr>
          <w:cantSplit/>
          <w:trHeight w:val="144"/>
        </w:trPr>
        <w:tc>
          <w:tcPr>
            <w:tcW w:w="286" w:type="pct"/>
            <w:shd w:val="clear" w:color="auto" w:fill="FFFFFF" w:themeFill="background1"/>
            <w:vAlign w:val="center"/>
          </w:tcPr>
          <w:p w14:paraId="0B02C3D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41F79E8" w14:textId="1EC5C512"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Discharges/1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46945D3F" w14:textId="77777777" w:rsidR="00211938" w:rsidRPr="00273F4A" w:rsidRDefault="00211938" w:rsidP="0054747A">
            <w:pPr>
              <w:jc w:val="center"/>
              <w:rPr>
                <w:rFonts w:eastAsia="Times New Roman" w:cstheme="minorHAnsi"/>
                <w:lang w:bidi="ar-SA"/>
              </w:rPr>
            </w:pPr>
            <w:r w:rsidRPr="00273F4A">
              <w:rPr>
                <w:rFonts w:cstheme="minorHAnsi"/>
              </w:rPr>
              <w:t>112,510</w:t>
            </w:r>
          </w:p>
        </w:tc>
        <w:tc>
          <w:tcPr>
            <w:tcW w:w="281" w:type="pct"/>
            <w:shd w:val="clear" w:color="000000" w:fill="FFFFFF"/>
            <w:vAlign w:val="center"/>
          </w:tcPr>
          <w:p w14:paraId="44CA1AE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18778BD4" w14:textId="77777777" w:rsidR="00211938" w:rsidRPr="00273F4A" w:rsidRDefault="00211938" w:rsidP="0054747A">
            <w:pPr>
              <w:jc w:val="center"/>
              <w:rPr>
                <w:rFonts w:eastAsia="Times New Roman" w:cstheme="minorHAnsi"/>
                <w:b/>
                <w:bCs/>
                <w:lang w:bidi="ar-SA"/>
              </w:rPr>
            </w:pPr>
            <w:r w:rsidRPr="00273F4A">
              <w:rPr>
                <w:rFonts w:cstheme="minorHAnsi"/>
                <w:b/>
                <w:bCs/>
              </w:rPr>
              <w:t>0.21</w:t>
            </w:r>
          </w:p>
        </w:tc>
        <w:tc>
          <w:tcPr>
            <w:tcW w:w="343" w:type="pct"/>
            <w:shd w:val="clear" w:color="000000" w:fill="FFFFFF"/>
            <w:vAlign w:val="center"/>
          </w:tcPr>
          <w:p w14:paraId="3D3C116B" w14:textId="77777777" w:rsidR="00211938" w:rsidRPr="00273F4A" w:rsidRDefault="00211938" w:rsidP="0054747A">
            <w:pPr>
              <w:jc w:val="center"/>
              <w:rPr>
                <w:rFonts w:eastAsia="Times New Roman" w:cstheme="minorHAnsi"/>
                <w:lang w:bidi="ar-SA"/>
              </w:rPr>
            </w:pPr>
            <w:r w:rsidRPr="00273F4A">
              <w:rPr>
                <w:rFonts w:cstheme="minorHAnsi"/>
              </w:rPr>
              <w:t>20.8%</w:t>
            </w:r>
          </w:p>
        </w:tc>
        <w:tc>
          <w:tcPr>
            <w:tcW w:w="375" w:type="pct"/>
            <w:shd w:val="clear" w:color="000000" w:fill="FFFFFF"/>
            <w:vAlign w:val="center"/>
          </w:tcPr>
          <w:p w14:paraId="447501B3" w14:textId="77777777" w:rsidR="00211938" w:rsidRPr="00273F4A" w:rsidRDefault="00211938" w:rsidP="0054747A">
            <w:pPr>
              <w:jc w:val="center"/>
              <w:rPr>
                <w:rFonts w:eastAsia="Times New Roman" w:cstheme="minorHAnsi"/>
                <w:lang w:bidi="ar-SA"/>
              </w:rPr>
            </w:pPr>
            <w:r w:rsidRPr="00273F4A">
              <w:rPr>
                <w:rFonts w:cstheme="minorHAnsi"/>
              </w:rPr>
              <w:t>21.2%</w:t>
            </w:r>
          </w:p>
        </w:tc>
        <w:tc>
          <w:tcPr>
            <w:tcW w:w="405" w:type="pct"/>
            <w:shd w:val="clear" w:color="000000" w:fill="FFFFFF"/>
            <w:vAlign w:val="center"/>
          </w:tcPr>
          <w:p w14:paraId="57CF02F9" w14:textId="77777777" w:rsidR="00211938" w:rsidRPr="00273F4A" w:rsidRDefault="00211938" w:rsidP="0054747A">
            <w:pPr>
              <w:jc w:val="center"/>
              <w:rPr>
                <w:rFonts w:eastAsia="Times New Roman" w:cstheme="minorHAnsi"/>
                <w:lang w:bidi="ar-SA"/>
              </w:rPr>
            </w:pPr>
            <w:r w:rsidRPr="00273F4A">
              <w:rPr>
                <w:rFonts w:cstheme="minorHAnsi"/>
              </w:rPr>
              <w:t>0.11</w:t>
            </w:r>
          </w:p>
        </w:tc>
        <w:tc>
          <w:tcPr>
            <w:tcW w:w="406" w:type="pct"/>
            <w:shd w:val="clear" w:color="000000" w:fill="FFFFFF"/>
            <w:vAlign w:val="center"/>
          </w:tcPr>
          <w:p w14:paraId="3BB1E73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300243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77B0A4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64648FE"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CA59B08" w14:textId="77777777" w:rsidTr="00273F4A">
        <w:trPr>
          <w:cantSplit/>
          <w:trHeight w:val="144"/>
        </w:trPr>
        <w:tc>
          <w:tcPr>
            <w:tcW w:w="286" w:type="pct"/>
            <w:shd w:val="clear" w:color="auto" w:fill="FFFFFF" w:themeFill="background1"/>
            <w:vAlign w:val="center"/>
          </w:tcPr>
          <w:p w14:paraId="43F050B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55559B0" w14:textId="24260E18"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ALOS Ages &lt;</w:t>
            </w:r>
            <w:r w:rsidR="005F5B43">
              <w:rPr>
                <w:rFonts w:eastAsia="Times New Roman" w:cstheme="minorHAnsi"/>
                <w:lang w:bidi="ar-SA"/>
              </w:rPr>
              <w:t xml:space="preserve"> </w:t>
            </w:r>
            <w:r w:rsidRPr="00273F4A">
              <w:rPr>
                <w:rFonts w:eastAsia="Times New Roman" w:cstheme="minorHAnsi"/>
                <w:lang w:bidi="ar-SA"/>
              </w:rPr>
              <w:t xml:space="preserve">1 year </w:t>
            </w:r>
          </w:p>
        </w:tc>
        <w:tc>
          <w:tcPr>
            <w:tcW w:w="312" w:type="pct"/>
            <w:shd w:val="clear" w:color="auto" w:fill="auto"/>
            <w:vAlign w:val="center"/>
          </w:tcPr>
          <w:p w14:paraId="665EB3A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5A1E7A6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5E4AF432"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7C870B2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63C329E9"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12BB492"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6" w:type="pct"/>
            <w:shd w:val="clear" w:color="000000" w:fill="FFFFFF"/>
            <w:vAlign w:val="center"/>
          </w:tcPr>
          <w:p w14:paraId="14BB389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D76630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1C2C90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8A7138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B99DBC5" w14:textId="77777777" w:rsidTr="00273F4A">
        <w:trPr>
          <w:cantSplit/>
          <w:trHeight w:val="144"/>
        </w:trPr>
        <w:tc>
          <w:tcPr>
            <w:tcW w:w="286" w:type="pct"/>
            <w:shd w:val="clear" w:color="auto" w:fill="FFFFFF" w:themeFill="background1"/>
            <w:vAlign w:val="center"/>
          </w:tcPr>
          <w:p w14:paraId="18394C1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928BB1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ALOS Ages 1—9 years</w:t>
            </w:r>
          </w:p>
        </w:tc>
        <w:tc>
          <w:tcPr>
            <w:tcW w:w="312" w:type="pct"/>
            <w:shd w:val="clear" w:color="auto" w:fill="auto"/>
            <w:vAlign w:val="center"/>
          </w:tcPr>
          <w:p w14:paraId="5A9E25B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0018C3F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51223A83" w14:textId="77777777" w:rsidR="00211938" w:rsidRPr="00273F4A" w:rsidRDefault="00211938" w:rsidP="0054747A">
            <w:pPr>
              <w:jc w:val="center"/>
              <w:rPr>
                <w:rFonts w:eastAsia="Times New Roman" w:cstheme="minorHAnsi"/>
                <w:b/>
                <w:bCs/>
                <w:lang w:bidi="ar-SA"/>
              </w:rPr>
            </w:pPr>
            <w:r w:rsidRPr="00273F4A">
              <w:rPr>
                <w:rFonts w:cstheme="minorHAnsi"/>
                <w:b/>
                <w:bCs/>
              </w:rPr>
              <w:t>3.67</w:t>
            </w:r>
          </w:p>
        </w:tc>
        <w:tc>
          <w:tcPr>
            <w:tcW w:w="343" w:type="pct"/>
            <w:shd w:val="clear" w:color="000000" w:fill="FFFFFF"/>
            <w:vAlign w:val="center"/>
          </w:tcPr>
          <w:p w14:paraId="292B896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06425B42"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3AB3A09C" w14:textId="77777777" w:rsidR="00211938" w:rsidRPr="00273F4A" w:rsidRDefault="00211938" w:rsidP="0054747A">
            <w:pPr>
              <w:jc w:val="center"/>
              <w:rPr>
                <w:rFonts w:eastAsia="Times New Roman" w:cstheme="minorHAnsi"/>
                <w:lang w:bidi="ar-SA"/>
              </w:rPr>
            </w:pPr>
            <w:r w:rsidRPr="00273F4A">
              <w:rPr>
                <w:rFonts w:cstheme="minorHAnsi"/>
              </w:rPr>
              <w:t>2.67</w:t>
            </w:r>
          </w:p>
        </w:tc>
        <w:tc>
          <w:tcPr>
            <w:tcW w:w="406" w:type="pct"/>
            <w:shd w:val="clear" w:color="000000" w:fill="FFFFFF"/>
            <w:vAlign w:val="center"/>
          </w:tcPr>
          <w:p w14:paraId="18254BE7"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9DD9E7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615AC0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876409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3C8D9C8" w14:textId="77777777" w:rsidTr="00273F4A">
        <w:trPr>
          <w:cantSplit/>
          <w:trHeight w:val="144"/>
        </w:trPr>
        <w:tc>
          <w:tcPr>
            <w:tcW w:w="286" w:type="pct"/>
            <w:shd w:val="clear" w:color="auto" w:fill="FFFFFF" w:themeFill="background1"/>
            <w:vAlign w:val="center"/>
          </w:tcPr>
          <w:p w14:paraId="4890DD66"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88A5AC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ALOS Ages 10—19 years</w:t>
            </w:r>
          </w:p>
        </w:tc>
        <w:tc>
          <w:tcPr>
            <w:tcW w:w="312" w:type="pct"/>
            <w:shd w:val="clear" w:color="auto" w:fill="auto"/>
            <w:vAlign w:val="center"/>
          </w:tcPr>
          <w:p w14:paraId="6ECA9F5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6E5005C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0EF990A9" w14:textId="77777777" w:rsidR="00211938" w:rsidRPr="00273F4A" w:rsidRDefault="00211938" w:rsidP="0054747A">
            <w:pPr>
              <w:jc w:val="center"/>
              <w:rPr>
                <w:rFonts w:eastAsia="Times New Roman" w:cstheme="minorHAnsi"/>
                <w:b/>
                <w:bCs/>
                <w:lang w:bidi="ar-SA"/>
              </w:rPr>
            </w:pPr>
            <w:r w:rsidRPr="00273F4A">
              <w:rPr>
                <w:rFonts w:cstheme="minorHAnsi"/>
                <w:b/>
                <w:bCs/>
              </w:rPr>
              <w:t>5.48</w:t>
            </w:r>
          </w:p>
        </w:tc>
        <w:tc>
          <w:tcPr>
            <w:tcW w:w="343" w:type="pct"/>
            <w:shd w:val="clear" w:color="000000" w:fill="FFFFFF"/>
            <w:vAlign w:val="center"/>
          </w:tcPr>
          <w:p w14:paraId="172F6B41"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1132578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353E739" w14:textId="77777777" w:rsidR="00211938" w:rsidRPr="00273F4A" w:rsidRDefault="00211938" w:rsidP="0054747A">
            <w:pPr>
              <w:jc w:val="center"/>
              <w:rPr>
                <w:rFonts w:eastAsia="Times New Roman" w:cstheme="minorHAnsi"/>
                <w:lang w:bidi="ar-SA"/>
              </w:rPr>
            </w:pPr>
            <w:r w:rsidRPr="00273F4A">
              <w:rPr>
                <w:rFonts w:cstheme="minorHAnsi"/>
              </w:rPr>
              <w:t>3.42</w:t>
            </w:r>
          </w:p>
        </w:tc>
        <w:tc>
          <w:tcPr>
            <w:tcW w:w="406" w:type="pct"/>
            <w:shd w:val="clear" w:color="000000" w:fill="FFFFFF"/>
            <w:vAlign w:val="center"/>
          </w:tcPr>
          <w:p w14:paraId="54DA5D1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832C81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F343C0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1EEDE0A"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7096CEC" w14:textId="77777777" w:rsidTr="00273F4A">
        <w:trPr>
          <w:cantSplit/>
          <w:trHeight w:val="144"/>
        </w:trPr>
        <w:tc>
          <w:tcPr>
            <w:tcW w:w="286" w:type="pct"/>
            <w:shd w:val="clear" w:color="auto" w:fill="FFFFFF" w:themeFill="background1"/>
            <w:vAlign w:val="center"/>
          </w:tcPr>
          <w:p w14:paraId="0B57B7B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F2E7FE1" w14:textId="62F77E4A"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Surgery ALOS Ages &lt;</w:t>
            </w:r>
            <w:r w:rsidR="005F5B43">
              <w:rPr>
                <w:rFonts w:eastAsia="Times New Roman" w:cstheme="minorHAnsi"/>
                <w:lang w:bidi="ar-SA"/>
              </w:rPr>
              <w:t xml:space="preserve"> </w:t>
            </w:r>
            <w:r w:rsidRPr="00273F4A">
              <w:rPr>
                <w:rFonts w:eastAsia="Times New Roman" w:cstheme="minorHAnsi"/>
                <w:lang w:bidi="ar-SA"/>
              </w:rPr>
              <w:t xml:space="preserve">1—19 years Total Rate </w:t>
            </w:r>
          </w:p>
        </w:tc>
        <w:tc>
          <w:tcPr>
            <w:tcW w:w="312" w:type="pct"/>
            <w:shd w:val="clear" w:color="auto" w:fill="auto"/>
            <w:vAlign w:val="center"/>
          </w:tcPr>
          <w:p w14:paraId="75ECA34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1240615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4AE20C69" w14:textId="77777777" w:rsidR="00211938" w:rsidRPr="00273F4A" w:rsidRDefault="00211938" w:rsidP="0054747A">
            <w:pPr>
              <w:jc w:val="center"/>
              <w:rPr>
                <w:rFonts w:eastAsia="Times New Roman" w:cstheme="minorHAnsi"/>
                <w:b/>
                <w:bCs/>
                <w:lang w:bidi="ar-SA"/>
              </w:rPr>
            </w:pPr>
            <w:r w:rsidRPr="00273F4A">
              <w:rPr>
                <w:rFonts w:cstheme="minorHAnsi"/>
                <w:b/>
                <w:bCs/>
              </w:rPr>
              <w:t>5.25</w:t>
            </w:r>
          </w:p>
        </w:tc>
        <w:tc>
          <w:tcPr>
            <w:tcW w:w="343" w:type="pct"/>
            <w:shd w:val="clear" w:color="000000" w:fill="FFFFFF"/>
            <w:vAlign w:val="center"/>
          </w:tcPr>
          <w:p w14:paraId="5D02E38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52DF5B2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DB9C2D5" w14:textId="77777777" w:rsidR="00211938" w:rsidRPr="00273F4A" w:rsidRDefault="00211938" w:rsidP="0054747A">
            <w:pPr>
              <w:jc w:val="center"/>
              <w:rPr>
                <w:rFonts w:eastAsia="Times New Roman" w:cstheme="minorHAnsi"/>
                <w:lang w:bidi="ar-SA"/>
              </w:rPr>
            </w:pPr>
            <w:r w:rsidRPr="00273F4A">
              <w:rPr>
                <w:rFonts w:cstheme="minorHAnsi"/>
              </w:rPr>
              <w:t>3.27</w:t>
            </w:r>
          </w:p>
        </w:tc>
        <w:tc>
          <w:tcPr>
            <w:tcW w:w="406" w:type="pct"/>
            <w:shd w:val="clear" w:color="000000" w:fill="FFFFFF"/>
            <w:vAlign w:val="center"/>
          </w:tcPr>
          <w:p w14:paraId="3A745E64"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D55E33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02FA9A5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3008C0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48D4DC6" w14:textId="77777777" w:rsidTr="00273F4A">
        <w:trPr>
          <w:cantSplit/>
          <w:trHeight w:val="144"/>
        </w:trPr>
        <w:tc>
          <w:tcPr>
            <w:tcW w:w="286" w:type="pct"/>
            <w:shd w:val="clear" w:color="auto" w:fill="FFFFFF" w:themeFill="background1"/>
            <w:vAlign w:val="center"/>
          </w:tcPr>
          <w:p w14:paraId="2FA46BE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402AD21" w14:textId="77777777" w:rsidR="005F5B43" w:rsidRDefault="00211938" w:rsidP="0054747A">
            <w:pPr>
              <w:ind w:left="76"/>
              <w:jc w:val="left"/>
              <w:rPr>
                <w:rFonts w:eastAsia="Times New Roman" w:cstheme="minorHAnsi"/>
                <w:lang w:bidi="ar-SA"/>
              </w:rPr>
            </w:pPr>
            <w:r w:rsidRPr="00273F4A">
              <w:rPr>
                <w:rFonts w:eastAsia="Times New Roman" w:cstheme="minorHAnsi"/>
                <w:lang w:bidi="ar-SA"/>
              </w:rPr>
              <w:t>IPUA: Medicine Discharges/</w:t>
            </w:r>
          </w:p>
          <w:p w14:paraId="51CD6D44" w14:textId="39A912F8"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50E5A172" w14:textId="77777777" w:rsidR="00211938" w:rsidRPr="00273F4A" w:rsidRDefault="00211938" w:rsidP="0054747A">
            <w:pPr>
              <w:jc w:val="center"/>
              <w:rPr>
                <w:rFonts w:eastAsia="Times New Roman" w:cstheme="minorHAnsi"/>
                <w:lang w:bidi="ar-SA"/>
              </w:rPr>
            </w:pPr>
            <w:r w:rsidRPr="00273F4A">
              <w:rPr>
                <w:rFonts w:cstheme="minorHAnsi"/>
              </w:rPr>
              <w:t>906</w:t>
            </w:r>
          </w:p>
        </w:tc>
        <w:tc>
          <w:tcPr>
            <w:tcW w:w="281" w:type="pct"/>
            <w:shd w:val="clear" w:color="000000" w:fill="FFFFFF"/>
            <w:vAlign w:val="center"/>
          </w:tcPr>
          <w:p w14:paraId="146F60C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0FE0FF13"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45A63FA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5E431D9"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6E591F4E"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6C12EC7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D07930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6A0A47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BD1A400"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2FD4749" w14:textId="77777777" w:rsidTr="00273F4A">
        <w:trPr>
          <w:cantSplit/>
          <w:trHeight w:val="144"/>
        </w:trPr>
        <w:tc>
          <w:tcPr>
            <w:tcW w:w="286" w:type="pct"/>
            <w:shd w:val="clear" w:color="auto" w:fill="FFFFFF" w:themeFill="background1"/>
            <w:vAlign w:val="center"/>
          </w:tcPr>
          <w:p w14:paraId="5BED5A21"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6B6A22F0" w14:textId="77777777" w:rsidR="005F5B43" w:rsidRDefault="00211938" w:rsidP="0054747A">
            <w:pPr>
              <w:ind w:left="76"/>
              <w:jc w:val="left"/>
              <w:rPr>
                <w:rFonts w:eastAsia="Times New Roman" w:cstheme="minorHAnsi"/>
                <w:lang w:bidi="ar-SA"/>
              </w:rPr>
            </w:pPr>
            <w:r w:rsidRPr="00273F4A">
              <w:rPr>
                <w:rFonts w:eastAsia="Times New Roman" w:cstheme="minorHAnsi"/>
                <w:lang w:bidi="ar-SA"/>
              </w:rPr>
              <w:t>IPUA: Medicine Discharges/</w:t>
            </w:r>
          </w:p>
          <w:p w14:paraId="3BA77C7B" w14:textId="61CB47DF"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1</w:t>
            </w:r>
            <w:r w:rsidR="005F5B43">
              <w:rPr>
                <w:rFonts w:eastAsia="Times New Roman" w:cstheme="minorHAnsi"/>
                <w:lang w:bidi="ar-SA"/>
              </w:rPr>
              <w:t>,</w:t>
            </w:r>
            <w:r w:rsidRPr="00273F4A">
              <w:rPr>
                <w:rFonts w:eastAsia="Times New Roman" w:cstheme="minorHAnsi"/>
                <w:lang w:bidi="ar-SA"/>
              </w:rPr>
              <w:t>000 MM Ages 1—9 years</w:t>
            </w:r>
          </w:p>
        </w:tc>
        <w:tc>
          <w:tcPr>
            <w:tcW w:w="312" w:type="pct"/>
            <w:shd w:val="clear" w:color="auto" w:fill="auto"/>
            <w:vAlign w:val="center"/>
          </w:tcPr>
          <w:p w14:paraId="235F4204" w14:textId="77777777" w:rsidR="00211938" w:rsidRPr="00273F4A" w:rsidRDefault="00211938" w:rsidP="0054747A">
            <w:pPr>
              <w:jc w:val="center"/>
              <w:rPr>
                <w:rFonts w:eastAsia="Times New Roman" w:cstheme="minorHAnsi"/>
                <w:lang w:bidi="ar-SA"/>
              </w:rPr>
            </w:pPr>
            <w:r w:rsidRPr="00273F4A">
              <w:rPr>
                <w:rFonts w:cstheme="minorHAnsi"/>
              </w:rPr>
              <w:t>42,154</w:t>
            </w:r>
          </w:p>
        </w:tc>
        <w:tc>
          <w:tcPr>
            <w:tcW w:w="281" w:type="pct"/>
            <w:shd w:val="clear" w:color="000000" w:fill="FFFFFF"/>
            <w:vAlign w:val="center"/>
          </w:tcPr>
          <w:p w14:paraId="18746A4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451EAD17" w14:textId="77777777" w:rsidR="00211938" w:rsidRPr="00273F4A" w:rsidRDefault="00211938" w:rsidP="0054747A">
            <w:pPr>
              <w:jc w:val="center"/>
              <w:rPr>
                <w:rFonts w:eastAsia="Times New Roman" w:cstheme="minorHAnsi"/>
                <w:b/>
                <w:bCs/>
                <w:lang w:bidi="ar-SA"/>
              </w:rPr>
            </w:pPr>
            <w:r w:rsidRPr="00273F4A">
              <w:rPr>
                <w:rFonts w:cstheme="minorHAnsi"/>
                <w:b/>
                <w:bCs/>
              </w:rPr>
              <w:t>0.21</w:t>
            </w:r>
          </w:p>
        </w:tc>
        <w:tc>
          <w:tcPr>
            <w:tcW w:w="343" w:type="pct"/>
            <w:shd w:val="clear" w:color="000000" w:fill="FFFFFF"/>
            <w:vAlign w:val="center"/>
          </w:tcPr>
          <w:p w14:paraId="44E33022" w14:textId="77777777" w:rsidR="00211938" w:rsidRPr="00273F4A" w:rsidRDefault="00211938" w:rsidP="0054747A">
            <w:pPr>
              <w:jc w:val="center"/>
              <w:rPr>
                <w:rFonts w:eastAsia="Times New Roman" w:cstheme="minorHAnsi"/>
                <w:lang w:bidi="ar-SA"/>
              </w:rPr>
            </w:pPr>
            <w:r w:rsidRPr="00273F4A">
              <w:rPr>
                <w:rFonts w:cstheme="minorHAnsi"/>
              </w:rPr>
              <w:t>20.6%</w:t>
            </w:r>
          </w:p>
        </w:tc>
        <w:tc>
          <w:tcPr>
            <w:tcW w:w="375" w:type="pct"/>
            <w:shd w:val="clear" w:color="000000" w:fill="FFFFFF"/>
            <w:vAlign w:val="center"/>
          </w:tcPr>
          <w:p w14:paraId="5ABA6DF4" w14:textId="77777777" w:rsidR="00211938" w:rsidRPr="00273F4A" w:rsidRDefault="00211938" w:rsidP="0054747A">
            <w:pPr>
              <w:jc w:val="center"/>
              <w:rPr>
                <w:rFonts w:eastAsia="Times New Roman" w:cstheme="minorHAnsi"/>
                <w:lang w:bidi="ar-SA"/>
              </w:rPr>
            </w:pPr>
            <w:r w:rsidRPr="00273F4A">
              <w:rPr>
                <w:rFonts w:cstheme="minorHAnsi"/>
              </w:rPr>
              <w:t>21.4%</w:t>
            </w:r>
          </w:p>
        </w:tc>
        <w:tc>
          <w:tcPr>
            <w:tcW w:w="405" w:type="pct"/>
            <w:shd w:val="clear" w:color="000000" w:fill="FFFFFF"/>
            <w:vAlign w:val="center"/>
          </w:tcPr>
          <w:p w14:paraId="3D190F2B" w14:textId="77777777" w:rsidR="00211938" w:rsidRPr="00273F4A" w:rsidRDefault="00211938" w:rsidP="0054747A">
            <w:pPr>
              <w:jc w:val="center"/>
              <w:rPr>
                <w:rFonts w:eastAsia="Times New Roman" w:cstheme="minorHAnsi"/>
                <w:lang w:bidi="ar-SA"/>
              </w:rPr>
            </w:pPr>
            <w:r w:rsidRPr="00273F4A">
              <w:rPr>
                <w:rFonts w:cstheme="minorHAnsi"/>
              </w:rPr>
              <w:t>0.24</w:t>
            </w:r>
          </w:p>
        </w:tc>
        <w:tc>
          <w:tcPr>
            <w:tcW w:w="406" w:type="pct"/>
            <w:shd w:val="clear" w:color="000000" w:fill="FFFFFF"/>
            <w:vAlign w:val="center"/>
          </w:tcPr>
          <w:p w14:paraId="0567C32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78B79E6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74444A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109E0AE"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4FEA34E" w14:textId="77777777" w:rsidTr="00273F4A">
        <w:trPr>
          <w:cantSplit/>
          <w:trHeight w:val="144"/>
        </w:trPr>
        <w:tc>
          <w:tcPr>
            <w:tcW w:w="286" w:type="pct"/>
            <w:shd w:val="clear" w:color="auto" w:fill="FFFFFF" w:themeFill="background1"/>
            <w:vAlign w:val="center"/>
          </w:tcPr>
          <w:p w14:paraId="49A4675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23BC047" w14:textId="77777777" w:rsidR="005F5B43" w:rsidRDefault="00211938" w:rsidP="0054747A">
            <w:pPr>
              <w:ind w:left="76"/>
              <w:jc w:val="left"/>
              <w:rPr>
                <w:rFonts w:eastAsia="Times New Roman" w:cstheme="minorHAnsi"/>
                <w:lang w:bidi="ar-SA"/>
              </w:rPr>
            </w:pPr>
            <w:r w:rsidRPr="00273F4A">
              <w:rPr>
                <w:rFonts w:eastAsia="Times New Roman" w:cstheme="minorHAnsi"/>
                <w:lang w:bidi="ar-SA"/>
              </w:rPr>
              <w:t>IPUA: Medicine Discharges/</w:t>
            </w:r>
          </w:p>
          <w:p w14:paraId="431DCB81" w14:textId="394C28CD"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6914DC3E"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6052223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49F6B2AD" w14:textId="77777777" w:rsidR="00211938" w:rsidRPr="00273F4A" w:rsidRDefault="00211938" w:rsidP="0054747A">
            <w:pPr>
              <w:jc w:val="center"/>
              <w:rPr>
                <w:rFonts w:eastAsia="Times New Roman" w:cstheme="minorHAnsi"/>
                <w:b/>
                <w:bCs/>
                <w:lang w:bidi="ar-SA"/>
              </w:rPr>
            </w:pPr>
            <w:r w:rsidRPr="00273F4A">
              <w:rPr>
                <w:rFonts w:cstheme="minorHAnsi"/>
                <w:b/>
                <w:bCs/>
              </w:rPr>
              <w:t>0.32</w:t>
            </w:r>
          </w:p>
        </w:tc>
        <w:tc>
          <w:tcPr>
            <w:tcW w:w="343" w:type="pct"/>
            <w:shd w:val="clear" w:color="000000" w:fill="FFFFFF"/>
            <w:vAlign w:val="center"/>
          </w:tcPr>
          <w:p w14:paraId="183180E0" w14:textId="77777777" w:rsidR="00211938" w:rsidRPr="00273F4A" w:rsidRDefault="00211938" w:rsidP="0054747A">
            <w:pPr>
              <w:jc w:val="center"/>
              <w:rPr>
                <w:rFonts w:eastAsia="Times New Roman" w:cstheme="minorHAnsi"/>
                <w:lang w:bidi="ar-SA"/>
              </w:rPr>
            </w:pPr>
            <w:r w:rsidRPr="00273F4A">
              <w:rPr>
                <w:rFonts w:cstheme="minorHAnsi"/>
              </w:rPr>
              <w:t>31.7%</w:t>
            </w:r>
          </w:p>
        </w:tc>
        <w:tc>
          <w:tcPr>
            <w:tcW w:w="375" w:type="pct"/>
            <w:shd w:val="clear" w:color="000000" w:fill="FFFFFF"/>
            <w:vAlign w:val="center"/>
          </w:tcPr>
          <w:p w14:paraId="3E29C5AD" w14:textId="77777777" w:rsidR="00211938" w:rsidRPr="00273F4A" w:rsidRDefault="00211938" w:rsidP="0054747A">
            <w:pPr>
              <w:jc w:val="center"/>
              <w:rPr>
                <w:rFonts w:eastAsia="Times New Roman" w:cstheme="minorHAnsi"/>
                <w:lang w:bidi="ar-SA"/>
              </w:rPr>
            </w:pPr>
            <w:r w:rsidRPr="00273F4A">
              <w:rPr>
                <w:rFonts w:cstheme="minorHAnsi"/>
              </w:rPr>
              <w:t>32.3%</w:t>
            </w:r>
          </w:p>
        </w:tc>
        <w:tc>
          <w:tcPr>
            <w:tcW w:w="405" w:type="pct"/>
            <w:shd w:val="clear" w:color="000000" w:fill="FFFFFF"/>
            <w:vAlign w:val="center"/>
          </w:tcPr>
          <w:p w14:paraId="63914F71" w14:textId="77777777" w:rsidR="00211938" w:rsidRPr="00273F4A" w:rsidRDefault="00211938" w:rsidP="0054747A">
            <w:pPr>
              <w:jc w:val="center"/>
              <w:rPr>
                <w:rFonts w:eastAsia="Times New Roman" w:cstheme="minorHAnsi"/>
                <w:lang w:bidi="ar-SA"/>
              </w:rPr>
            </w:pPr>
            <w:r w:rsidRPr="00273F4A">
              <w:rPr>
                <w:rFonts w:cstheme="minorHAnsi"/>
              </w:rPr>
              <w:t>0.42</w:t>
            </w:r>
          </w:p>
        </w:tc>
        <w:tc>
          <w:tcPr>
            <w:tcW w:w="406" w:type="pct"/>
            <w:shd w:val="clear" w:color="000000" w:fill="FFFFFF"/>
            <w:vAlign w:val="center"/>
          </w:tcPr>
          <w:p w14:paraId="58A19AD6"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ABDD61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FCAFBB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9282AC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8CAB23C" w14:textId="77777777" w:rsidTr="00273F4A">
        <w:trPr>
          <w:cantSplit/>
          <w:trHeight w:val="144"/>
        </w:trPr>
        <w:tc>
          <w:tcPr>
            <w:tcW w:w="286" w:type="pct"/>
            <w:shd w:val="clear" w:color="auto" w:fill="FFFFFF" w:themeFill="background1"/>
            <w:vAlign w:val="center"/>
          </w:tcPr>
          <w:p w14:paraId="67CBE75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1988D78" w14:textId="77777777" w:rsidR="005F5B43" w:rsidRDefault="00211938" w:rsidP="0054747A">
            <w:pPr>
              <w:ind w:left="76"/>
              <w:jc w:val="left"/>
              <w:rPr>
                <w:rFonts w:eastAsia="Times New Roman" w:cstheme="minorHAnsi"/>
                <w:lang w:bidi="ar-SA"/>
              </w:rPr>
            </w:pPr>
            <w:r w:rsidRPr="00273F4A">
              <w:rPr>
                <w:rFonts w:eastAsia="Times New Roman" w:cstheme="minorHAnsi"/>
                <w:lang w:bidi="ar-SA"/>
              </w:rPr>
              <w:t>IPUA: Medicine Discharges/</w:t>
            </w:r>
          </w:p>
          <w:p w14:paraId="1475CB32" w14:textId="16F4ED61"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1</w:t>
            </w:r>
            <w:r w:rsidR="005F5B43">
              <w:rPr>
                <w:rFonts w:eastAsia="Times New Roman" w:cstheme="minorHAnsi"/>
                <w:lang w:bidi="ar-SA"/>
              </w:rPr>
              <w:t>,</w:t>
            </w:r>
            <w:r w:rsidRPr="00273F4A">
              <w:rPr>
                <w:rFonts w:eastAsia="Times New Roman" w:cstheme="minorHAnsi"/>
                <w:lang w:bidi="ar-SA"/>
              </w:rPr>
              <w:t>000 MM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0600FC8F" w14:textId="77777777" w:rsidR="00211938" w:rsidRPr="00273F4A" w:rsidRDefault="00211938" w:rsidP="0054747A">
            <w:pPr>
              <w:jc w:val="center"/>
              <w:rPr>
                <w:rFonts w:eastAsia="Times New Roman" w:cstheme="minorHAnsi"/>
                <w:lang w:bidi="ar-SA"/>
              </w:rPr>
            </w:pPr>
            <w:r w:rsidRPr="00273F4A">
              <w:rPr>
                <w:rFonts w:cstheme="minorHAnsi"/>
              </w:rPr>
              <w:t>112,510</w:t>
            </w:r>
          </w:p>
        </w:tc>
        <w:tc>
          <w:tcPr>
            <w:tcW w:w="281" w:type="pct"/>
            <w:shd w:val="clear" w:color="000000" w:fill="FFFFFF"/>
            <w:vAlign w:val="center"/>
          </w:tcPr>
          <w:p w14:paraId="6EE5A0A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7A525640" w14:textId="77777777" w:rsidR="00211938" w:rsidRPr="00273F4A" w:rsidRDefault="00211938" w:rsidP="0054747A">
            <w:pPr>
              <w:jc w:val="center"/>
              <w:rPr>
                <w:rFonts w:eastAsia="Times New Roman" w:cstheme="minorHAnsi"/>
                <w:b/>
                <w:bCs/>
                <w:lang w:bidi="ar-SA"/>
              </w:rPr>
            </w:pPr>
            <w:r w:rsidRPr="00273F4A">
              <w:rPr>
                <w:rFonts w:cstheme="minorHAnsi"/>
                <w:b/>
                <w:bCs/>
              </w:rPr>
              <w:t>0.28</w:t>
            </w:r>
          </w:p>
        </w:tc>
        <w:tc>
          <w:tcPr>
            <w:tcW w:w="343" w:type="pct"/>
            <w:shd w:val="clear" w:color="000000" w:fill="FFFFFF"/>
            <w:vAlign w:val="center"/>
          </w:tcPr>
          <w:p w14:paraId="43C3DF0B" w14:textId="77777777" w:rsidR="00211938" w:rsidRPr="00273F4A" w:rsidRDefault="00211938" w:rsidP="0054747A">
            <w:pPr>
              <w:jc w:val="center"/>
              <w:rPr>
                <w:rFonts w:eastAsia="Times New Roman" w:cstheme="minorHAnsi"/>
                <w:lang w:bidi="ar-SA"/>
              </w:rPr>
            </w:pPr>
            <w:r w:rsidRPr="00273F4A">
              <w:rPr>
                <w:rFonts w:cstheme="minorHAnsi"/>
              </w:rPr>
              <w:t>27.7%</w:t>
            </w:r>
          </w:p>
        </w:tc>
        <w:tc>
          <w:tcPr>
            <w:tcW w:w="375" w:type="pct"/>
            <w:shd w:val="clear" w:color="000000" w:fill="FFFFFF"/>
            <w:vAlign w:val="center"/>
          </w:tcPr>
          <w:p w14:paraId="4C508455" w14:textId="77777777" w:rsidR="00211938" w:rsidRPr="00273F4A" w:rsidRDefault="00211938" w:rsidP="0054747A">
            <w:pPr>
              <w:jc w:val="center"/>
              <w:rPr>
                <w:rFonts w:eastAsia="Times New Roman" w:cstheme="minorHAnsi"/>
                <w:lang w:bidi="ar-SA"/>
              </w:rPr>
            </w:pPr>
            <w:r w:rsidRPr="00273F4A">
              <w:rPr>
                <w:rFonts w:cstheme="minorHAnsi"/>
              </w:rPr>
              <w:t>28.3%</w:t>
            </w:r>
          </w:p>
        </w:tc>
        <w:tc>
          <w:tcPr>
            <w:tcW w:w="405" w:type="pct"/>
            <w:shd w:val="clear" w:color="000000" w:fill="FFFFFF"/>
            <w:vAlign w:val="center"/>
          </w:tcPr>
          <w:p w14:paraId="47F19AD4" w14:textId="77777777" w:rsidR="00211938" w:rsidRPr="00273F4A" w:rsidRDefault="00211938" w:rsidP="0054747A">
            <w:pPr>
              <w:jc w:val="center"/>
              <w:rPr>
                <w:rFonts w:eastAsia="Times New Roman" w:cstheme="minorHAnsi"/>
                <w:lang w:bidi="ar-SA"/>
              </w:rPr>
            </w:pPr>
            <w:r w:rsidRPr="00273F4A">
              <w:rPr>
                <w:rFonts w:cstheme="minorHAnsi"/>
              </w:rPr>
              <w:t>0.34</w:t>
            </w:r>
          </w:p>
        </w:tc>
        <w:tc>
          <w:tcPr>
            <w:tcW w:w="406" w:type="pct"/>
            <w:shd w:val="clear" w:color="000000" w:fill="FFFFFF"/>
            <w:vAlign w:val="center"/>
          </w:tcPr>
          <w:p w14:paraId="1ACD8AB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A4F3DD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D040CC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F6B774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90DEF7D" w14:textId="77777777" w:rsidTr="00273F4A">
        <w:trPr>
          <w:cantSplit/>
          <w:trHeight w:val="144"/>
        </w:trPr>
        <w:tc>
          <w:tcPr>
            <w:tcW w:w="286" w:type="pct"/>
            <w:shd w:val="clear" w:color="auto" w:fill="FFFFFF" w:themeFill="background1"/>
            <w:vAlign w:val="center"/>
          </w:tcPr>
          <w:p w14:paraId="0324756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8B990F8" w14:textId="4D435F74"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Medicine ALOS Ages &lt;</w:t>
            </w:r>
            <w:r w:rsidR="005F5B43">
              <w:rPr>
                <w:rFonts w:eastAsia="Times New Roman" w:cstheme="minorHAnsi"/>
                <w:lang w:bidi="ar-SA"/>
              </w:rPr>
              <w:t xml:space="preserve"> </w:t>
            </w:r>
            <w:r w:rsidRPr="00273F4A">
              <w:rPr>
                <w:rFonts w:eastAsia="Times New Roman" w:cstheme="minorHAnsi"/>
                <w:lang w:bidi="ar-SA"/>
              </w:rPr>
              <w:t>1 year</w:t>
            </w:r>
          </w:p>
        </w:tc>
        <w:tc>
          <w:tcPr>
            <w:tcW w:w="312" w:type="pct"/>
            <w:shd w:val="clear" w:color="auto" w:fill="auto"/>
            <w:vAlign w:val="center"/>
          </w:tcPr>
          <w:p w14:paraId="71FB40A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4EED21B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7A3410EB" w14:textId="77777777" w:rsidR="00211938" w:rsidRPr="00273F4A" w:rsidRDefault="00211938" w:rsidP="0054747A">
            <w:pPr>
              <w:jc w:val="center"/>
              <w:rPr>
                <w:rFonts w:eastAsia="Times New Roman" w:cstheme="minorHAnsi"/>
                <w:b/>
                <w:bCs/>
                <w:lang w:bidi="ar-SA"/>
              </w:rPr>
            </w:pPr>
            <w:r w:rsidRPr="00273F4A">
              <w:rPr>
                <w:rFonts w:cstheme="minorHAnsi"/>
                <w:b/>
                <w:bCs/>
              </w:rPr>
              <w:t>N/A</w:t>
            </w:r>
          </w:p>
        </w:tc>
        <w:tc>
          <w:tcPr>
            <w:tcW w:w="343" w:type="pct"/>
            <w:shd w:val="clear" w:color="000000" w:fill="FFFFFF"/>
            <w:vAlign w:val="center"/>
          </w:tcPr>
          <w:p w14:paraId="3A7A0F97"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77B4F662"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745D085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6" w:type="pct"/>
            <w:shd w:val="clear" w:color="000000" w:fill="FFFFFF"/>
            <w:vAlign w:val="center"/>
          </w:tcPr>
          <w:p w14:paraId="3015931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6B9076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35E457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29C163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73F3D10" w14:textId="77777777" w:rsidTr="00273F4A">
        <w:trPr>
          <w:cantSplit/>
          <w:trHeight w:val="144"/>
        </w:trPr>
        <w:tc>
          <w:tcPr>
            <w:tcW w:w="286" w:type="pct"/>
            <w:shd w:val="clear" w:color="auto" w:fill="FFFFFF" w:themeFill="background1"/>
            <w:vAlign w:val="center"/>
          </w:tcPr>
          <w:p w14:paraId="76A95344"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8EC552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Medicine ALOS Ages 1—9 years</w:t>
            </w:r>
          </w:p>
        </w:tc>
        <w:tc>
          <w:tcPr>
            <w:tcW w:w="312" w:type="pct"/>
            <w:shd w:val="clear" w:color="auto" w:fill="auto"/>
            <w:vAlign w:val="center"/>
          </w:tcPr>
          <w:p w14:paraId="7D8AD5E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523C4BD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6E356F8F" w14:textId="77777777" w:rsidR="00211938" w:rsidRPr="00273F4A" w:rsidRDefault="00211938" w:rsidP="0054747A">
            <w:pPr>
              <w:jc w:val="center"/>
              <w:rPr>
                <w:rFonts w:eastAsia="Times New Roman" w:cstheme="minorHAnsi"/>
                <w:b/>
                <w:bCs/>
                <w:lang w:bidi="ar-SA"/>
              </w:rPr>
            </w:pPr>
            <w:r w:rsidRPr="00273F4A">
              <w:rPr>
                <w:rFonts w:cstheme="minorHAnsi"/>
                <w:b/>
                <w:bCs/>
              </w:rPr>
              <w:t>1.67</w:t>
            </w:r>
          </w:p>
        </w:tc>
        <w:tc>
          <w:tcPr>
            <w:tcW w:w="343" w:type="pct"/>
            <w:shd w:val="clear" w:color="000000" w:fill="FFFFFF"/>
            <w:vAlign w:val="center"/>
          </w:tcPr>
          <w:p w14:paraId="1305AA9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5B6E8DE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3B473E26" w14:textId="77777777" w:rsidR="00211938" w:rsidRPr="00273F4A" w:rsidRDefault="00211938" w:rsidP="0054747A">
            <w:pPr>
              <w:jc w:val="center"/>
              <w:rPr>
                <w:rFonts w:eastAsia="Times New Roman" w:cstheme="minorHAnsi"/>
                <w:lang w:bidi="ar-SA"/>
              </w:rPr>
            </w:pPr>
            <w:r w:rsidRPr="00273F4A">
              <w:rPr>
                <w:rFonts w:cstheme="minorHAnsi"/>
              </w:rPr>
              <w:t>2.23</w:t>
            </w:r>
          </w:p>
        </w:tc>
        <w:tc>
          <w:tcPr>
            <w:tcW w:w="406" w:type="pct"/>
            <w:shd w:val="clear" w:color="000000" w:fill="FFFFFF"/>
            <w:vAlign w:val="center"/>
          </w:tcPr>
          <w:p w14:paraId="3728001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49916E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00F6E0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AFC2C5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BEBAFB0" w14:textId="77777777" w:rsidTr="00273F4A">
        <w:trPr>
          <w:cantSplit/>
          <w:trHeight w:val="144"/>
        </w:trPr>
        <w:tc>
          <w:tcPr>
            <w:tcW w:w="286" w:type="pct"/>
            <w:shd w:val="clear" w:color="auto" w:fill="FFFFFF" w:themeFill="background1"/>
            <w:vAlign w:val="center"/>
          </w:tcPr>
          <w:p w14:paraId="10164EB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2D70D1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Medicine ALOS Ages 10—19 years</w:t>
            </w:r>
          </w:p>
        </w:tc>
        <w:tc>
          <w:tcPr>
            <w:tcW w:w="312" w:type="pct"/>
            <w:shd w:val="clear" w:color="auto" w:fill="auto"/>
            <w:vAlign w:val="center"/>
          </w:tcPr>
          <w:p w14:paraId="4F1DE4D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48E058B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61B7DA5D" w14:textId="77777777" w:rsidR="00211938" w:rsidRPr="00273F4A" w:rsidRDefault="00211938" w:rsidP="0054747A">
            <w:pPr>
              <w:jc w:val="center"/>
              <w:rPr>
                <w:rFonts w:eastAsia="Times New Roman" w:cstheme="minorHAnsi"/>
                <w:b/>
                <w:bCs/>
                <w:lang w:bidi="ar-SA"/>
              </w:rPr>
            </w:pPr>
            <w:r w:rsidRPr="00273F4A">
              <w:rPr>
                <w:rFonts w:cstheme="minorHAnsi"/>
                <w:b/>
                <w:bCs/>
              </w:rPr>
              <w:t>2.59</w:t>
            </w:r>
          </w:p>
        </w:tc>
        <w:tc>
          <w:tcPr>
            <w:tcW w:w="343" w:type="pct"/>
            <w:shd w:val="clear" w:color="000000" w:fill="FFFFFF"/>
            <w:vAlign w:val="center"/>
          </w:tcPr>
          <w:p w14:paraId="65410DF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0BC23B1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356294B6" w14:textId="77777777" w:rsidR="00211938" w:rsidRPr="00273F4A" w:rsidRDefault="00211938" w:rsidP="0054747A">
            <w:pPr>
              <w:jc w:val="center"/>
              <w:rPr>
                <w:rFonts w:eastAsia="Times New Roman" w:cstheme="minorHAnsi"/>
                <w:lang w:bidi="ar-SA"/>
              </w:rPr>
            </w:pPr>
            <w:r w:rsidRPr="00273F4A">
              <w:rPr>
                <w:rFonts w:cstheme="minorHAnsi"/>
              </w:rPr>
              <w:t>2.13</w:t>
            </w:r>
          </w:p>
        </w:tc>
        <w:tc>
          <w:tcPr>
            <w:tcW w:w="406" w:type="pct"/>
            <w:shd w:val="clear" w:color="000000" w:fill="FFFFFF"/>
            <w:vAlign w:val="center"/>
          </w:tcPr>
          <w:p w14:paraId="21EFE768"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B8D39B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3EC703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09980B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0A078DA" w14:textId="77777777" w:rsidTr="00273F4A">
        <w:trPr>
          <w:cantSplit/>
          <w:trHeight w:val="144"/>
        </w:trPr>
        <w:tc>
          <w:tcPr>
            <w:tcW w:w="286" w:type="pct"/>
            <w:shd w:val="clear" w:color="auto" w:fill="FFFFFF" w:themeFill="background1"/>
            <w:vAlign w:val="center"/>
          </w:tcPr>
          <w:p w14:paraId="1BBFF08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D7AE247" w14:textId="2CB1CE5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Medicine ALOS Ages &lt;</w:t>
            </w:r>
            <w:r w:rsidR="005F5B43">
              <w:rPr>
                <w:rFonts w:eastAsia="Times New Roman" w:cstheme="minorHAnsi"/>
                <w:lang w:bidi="ar-SA"/>
              </w:rPr>
              <w:t xml:space="preserve"> </w:t>
            </w:r>
            <w:r w:rsidRPr="00273F4A">
              <w:rPr>
                <w:rFonts w:eastAsia="Times New Roman" w:cstheme="minorHAnsi"/>
                <w:lang w:bidi="ar-SA"/>
              </w:rPr>
              <w:t>1—19 years Total Rate</w:t>
            </w:r>
          </w:p>
        </w:tc>
        <w:tc>
          <w:tcPr>
            <w:tcW w:w="312" w:type="pct"/>
            <w:shd w:val="clear" w:color="auto" w:fill="auto"/>
            <w:vAlign w:val="center"/>
          </w:tcPr>
          <w:p w14:paraId="5E478DF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7A1E243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715FD92C" w14:textId="77777777" w:rsidR="00211938" w:rsidRPr="00273F4A" w:rsidRDefault="00211938" w:rsidP="0054747A">
            <w:pPr>
              <w:jc w:val="center"/>
              <w:rPr>
                <w:rFonts w:eastAsia="Times New Roman" w:cstheme="minorHAnsi"/>
                <w:b/>
                <w:bCs/>
                <w:lang w:bidi="ar-SA"/>
              </w:rPr>
            </w:pPr>
            <w:r w:rsidRPr="00273F4A">
              <w:rPr>
                <w:rFonts w:cstheme="minorHAnsi"/>
                <w:b/>
                <w:bCs/>
              </w:rPr>
              <w:t>2.32</w:t>
            </w:r>
          </w:p>
        </w:tc>
        <w:tc>
          <w:tcPr>
            <w:tcW w:w="343" w:type="pct"/>
            <w:shd w:val="clear" w:color="000000" w:fill="FFFFFF"/>
            <w:vAlign w:val="center"/>
          </w:tcPr>
          <w:p w14:paraId="051B579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04FCC16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6F9576EB" w14:textId="77777777" w:rsidR="00211938" w:rsidRPr="00273F4A" w:rsidRDefault="00211938" w:rsidP="0054747A">
            <w:pPr>
              <w:jc w:val="center"/>
              <w:rPr>
                <w:rFonts w:eastAsia="Times New Roman" w:cstheme="minorHAnsi"/>
                <w:lang w:bidi="ar-SA"/>
              </w:rPr>
            </w:pPr>
            <w:r w:rsidRPr="00273F4A">
              <w:rPr>
                <w:rFonts w:cstheme="minorHAnsi"/>
              </w:rPr>
              <w:t>2.16</w:t>
            </w:r>
          </w:p>
        </w:tc>
        <w:tc>
          <w:tcPr>
            <w:tcW w:w="406" w:type="pct"/>
            <w:shd w:val="clear" w:color="000000" w:fill="FFFFFF"/>
            <w:vAlign w:val="center"/>
          </w:tcPr>
          <w:p w14:paraId="54000D08"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100C8E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627BCA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D7C323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60C8A27" w14:textId="77777777" w:rsidTr="00273F4A">
        <w:trPr>
          <w:cantSplit/>
          <w:trHeight w:val="144"/>
        </w:trPr>
        <w:tc>
          <w:tcPr>
            <w:tcW w:w="286" w:type="pct"/>
            <w:shd w:val="clear" w:color="auto" w:fill="FFFFFF" w:themeFill="background1"/>
            <w:vAlign w:val="center"/>
          </w:tcPr>
          <w:p w14:paraId="7748EE2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3E444E6" w14:textId="506E6130"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Maternity</w:t>
            </w:r>
            <w:r w:rsidR="00A27DD7">
              <w:rPr>
                <w:rFonts w:eastAsia="Times New Roman" w:cstheme="minorHAnsi"/>
                <w:lang w:bidi="ar-SA"/>
              </w:rPr>
              <w:t xml:space="preserve"> Discharges</w:t>
            </w:r>
            <w:r w:rsidRPr="00273F4A">
              <w:rPr>
                <w:rFonts w:eastAsia="Times New Roman" w:cstheme="minorHAnsi"/>
                <w:lang w:bidi="ar-SA"/>
              </w:rPr>
              <w:t>/1</w:t>
            </w:r>
            <w:r w:rsidR="005F5B43">
              <w:rPr>
                <w:rFonts w:eastAsia="Times New Roman" w:cstheme="minorHAnsi"/>
                <w:lang w:bidi="ar-SA"/>
              </w:rPr>
              <w:t>,</w:t>
            </w:r>
            <w:r w:rsidRPr="00273F4A">
              <w:rPr>
                <w:rFonts w:eastAsia="Times New Roman" w:cstheme="minorHAnsi"/>
                <w:lang w:bidi="ar-SA"/>
              </w:rPr>
              <w:t>000 MM Ages 10—19 years</w:t>
            </w:r>
          </w:p>
        </w:tc>
        <w:tc>
          <w:tcPr>
            <w:tcW w:w="312" w:type="pct"/>
            <w:shd w:val="clear" w:color="auto" w:fill="auto"/>
            <w:vAlign w:val="center"/>
          </w:tcPr>
          <w:p w14:paraId="27340E63" w14:textId="77777777" w:rsidR="00211938" w:rsidRPr="00273F4A" w:rsidRDefault="00211938" w:rsidP="0054747A">
            <w:pPr>
              <w:jc w:val="center"/>
              <w:rPr>
                <w:rFonts w:eastAsia="Times New Roman" w:cstheme="minorHAnsi"/>
                <w:lang w:bidi="ar-SA"/>
              </w:rPr>
            </w:pPr>
            <w:r w:rsidRPr="00273F4A">
              <w:rPr>
                <w:rFonts w:cstheme="minorHAnsi"/>
              </w:rPr>
              <w:t>69,432</w:t>
            </w:r>
          </w:p>
        </w:tc>
        <w:tc>
          <w:tcPr>
            <w:tcW w:w="281" w:type="pct"/>
            <w:shd w:val="clear" w:color="000000" w:fill="FFFFFF"/>
            <w:vAlign w:val="center"/>
          </w:tcPr>
          <w:p w14:paraId="1318B5D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3604FD0E" w14:textId="77777777" w:rsidR="00211938" w:rsidRPr="00273F4A" w:rsidRDefault="00211938" w:rsidP="0054747A">
            <w:pPr>
              <w:jc w:val="center"/>
              <w:rPr>
                <w:rFonts w:eastAsia="Times New Roman" w:cstheme="minorHAnsi"/>
                <w:b/>
                <w:bCs/>
                <w:lang w:bidi="ar-SA"/>
              </w:rPr>
            </w:pPr>
            <w:r w:rsidRPr="00273F4A">
              <w:rPr>
                <w:rFonts w:cstheme="minorHAnsi"/>
                <w:b/>
                <w:bCs/>
              </w:rPr>
              <w:t>0.09</w:t>
            </w:r>
          </w:p>
        </w:tc>
        <w:tc>
          <w:tcPr>
            <w:tcW w:w="343" w:type="pct"/>
            <w:shd w:val="clear" w:color="000000" w:fill="FFFFFF"/>
            <w:vAlign w:val="center"/>
          </w:tcPr>
          <w:p w14:paraId="786CD6E7" w14:textId="77777777" w:rsidR="00211938" w:rsidRPr="00273F4A" w:rsidRDefault="00211938" w:rsidP="0054747A">
            <w:pPr>
              <w:jc w:val="center"/>
              <w:rPr>
                <w:rFonts w:eastAsia="Times New Roman" w:cstheme="minorHAnsi"/>
                <w:lang w:bidi="ar-SA"/>
              </w:rPr>
            </w:pPr>
            <w:r w:rsidRPr="00273F4A">
              <w:rPr>
                <w:rFonts w:cstheme="minorHAnsi"/>
              </w:rPr>
              <w:t>8.8%</w:t>
            </w:r>
          </w:p>
        </w:tc>
        <w:tc>
          <w:tcPr>
            <w:tcW w:w="375" w:type="pct"/>
            <w:shd w:val="clear" w:color="000000" w:fill="FFFFFF"/>
            <w:vAlign w:val="center"/>
          </w:tcPr>
          <w:p w14:paraId="027D4D70" w14:textId="77777777" w:rsidR="00211938" w:rsidRPr="00273F4A" w:rsidRDefault="00211938" w:rsidP="0054747A">
            <w:pPr>
              <w:jc w:val="center"/>
              <w:rPr>
                <w:rFonts w:eastAsia="Times New Roman" w:cstheme="minorHAnsi"/>
                <w:lang w:bidi="ar-SA"/>
              </w:rPr>
            </w:pPr>
            <w:r w:rsidRPr="00273F4A">
              <w:rPr>
                <w:rFonts w:cstheme="minorHAnsi"/>
              </w:rPr>
              <w:t>9.2%</w:t>
            </w:r>
          </w:p>
        </w:tc>
        <w:tc>
          <w:tcPr>
            <w:tcW w:w="405" w:type="pct"/>
            <w:shd w:val="clear" w:color="000000" w:fill="FFFFFF"/>
            <w:vAlign w:val="center"/>
          </w:tcPr>
          <w:p w14:paraId="1C107C5C" w14:textId="77777777" w:rsidR="00211938" w:rsidRPr="00273F4A" w:rsidRDefault="00211938" w:rsidP="0054747A">
            <w:pPr>
              <w:jc w:val="center"/>
              <w:rPr>
                <w:rFonts w:eastAsia="Times New Roman" w:cstheme="minorHAnsi"/>
                <w:lang w:bidi="ar-SA"/>
              </w:rPr>
            </w:pPr>
            <w:r w:rsidRPr="00273F4A">
              <w:rPr>
                <w:rFonts w:cstheme="minorHAnsi"/>
              </w:rPr>
              <w:t>0.03</w:t>
            </w:r>
          </w:p>
        </w:tc>
        <w:tc>
          <w:tcPr>
            <w:tcW w:w="406" w:type="pct"/>
            <w:shd w:val="clear" w:color="000000" w:fill="FFFFFF"/>
            <w:vAlign w:val="center"/>
          </w:tcPr>
          <w:p w14:paraId="3F7F9184"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BFE595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07B6E13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DE99BD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080F906" w14:textId="77777777" w:rsidTr="00273F4A">
        <w:trPr>
          <w:cantSplit/>
          <w:trHeight w:val="144"/>
        </w:trPr>
        <w:tc>
          <w:tcPr>
            <w:tcW w:w="286" w:type="pct"/>
            <w:shd w:val="clear" w:color="auto" w:fill="FFFFFF" w:themeFill="background1"/>
            <w:vAlign w:val="center"/>
          </w:tcPr>
          <w:p w14:paraId="3A1CEE7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2F4D4C0"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IPUA: Maternity ALOS Ages 10—19 years Total Rate</w:t>
            </w:r>
          </w:p>
        </w:tc>
        <w:tc>
          <w:tcPr>
            <w:tcW w:w="312" w:type="pct"/>
            <w:shd w:val="clear" w:color="auto" w:fill="auto"/>
            <w:vAlign w:val="center"/>
          </w:tcPr>
          <w:p w14:paraId="05927FD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281" w:type="pct"/>
            <w:shd w:val="clear" w:color="000000" w:fill="FFFFFF"/>
            <w:vAlign w:val="center"/>
          </w:tcPr>
          <w:p w14:paraId="603F873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11" w:type="pct"/>
            <w:shd w:val="clear" w:color="000000" w:fill="FFFFFF"/>
            <w:vAlign w:val="center"/>
          </w:tcPr>
          <w:p w14:paraId="00334295" w14:textId="77777777" w:rsidR="00211938" w:rsidRPr="00273F4A" w:rsidRDefault="00211938" w:rsidP="0054747A">
            <w:pPr>
              <w:jc w:val="center"/>
              <w:rPr>
                <w:rFonts w:eastAsia="Times New Roman" w:cstheme="minorHAnsi"/>
                <w:b/>
                <w:bCs/>
                <w:lang w:bidi="ar-SA"/>
              </w:rPr>
            </w:pPr>
            <w:r w:rsidRPr="00273F4A">
              <w:rPr>
                <w:rFonts w:cstheme="minorHAnsi"/>
                <w:b/>
                <w:bCs/>
              </w:rPr>
              <w:t>1.83</w:t>
            </w:r>
          </w:p>
        </w:tc>
        <w:tc>
          <w:tcPr>
            <w:tcW w:w="343" w:type="pct"/>
            <w:shd w:val="clear" w:color="000000" w:fill="FFFFFF"/>
            <w:vAlign w:val="center"/>
          </w:tcPr>
          <w:p w14:paraId="498E111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75" w:type="pct"/>
            <w:shd w:val="clear" w:color="000000" w:fill="FFFFFF"/>
            <w:vAlign w:val="center"/>
          </w:tcPr>
          <w:p w14:paraId="6A336E36"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405" w:type="pct"/>
            <w:shd w:val="clear" w:color="000000" w:fill="FFFFFF"/>
            <w:vAlign w:val="center"/>
          </w:tcPr>
          <w:p w14:paraId="5217EC53" w14:textId="77777777" w:rsidR="00211938" w:rsidRPr="00273F4A" w:rsidRDefault="00211938" w:rsidP="0054747A">
            <w:pPr>
              <w:jc w:val="center"/>
              <w:rPr>
                <w:rFonts w:eastAsia="Times New Roman" w:cstheme="minorHAnsi"/>
                <w:lang w:bidi="ar-SA"/>
              </w:rPr>
            </w:pPr>
            <w:r w:rsidRPr="00273F4A">
              <w:rPr>
                <w:rFonts w:cstheme="minorHAnsi"/>
              </w:rPr>
              <w:t>2.50</w:t>
            </w:r>
          </w:p>
        </w:tc>
        <w:tc>
          <w:tcPr>
            <w:tcW w:w="406" w:type="pct"/>
            <w:shd w:val="clear" w:color="000000" w:fill="FFFFFF"/>
            <w:vAlign w:val="center"/>
          </w:tcPr>
          <w:p w14:paraId="7AD21CC4"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9A68BA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547863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3F4C6F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8FD6793" w14:textId="77777777" w:rsidTr="00273F4A">
        <w:trPr>
          <w:cantSplit/>
          <w:trHeight w:val="144"/>
        </w:trPr>
        <w:tc>
          <w:tcPr>
            <w:tcW w:w="286" w:type="pct"/>
            <w:shd w:val="clear" w:color="auto" w:fill="FFFFFF" w:themeFill="background1"/>
            <w:vAlign w:val="center"/>
          </w:tcPr>
          <w:p w14:paraId="5EDE1D1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A0FDBB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0—12 years—Male</w:t>
            </w:r>
          </w:p>
        </w:tc>
        <w:tc>
          <w:tcPr>
            <w:tcW w:w="312" w:type="pct"/>
            <w:shd w:val="clear" w:color="auto" w:fill="auto"/>
            <w:vAlign w:val="center"/>
          </w:tcPr>
          <w:p w14:paraId="1D6DEBAE"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1CF73C05" w14:textId="77777777" w:rsidR="00211938" w:rsidRPr="00273F4A" w:rsidRDefault="00211938" w:rsidP="0054747A">
            <w:pPr>
              <w:jc w:val="center"/>
              <w:rPr>
                <w:rFonts w:eastAsia="Times New Roman" w:cstheme="minorHAnsi"/>
                <w:lang w:bidi="ar-SA"/>
              </w:rPr>
            </w:pPr>
            <w:r w:rsidRPr="00273F4A">
              <w:rPr>
                <w:rFonts w:cstheme="minorHAnsi"/>
              </w:rPr>
              <w:t>49</w:t>
            </w:r>
          </w:p>
        </w:tc>
        <w:tc>
          <w:tcPr>
            <w:tcW w:w="311" w:type="pct"/>
            <w:shd w:val="clear" w:color="000000" w:fill="FFFFFF"/>
            <w:vAlign w:val="center"/>
          </w:tcPr>
          <w:p w14:paraId="53C63C12" w14:textId="77777777" w:rsidR="00211938" w:rsidRPr="00273F4A" w:rsidRDefault="00211938" w:rsidP="0054747A">
            <w:pPr>
              <w:jc w:val="center"/>
              <w:rPr>
                <w:rFonts w:eastAsia="Times New Roman" w:cstheme="minorHAnsi"/>
                <w:b/>
                <w:bCs/>
                <w:lang w:bidi="ar-SA"/>
              </w:rPr>
            </w:pPr>
            <w:r w:rsidRPr="00273F4A">
              <w:rPr>
                <w:rFonts w:cstheme="minorHAnsi"/>
                <w:b/>
                <w:bCs/>
              </w:rPr>
              <w:t>1.79%</w:t>
            </w:r>
          </w:p>
        </w:tc>
        <w:tc>
          <w:tcPr>
            <w:tcW w:w="343" w:type="pct"/>
            <w:shd w:val="clear" w:color="000000" w:fill="FFFFFF"/>
            <w:vAlign w:val="center"/>
          </w:tcPr>
          <w:p w14:paraId="76FB577A" w14:textId="77777777" w:rsidR="00211938" w:rsidRPr="00273F4A" w:rsidRDefault="00211938" w:rsidP="0054747A">
            <w:pPr>
              <w:jc w:val="center"/>
              <w:rPr>
                <w:rFonts w:eastAsia="Times New Roman" w:cstheme="minorHAnsi"/>
                <w:lang w:bidi="ar-SA"/>
              </w:rPr>
            </w:pPr>
            <w:r w:rsidRPr="00273F4A">
              <w:rPr>
                <w:rFonts w:cstheme="minorHAnsi"/>
              </w:rPr>
              <w:t>1.6%</w:t>
            </w:r>
          </w:p>
        </w:tc>
        <w:tc>
          <w:tcPr>
            <w:tcW w:w="375" w:type="pct"/>
            <w:shd w:val="clear" w:color="000000" w:fill="FFFFFF"/>
            <w:vAlign w:val="center"/>
          </w:tcPr>
          <w:p w14:paraId="2357D477" w14:textId="77777777" w:rsidR="00211938" w:rsidRPr="00273F4A" w:rsidRDefault="00211938" w:rsidP="0054747A">
            <w:pPr>
              <w:jc w:val="center"/>
              <w:rPr>
                <w:rFonts w:eastAsia="Times New Roman" w:cstheme="minorHAnsi"/>
                <w:lang w:bidi="ar-SA"/>
              </w:rPr>
            </w:pPr>
            <w:r w:rsidRPr="00273F4A">
              <w:rPr>
                <w:rFonts w:cstheme="minorHAnsi"/>
              </w:rPr>
              <w:t>1.9%</w:t>
            </w:r>
          </w:p>
        </w:tc>
        <w:tc>
          <w:tcPr>
            <w:tcW w:w="405" w:type="pct"/>
            <w:shd w:val="clear" w:color="000000" w:fill="FFFFFF"/>
            <w:vAlign w:val="center"/>
          </w:tcPr>
          <w:p w14:paraId="7B7E977E" w14:textId="77777777" w:rsidR="00211938" w:rsidRPr="00273F4A" w:rsidRDefault="00211938" w:rsidP="0054747A">
            <w:pPr>
              <w:jc w:val="center"/>
              <w:rPr>
                <w:rFonts w:eastAsia="Times New Roman" w:cstheme="minorHAnsi"/>
                <w:lang w:bidi="ar-SA"/>
              </w:rPr>
            </w:pPr>
            <w:r w:rsidRPr="00273F4A">
              <w:rPr>
                <w:rFonts w:cstheme="minorHAnsi"/>
              </w:rPr>
              <w:t>2.42%</w:t>
            </w:r>
          </w:p>
        </w:tc>
        <w:tc>
          <w:tcPr>
            <w:tcW w:w="406" w:type="pct"/>
            <w:shd w:val="clear" w:color="000000" w:fill="FFFFFF"/>
            <w:vAlign w:val="center"/>
          </w:tcPr>
          <w:p w14:paraId="4286BACE"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5B9386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DB5401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D67FA6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F63FA8F" w14:textId="77777777" w:rsidTr="00273F4A">
        <w:trPr>
          <w:cantSplit/>
          <w:trHeight w:val="144"/>
        </w:trPr>
        <w:tc>
          <w:tcPr>
            <w:tcW w:w="286" w:type="pct"/>
            <w:shd w:val="clear" w:color="auto" w:fill="FFFFFF" w:themeFill="background1"/>
            <w:vAlign w:val="center"/>
          </w:tcPr>
          <w:p w14:paraId="2C7B7AC6"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821C7E3" w14:textId="0E9FA5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0—12 years—Female</w:t>
            </w:r>
          </w:p>
        </w:tc>
        <w:tc>
          <w:tcPr>
            <w:tcW w:w="312" w:type="pct"/>
            <w:shd w:val="clear" w:color="auto" w:fill="auto"/>
            <w:vAlign w:val="center"/>
          </w:tcPr>
          <w:p w14:paraId="62FE0DA7"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475EB6BB" w14:textId="77777777" w:rsidR="00211938" w:rsidRPr="00273F4A" w:rsidRDefault="00211938" w:rsidP="0054747A">
            <w:pPr>
              <w:jc w:val="center"/>
              <w:rPr>
                <w:rFonts w:eastAsia="Times New Roman" w:cstheme="minorHAnsi"/>
                <w:lang w:bidi="ar-SA"/>
              </w:rPr>
            </w:pPr>
            <w:r w:rsidRPr="00273F4A">
              <w:rPr>
                <w:rFonts w:cstheme="minorHAnsi"/>
              </w:rPr>
              <w:t>50</w:t>
            </w:r>
          </w:p>
        </w:tc>
        <w:tc>
          <w:tcPr>
            <w:tcW w:w="311" w:type="pct"/>
            <w:shd w:val="clear" w:color="000000" w:fill="FFFFFF"/>
            <w:vAlign w:val="center"/>
          </w:tcPr>
          <w:p w14:paraId="1794EF77" w14:textId="77777777" w:rsidR="00211938" w:rsidRPr="00273F4A" w:rsidRDefault="00211938" w:rsidP="0054747A">
            <w:pPr>
              <w:jc w:val="center"/>
              <w:rPr>
                <w:rFonts w:eastAsia="Times New Roman" w:cstheme="minorHAnsi"/>
                <w:b/>
                <w:bCs/>
                <w:lang w:bidi="ar-SA"/>
              </w:rPr>
            </w:pPr>
            <w:r w:rsidRPr="00273F4A">
              <w:rPr>
                <w:rFonts w:cstheme="minorHAnsi"/>
                <w:b/>
                <w:bCs/>
              </w:rPr>
              <w:t>1.75%</w:t>
            </w:r>
          </w:p>
        </w:tc>
        <w:tc>
          <w:tcPr>
            <w:tcW w:w="343" w:type="pct"/>
            <w:shd w:val="clear" w:color="000000" w:fill="FFFFFF"/>
            <w:vAlign w:val="center"/>
          </w:tcPr>
          <w:p w14:paraId="47B35F4D" w14:textId="77777777" w:rsidR="00211938" w:rsidRPr="00273F4A" w:rsidRDefault="00211938" w:rsidP="0054747A">
            <w:pPr>
              <w:jc w:val="center"/>
              <w:rPr>
                <w:rFonts w:eastAsia="Times New Roman" w:cstheme="minorHAnsi"/>
                <w:lang w:bidi="ar-SA"/>
              </w:rPr>
            </w:pPr>
            <w:r w:rsidRPr="00273F4A">
              <w:rPr>
                <w:rFonts w:cstheme="minorHAnsi"/>
              </w:rPr>
              <w:t>1.6%</w:t>
            </w:r>
          </w:p>
        </w:tc>
        <w:tc>
          <w:tcPr>
            <w:tcW w:w="375" w:type="pct"/>
            <w:shd w:val="clear" w:color="000000" w:fill="FFFFFF"/>
            <w:vAlign w:val="center"/>
          </w:tcPr>
          <w:p w14:paraId="475BFA38" w14:textId="77777777" w:rsidR="00211938" w:rsidRPr="00273F4A" w:rsidRDefault="00211938" w:rsidP="0054747A">
            <w:pPr>
              <w:jc w:val="center"/>
              <w:rPr>
                <w:rFonts w:eastAsia="Times New Roman" w:cstheme="minorHAnsi"/>
                <w:lang w:bidi="ar-SA"/>
              </w:rPr>
            </w:pPr>
            <w:r w:rsidRPr="00273F4A">
              <w:rPr>
                <w:rFonts w:cstheme="minorHAnsi"/>
              </w:rPr>
              <w:t>1.9%</w:t>
            </w:r>
          </w:p>
        </w:tc>
        <w:tc>
          <w:tcPr>
            <w:tcW w:w="405" w:type="pct"/>
            <w:shd w:val="clear" w:color="000000" w:fill="FFFFFF"/>
            <w:vAlign w:val="center"/>
          </w:tcPr>
          <w:p w14:paraId="2E9B09BE" w14:textId="77777777" w:rsidR="00211938" w:rsidRPr="00273F4A" w:rsidRDefault="00211938" w:rsidP="0054747A">
            <w:pPr>
              <w:jc w:val="center"/>
              <w:rPr>
                <w:rFonts w:eastAsia="Times New Roman" w:cstheme="minorHAnsi"/>
                <w:lang w:bidi="ar-SA"/>
              </w:rPr>
            </w:pPr>
            <w:r w:rsidRPr="00273F4A">
              <w:rPr>
                <w:rFonts w:cstheme="minorHAnsi"/>
              </w:rPr>
              <w:t>2.14%</w:t>
            </w:r>
          </w:p>
        </w:tc>
        <w:tc>
          <w:tcPr>
            <w:tcW w:w="406" w:type="pct"/>
            <w:shd w:val="clear" w:color="000000" w:fill="FFFFFF"/>
            <w:vAlign w:val="center"/>
          </w:tcPr>
          <w:p w14:paraId="0CD177D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AF0622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2F3531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BC71455" w14:textId="77777777" w:rsidR="00211938" w:rsidRPr="00273F4A" w:rsidRDefault="00211938" w:rsidP="0054747A">
            <w:pPr>
              <w:jc w:val="center"/>
              <w:rPr>
                <w:rFonts w:eastAsia="Times New Roman" w:cstheme="minorHAnsi"/>
                <w:lang w:bidi="ar-SA"/>
              </w:rPr>
            </w:pPr>
            <w:r w:rsidRPr="00273F4A">
              <w:rPr>
                <w:rFonts w:cstheme="minorHAnsi"/>
              </w:rPr>
              <w:t> </w:t>
            </w:r>
          </w:p>
        </w:tc>
      </w:tr>
      <w:tr w:rsidR="00211938" w:rsidRPr="00273F4A" w14:paraId="6BDDA0F1" w14:textId="77777777" w:rsidTr="00273F4A">
        <w:trPr>
          <w:cantSplit/>
          <w:trHeight w:val="144"/>
        </w:trPr>
        <w:tc>
          <w:tcPr>
            <w:tcW w:w="286" w:type="pct"/>
            <w:shd w:val="clear" w:color="auto" w:fill="FFFFFF" w:themeFill="background1"/>
            <w:vAlign w:val="center"/>
          </w:tcPr>
          <w:p w14:paraId="39903F8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DE2EAF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0—12 years—Total Rate</w:t>
            </w:r>
          </w:p>
        </w:tc>
        <w:tc>
          <w:tcPr>
            <w:tcW w:w="312" w:type="pct"/>
            <w:shd w:val="clear" w:color="auto" w:fill="auto"/>
            <w:vAlign w:val="center"/>
          </w:tcPr>
          <w:p w14:paraId="355C473E"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3025DCC8" w14:textId="77777777" w:rsidR="00211938" w:rsidRPr="00273F4A" w:rsidRDefault="00211938" w:rsidP="0054747A">
            <w:pPr>
              <w:jc w:val="center"/>
              <w:rPr>
                <w:rFonts w:eastAsia="Times New Roman" w:cstheme="minorHAnsi"/>
                <w:lang w:bidi="ar-SA"/>
              </w:rPr>
            </w:pPr>
            <w:r w:rsidRPr="00273F4A">
              <w:rPr>
                <w:rFonts w:cstheme="minorHAnsi"/>
              </w:rPr>
              <w:t>99</w:t>
            </w:r>
          </w:p>
        </w:tc>
        <w:tc>
          <w:tcPr>
            <w:tcW w:w="311" w:type="pct"/>
            <w:shd w:val="clear" w:color="000000" w:fill="FFFFFF"/>
            <w:vAlign w:val="center"/>
          </w:tcPr>
          <w:p w14:paraId="3793B488" w14:textId="77777777" w:rsidR="00211938" w:rsidRPr="00273F4A" w:rsidRDefault="00211938" w:rsidP="0054747A">
            <w:pPr>
              <w:jc w:val="center"/>
              <w:rPr>
                <w:rFonts w:eastAsia="Times New Roman" w:cstheme="minorHAnsi"/>
                <w:b/>
                <w:bCs/>
                <w:lang w:bidi="ar-SA"/>
              </w:rPr>
            </w:pPr>
            <w:r w:rsidRPr="00273F4A">
              <w:rPr>
                <w:rFonts w:cstheme="minorHAnsi"/>
                <w:b/>
                <w:bCs/>
              </w:rPr>
              <w:t>1.77%</w:t>
            </w:r>
          </w:p>
        </w:tc>
        <w:tc>
          <w:tcPr>
            <w:tcW w:w="343" w:type="pct"/>
            <w:shd w:val="clear" w:color="000000" w:fill="FFFFFF"/>
            <w:vAlign w:val="center"/>
          </w:tcPr>
          <w:p w14:paraId="38819102" w14:textId="77777777" w:rsidR="00211938" w:rsidRPr="00273F4A" w:rsidRDefault="00211938" w:rsidP="0054747A">
            <w:pPr>
              <w:jc w:val="center"/>
              <w:rPr>
                <w:rFonts w:eastAsia="Times New Roman" w:cstheme="minorHAnsi"/>
                <w:lang w:bidi="ar-SA"/>
              </w:rPr>
            </w:pPr>
            <w:r w:rsidRPr="00273F4A">
              <w:rPr>
                <w:rFonts w:cstheme="minorHAnsi"/>
              </w:rPr>
              <w:t>1.7%</w:t>
            </w:r>
          </w:p>
        </w:tc>
        <w:tc>
          <w:tcPr>
            <w:tcW w:w="375" w:type="pct"/>
            <w:shd w:val="clear" w:color="000000" w:fill="FFFFFF"/>
            <w:vAlign w:val="center"/>
          </w:tcPr>
          <w:p w14:paraId="5DA4DE21" w14:textId="77777777" w:rsidR="00211938" w:rsidRPr="00273F4A" w:rsidRDefault="00211938" w:rsidP="0054747A">
            <w:pPr>
              <w:jc w:val="center"/>
              <w:rPr>
                <w:rFonts w:eastAsia="Times New Roman" w:cstheme="minorHAnsi"/>
                <w:lang w:bidi="ar-SA"/>
              </w:rPr>
            </w:pPr>
            <w:r w:rsidRPr="00273F4A">
              <w:rPr>
                <w:rFonts w:cstheme="minorHAnsi"/>
              </w:rPr>
              <w:t>1.9%</w:t>
            </w:r>
          </w:p>
        </w:tc>
        <w:tc>
          <w:tcPr>
            <w:tcW w:w="405" w:type="pct"/>
            <w:shd w:val="clear" w:color="000000" w:fill="FFFFFF"/>
            <w:vAlign w:val="center"/>
          </w:tcPr>
          <w:p w14:paraId="18EA811E" w14:textId="77777777" w:rsidR="00211938" w:rsidRPr="00273F4A" w:rsidRDefault="00211938" w:rsidP="0054747A">
            <w:pPr>
              <w:jc w:val="center"/>
              <w:rPr>
                <w:rFonts w:eastAsia="Times New Roman" w:cstheme="minorHAnsi"/>
                <w:lang w:bidi="ar-SA"/>
              </w:rPr>
            </w:pPr>
            <w:r w:rsidRPr="00273F4A">
              <w:rPr>
                <w:rFonts w:cstheme="minorHAnsi"/>
              </w:rPr>
              <w:t>2.28%</w:t>
            </w:r>
          </w:p>
        </w:tc>
        <w:tc>
          <w:tcPr>
            <w:tcW w:w="406" w:type="pct"/>
            <w:shd w:val="clear" w:color="000000" w:fill="FFFFFF"/>
            <w:vAlign w:val="center"/>
          </w:tcPr>
          <w:p w14:paraId="7768094D"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D39D20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E3AFE2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8360800"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B68429E" w14:textId="77777777" w:rsidTr="00273F4A">
        <w:trPr>
          <w:cantSplit/>
          <w:trHeight w:val="144"/>
        </w:trPr>
        <w:tc>
          <w:tcPr>
            <w:tcW w:w="286" w:type="pct"/>
            <w:shd w:val="clear" w:color="auto" w:fill="FFFFFF" w:themeFill="background1"/>
            <w:vAlign w:val="center"/>
          </w:tcPr>
          <w:p w14:paraId="30743F8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6B6E3C1"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13—17 years—Male</w:t>
            </w:r>
          </w:p>
        </w:tc>
        <w:tc>
          <w:tcPr>
            <w:tcW w:w="312" w:type="pct"/>
            <w:shd w:val="clear" w:color="auto" w:fill="auto"/>
            <w:vAlign w:val="center"/>
          </w:tcPr>
          <w:p w14:paraId="614C53A7"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48322747" w14:textId="77777777" w:rsidR="00211938" w:rsidRPr="00273F4A" w:rsidRDefault="00211938" w:rsidP="0054747A">
            <w:pPr>
              <w:jc w:val="center"/>
              <w:rPr>
                <w:rFonts w:eastAsia="Times New Roman" w:cstheme="minorHAnsi"/>
                <w:lang w:bidi="ar-SA"/>
              </w:rPr>
            </w:pPr>
            <w:r w:rsidRPr="00273F4A">
              <w:rPr>
                <w:rFonts w:cstheme="minorHAnsi"/>
              </w:rPr>
              <w:t>34</w:t>
            </w:r>
          </w:p>
        </w:tc>
        <w:tc>
          <w:tcPr>
            <w:tcW w:w="311" w:type="pct"/>
            <w:shd w:val="clear" w:color="000000" w:fill="FFFFFF"/>
            <w:vAlign w:val="center"/>
          </w:tcPr>
          <w:p w14:paraId="4719A110" w14:textId="77777777" w:rsidR="00211938" w:rsidRPr="00273F4A" w:rsidRDefault="00211938" w:rsidP="0054747A">
            <w:pPr>
              <w:jc w:val="center"/>
              <w:rPr>
                <w:rFonts w:eastAsia="Times New Roman" w:cstheme="minorHAnsi"/>
                <w:b/>
                <w:bCs/>
                <w:lang w:bidi="ar-SA"/>
              </w:rPr>
            </w:pPr>
            <w:r w:rsidRPr="00273F4A">
              <w:rPr>
                <w:rFonts w:cstheme="minorHAnsi"/>
                <w:b/>
                <w:bCs/>
              </w:rPr>
              <w:t>2.14%</w:t>
            </w:r>
          </w:p>
        </w:tc>
        <w:tc>
          <w:tcPr>
            <w:tcW w:w="343" w:type="pct"/>
            <w:shd w:val="clear" w:color="000000" w:fill="FFFFFF"/>
            <w:vAlign w:val="center"/>
          </w:tcPr>
          <w:p w14:paraId="3D44CD96" w14:textId="77777777" w:rsidR="00211938" w:rsidRPr="00273F4A" w:rsidRDefault="00211938" w:rsidP="0054747A">
            <w:pPr>
              <w:jc w:val="center"/>
              <w:rPr>
                <w:rFonts w:eastAsia="Times New Roman" w:cstheme="minorHAnsi"/>
                <w:lang w:bidi="ar-SA"/>
              </w:rPr>
            </w:pPr>
            <w:r w:rsidRPr="00273F4A">
              <w:rPr>
                <w:rFonts w:cstheme="minorHAnsi"/>
              </w:rPr>
              <w:t>1.9%</w:t>
            </w:r>
          </w:p>
        </w:tc>
        <w:tc>
          <w:tcPr>
            <w:tcW w:w="375" w:type="pct"/>
            <w:shd w:val="clear" w:color="000000" w:fill="FFFFFF"/>
            <w:vAlign w:val="center"/>
          </w:tcPr>
          <w:p w14:paraId="138FC71D" w14:textId="77777777" w:rsidR="00211938" w:rsidRPr="00273F4A" w:rsidRDefault="00211938" w:rsidP="0054747A">
            <w:pPr>
              <w:jc w:val="center"/>
              <w:rPr>
                <w:rFonts w:eastAsia="Times New Roman" w:cstheme="minorHAnsi"/>
                <w:lang w:bidi="ar-SA"/>
              </w:rPr>
            </w:pPr>
            <w:r w:rsidRPr="00273F4A">
              <w:rPr>
                <w:rFonts w:cstheme="minorHAnsi"/>
              </w:rPr>
              <w:t>2.3%</w:t>
            </w:r>
          </w:p>
        </w:tc>
        <w:tc>
          <w:tcPr>
            <w:tcW w:w="405" w:type="pct"/>
            <w:shd w:val="clear" w:color="000000" w:fill="FFFFFF"/>
            <w:vAlign w:val="center"/>
          </w:tcPr>
          <w:p w14:paraId="0DD6724A" w14:textId="77777777" w:rsidR="00211938" w:rsidRPr="00273F4A" w:rsidRDefault="00211938" w:rsidP="0054747A">
            <w:pPr>
              <w:jc w:val="center"/>
              <w:rPr>
                <w:rFonts w:eastAsia="Times New Roman" w:cstheme="minorHAnsi"/>
                <w:lang w:bidi="ar-SA"/>
              </w:rPr>
            </w:pPr>
            <w:r w:rsidRPr="00273F4A">
              <w:rPr>
                <w:rFonts w:cstheme="minorHAnsi"/>
              </w:rPr>
              <w:t>3.27%</w:t>
            </w:r>
          </w:p>
        </w:tc>
        <w:tc>
          <w:tcPr>
            <w:tcW w:w="406" w:type="pct"/>
            <w:shd w:val="clear" w:color="000000" w:fill="FFFFFF"/>
            <w:vAlign w:val="center"/>
          </w:tcPr>
          <w:p w14:paraId="76EB30A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7B7A56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B52508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FE8A75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32F9D7C" w14:textId="77777777" w:rsidTr="00273F4A">
        <w:trPr>
          <w:cantSplit/>
          <w:trHeight w:val="144"/>
        </w:trPr>
        <w:tc>
          <w:tcPr>
            <w:tcW w:w="286" w:type="pct"/>
            <w:shd w:val="clear" w:color="auto" w:fill="FFFFFF" w:themeFill="background1"/>
            <w:vAlign w:val="center"/>
          </w:tcPr>
          <w:p w14:paraId="49D07FF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EC9F507"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13—17 years—Female</w:t>
            </w:r>
          </w:p>
        </w:tc>
        <w:tc>
          <w:tcPr>
            <w:tcW w:w="312" w:type="pct"/>
            <w:shd w:val="clear" w:color="auto" w:fill="auto"/>
            <w:vAlign w:val="center"/>
          </w:tcPr>
          <w:p w14:paraId="04CA06A2"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556D1658" w14:textId="77777777" w:rsidR="00211938" w:rsidRPr="00273F4A" w:rsidRDefault="00211938" w:rsidP="0054747A">
            <w:pPr>
              <w:jc w:val="center"/>
              <w:rPr>
                <w:rFonts w:eastAsia="Times New Roman" w:cstheme="minorHAnsi"/>
                <w:lang w:bidi="ar-SA"/>
              </w:rPr>
            </w:pPr>
            <w:r w:rsidRPr="00273F4A">
              <w:rPr>
                <w:rFonts w:cstheme="minorHAnsi"/>
              </w:rPr>
              <w:t>95</w:t>
            </w:r>
          </w:p>
        </w:tc>
        <w:tc>
          <w:tcPr>
            <w:tcW w:w="311" w:type="pct"/>
            <w:shd w:val="clear" w:color="000000" w:fill="FFFFFF"/>
            <w:vAlign w:val="center"/>
          </w:tcPr>
          <w:p w14:paraId="54FF0F3A" w14:textId="77777777" w:rsidR="00211938" w:rsidRPr="00273F4A" w:rsidRDefault="00211938" w:rsidP="0054747A">
            <w:pPr>
              <w:jc w:val="center"/>
              <w:rPr>
                <w:rFonts w:eastAsia="Times New Roman" w:cstheme="minorHAnsi"/>
                <w:b/>
                <w:bCs/>
                <w:lang w:bidi="ar-SA"/>
              </w:rPr>
            </w:pPr>
            <w:r w:rsidRPr="00273F4A">
              <w:rPr>
                <w:rFonts w:cstheme="minorHAnsi"/>
                <w:b/>
                <w:bCs/>
              </w:rPr>
              <w:t>5.95%</w:t>
            </w:r>
          </w:p>
        </w:tc>
        <w:tc>
          <w:tcPr>
            <w:tcW w:w="343" w:type="pct"/>
            <w:shd w:val="clear" w:color="000000" w:fill="FFFFFF"/>
            <w:vAlign w:val="center"/>
          </w:tcPr>
          <w:p w14:paraId="57F7F511" w14:textId="77777777" w:rsidR="00211938" w:rsidRPr="00273F4A" w:rsidRDefault="00211938" w:rsidP="0054747A">
            <w:pPr>
              <w:jc w:val="center"/>
              <w:rPr>
                <w:rFonts w:eastAsia="Times New Roman" w:cstheme="minorHAnsi"/>
                <w:lang w:bidi="ar-SA"/>
              </w:rPr>
            </w:pPr>
            <w:r w:rsidRPr="00273F4A">
              <w:rPr>
                <w:rFonts w:cstheme="minorHAnsi"/>
              </w:rPr>
              <w:t>5.6%</w:t>
            </w:r>
          </w:p>
        </w:tc>
        <w:tc>
          <w:tcPr>
            <w:tcW w:w="375" w:type="pct"/>
            <w:shd w:val="clear" w:color="000000" w:fill="FFFFFF"/>
            <w:vAlign w:val="center"/>
          </w:tcPr>
          <w:p w14:paraId="5E817493" w14:textId="77777777" w:rsidR="00211938" w:rsidRPr="00273F4A" w:rsidRDefault="00211938" w:rsidP="0054747A">
            <w:pPr>
              <w:jc w:val="center"/>
              <w:rPr>
                <w:rFonts w:eastAsia="Times New Roman" w:cstheme="minorHAnsi"/>
                <w:lang w:bidi="ar-SA"/>
              </w:rPr>
            </w:pPr>
            <w:r w:rsidRPr="00273F4A">
              <w:rPr>
                <w:rFonts w:cstheme="minorHAnsi"/>
              </w:rPr>
              <w:t>6.3%</w:t>
            </w:r>
          </w:p>
        </w:tc>
        <w:tc>
          <w:tcPr>
            <w:tcW w:w="405" w:type="pct"/>
            <w:shd w:val="clear" w:color="000000" w:fill="FFFFFF"/>
            <w:vAlign w:val="center"/>
          </w:tcPr>
          <w:p w14:paraId="27621EB8" w14:textId="77777777" w:rsidR="00211938" w:rsidRPr="00273F4A" w:rsidRDefault="00211938" w:rsidP="0054747A">
            <w:pPr>
              <w:jc w:val="center"/>
              <w:rPr>
                <w:rFonts w:eastAsia="Times New Roman" w:cstheme="minorHAnsi"/>
                <w:lang w:bidi="ar-SA"/>
              </w:rPr>
            </w:pPr>
            <w:r w:rsidRPr="00273F4A">
              <w:rPr>
                <w:rFonts w:cstheme="minorHAnsi"/>
              </w:rPr>
              <w:t>5.91%</w:t>
            </w:r>
          </w:p>
        </w:tc>
        <w:tc>
          <w:tcPr>
            <w:tcW w:w="406" w:type="pct"/>
            <w:shd w:val="clear" w:color="000000" w:fill="FFFFFF"/>
            <w:vAlign w:val="center"/>
          </w:tcPr>
          <w:p w14:paraId="7A414139"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470136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AA44AD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BD771A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06C9062" w14:textId="77777777" w:rsidTr="00273F4A">
        <w:trPr>
          <w:cantSplit/>
          <w:trHeight w:val="144"/>
        </w:trPr>
        <w:tc>
          <w:tcPr>
            <w:tcW w:w="286" w:type="pct"/>
            <w:shd w:val="clear" w:color="auto" w:fill="FFFFFF" w:themeFill="background1"/>
            <w:vAlign w:val="center"/>
          </w:tcPr>
          <w:p w14:paraId="44B9700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90B3EB8"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Any Services Ages 13—17 years—Total Rate</w:t>
            </w:r>
          </w:p>
        </w:tc>
        <w:tc>
          <w:tcPr>
            <w:tcW w:w="312" w:type="pct"/>
            <w:shd w:val="clear" w:color="auto" w:fill="auto"/>
            <w:vAlign w:val="center"/>
          </w:tcPr>
          <w:p w14:paraId="5F71D695"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2D4205BF" w14:textId="77777777" w:rsidR="00211938" w:rsidRPr="00273F4A" w:rsidRDefault="00211938" w:rsidP="0054747A">
            <w:pPr>
              <w:jc w:val="center"/>
              <w:rPr>
                <w:rFonts w:eastAsia="Times New Roman" w:cstheme="minorHAnsi"/>
                <w:lang w:bidi="ar-SA"/>
              </w:rPr>
            </w:pPr>
            <w:r w:rsidRPr="00273F4A">
              <w:rPr>
                <w:rFonts w:cstheme="minorHAnsi"/>
              </w:rPr>
              <w:t>129</w:t>
            </w:r>
          </w:p>
        </w:tc>
        <w:tc>
          <w:tcPr>
            <w:tcW w:w="311" w:type="pct"/>
            <w:shd w:val="clear" w:color="000000" w:fill="FFFFFF"/>
            <w:vAlign w:val="center"/>
          </w:tcPr>
          <w:p w14:paraId="58E32E47" w14:textId="77777777" w:rsidR="00211938" w:rsidRPr="00273F4A" w:rsidRDefault="00211938" w:rsidP="0054747A">
            <w:pPr>
              <w:jc w:val="center"/>
              <w:rPr>
                <w:rFonts w:eastAsia="Times New Roman" w:cstheme="minorHAnsi"/>
                <w:b/>
                <w:bCs/>
                <w:lang w:bidi="ar-SA"/>
              </w:rPr>
            </w:pPr>
            <w:r w:rsidRPr="00273F4A">
              <w:rPr>
                <w:rFonts w:cstheme="minorHAnsi"/>
                <w:b/>
                <w:bCs/>
              </w:rPr>
              <w:t>4.05%</w:t>
            </w:r>
          </w:p>
        </w:tc>
        <w:tc>
          <w:tcPr>
            <w:tcW w:w="343" w:type="pct"/>
            <w:shd w:val="clear" w:color="000000" w:fill="FFFFFF"/>
            <w:vAlign w:val="center"/>
          </w:tcPr>
          <w:p w14:paraId="1E7334FC" w14:textId="77777777" w:rsidR="00211938" w:rsidRPr="00273F4A" w:rsidRDefault="00211938" w:rsidP="0054747A">
            <w:pPr>
              <w:jc w:val="center"/>
              <w:rPr>
                <w:rFonts w:eastAsia="Times New Roman" w:cstheme="minorHAnsi"/>
                <w:lang w:bidi="ar-SA"/>
              </w:rPr>
            </w:pPr>
            <w:r w:rsidRPr="00273F4A">
              <w:rPr>
                <w:rFonts w:cstheme="minorHAnsi"/>
              </w:rPr>
              <w:t>3.9%</w:t>
            </w:r>
          </w:p>
        </w:tc>
        <w:tc>
          <w:tcPr>
            <w:tcW w:w="375" w:type="pct"/>
            <w:shd w:val="clear" w:color="000000" w:fill="FFFFFF"/>
            <w:vAlign w:val="center"/>
          </w:tcPr>
          <w:p w14:paraId="44C45D32" w14:textId="77777777" w:rsidR="00211938" w:rsidRPr="00273F4A" w:rsidRDefault="00211938" w:rsidP="0054747A">
            <w:pPr>
              <w:jc w:val="center"/>
              <w:rPr>
                <w:rFonts w:eastAsia="Times New Roman" w:cstheme="minorHAnsi"/>
                <w:lang w:bidi="ar-SA"/>
              </w:rPr>
            </w:pPr>
            <w:r w:rsidRPr="00273F4A">
              <w:rPr>
                <w:rFonts w:cstheme="minorHAnsi"/>
              </w:rPr>
              <w:t>4.2%</w:t>
            </w:r>
          </w:p>
        </w:tc>
        <w:tc>
          <w:tcPr>
            <w:tcW w:w="405" w:type="pct"/>
            <w:shd w:val="clear" w:color="000000" w:fill="FFFFFF"/>
            <w:vAlign w:val="center"/>
          </w:tcPr>
          <w:p w14:paraId="3C38231A" w14:textId="77777777" w:rsidR="00211938" w:rsidRPr="00273F4A" w:rsidRDefault="00211938" w:rsidP="0054747A">
            <w:pPr>
              <w:jc w:val="center"/>
              <w:rPr>
                <w:rFonts w:eastAsia="Times New Roman" w:cstheme="minorHAnsi"/>
                <w:lang w:bidi="ar-SA"/>
              </w:rPr>
            </w:pPr>
            <w:r w:rsidRPr="00273F4A">
              <w:rPr>
                <w:rFonts w:cstheme="minorHAnsi"/>
              </w:rPr>
              <w:t>4.61%</w:t>
            </w:r>
          </w:p>
        </w:tc>
        <w:tc>
          <w:tcPr>
            <w:tcW w:w="406" w:type="pct"/>
            <w:shd w:val="clear" w:color="000000" w:fill="FFFFFF"/>
            <w:vAlign w:val="center"/>
          </w:tcPr>
          <w:p w14:paraId="50A7716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2B6C89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93A6E4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1A635D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21030E9" w14:textId="77777777" w:rsidTr="00273F4A">
        <w:trPr>
          <w:cantSplit/>
          <w:trHeight w:val="144"/>
        </w:trPr>
        <w:tc>
          <w:tcPr>
            <w:tcW w:w="286" w:type="pct"/>
            <w:shd w:val="clear" w:color="auto" w:fill="FFFFFF" w:themeFill="background1"/>
            <w:vAlign w:val="center"/>
          </w:tcPr>
          <w:p w14:paraId="0FEBF58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A37855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0—12 years—Male</w:t>
            </w:r>
          </w:p>
        </w:tc>
        <w:tc>
          <w:tcPr>
            <w:tcW w:w="312" w:type="pct"/>
            <w:shd w:val="clear" w:color="auto" w:fill="auto"/>
            <w:vAlign w:val="center"/>
          </w:tcPr>
          <w:p w14:paraId="6F049055"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1D2212A1"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3F3166CE"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6541CF2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8B47DE8"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F4F015A" w14:textId="77777777" w:rsidR="00211938" w:rsidRPr="00273F4A" w:rsidRDefault="00211938" w:rsidP="0054747A">
            <w:pPr>
              <w:jc w:val="center"/>
              <w:rPr>
                <w:rFonts w:eastAsia="Times New Roman" w:cstheme="minorHAnsi"/>
                <w:lang w:bidi="ar-SA"/>
              </w:rPr>
            </w:pPr>
            <w:r w:rsidRPr="00273F4A">
              <w:rPr>
                <w:rFonts w:cstheme="minorHAnsi"/>
              </w:rPr>
              <w:t>0.06%</w:t>
            </w:r>
          </w:p>
        </w:tc>
        <w:tc>
          <w:tcPr>
            <w:tcW w:w="406" w:type="pct"/>
            <w:shd w:val="clear" w:color="000000" w:fill="FFFFFF"/>
            <w:vAlign w:val="center"/>
          </w:tcPr>
          <w:p w14:paraId="04F3ABE5"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3162DA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4E1779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8B5D09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1CF7F9B" w14:textId="77777777" w:rsidTr="00273F4A">
        <w:trPr>
          <w:cantSplit/>
          <w:trHeight w:val="144"/>
        </w:trPr>
        <w:tc>
          <w:tcPr>
            <w:tcW w:w="286" w:type="pct"/>
            <w:shd w:val="clear" w:color="auto" w:fill="FFFFFF" w:themeFill="background1"/>
            <w:vAlign w:val="center"/>
          </w:tcPr>
          <w:p w14:paraId="62311E61"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116750D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0—12 years—Female</w:t>
            </w:r>
          </w:p>
        </w:tc>
        <w:tc>
          <w:tcPr>
            <w:tcW w:w="312" w:type="pct"/>
            <w:shd w:val="clear" w:color="auto" w:fill="auto"/>
            <w:vAlign w:val="center"/>
          </w:tcPr>
          <w:p w14:paraId="4396487D"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7767B634" w14:textId="77777777" w:rsidR="00211938" w:rsidRPr="00273F4A" w:rsidRDefault="00211938" w:rsidP="0054747A">
            <w:pPr>
              <w:jc w:val="center"/>
              <w:rPr>
                <w:rFonts w:eastAsia="Times New Roman" w:cstheme="minorHAnsi"/>
                <w:lang w:bidi="ar-SA"/>
              </w:rPr>
            </w:pPr>
            <w:r w:rsidRPr="00273F4A">
              <w:rPr>
                <w:rFonts w:cstheme="minorHAnsi"/>
              </w:rPr>
              <w:t>5</w:t>
            </w:r>
          </w:p>
        </w:tc>
        <w:tc>
          <w:tcPr>
            <w:tcW w:w="311" w:type="pct"/>
            <w:shd w:val="clear" w:color="000000" w:fill="FFFFFF"/>
            <w:vAlign w:val="center"/>
          </w:tcPr>
          <w:p w14:paraId="60C5DE14" w14:textId="77777777" w:rsidR="00211938" w:rsidRPr="00273F4A" w:rsidRDefault="00211938" w:rsidP="0054747A">
            <w:pPr>
              <w:jc w:val="center"/>
              <w:rPr>
                <w:rFonts w:eastAsia="Times New Roman" w:cstheme="minorHAnsi"/>
                <w:b/>
                <w:bCs/>
                <w:lang w:bidi="ar-SA"/>
              </w:rPr>
            </w:pPr>
            <w:r w:rsidRPr="00273F4A">
              <w:rPr>
                <w:rFonts w:cstheme="minorHAnsi"/>
                <w:b/>
                <w:bCs/>
              </w:rPr>
              <w:t>0.18%</w:t>
            </w:r>
          </w:p>
        </w:tc>
        <w:tc>
          <w:tcPr>
            <w:tcW w:w="343" w:type="pct"/>
            <w:shd w:val="clear" w:color="000000" w:fill="FFFFFF"/>
            <w:vAlign w:val="center"/>
          </w:tcPr>
          <w:p w14:paraId="21E58267"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7CC87AC9"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405" w:type="pct"/>
            <w:shd w:val="clear" w:color="000000" w:fill="FFFFFF"/>
            <w:vAlign w:val="center"/>
          </w:tcPr>
          <w:p w14:paraId="321B7B43" w14:textId="77777777" w:rsidR="00211938" w:rsidRPr="00273F4A" w:rsidRDefault="00211938" w:rsidP="0054747A">
            <w:pPr>
              <w:jc w:val="center"/>
              <w:rPr>
                <w:rFonts w:eastAsia="Times New Roman" w:cstheme="minorHAnsi"/>
                <w:lang w:bidi="ar-SA"/>
              </w:rPr>
            </w:pPr>
            <w:r w:rsidRPr="00273F4A">
              <w:rPr>
                <w:rFonts w:cstheme="minorHAnsi"/>
              </w:rPr>
              <w:t>0.09%</w:t>
            </w:r>
          </w:p>
        </w:tc>
        <w:tc>
          <w:tcPr>
            <w:tcW w:w="406" w:type="pct"/>
            <w:shd w:val="clear" w:color="000000" w:fill="FFFFFF"/>
            <w:vAlign w:val="center"/>
          </w:tcPr>
          <w:p w14:paraId="6354981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F5CD4D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75E5EC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A66B8E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DAA47CD" w14:textId="77777777" w:rsidTr="00273F4A">
        <w:trPr>
          <w:cantSplit/>
          <w:trHeight w:val="144"/>
        </w:trPr>
        <w:tc>
          <w:tcPr>
            <w:tcW w:w="286" w:type="pct"/>
            <w:shd w:val="clear" w:color="auto" w:fill="FFFFFF" w:themeFill="background1"/>
            <w:vAlign w:val="center"/>
          </w:tcPr>
          <w:p w14:paraId="505F3E6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0EA51EE"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0—12 years—Total Rate</w:t>
            </w:r>
          </w:p>
        </w:tc>
        <w:tc>
          <w:tcPr>
            <w:tcW w:w="312" w:type="pct"/>
            <w:shd w:val="clear" w:color="auto" w:fill="auto"/>
            <w:vAlign w:val="center"/>
          </w:tcPr>
          <w:p w14:paraId="6856071A"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475B6329" w14:textId="77777777" w:rsidR="00211938" w:rsidRPr="00273F4A" w:rsidRDefault="00211938" w:rsidP="0054747A">
            <w:pPr>
              <w:jc w:val="center"/>
              <w:rPr>
                <w:rFonts w:eastAsia="Times New Roman" w:cstheme="minorHAnsi"/>
                <w:lang w:bidi="ar-SA"/>
              </w:rPr>
            </w:pPr>
            <w:r w:rsidRPr="00273F4A">
              <w:rPr>
                <w:rFonts w:cstheme="minorHAnsi"/>
              </w:rPr>
              <w:t>5</w:t>
            </w:r>
          </w:p>
        </w:tc>
        <w:tc>
          <w:tcPr>
            <w:tcW w:w="311" w:type="pct"/>
            <w:shd w:val="clear" w:color="000000" w:fill="FFFFFF"/>
            <w:vAlign w:val="center"/>
          </w:tcPr>
          <w:p w14:paraId="17F7F942" w14:textId="77777777" w:rsidR="00211938" w:rsidRPr="00273F4A" w:rsidRDefault="00211938" w:rsidP="0054747A">
            <w:pPr>
              <w:jc w:val="center"/>
              <w:rPr>
                <w:rFonts w:eastAsia="Times New Roman" w:cstheme="minorHAnsi"/>
                <w:b/>
                <w:bCs/>
                <w:lang w:bidi="ar-SA"/>
              </w:rPr>
            </w:pPr>
            <w:r w:rsidRPr="00273F4A">
              <w:rPr>
                <w:rFonts w:cstheme="minorHAnsi"/>
                <w:b/>
                <w:bCs/>
              </w:rPr>
              <w:t>0.09%</w:t>
            </w:r>
          </w:p>
        </w:tc>
        <w:tc>
          <w:tcPr>
            <w:tcW w:w="343" w:type="pct"/>
            <w:shd w:val="clear" w:color="000000" w:fill="FFFFFF"/>
            <w:vAlign w:val="center"/>
          </w:tcPr>
          <w:p w14:paraId="1F2218E5"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7A21BA57"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7AF6A1CC" w14:textId="77777777" w:rsidR="00211938" w:rsidRPr="00273F4A" w:rsidRDefault="00211938" w:rsidP="0054747A">
            <w:pPr>
              <w:jc w:val="center"/>
              <w:rPr>
                <w:rFonts w:eastAsia="Times New Roman" w:cstheme="minorHAnsi"/>
                <w:lang w:bidi="ar-SA"/>
              </w:rPr>
            </w:pPr>
            <w:r w:rsidRPr="00273F4A">
              <w:rPr>
                <w:rFonts w:cstheme="minorHAnsi"/>
              </w:rPr>
              <w:t>0.07%</w:t>
            </w:r>
          </w:p>
        </w:tc>
        <w:tc>
          <w:tcPr>
            <w:tcW w:w="406" w:type="pct"/>
            <w:shd w:val="clear" w:color="000000" w:fill="FFFFFF"/>
            <w:vAlign w:val="center"/>
          </w:tcPr>
          <w:p w14:paraId="62AA1B99"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2F1AC9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C77589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98FD350"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C9C68CB" w14:textId="77777777" w:rsidTr="00273F4A">
        <w:trPr>
          <w:cantSplit/>
          <w:trHeight w:val="144"/>
        </w:trPr>
        <w:tc>
          <w:tcPr>
            <w:tcW w:w="286" w:type="pct"/>
            <w:shd w:val="clear" w:color="auto" w:fill="FFFFFF" w:themeFill="background1"/>
            <w:vAlign w:val="center"/>
          </w:tcPr>
          <w:p w14:paraId="389175F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F674D30"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13—17 years—Male</w:t>
            </w:r>
          </w:p>
        </w:tc>
        <w:tc>
          <w:tcPr>
            <w:tcW w:w="312" w:type="pct"/>
            <w:shd w:val="clear" w:color="auto" w:fill="auto"/>
            <w:vAlign w:val="center"/>
          </w:tcPr>
          <w:p w14:paraId="7908F6B6"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67EDA0DF" w14:textId="77777777" w:rsidR="00211938" w:rsidRPr="00273F4A" w:rsidRDefault="00211938" w:rsidP="0054747A">
            <w:pPr>
              <w:jc w:val="center"/>
              <w:rPr>
                <w:rFonts w:eastAsia="Times New Roman" w:cstheme="minorHAnsi"/>
                <w:lang w:bidi="ar-SA"/>
              </w:rPr>
            </w:pPr>
            <w:r w:rsidRPr="00273F4A">
              <w:rPr>
                <w:rFonts w:cstheme="minorHAnsi"/>
              </w:rPr>
              <w:t>4</w:t>
            </w:r>
          </w:p>
        </w:tc>
        <w:tc>
          <w:tcPr>
            <w:tcW w:w="311" w:type="pct"/>
            <w:shd w:val="clear" w:color="000000" w:fill="FFFFFF"/>
            <w:vAlign w:val="center"/>
          </w:tcPr>
          <w:p w14:paraId="2241757D" w14:textId="77777777" w:rsidR="00211938" w:rsidRPr="00273F4A" w:rsidRDefault="00211938" w:rsidP="0054747A">
            <w:pPr>
              <w:jc w:val="center"/>
              <w:rPr>
                <w:rFonts w:eastAsia="Times New Roman" w:cstheme="minorHAnsi"/>
                <w:b/>
                <w:bCs/>
                <w:lang w:bidi="ar-SA"/>
              </w:rPr>
            </w:pPr>
            <w:r w:rsidRPr="00273F4A">
              <w:rPr>
                <w:rFonts w:cstheme="minorHAnsi"/>
                <w:b/>
                <w:bCs/>
              </w:rPr>
              <w:t>0.25%</w:t>
            </w:r>
          </w:p>
        </w:tc>
        <w:tc>
          <w:tcPr>
            <w:tcW w:w="343" w:type="pct"/>
            <w:shd w:val="clear" w:color="000000" w:fill="FFFFFF"/>
            <w:vAlign w:val="center"/>
          </w:tcPr>
          <w:p w14:paraId="4444F428"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375" w:type="pct"/>
            <w:shd w:val="clear" w:color="000000" w:fill="FFFFFF"/>
            <w:vAlign w:val="center"/>
          </w:tcPr>
          <w:p w14:paraId="245781C4"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4C1A10DF" w14:textId="77777777" w:rsidR="00211938" w:rsidRPr="00273F4A" w:rsidRDefault="00211938" w:rsidP="0054747A">
            <w:pPr>
              <w:jc w:val="center"/>
              <w:rPr>
                <w:rFonts w:eastAsia="Times New Roman" w:cstheme="minorHAnsi"/>
                <w:lang w:bidi="ar-SA"/>
              </w:rPr>
            </w:pPr>
            <w:r w:rsidRPr="00273F4A">
              <w:rPr>
                <w:rFonts w:cstheme="minorHAnsi"/>
              </w:rPr>
              <w:t>0.48%</w:t>
            </w:r>
          </w:p>
        </w:tc>
        <w:tc>
          <w:tcPr>
            <w:tcW w:w="406" w:type="pct"/>
            <w:shd w:val="clear" w:color="000000" w:fill="FFFFFF"/>
            <w:vAlign w:val="center"/>
          </w:tcPr>
          <w:p w14:paraId="1F061E9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8D0700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F67A3D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604AE3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39B632D" w14:textId="77777777" w:rsidTr="00273F4A">
        <w:trPr>
          <w:cantSplit/>
          <w:trHeight w:val="144"/>
        </w:trPr>
        <w:tc>
          <w:tcPr>
            <w:tcW w:w="286" w:type="pct"/>
            <w:shd w:val="clear" w:color="auto" w:fill="FFFFFF" w:themeFill="background1"/>
            <w:vAlign w:val="center"/>
          </w:tcPr>
          <w:p w14:paraId="576D146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EB4996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13—17 years—Female</w:t>
            </w:r>
          </w:p>
        </w:tc>
        <w:tc>
          <w:tcPr>
            <w:tcW w:w="312" w:type="pct"/>
            <w:shd w:val="clear" w:color="auto" w:fill="auto"/>
            <w:vAlign w:val="center"/>
          </w:tcPr>
          <w:p w14:paraId="416D99B3"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24AE31FC" w14:textId="77777777" w:rsidR="00211938" w:rsidRPr="00273F4A" w:rsidRDefault="00211938" w:rsidP="0054747A">
            <w:pPr>
              <w:jc w:val="center"/>
              <w:rPr>
                <w:rFonts w:eastAsia="Times New Roman" w:cstheme="minorHAnsi"/>
                <w:lang w:bidi="ar-SA"/>
              </w:rPr>
            </w:pPr>
            <w:r w:rsidRPr="00273F4A">
              <w:rPr>
                <w:rFonts w:cstheme="minorHAnsi"/>
              </w:rPr>
              <w:t>13</w:t>
            </w:r>
          </w:p>
        </w:tc>
        <w:tc>
          <w:tcPr>
            <w:tcW w:w="311" w:type="pct"/>
            <w:shd w:val="clear" w:color="000000" w:fill="FFFFFF"/>
            <w:vAlign w:val="center"/>
          </w:tcPr>
          <w:p w14:paraId="49C04EBD" w14:textId="77777777" w:rsidR="00211938" w:rsidRPr="00273F4A" w:rsidRDefault="00211938" w:rsidP="0054747A">
            <w:pPr>
              <w:jc w:val="center"/>
              <w:rPr>
                <w:rFonts w:eastAsia="Times New Roman" w:cstheme="minorHAnsi"/>
                <w:b/>
                <w:bCs/>
                <w:lang w:bidi="ar-SA"/>
              </w:rPr>
            </w:pPr>
            <w:r w:rsidRPr="00273F4A">
              <w:rPr>
                <w:rFonts w:cstheme="minorHAnsi"/>
                <w:b/>
                <w:bCs/>
              </w:rPr>
              <w:t>0.81%</w:t>
            </w:r>
          </w:p>
        </w:tc>
        <w:tc>
          <w:tcPr>
            <w:tcW w:w="343" w:type="pct"/>
            <w:shd w:val="clear" w:color="000000" w:fill="FFFFFF"/>
            <w:vAlign w:val="center"/>
          </w:tcPr>
          <w:p w14:paraId="7199795B" w14:textId="77777777" w:rsidR="00211938" w:rsidRPr="00273F4A" w:rsidRDefault="00211938" w:rsidP="0054747A">
            <w:pPr>
              <w:jc w:val="center"/>
              <w:rPr>
                <w:rFonts w:eastAsia="Times New Roman" w:cstheme="minorHAnsi"/>
                <w:lang w:bidi="ar-SA"/>
              </w:rPr>
            </w:pPr>
            <w:r w:rsidRPr="00273F4A">
              <w:rPr>
                <w:rFonts w:cstheme="minorHAnsi"/>
              </w:rPr>
              <w:t>0.7%</w:t>
            </w:r>
          </w:p>
        </w:tc>
        <w:tc>
          <w:tcPr>
            <w:tcW w:w="375" w:type="pct"/>
            <w:shd w:val="clear" w:color="000000" w:fill="FFFFFF"/>
            <w:vAlign w:val="center"/>
          </w:tcPr>
          <w:p w14:paraId="27D189F4" w14:textId="77777777" w:rsidR="00211938" w:rsidRPr="00273F4A" w:rsidRDefault="00211938" w:rsidP="0054747A">
            <w:pPr>
              <w:jc w:val="center"/>
              <w:rPr>
                <w:rFonts w:eastAsia="Times New Roman" w:cstheme="minorHAnsi"/>
                <w:lang w:bidi="ar-SA"/>
              </w:rPr>
            </w:pPr>
            <w:r w:rsidRPr="00273F4A">
              <w:rPr>
                <w:rFonts w:cstheme="minorHAnsi"/>
              </w:rPr>
              <w:t>0.9%</w:t>
            </w:r>
          </w:p>
        </w:tc>
        <w:tc>
          <w:tcPr>
            <w:tcW w:w="405" w:type="pct"/>
            <w:shd w:val="clear" w:color="000000" w:fill="FFFFFF"/>
            <w:vAlign w:val="center"/>
          </w:tcPr>
          <w:p w14:paraId="2CA60CB7" w14:textId="77777777" w:rsidR="00211938" w:rsidRPr="00273F4A" w:rsidRDefault="00211938" w:rsidP="0054747A">
            <w:pPr>
              <w:jc w:val="center"/>
              <w:rPr>
                <w:rFonts w:eastAsia="Times New Roman" w:cstheme="minorHAnsi"/>
                <w:lang w:bidi="ar-SA"/>
              </w:rPr>
            </w:pPr>
            <w:r w:rsidRPr="00273F4A">
              <w:rPr>
                <w:rFonts w:cstheme="minorHAnsi"/>
              </w:rPr>
              <w:t>0.65%</w:t>
            </w:r>
          </w:p>
        </w:tc>
        <w:tc>
          <w:tcPr>
            <w:tcW w:w="406" w:type="pct"/>
            <w:shd w:val="clear" w:color="000000" w:fill="FFFFFF"/>
            <w:vAlign w:val="center"/>
          </w:tcPr>
          <w:p w14:paraId="79428F5C"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982B62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693E2F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27813C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3BFA93A" w14:textId="77777777" w:rsidTr="00273F4A">
        <w:trPr>
          <w:cantSplit/>
          <w:trHeight w:val="144"/>
        </w:trPr>
        <w:tc>
          <w:tcPr>
            <w:tcW w:w="286" w:type="pct"/>
            <w:shd w:val="clear" w:color="auto" w:fill="FFFFFF" w:themeFill="background1"/>
            <w:vAlign w:val="center"/>
          </w:tcPr>
          <w:p w14:paraId="2B38A3C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6F072B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Inpatient Ages 13—17 years—Total Rate</w:t>
            </w:r>
          </w:p>
        </w:tc>
        <w:tc>
          <w:tcPr>
            <w:tcW w:w="312" w:type="pct"/>
            <w:shd w:val="clear" w:color="auto" w:fill="auto"/>
            <w:vAlign w:val="center"/>
          </w:tcPr>
          <w:p w14:paraId="416CE93C"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0A3C8315" w14:textId="77777777" w:rsidR="00211938" w:rsidRPr="00273F4A" w:rsidRDefault="00211938" w:rsidP="0054747A">
            <w:pPr>
              <w:jc w:val="center"/>
              <w:rPr>
                <w:rFonts w:eastAsia="Times New Roman" w:cstheme="minorHAnsi"/>
                <w:lang w:bidi="ar-SA"/>
              </w:rPr>
            </w:pPr>
            <w:r w:rsidRPr="00273F4A">
              <w:rPr>
                <w:rFonts w:cstheme="minorHAnsi"/>
              </w:rPr>
              <w:t>17</w:t>
            </w:r>
          </w:p>
        </w:tc>
        <w:tc>
          <w:tcPr>
            <w:tcW w:w="311" w:type="pct"/>
            <w:shd w:val="clear" w:color="000000" w:fill="FFFFFF"/>
            <w:vAlign w:val="center"/>
          </w:tcPr>
          <w:p w14:paraId="4E7D7FC4" w14:textId="77777777" w:rsidR="00211938" w:rsidRPr="00273F4A" w:rsidRDefault="00211938" w:rsidP="0054747A">
            <w:pPr>
              <w:jc w:val="center"/>
              <w:rPr>
                <w:rFonts w:eastAsia="Times New Roman" w:cstheme="minorHAnsi"/>
                <w:b/>
                <w:bCs/>
                <w:lang w:bidi="ar-SA"/>
              </w:rPr>
            </w:pPr>
            <w:r w:rsidRPr="00273F4A">
              <w:rPr>
                <w:rFonts w:cstheme="minorHAnsi"/>
                <w:b/>
                <w:bCs/>
              </w:rPr>
              <w:t>0.53%</w:t>
            </w:r>
          </w:p>
        </w:tc>
        <w:tc>
          <w:tcPr>
            <w:tcW w:w="343" w:type="pct"/>
            <w:shd w:val="clear" w:color="000000" w:fill="FFFFFF"/>
            <w:vAlign w:val="center"/>
          </w:tcPr>
          <w:p w14:paraId="3F9B5274" w14:textId="77777777" w:rsidR="00211938" w:rsidRPr="00273F4A" w:rsidRDefault="00211938" w:rsidP="0054747A">
            <w:pPr>
              <w:jc w:val="center"/>
              <w:rPr>
                <w:rFonts w:eastAsia="Times New Roman" w:cstheme="minorHAnsi"/>
                <w:lang w:bidi="ar-SA"/>
              </w:rPr>
            </w:pPr>
            <w:r w:rsidRPr="00273F4A">
              <w:rPr>
                <w:rFonts w:cstheme="minorHAnsi"/>
              </w:rPr>
              <w:t>0.5%</w:t>
            </w:r>
          </w:p>
        </w:tc>
        <w:tc>
          <w:tcPr>
            <w:tcW w:w="375" w:type="pct"/>
            <w:shd w:val="clear" w:color="000000" w:fill="FFFFFF"/>
            <w:vAlign w:val="center"/>
          </w:tcPr>
          <w:p w14:paraId="44B6F439" w14:textId="77777777" w:rsidR="00211938" w:rsidRPr="00273F4A" w:rsidRDefault="00211938" w:rsidP="0054747A">
            <w:pPr>
              <w:jc w:val="center"/>
              <w:rPr>
                <w:rFonts w:eastAsia="Times New Roman" w:cstheme="minorHAnsi"/>
                <w:lang w:bidi="ar-SA"/>
              </w:rPr>
            </w:pPr>
            <w:r w:rsidRPr="00273F4A">
              <w:rPr>
                <w:rFonts w:cstheme="minorHAnsi"/>
              </w:rPr>
              <w:t>0.6%</w:t>
            </w:r>
          </w:p>
        </w:tc>
        <w:tc>
          <w:tcPr>
            <w:tcW w:w="405" w:type="pct"/>
            <w:shd w:val="clear" w:color="000000" w:fill="FFFFFF"/>
            <w:vAlign w:val="center"/>
          </w:tcPr>
          <w:p w14:paraId="39C3FE82" w14:textId="77777777" w:rsidR="00211938" w:rsidRPr="00273F4A" w:rsidRDefault="00211938" w:rsidP="0054747A">
            <w:pPr>
              <w:jc w:val="center"/>
              <w:rPr>
                <w:rFonts w:eastAsia="Times New Roman" w:cstheme="minorHAnsi"/>
                <w:lang w:bidi="ar-SA"/>
              </w:rPr>
            </w:pPr>
            <w:r w:rsidRPr="00273F4A">
              <w:rPr>
                <w:rFonts w:cstheme="minorHAnsi"/>
              </w:rPr>
              <w:t>0.57%</w:t>
            </w:r>
          </w:p>
        </w:tc>
        <w:tc>
          <w:tcPr>
            <w:tcW w:w="406" w:type="pct"/>
            <w:shd w:val="clear" w:color="000000" w:fill="FFFFFF"/>
            <w:vAlign w:val="center"/>
          </w:tcPr>
          <w:p w14:paraId="2F0785DD"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EA7317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F20CB2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81EE18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E4E9026" w14:textId="77777777" w:rsidTr="00273F4A">
        <w:trPr>
          <w:cantSplit/>
          <w:trHeight w:val="144"/>
        </w:trPr>
        <w:tc>
          <w:tcPr>
            <w:tcW w:w="286" w:type="pct"/>
            <w:shd w:val="clear" w:color="auto" w:fill="FFFFFF" w:themeFill="background1"/>
            <w:vAlign w:val="center"/>
          </w:tcPr>
          <w:p w14:paraId="2ACBE91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BB9FB1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0—12 years—Male</w:t>
            </w:r>
          </w:p>
        </w:tc>
        <w:tc>
          <w:tcPr>
            <w:tcW w:w="312" w:type="pct"/>
            <w:shd w:val="clear" w:color="auto" w:fill="auto"/>
            <w:vAlign w:val="center"/>
          </w:tcPr>
          <w:p w14:paraId="58E24BC4"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7C8170D8" w14:textId="77777777" w:rsidR="00211938" w:rsidRPr="00273F4A" w:rsidRDefault="00211938" w:rsidP="0054747A">
            <w:pPr>
              <w:jc w:val="center"/>
              <w:rPr>
                <w:rFonts w:eastAsia="Times New Roman" w:cstheme="minorHAnsi"/>
                <w:lang w:bidi="ar-SA"/>
              </w:rPr>
            </w:pPr>
            <w:r w:rsidRPr="00273F4A">
              <w:rPr>
                <w:rFonts w:cstheme="minorHAnsi"/>
              </w:rPr>
              <w:t>4</w:t>
            </w:r>
          </w:p>
        </w:tc>
        <w:tc>
          <w:tcPr>
            <w:tcW w:w="311" w:type="pct"/>
            <w:shd w:val="clear" w:color="000000" w:fill="FFFFFF"/>
            <w:vAlign w:val="center"/>
          </w:tcPr>
          <w:p w14:paraId="0CD31C16" w14:textId="77777777" w:rsidR="00211938" w:rsidRPr="00273F4A" w:rsidRDefault="00211938" w:rsidP="0054747A">
            <w:pPr>
              <w:jc w:val="center"/>
              <w:rPr>
                <w:rFonts w:eastAsia="Times New Roman" w:cstheme="minorHAnsi"/>
                <w:b/>
                <w:bCs/>
                <w:lang w:bidi="ar-SA"/>
              </w:rPr>
            </w:pPr>
            <w:r w:rsidRPr="00273F4A">
              <w:rPr>
                <w:rFonts w:cstheme="minorHAnsi"/>
                <w:b/>
                <w:bCs/>
              </w:rPr>
              <w:t>0.15%</w:t>
            </w:r>
          </w:p>
        </w:tc>
        <w:tc>
          <w:tcPr>
            <w:tcW w:w="343" w:type="pct"/>
            <w:shd w:val="clear" w:color="000000" w:fill="FFFFFF"/>
            <w:vAlign w:val="center"/>
          </w:tcPr>
          <w:p w14:paraId="19E93729"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22F5D818"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405" w:type="pct"/>
            <w:shd w:val="clear" w:color="000000" w:fill="FFFFFF"/>
            <w:vAlign w:val="center"/>
          </w:tcPr>
          <w:p w14:paraId="4C6FCD09" w14:textId="77777777" w:rsidR="00211938" w:rsidRPr="00273F4A" w:rsidRDefault="00211938" w:rsidP="0054747A">
            <w:pPr>
              <w:jc w:val="center"/>
              <w:rPr>
                <w:rFonts w:eastAsia="Times New Roman" w:cstheme="minorHAnsi"/>
                <w:lang w:bidi="ar-SA"/>
              </w:rPr>
            </w:pPr>
            <w:r w:rsidRPr="00273F4A">
              <w:rPr>
                <w:rFonts w:cstheme="minorHAnsi"/>
              </w:rPr>
              <w:t>0.12%</w:t>
            </w:r>
          </w:p>
        </w:tc>
        <w:tc>
          <w:tcPr>
            <w:tcW w:w="406" w:type="pct"/>
            <w:shd w:val="clear" w:color="000000" w:fill="FFFFFF"/>
            <w:vAlign w:val="center"/>
          </w:tcPr>
          <w:p w14:paraId="7819B49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D31513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806189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CE9BEEE"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7A5661A" w14:textId="77777777" w:rsidTr="00273F4A">
        <w:trPr>
          <w:cantSplit/>
          <w:trHeight w:val="144"/>
        </w:trPr>
        <w:tc>
          <w:tcPr>
            <w:tcW w:w="286" w:type="pct"/>
            <w:shd w:val="clear" w:color="auto" w:fill="FFFFFF" w:themeFill="background1"/>
            <w:vAlign w:val="center"/>
          </w:tcPr>
          <w:p w14:paraId="76FCB38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7813FC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0—12 years—Female</w:t>
            </w:r>
          </w:p>
        </w:tc>
        <w:tc>
          <w:tcPr>
            <w:tcW w:w="312" w:type="pct"/>
            <w:shd w:val="clear" w:color="auto" w:fill="auto"/>
            <w:vAlign w:val="center"/>
          </w:tcPr>
          <w:p w14:paraId="147986FF"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153CB137" w14:textId="77777777" w:rsidR="00211938" w:rsidRPr="00273F4A" w:rsidRDefault="00211938" w:rsidP="0054747A">
            <w:pPr>
              <w:jc w:val="center"/>
              <w:rPr>
                <w:rFonts w:eastAsia="Times New Roman" w:cstheme="minorHAnsi"/>
                <w:lang w:bidi="ar-SA"/>
              </w:rPr>
            </w:pPr>
            <w:r w:rsidRPr="00273F4A">
              <w:rPr>
                <w:rFonts w:cstheme="minorHAnsi"/>
              </w:rPr>
              <w:t>9</w:t>
            </w:r>
          </w:p>
        </w:tc>
        <w:tc>
          <w:tcPr>
            <w:tcW w:w="311" w:type="pct"/>
            <w:shd w:val="clear" w:color="000000" w:fill="FFFFFF"/>
            <w:vAlign w:val="center"/>
          </w:tcPr>
          <w:p w14:paraId="546756E2" w14:textId="77777777" w:rsidR="00211938" w:rsidRPr="00273F4A" w:rsidRDefault="00211938" w:rsidP="0054747A">
            <w:pPr>
              <w:jc w:val="center"/>
              <w:rPr>
                <w:rFonts w:eastAsia="Times New Roman" w:cstheme="minorHAnsi"/>
                <w:b/>
                <w:bCs/>
                <w:lang w:bidi="ar-SA"/>
              </w:rPr>
            </w:pPr>
            <w:r w:rsidRPr="00273F4A">
              <w:rPr>
                <w:rFonts w:cstheme="minorHAnsi"/>
                <w:b/>
                <w:bCs/>
              </w:rPr>
              <w:t>0.32%</w:t>
            </w:r>
          </w:p>
        </w:tc>
        <w:tc>
          <w:tcPr>
            <w:tcW w:w="343" w:type="pct"/>
            <w:shd w:val="clear" w:color="000000" w:fill="FFFFFF"/>
            <w:vAlign w:val="center"/>
          </w:tcPr>
          <w:p w14:paraId="1B7CF605"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375" w:type="pct"/>
            <w:shd w:val="clear" w:color="000000" w:fill="FFFFFF"/>
            <w:vAlign w:val="center"/>
          </w:tcPr>
          <w:p w14:paraId="23F6D018" w14:textId="77777777" w:rsidR="00211938" w:rsidRPr="00273F4A" w:rsidRDefault="00211938" w:rsidP="0054747A">
            <w:pPr>
              <w:jc w:val="center"/>
              <w:rPr>
                <w:rFonts w:eastAsia="Times New Roman" w:cstheme="minorHAnsi"/>
                <w:lang w:bidi="ar-SA"/>
              </w:rPr>
            </w:pPr>
            <w:r w:rsidRPr="00273F4A">
              <w:rPr>
                <w:rFonts w:cstheme="minorHAnsi"/>
              </w:rPr>
              <w:t>0.4%</w:t>
            </w:r>
          </w:p>
        </w:tc>
        <w:tc>
          <w:tcPr>
            <w:tcW w:w="405" w:type="pct"/>
            <w:shd w:val="clear" w:color="000000" w:fill="FFFFFF"/>
            <w:vAlign w:val="center"/>
          </w:tcPr>
          <w:p w14:paraId="4E99FDFD" w14:textId="77777777" w:rsidR="00211938" w:rsidRPr="00273F4A" w:rsidRDefault="00211938" w:rsidP="0054747A">
            <w:pPr>
              <w:jc w:val="center"/>
              <w:rPr>
                <w:rFonts w:eastAsia="Times New Roman" w:cstheme="minorHAnsi"/>
                <w:lang w:bidi="ar-SA"/>
              </w:rPr>
            </w:pPr>
            <w:r w:rsidRPr="00273F4A">
              <w:rPr>
                <w:rFonts w:cstheme="minorHAnsi"/>
              </w:rPr>
              <w:t>0.14%</w:t>
            </w:r>
          </w:p>
        </w:tc>
        <w:tc>
          <w:tcPr>
            <w:tcW w:w="406" w:type="pct"/>
            <w:shd w:val="clear" w:color="000000" w:fill="FFFFFF"/>
            <w:vAlign w:val="center"/>
          </w:tcPr>
          <w:p w14:paraId="04B1A184"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2D8DE6D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7DCE40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0249CF0"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A79CC45" w14:textId="77777777" w:rsidTr="00273F4A">
        <w:trPr>
          <w:cantSplit/>
          <w:trHeight w:val="144"/>
        </w:trPr>
        <w:tc>
          <w:tcPr>
            <w:tcW w:w="286" w:type="pct"/>
            <w:shd w:val="clear" w:color="auto" w:fill="FFFFFF" w:themeFill="background1"/>
            <w:vAlign w:val="center"/>
          </w:tcPr>
          <w:p w14:paraId="6F4AAEC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F204FD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0—12 years—Total Rate</w:t>
            </w:r>
          </w:p>
        </w:tc>
        <w:tc>
          <w:tcPr>
            <w:tcW w:w="312" w:type="pct"/>
            <w:shd w:val="clear" w:color="auto" w:fill="auto"/>
            <w:vAlign w:val="center"/>
          </w:tcPr>
          <w:p w14:paraId="35A346C4"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53DEA35F" w14:textId="77777777" w:rsidR="00211938" w:rsidRPr="00273F4A" w:rsidRDefault="00211938" w:rsidP="0054747A">
            <w:pPr>
              <w:jc w:val="center"/>
              <w:rPr>
                <w:rFonts w:eastAsia="Times New Roman" w:cstheme="minorHAnsi"/>
                <w:lang w:bidi="ar-SA"/>
              </w:rPr>
            </w:pPr>
            <w:r w:rsidRPr="00273F4A">
              <w:rPr>
                <w:rFonts w:cstheme="minorHAnsi"/>
              </w:rPr>
              <w:t>13</w:t>
            </w:r>
          </w:p>
        </w:tc>
        <w:tc>
          <w:tcPr>
            <w:tcW w:w="311" w:type="pct"/>
            <w:shd w:val="clear" w:color="000000" w:fill="FFFFFF"/>
            <w:vAlign w:val="center"/>
          </w:tcPr>
          <w:p w14:paraId="1F2E4902" w14:textId="77777777" w:rsidR="00211938" w:rsidRPr="00273F4A" w:rsidRDefault="00211938" w:rsidP="0054747A">
            <w:pPr>
              <w:jc w:val="center"/>
              <w:rPr>
                <w:rFonts w:eastAsia="Times New Roman" w:cstheme="minorHAnsi"/>
                <w:b/>
                <w:bCs/>
                <w:lang w:bidi="ar-SA"/>
              </w:rPr>
            </w:pPr>
            <w:r w:rsidRPr="00273F4A">
              <w:rPr>
                <w:rFonts w:cstheme="minorHAnsi"/>
                <w:b/>
                <w:bCs/>
              </w:rPr>
              <w:t>0.23%</w:t>
            </w:r>
          </w:p>
        </w:tc>
        <w:tc>
          <w:tcPr>
            <w:tcW w:w="343" w:type="pct"/>
            <w:shd w:val="clear" w:color="000000" w:fill="FFFFFF"/>
            <w:vAlign w:val="center"/>
          </w:tcPr>
          <w:p w14:paraId="4DB38EDE"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375" w:type="pct"/>
            <w:shd w:val="clear" w:color="000000" w:fill="FFFFFF"/>
            <w:vAlign w:val="center"/>
          </w:tcPr>
          <w:p w14:paraId="7C7CBCE0"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5866E299" w14:textId="77777777" w:rsidR="00211938" w:rsidRPr="00273F4A" w:rsidRDefault="00211938" w:rsidP="0054747A">
            <w:pPr>
              <w:jc w:val="center"/>
              <w:rPr>
                <w:rFonts w:eastAsia="Times New Roman" w:cstheme="minorHAnsi"/>
                <w:lang w:bidi="ar-SA"/>
              </w:rPr>
            </w:pPr>
            <w:r w:rsidRPr="00273F4A">
              <w:rPr>
                <w:rFonts w:cstheme="minorHAnsi"/>
              </w:rPr>
              <w:t>0.13%</w:t>
            </w:r>
          </w:p>
        </w:tc>
        <w:tc>
          <w:tcPr>
            <w:tcW w:w="406" w:type="pct"/>
            <w:shd w:val="clear" w:color="000000" w:fill="FFFFFF"/>
            <w:vAlign w:val="center"/>
          </w:tcPr>
          <w:p w14:paraId="7E0FDFEB"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420E407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7CD010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EAC7E6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8CDFF33" w14:textId="77777777" w:rsidTr="00273F4A">
        <w:trPr>
          <w:cantSplit/>
          <w:trHeight w:val="144"/>
        </w:trPr>
        <w:tc>
          <w:tcPr>
            <w:tcW w:w="286" w:type="pct"/>
            <w:shd w:val="clear" w:color="auto" w:fill="FFFFFF" w:themeFill="background1"/>
            <w:vAlign w:val="center"/>
          </w:tcPr>
          <w:p w14:paraId="3D9E5C44"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F467770"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13—17 years—Male</w:t>
            </w:r>
          </w:p>
        </w:tc>
        <w:tc>
          <w:tcPr>
            <w:tcW w:w="312" w:type="pct"/>
            <w:shd w:val="clear" w:color="auto" w:fill="auto"/>
            <w:vAlign w:val="center"/>
          </w:tcPr>
          <w:p w14:paraId="4D61029E"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1DAE35DA" w14:textId="77777777" w:rsidR="00211938" w:rsidRPr="00273F4A" w:rsidRDefault="00211938" w:rsidP="0054747A">
            <w:pPr>
              <w:jc w:val="center"/>
              <w:rPr>
                <w:rFonts w:eastAsia="Times New Roman" w:cstheme="minorHAnsi"/>
                <w:lang w:bidi="ar-SA"/>
              </w:rPr>
            </w:pPr>
            <w:r w:rsidRPr="00273F4A">
              <w:rPr>
                <w:rFonts w:cstheme="minorHAnsi"/>
              </w:rPr>
              <w:t>1</w:t>
            </w:r>
          </w:p>
        </w:tc>
        <w:tc>
          <w:tcPr>
            <w:tcW w:w="311" w:type="pct"/>
            <w:shd w:val="clear" w:color="000000" w:fill="FFFFFF"/>
            <w:vAlign w:val="center"/>
          </w:tcPr>
          <w:p w14:paraId="3F54A67D" w14:textId="77777777" w:rsidR="00211938" w:rsidRPr="00273F4A" w:rsidRDefault="00211938" w:rsidP="0054747A">
            <w:pPr>
              <w:jc w:val="center"/>
              <w:rPr>
                <w:rFonts w:eastAsia="Times New Roman" w:cstheme="minorHAnsi"/>
                <w:b/>
                <w:bCs/>
                <w:lang w:bidi="ar-SA"/>
              </w:rPr>
            </w:pPr>
            <w:r w:rsidRPr="00273F4A">
              <w:rPr>
                <w:rFonts w:cstheme="minorHAnsi"/>
                <w:b/>
                <w:bCs/>
              </w:rPr>
              <w:t>0.06%</w:t>
            </w:r>
          </w:p>
        </w:tc>
        <w:tc>
          <w:tcPr>
            <w:tcW w:w="343" w:type="pct"/>
            <w:shd w:val="clear" w:color="000000" w:fill="FFFFFF"/>
            <w:vAlign w:val="center"/>
          </w:tcPr>
          <w:p w14:paraId="2D83EF6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39838AF9"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06773C6A" w14:textId="77777777" w:rsidR="00211938" w:rsidRPr="00273F4A" w:rsidRDefault="00211938" w:rsidP="0054747A">
            <w:pPr>
              <w:jc w:val="center"/>
              <w:rPr>
                <w:rFonts w:eastAsia="Times New Roman" w:cstheme="minorHAnsi"/>
                <w:lang w:bidi="ar-SA"/>
              </w:rPr>
            </w:pPr>
            <w:r w:rsidRPr="00273F4A">
              <w:rPr>
                <w:rFonts w:cstheme="minorHAnsi"/>
              </w:rPr>
              <w:t>0.12%</w:t>
            </w:r>
          </w:p>
        </w:tc>
        <w:tc>
          <w:tcPr>
            <w:tcW w:w="406" w:type="pct"/>
            <w:shd w:val="clear" w:color="000000" w:fill="FFFFFF"/>
            <w:vAlign w:val="center"/>
          </w:tcPr>
          <w:p w14:paraId="27556CB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337DFB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18EAE1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9B9D28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7F2E01E" w14:textId="77777777" w:rsidTr="00273F4A">
        <w:trPr>
          <w:cantSplit/>
          <w:trHeight w:val="144"/>
        </w:trPr>
        <w:tc>
          <w:tcPr>
            <w:tcW w:w="286" w:type="pct"/>
            <w:shd w:val="clear" w:color="auto" w:fill="FFFFFF" w:themeFill="background1"/>
            <w:vAlign w:val="center"/>
          </w:tcPr>
          <w:p w14:paraId="01C41AE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B49AFF1"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13—17 years—Female</w:t>
            </w:r>
          </w:p>
        </w:tc>
        <w:tc>
          <w:tcPr>
            <w:tcW w:w="312" w:type="pct"/>
            <w:shd w:val="clear" w:color="auto" w:fill="auto"/>
            <w:vAlign w:val="center"/>
          </w:tcPr>
          <w:p w14:paraId="34EF9316"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65EA7800" w14:textId="77777777" w:rsidR="00211938" w:rsidRPr="00273F4A" w:rsidRDefault="00211938" w:rsidP="0054747A">
            <w:pPr>
              <w:jc w:val="center"/>
              <w:rPr>
                <w:rFonts w:eastAsia="Times New Roman" w:cstheme="minorHAnsi"/>
                <w:lang w:bidi="ar-SA"/>
              </w:rPr>
            </w:pPr>
            <w:r w:rsidRPr="00273F4A">
              <w:rPr>
                <w:rFonts w:cstheme="minorHAnsi"/>
              </w:rPr>
              <w:t>15</w:t>
            </w:r>
          </w:p>
        </w:tc>
        <w:tc>
          <w:tcPr>
            <w:tcW w:w="311" w:type="pct"/>
            <w:shd w:val="clear" w:color="000000" w:fill="FFFFFF"/>
            <w:vAlign w:val="center"/>
          </w:tcPr>
          <w:p w14:paraId="6F0A7D00" w14:textId="77777777" w:rsidR="00211938" w:rsidRPr="00273F4A" w:rsidRDefault="00211938" w:rsidP="0054747A">
            <w:pPr>
              <w:jc w:val="center"/>
              <w:rPr>
                <w:rFonts w:eastAsia="Times New Roman" w:cstheme="minorHAnsi"/>
                <w:b/>
                <w:bCs/>
                <w:lang w:bidi="ar-SA"/>
              </w:rPr>
            </w:pPr>
            <w:r w:rsidRPr="00273F4A">
              <w:rPr>
                <w:rFonts w:cstheme="minorHAnsi"/>
                <w:b/>
                <w:bCs/>
              </w:rPr>
              <w:t>0.94%</w:t>
            </w:r>
          </w:p>
        </w:tc>
        <w:tc>
          <w:tcPr>
            <w:tcW w:w="343" w:type="pct"/>
            <w:shd w:val="clear" w:color="000000" w:fill="FFFFFF"/>
            <w:vAlign w:val="center"/>
          </w:tcPr>
          <w:p w14:paraId="006A6383" w14:textId="77777777" w:rsidR="00211938" w:rsidRPr="00273F4A" w:rsidRDefault="00211938" w:rsidP="0054747A">
            <w:pPr>
              <w:jc w:val="center"/>
              <w:rPr>
                <w:rFonts w:eastAsia="Times New Roman" w:cstheme="minorHAnsi"/>
                <w:lang w:bidi="ar-SA"/>
              </w:rPr>
            </w:pPr>
            <w:r w:rsidRPr="00273F4A">
              <w:rPr>
                <w:rFonts w:cstheme="minorHAnsi"/>
              </w:rPr>
              <w:t>0.8%</w:t>
            </w:r>
          </w:p>
        </w:tc>
        <w:tc>
          <w:tcPr>
            <w:tcW w:w="375" w:type="pct"/>
            <w:shd w:val="clear" w:color="000000" w:fill="FFFFFF"/>
            <w:vAlign w:val="center"/>
          </w:tcPr>
          <w:p w14:paraId="0C784B78" w14:textId="77777777" w:rsidR="00211938" w:rsidRPr="00273F4A" w:rsidRDefault="00211938" w:rsidP="0054747A">
            <w:pPr>
              <w:jc w:val="center"/>
              <w:rPr>
                <w:rFonts w:eastAsia="Times New Roman" w:cstheme="minorHAnsi"/>
                <w:lang w:bidi="ar-SA"/>
              </w:rPr>
            </w:pPr>
            <w:r w:rsidRPr="00273F4A">
              <w:rPr>
                <w:rFonts w:cstheme="minorHAnsi"/>
              </w:rPr>
              <w:t>1.1%</w:t>
            </w:r>
          </w:p>
        </w:tc>
        <w:tc>
          <w:tcPr>
            <w:tcW w:w="405" w:type="pct"/>
            <w:shd w:val="clear" w:color="000000" w:fill="FFFFFF"/>
            <w:vAlign w:val="center"/>
          </w:tcPr>
          <w:p w14:paraId="7DF3FAE1" w14:textId="77777777" w:rsidR="00211938" w:rsidRPr="00273F4A" w:rsidRDefault="00211938" w:rsidP="0054747A">
            <w:pPr>
              <w:jc w:val="center"/>
              <w:rPr>
                <w:rFonts w:eastAsia="Times New Roman" w:cstheme="minorHAnsi"/>
                <w:lang w:bidi="ar-SA"/>
              </w:rPr>
            </w:pPr>
            <w:r w:rsidRPr="00273F4A">
              <w:rPr>
                <w:rFonts w:cstheme="minorHAnsi"/>
              </w:rPr>
              <w:t>0.53%</w:t>
            </w:r>
          </w:p>
        </w:tc>
        <w:tc>
          <w:tcPr>
            <w:tcW w:w="406" w:type="pct"/>
            <w:shd w:val="clear" w:color="000000" w:fill="FFFFFF"/>
            <w:vAlign w:val="center"/>
          </w:tcPr>
          <w:p w14:paraId="13EC8F9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754DBA9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1FB52A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19E7B7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FF6F459" w14:textId="77777777" w:rsidTr="00273F4A">
        <w:trPr>
          <w:cantSplit/>
          <w:trHeight w:val="144"/>
        </w:trPr>
        <w:tc>
          <w:tcPr>
            <w:tcW w:w="286" w:type="pct"/>
            <w:shd w:val="clear" w:color="auto" w:fill="FFFFFF" w:themeFill="background1"/>
            <w:vAlign w:val="center"/>
          </w:tcPr>
          <w:p w14:paraId="5B8CA39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D6D60C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Intensive Outpatient/Partial Hospitalization Ages 13—17 years—Total Rate</w:t>
            </w:r>
          </w:p>
        </w:tc>
        <w:tc>
          <w:tcPr>
            <w:tcW w:w="312" w:type="pct"/>
            <w:shd w:val="clear" w:color="auto" w:fill="auto"/>
            <w:vAlign w:val="center"/>
          </w:tcPr>
          <w:p w14:paraId="28277D1A"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0DF7261D" w14:textId="77777777" w:rsidR="00211938" w:rsidRPr="00273F4A" w:rsidRDefault="00211938" w:rsidP="0054747A">
            <w:pPr>
              <w:jc w:val="center"/>
              <w:rPr>
                <w:rFonts w:eastAsia="Times New Roman" w:cstheme="minorHAnsi"/>
                <w:lang w:bidi="ar-SA"/>
              </w:rPr>
            </w:pPr>
            <w:r w:rsidRPr="00273F4A">
              <w:rPr>
                <w:rFonts w:cstheme="minorHAnsi"/>
              </w:rPr>
              <w:t>16</w:t>
            </w:r>
          </w:p>
        </w:tc>
        <w:tc>
          <w:tcPr>
            <w:tcW w:w="311" w:type="pct"/>
            <w:shd w:val="clear" w:color="000000" w:fill="FFFFFF"/>
            <w:vAlign w:val="center"/>
          </w:tcPr>
          <w:p w14:paraId="5D7DEDF1" w14:textId="77777777" w:rsidR="00211938" w:rsidRPr="00273F4A" w:rsidRDefault="00211938" w:rsidP="0054747A">
            <w:pPr>
              <w:jc w:val="center"/>
              <w:rPr>
                <w:rFonts w:eastAsia="Times New Roman" w:cstheme="minorHAnsi"/>
                <w:b/>
                <w:bCs/>
                <w:lang w:bidi="ar-SA"/>
              </w:rPr>
            </w:pPr>
            <w:r w:rsidRPr="00273F4A">
              <w:rPr>
                <w:rFonts w:cstheme="minorHAnsi"/>
                <w:b/>
                <w:bCs/>
              </w:rPr>
              <w:t>0.50%</w:t>
            </w:r>
          </w:p>
        </w:tc>
        <w:tc>
          <w:tcPr>
            <w:tcW w:w="343" w:type="pct"/>
            <w:shd w:val="clear" w:color="000000" w:fill="FFFFFF"/>
            <w:vAlign w:val="center"/>
          </w:tcPr>
          <w:p w14:paraId="431E145C" w14:textId="77777777" w:rsidR="00211938" w:rsidRPr="00273F4A" w:rsidRDefault="00211938" w:rsidP="0054747A">
            <w:pPr>
              <w:jc w:val="center"/>
              <w:rPr>
                <w:rFonts w:eastAsia="Times New Roman" w:cstheme="minorHAnsi"/>
                <w:lang w:bidi="ar-SA"/>
              </w:rPr>
            </w:pPr>
            <w:r w:rsidRPr="00273F4A">
              <w:rPr>
                <w:rFonts w:cstheme="minorHAnsi"/>
              </w:rPr>
              <w:t>0.4%</w:t>
            </w:r>
          </w:p>
        </w:tc>
        <w:tc>
          <w:tcPr>
            <w:tcW w:w="375" w:type="pct"/>
            <w:shd w:val="clear" w:color="000000" w:fill="FFFFFF"/>
            <w:vAlign w:val="center"/>
          </w:tcPr>
          <w:p w14:paraId="73FFF725" w14:textId="77777777" w:rsidR="00211938" w:rsidRPr="00273F4A" w:rsidRDefault="00211938" w:rsidP="0054747A">
            <w:pPr>
              <w:jc w:val="center"/>
              <w:rPr>
                <w:rFonts w:eastAsia="Times New Roman" w:cstheme="minorHAnsi"/>
                <w:lang w:bidi="ar-SA"/>
              </w:rPr>
            </w:pPr>
            <w:r w:rsidRPr="00273F4A">
              <w:rPr>
                <w:rFonts w:cstheme="minorHAnsi"/>
              </w:rPr>
              <w:t>0.6%</w:t>
            </w:r>
          </w:p>
        </w:tc>
        <w:tc>
          <w:tcPr>
            <w:tcW w:w="405" w:type="pct"/>
            <w:shd w:val="clear" w:color="000000" w:fill="FFFFFF"/>
            <w:vAlign w:val="center"/>
          </w:tcPr>
          <w:p w14:paraId="3DB92B98" w14:textId="77777777" w:rsidR="00211938" w:rsidRPr="00273F4A" w:rsidRDefault="00211938" w:rsidP="0054747A">
            <w:pPr>
              <w:jc w:val="center"/>
              <w:rPr>
                <w:rFonts w:eastAsia="Times New Roman" w:cstheme="minorHAnsi"/>
                <w:lang w:bidi="ar-SA"/>
              </w:rPr>
            </w:pPr>
            <w:r w:rsidRPr="00273F4A">
              <w:rPr>
                <w:rFonts w:cstheme="minorHAnsi"/>
              </w:rPr>
              <w:t>0.33%</w:t>
            </w:r>
          </w:p>
        </w:tc>
        <w:tc>
          <w:tcPr>
            <w:tcW w:w="406" w:type="pct"/>
            <w:shd w:val="clear" w:color="000000" w:fill="FFFFFF"/>
            <w:vAlign w:val="center"/>
          </w:tcPr>
          <w:p w14:paraId="03CA4874"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24A42A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5EB3F6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CEC4A9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D14D56C" w14:textId="77777777" w:rsidTr="00273F4A">
        <w:trPr>
          <w:cantSplit/>
          <w:trHeight w:val="144"/>
        </w:trPr>
        <w:tc>
          <w:tcPr>
            <w:tcW w:w="286" w:type="pct"/>
            <w:shd w:val="clear" w:color="auto" w:fill="FFFFFF" w:themeFill="background1"/>
            <w:vAlign w:val="center"/>
          </w:tcPr>
          <w:p w14:paraId="7008E494"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2035F17C"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0—12 years—Male</w:t>
            </w:r>
          </w:p>
        </w:tc>
        <w:tc>
          <w:tcPr>
            <w:tcW w:w="312" w:type="pct"/>
            <w:shd w:val="clear" w:color="auto" w:fill="auto"/>
            <w:vAlign w:val="center"/>
          </w:tcPr>
          <w:p w14:paraId="507DF54B"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0B381085" w14:textId="77777777" w:rsidR="00211938" w:rsidRPr="00273F4A" w:rsidRDefault="00211938" w:rsidP="0054747A">
            <w:pPr>
              <w:jc w:val="center"/>
              <w:rPr>
                <w:rFonts w:eastAsia="Times New Roman" w:cstheme="minorHAnsi"/>
                <w:lang w:bidi="ar-SA"/>
              </w:rPr>
            </w:pPr>
            <w:r w:rsidRPr="00273F4A">
              <w:rPr>
                <w:rFonts w:cstheme="minorHAnsi"/>
              </w:rPr>
              <w:t>32</w:t>
            </w:r>
          </w:p>
        </w:tc>
        <w:tc>
          <w:tcPr>
            <w:tcW w:w="311" w:type="pct"/>
            <w:shd w:val="clear" w:color="000000" w:fill="FFFFFF"/>
            <w:vAlign w:val="center"/>
          </w:tcPr>
          <w:p w14:paraId="00DE82BB" w14:textId="77777777" w:rsidR="00211938" w:rsidRPr="00273F4A" w:rsidRDefault="00211938" w:rsidP="0054747A">
            <w:pPr>
              <w:jc w:val="center"/>
              <w:rPr>
                <w:rFonts w:eastAsia="Times New Roman" w:cstheme="minorHAnsi"/>
                <w:b/>
                <w:bCs/>
                <w:lang w:bidi="ar-SA"/>
              </w:rPr>
            </w:pPr>
            <w:r w:rsidRPr="00273F4A">
              <w:rPr>
                <w:rFonts w:cstheme="minorHAnsi"/>
                <w:b/>
                <w:bCs/>
              </w:rPr>
              <w:t>1.17%</w:t>
            </w:r>
          </w:p>
        </w:tc>
        <w:tc>
          <w:tcPr>
            <w:tcW w:w="343" w:type="pct"/>
            <w:shd w:val="clear" w:color="000000" w:fill="FFFFFF"/>
            <w:vAlign w:val="center"/>
          </w:tcPr>
          <w:p w14:paraId="7349ED30" w14:textId="77777777" w:rsidR="00211938" w:rsidRPr="00273F4A" w:rsidRDefault="00211938" w:rsidP="0054747A">
            <w:pPr>
              <w:jc w:val="center"/>
              <w:rPr>
                <w:rFonts w:eastAsia="Times New Roman" w:cstheme="minorHAnsi"/>
                <w:lang w:bidi="ar-SA"/>
              </w:rPr>
            </w:pPr>
            <w:r w:rsidRPr="00273F4A">
              <w:rPr>
                <w:rFonts w:cstheme="minorHAnsi"/>
              </w:rPr>
              <w:t>1.1%</w:t>
            </w:r>
          </w:p>
        </w:tc>
        <w:tc>
          <w:tcPr>
            <w:tcW w:w="375" w:type="pct"/>
            <w:shd w:val="clear" w:color="000000" w:fill="FFFFFF"/>
            <w:vAlign w:val="center"/>
          </w:tcPr>
          <w:p w14:paraId="761D3F8C" w14:textId="77777777" w:rsidR="00211938" w:rsidRPr="00273F4A" w:rsidRDefault="00211938" w:rsidP="0054747A">
            <w:pPr>
              <w:jc w:val="center"/>
              <w:rPr>
                <w:rFonts w:eastAsia="Times New Roman" w:cstheme="minorHAnsi"/>
                <w:lang w:bidi="ar-SA"/>
              </w:rPr>
            </w:pPr>
            <w:r w:rsidRPr="00273F4A">
              <w:rPr>
                <w:rFonts w:cstheme="minorHAnsi"/>
              </w:rPr>
              <w:t>1.3%</w:t>
            </w:r>
          </w:p>
        </w:tc>
        <w:tc>
          <w:tcPr>
            <w:tcW w:w="405" w:type="pct"/>
            <w:shd w:val="clear" w:color="000000" w:fill="FFFFFF"/>
            <w:vAlign w:val="center"/>
          </w:tcPr>
          <w:p w14:paraId="5B1BE601" w14:textId="77777777" w:rsidR="00211938" w:rsidRPr="00273F4A" w:rsidRDefault="00211938" w:rsidP="0054747A">
            <w:pPr>
              <w:jc w:val="center"/>
              <w:rPr>
                <w:rFonts w:eastAsia="Times New Roman" w:cstheme="minorHAnsi"/>
                <w:lang w:bidi="ar-SA"/>
              </w:rPr>
            </w:pPr>
            <w:r w:rsidRPr="00273F4A">
              <w:rPr>
                <w:rFonts w:cstheme="minorHAnsi"/>
              </w:rPr>
              <w:t>2.16%</w:t>
            </w:r>
          </w:p>
        </w:tc>
        <w:tc>
          <w:tcPr>
            <w:tcW w:w="406" w:type="pct"/>
            <w:shd w:val="clear" w:color="000000" w:fill="FFFFFF"/>
            <w:vAlign w:val="center"/>
          </w:tcPr>
          <w:p w14:paraId="58538FD9"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8C26FB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644B14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452871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39B80FC" w14:textId="77777777" w:rsidTr="00273F4A">
        <w:trPr>
          <w:cantSplit/>
          <w:trHeight w:val="144"/>
        </w:trPr>
        <w:tc>
          <w:tcPr>
            <w:tcW w:w="286" w:type="pct"/>
            <w:shd w:val="clear" w:color="auto" w:fill="FFFFFF" w:themeFill="background1"/>
            <w:vAlign w:val="center"/>
          </w:tcPr>
          <w:p w14:paraId="134C4AD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0DF8280"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0—12 years—Female</w:t>
            </w:r>
          </w:p>
        </w:tc>
        <w:tc>
          <w:tcPr>
            <w:tcW w:w="312" w:type="pct"/>
            <w:shd w:val="clear" w:color="auto" w:fill="auto"/>
            <w:vAlign w:val="center"/>
          </w:tcPr>
          <w:p w14:paraId="499E6063"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5BE4816B" w14:textId="77777777" w:rsidR="00211938" w:rsidRPr="00273F4A" w:rsidRDefault="00211938" w:rsidP="0054747A">
            <w:pPr>
              <w:jc w:val="center"/>
              <w:rPr>
                <w:rFonts w:eastAsia="Times New Roman" w:cstheme="minorHAnsi"/>
                <w:lang w:bidi="ar-SA"/>
              </w:rPr>
            </w:pPr>
            <w:r w:rsidRPr="00273F4A">
              <w:rPr>
                <w:rFonts w:cstheme="minorHAnsi"/>
              </w:rPr>
              <w:t>25</w:t>
            </w:r>
          </w:p>
        </w:tc>
        <w:tc>
          <w:tcPr>
            <w:tcW w:w="311" w:type="pct"/>
            <w:shd w:val="clear" w:color="000000" w:fill="FFFFFF"/>
            <w:vAlign w:val="center"/>
          </w:tcPr>
          <w:p w14:paraId="6845BC56" w14:textId="77777777" w:rsidR="00211938" w:rsidRPr="00273F4A" w:rsidRDefault="00211938" w:rsidP="0054747A">
            <w:pPr>
              <w:jc w:val="center"/>
              <w:rPr>
                <w:rFonts w:eastAsia="Times New Roman" w:cstheme="minorHAnsi"/>
                <w:b/>
                <w:bCs/>
                <w:lang w:bidi="ar-SA"/>
              </w:rPr>
            </w:pPr>
            <w:r w:rsidRPr="00273F4A">
              <w:rPr>
                <w:rFonts w:cstheme="minorHAnsi"/>
                <w:b/>
                <w:bCs/>
              </w:rPr>
              <w:t>0.88%</w:t>
            </w:r>
          </w:p>
        </w:tc>
        <w:tc>
          <w:tcPr>
            <w:tcW w:w="343" w:type="pct"/>
            <w:shd w:val="clear" w:color="000000" w:fill="FFFFFF"/>
            <w:vAlign w:val="center"/>
          </w:tcPr>
          <w:p w14:paraId="5657209C" w14:textId="77777777" w:rsidR="00211938" w:rsidRPr="00273F4A" w:rsidRDefault="00211938" w:rsidP="0054747A">
            <w:pPr>
              <w:jc w:val="center"/>
              <w:rPr>
                <w:rFonts w:eastAsia="Times New Roman" w:cstheme="minorHAnsi"/>
                <w:lang w:bidi="ar-SA"/>
              </w:rPr>
            </w:pPr>
            <w:r w:rsidRPr="00273F4A">
              <w:rPr>
                <w:rFonts w:cstheme="minorHAnsi"/>
              </w:rPr>
              <w:t>0.8%</w:t>
            </w:r>
          </w:p>
        </w:tc>
        <w:tc>
          <w:tcPr>
            <w:tcW w:w="375" w:type="pct"/>
            <w:shd w:val="clear" w:color="000000" w:fill="FFFFFF"/>
            <w:vAlign w:val="center"/>
          </w:tcPr>
          <w:p w14:paraId="678AD3B1" w14:textId="77777777" w:rsidR="00211938" w:rsidRPr="00273F4A" w:rsidRDefault="00211938" w:rsidP="0054747A">
            <w:pPr>
              <w:jc w:val="center"/>
              <w:rPr>
                <w:rFonts w:eastAsia="Times New Roman" w:cstheme="minorHAnsi"/>
                <w:lang w:bidi="ar-SA"/>
              </w:rPr>
            </w:pPr>
            <w:r w:rsidRPr="00273F4A">
              <w:rPr>
                <w:rFonts w:cstheme="minorHAnsi"/>
              </w:rPr>
              <w:t>1.0%</w:t>
            </w:r>
          </w:p>
        </w:tc>
        <w:tc>
          <w:tcPr>
            <w:tcW w:w="405" w:type="pct"/>
            <w:shd w:val="clear" w:color="000000" w:fill="FFFFFF"/>
            <w:vAlign w:val="center"/>
          </w:tcPr>
          <w:p w14:paraId="53E81108" w14:textId="77777777" w:rsidR="00211938" w:rsidRPr="00273F4A" w:rsidRDefault="00211938" w:rsidP="0054747A">
            <w:pPr>
              <w:jc w:val="center"/>
              <w:rPr>
                <w:rFonts w:eastAsia="Times New Roman" w:cstheme="minorHAnsi"/>
                <w:lang w:bidi="ar-SA"/>
              </w:rPr>
            </w:pPr>
            <w:r w:rsidRPr="00273F4A">
              <w:rPr>
                <w:rFonts w:cstheme="minorHAnsi"/>
              </w:rPr>
              <w:t>1.70%</w:t>
            </w:r>
          </w:p>
        </w:tc>
        <w:tc>
          <w:tcPr>
            <w:tcW w:w="406" w:type="pct"/>
            <w:shd w:val="clear" w:color="000000" w:fill="FFFFFF"/>
            <w:vAlign w:val="center"/>
          </w:tcPr>
          <w:p w14:paraId="08E230A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87255B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054EDA1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D10ABCC"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1C399EF" w14:textId="77777777" w:rsidTr="00273F4A">
        <w:trPr>
          <w:cantSplit/>
          <w:trHeight w:val="144"/>
        </w:trPr>
        <w:tc>
          <w:tcPr>
            <w:tcW w:w="286" w:type="pct"/>
            <w:shd w:val="clear" w:color="auto" w:fill="FFFFFF" w:themeFill="background1"/>
            <w:vAlign w:val="center"/>
          </w:tcPr>
          <w:p w14:paraId="3FB00F26"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042093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0—12 years—Total Rate</w:t>
            </w:r>
          </w:p>
        </w:tc>
        <w:tc>
          <w:tcPr>
            <w:tcW w:w="312" w:type="pct"/>
            <w:shd w:val="clear" w:color="auto" w:fill="auto"/>
            <w:vAlign w:val="center"/>
          </w:tcPr>
          <w:p w14:paraId="60681F60"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1588A003" w14:textId="77777777" w:rsidR="00211938" w:rsidRPr="00273F4A" w:rsidRDefault="00211938" w:rsidP="0054747A">
            <w:pPr>
              <w:jc w:val="center"/>
              <w:rPr>
                <w:rFonts w:eastAsia="Times New Roman" w:cstheme="minorHAnsi"/>
                <w:lang w:bidi="ar-SA"/>
              </w:rPr>
            </w:pPr>
            <w:r w:rsidRPr="00273F4A">
              <w:rPr>
                <w:rFonts w:cstheme="minorHAnsi"/>
              </w:rPr>
              <w:t>57</w:t>
            </w:r>
          </w:p>
        </w:tc>
        <w:tc>
          <w:tcPr>
            <w:tcW w:w="311" w:type="pct"/>
            <w:shd w:val="clear" w:color="000000" w:fill="FFFFFF"/>
            <w:vAlign w:val="center"/>
          </w:tcPr>
          <w:p w14:paraId="356F496A" w14:textId="77777777" w:rsidR="00211938" w:rsidRPr="00273F4A" w:rsidRDefault="00211938" w:rsidP="0054747A">
            <w:pPr>
              <w:jc w:val="center"/>
              <w:rPr>
                <w:rFonts w:eastAsia="Times New Roman" w:cstheme="minorHAnsi"/>
                <w:b/>
                <w:bCs/>
                <w:lang w:bidi="ar-SA"/>
              </w:rPr>
            </w:pPr>
            <w:r w:rsidRPr="00273F4A">
              <w:rPr>
                <w:rFonts w:cstheme="minorHAnsi"/>
                <w:b/>
                <w:bCs/>
              </w:rPr>
              <w:t>1.02%</w:t>
            </w:r>
          </w:p>
        </w:tc>
        <w:tc>
          <w:tcPr>
            <w:tcW w:w="343" w:type="pct"/>
            <w:shd w:val="clear" w:color="000000" w:fill="FFFFFF"/>
            <w:vAlign w:val="center"/>
          </w:tcPr>
          <w:p w14:paraId="09603570" w14:textId="77777777" w:rsidR="00211938" w:rsidRPr="00273F4A" w:rsidRDefault="00211938" w:rsidP="0054747A">
            <w:pPr>
              <w:jc w:val="center"/>
              <w:rPr>
                <w:rFonts w:eastAsia="Times New Roman" w:cstheme="minorHAnsi"/>
                <w:lang w:bidi="ar-SA"/>
              </w:rPr>
            </w:pPr>
            <w:r w:rsidRPr="00273F4A">
              <w:rPr>
                <w:rFonts w:cstheme="minorHAnsi"/>
              </w:rPr>
              <w:t>0.9%</w:t>
            </w:r>
          </w:p>
        </w:tc>
        <w:tc>
          <w:tcPr>
            <w:tcW w:w="375" w:type="pct"/>
            <w:shd w:val="clear" w:color="000000" w:fill="FFFFFF"/>
            <w:vAlign w:val="center"/>
          </w:tcPr>
          <w:p w14:paraId="4AEEB991" w14:textId="77777777" w:rsidR="00211938" w:rsidRPr="00273F4A" w:rsidRDefault="00211938" w:rsidP="0054747A">
            <w:pPr>
              <w:jc w:val="center"/>
              <w:rPr>
                <w:rFonts w:eastAsia="Times New Roman" w:cstheme="minorHAnsi"/>
                <w:lang w:bidi="ar-SA"/>
              </w:rPr>
            </w:pPr>
            <w:r w:rsidRPr="00273F4A">
              <w:rPr>
                <w:rFonts w:cstheme="minorHAnsi"/>
              </w:rPr>
              <w:t>1.1%</w:t>
            </w:r>
          </w:p>
        </w:tc>
        <w:tc>
          <w:tcPr>
            <w:tcW w:w="405" w:type="pct"/>
            <w:shd w:val="clear" w:color="000000" w:fill="FFFFFF"/>
            <w:vAlign w:val="center"/>
          </w:tcPr>
          <w:p w14:paraId="4351CC23" w14:textId="77777777" w:rsidR="00211938" w:rsidRPr="00273F4A" w:rsidRDefault="00211938" w:rsidP="0054747A">
            <w:pPr>
              <w:jc w:val="center"/>
              <w:rPr>
                <w:rFonts w:eastAsia="Times New Roman" w:cstheme="minorHAnsi"/>
                <w:lang w:bidi="ar-SA"/>
              </w:rPr>
            </w:pPr>
            <w:r w:rsidRPr="00273F4A">
              <w:rPr>
                <w:rFonts w:cstheme="minorHAnsi"/>
              </w:rPr>
              <w:t>1.93%</w:t>
            </w:r>
          </w:p>
        </w:tc>
        <w:tc>
          <w:tcPr>
            <w:tcW w:w="406" w:type="pct"/>
            <w:shd w:val="clear" w:color="000000" w:fill="FFFFFF"/>
            <w:vAlign w:val="center"/>
          </w:tcPr>
          <w:p w14:paraId="34113A1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3EEB3B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770424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8AB616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9231A23" w14:textId="77777777" w:rsidTr="00273F4A">
        <w:trPr>
          <w:cantSplit/>
          <w:trHeight w:val="144"/>
        </w:trPr>
        <w:tc>
          <w:tcPr>
            <w:tcW w:w="286" w:type="pct"/>
            <w:shd w:val="clear" w:color="auto" w:fill="FFFFFF" w:themeFill="background1"/>
            <w:vAlign w:val="center"/>
          </w:tcPr>
          <w:p w14:paraId="67F53B8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5FA158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13—17 years—Male</w:t>
            </w:r>
          </w:p>
        </w:tc>
        <w:tc>
          <w:tcPr>
            <w:tcW w:w="312" w:type="pct"/>
            <w:shd w:val="clear" w:color="auto" w:fill="auto"/>
            <w:vAlign w:val="center"/>
          </w:tcPr>
          <w:p w14:paraId="26194B5E"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336D0EC5" w14:textId="77777777" w:rsidR="00211938" w:rsidRPr="00273F4A" w:rsidRDefault="00211938" w:rsidP="0054747A">
            <w:pPr>
              <w:jc w:val="center"/>
              <w:rPr>
                <w:rFonts w:eastAsia="Times New Roman" w:cstheme="minorHAnsi"/>
                <w:lang w:bidi="ar-SA"/>
              </w:rPr>
            </w:pPr>
            <w:r w:rsidRPr="00273F4A">
              <w:rPr>
                <w:rFonts w:cstheme="minorHAnsi"/>
              </w:rPr>
              <w:t>22</w:t>
            </w:r>
          </w:p>
        </w:tc>
        <w:tc>
          <w:tcPr>
            <w:tcW w:w="311" w:type="pct"/>
            <w:shd w:val="clear" w:color="000000" w:fill="FFFFFF"/>
            <w:vAlign w:val="center"/>
          </w:tcPr>
          <w:p w14:paraId="79DC6930" w14:textId="77777777" w:rsidR="00211938" w:rsidRPr="00273F4A" w:rsidRDefault="00211938" w:rsidP="0054747A">
            <w:pPr>
              <w:jc w:val="center"/>
              <w:rPr>
                <w:rFonts w:eastAsia="Times New Roman" w:cstheme="minorHAnsi"/>
                <w:b/>
                <w:bCs/>
                <w:lang w:bidi="ar-SA"/>
              </w:rPr>
            </w:pPr>
            <w:r w:rsidRPr="00273F4A">
              <w:rPr>
                <w:rFonts w:cstheme="minorHAnsi"/>
                <w:b/>
                <w:bCs/>
              </w:rPr>
              <w:t>1.39%</w:t>
            </w:r>
          </w:p>
        </w:tc>
        <w:tc>
          <w:tcPr>
            <w:tcW w:w="343" w:type="pct"/>
            <w:shd w:val="clear" w:color="000000" w:fill="FFFFFF"/>
            <w:vAlign w:val="center"/>
          </w:tcPr>
          <w:p w14:paraId="17BC5D89" w14:textId="77777777" w:rsidR="00211938" w:rsidRPr="00273F4A" w:rsidRDefault="00211938" w:rsidP="0054747A">
            <w:pPr>
              <w:jc w:val="center"/>
              <w:rPr>
                <w:rFonts w:eastAsia="Times New Roman" w:cstheme="minorHAnsi"/>
                <w:lang w:bidi="ar-SA"/>
              </w:rPr>
            </w:pPr>
            <w:r w:rsidRPr="00273F4A">
              <w:rPr>
                <w:rFonts w:cstheme="minorHAnsi"/>
              </w:rPr>
              <w:t>1.2%</w:t>
            </w:r>
          </w:p>
        </w:tc>
        <w:tc>
          <w:tcPr>
            <w:tcW w:w="375" w:type="pct"/>
            <w:shd w:val="clear" w:color="000000" w:fill="FFFFFF"/>
            <w:vAlign w:val="center"/>
          </w:tcPr>
          <w:p w14:paraId="305D176E" w14:textId="77777777" w:rsidR="00211938" w:rsidRPr="00273F4A" w:rsidRDefault="00211938" w:rsidP="0054747A">
            <w:pPr>
              <w:jc w:val="center"/>
              <w:rPr>
                <w:rFonts w:eastAsia="Times New Roman" w:cstheme="minorHAnsi"/>
                <w:lang w:bidi="ar-SA"/>
              </w:rPr>
            </w:pPr>
            <w:r w:rsidRPr="00273F4A">
              <w:rPr>
                <w:rFonts w:cstheme="minorHAnsi"/>
              </w:rPr>
              <w:t>1.6%</w:t>
            </w:r>
          </w:p>
        </w:tc>
        <w:tc>
          <w:tcPr>
            <w:tcW w:w="405" w:type="pct"/>
            <w:shd w:val="clear" w:color="000000" w:fill="FFFFFF"/>
            <w:vAlign w:val="center"/>
          </w:tcPr>
          <w:p w14:paraId="7E589573" w14:textId="77777777" w:rsidR="00211938" w:rsidRPr="00273F4A" w:rsidRDefault="00211938" w:rsidP="0054747A">
            <w:pPr>
              <w:jc w:val="center"/>
              <w:rPr>
                <w:rFonts w:eastAsia="Times New Roman" w:cstheme="minorHAnsi"/>
                <w:lang w:bidi="ar-SA"/>
              </w:rPr>
            </w:pPr>
            <w:r w:rsidRPr="00273F4A">
              <w:rPr>
                <w:rFonts w:cstheme="minorHAnsi"/>
              </w:rPr>
              <w:t>2.61%</w:t>
            </w:r>
          </w:p>
        </w:tc>
        <w:tc>
          <w:tcPr>
            <w:tcW w:w="406" w:type="pct"/>
            <w:shd w:val="clear" w:color="000000" w:fill="FFFFFF"/>
            <w:vAlign w:val="center"/>
          </w:tcPr>
          <w:p w14:paraId="276A495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38CBCD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9345D7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8F2794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EC6C080" w14:textId="77777777" w:rsidTr="00273F4A">
        <w:trPr>
          <w:cantSplit/>
          <w:trHeight w:val="144"/>
        </w:trPr>
        <w:tc>
          <w:tcPr>
            <w:tcW w:w="286" w:type="pct"/>
            <w:shd w:val="clear" w:color="auto" w:fill="FFFFFF" w:themeFill="background1"/>
            <w:vAlign w:val="center"/>
          </w:tcPr>
          <w:p w14:paraId="52AEBB42"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452A74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13—17 years—Female</w:t>
            </w:r>
          </w:p>
        </w:tc>
        <w:tc>
          <w:tcPr>
            <w:tcW w:w="312" w:type="pct"/>
            <w:shd w:val="clear" w:color="auto" w:fill="auto"/>
            <w:vAlign w:val="center"/>
          </w:tcPr>
          <w:p w14:paraId="41E7E92B"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78E8EE0F" w14:textId="77777777" w:rsidR="00211938" w:rsidRPr="00273F4A" w:rsidRDefault="00211938" w:rsidP="0054747A">
            <w:pPr>
              <w:jc w:val="center"/>
              <w:rPr>
                <w:rFonts w:eastAsia="Times New Roman" w:cstheme="minorHAnsi"/>
                <w:lang w:bidi="ar-SA"/>
              </w:rPr>
            </w:pPr>
            <w:r w:rsidRPr="00273F4A">
              <w:rPr>
                <w:rFonts w:cstheme="minorHAnsi"/>
              </w:rPr>
              <w:t>53</w:t>
            </w:r>
          </w:p>
        </w:tc>
        <w:tc>
          <w:tcPr>
            <w:tcW w:w="311" w:type="pct"/>
            <w:shd w:val="clear" w:color="000000" w:fill="FFFFFF"/>
            <w:vAlign w:val="center"/>
          </w:tcPr>
          <w:p w14:paraId="1B01B4AE" w14:textId="77777777" w:rsidR="00211938" w:rsidRPr="00273F4A" w:rsidRDefault="00211938" w:rsidP="0054747A">
            <w:pPr>
              <w:jc w:val="center"/>
              <w:rPr>
                <w:rFonts w:eastAsia="Times New Roman" w:cstheme="minorHAnsi"/>
                <w:b/>
                <w:bCs/>
                <w:lang w:bidi="ar-SA"/>
              </w:rPr>
            </w:pPr>
            <w:r w:rsidRPr="00273F4A">
              <w:rPr>
                <w:rFonts w:cstheme="minorHAnsi"/>
                <w:b/>
                <w:bCs/>
              </w:rPr>
              <w:t>3.32%</w:t>
            </w:r>
          </w:p>
        </w:tc>
        <w:tc>
          <w:tcPr>
            <w:tcW w:w="343" w:type="pct"/>
            <w:shd w:val="clear" w:color="000000" w:fill="FFFFFF"/>
            <w:vAlign w:val="center"/>
          </w:tcPr>
          <w:p w14:paraId="2B7D3B2C" w14:textId="77777777" w:rsidR="00211938" w:rsidRPr="00273F4A" w:rsidRDefault="00211938" w:rsidP="0054747A">
            <w:pPr>
              <w:jc w:val="center"/>
              <w:rPr>
                <w:rFonts w:eastAsia="Times New Roman" w:cstheme="minorHAnsi"/>
                <w:lang w:bidi="ar-SA"/>
              </w:rPr>
            </w:pPr>
            <w:r w:rsidRPr="00273F4A">
              <w:rPr>
                <w:rFonts w:cstheme="minorHAnsi"/>
              </w:rPr>
              <w:t>3.1%</w:t>
            </w:r>
          </w:p>
        </w:tc>
        <w:tc>
          <w:tcPr>
            <w:tcW w:w="375" w:type="pct"/>
            <w:shd w:val="clear" w:color="000000" w:fill="FFFFFF"/>
            <w:vAlign w:val="center"/>
          </w:tcPr>
          <w:p w14:paraId="7E53D727" w14:textId="77777777" w:rsidR="00211938" w:rsidRPr="00273F4A" w:rsidRDefault="00211938" w:rsidP="0054747A">
            <w:pPr>
              <w:jc w:val="center"/>
              <w:rPr>
                <w:rFonts w:eastAsia="Times New Roman" w:cstheme="minorHAnsi"/>
                <w:lang w:bidi="ar-SA"/>
              </w:rPr>
            </w:pPr>
            <w:r w:rsidRPr="00273F4A">
              <w:rPr>
                <w:rFonts w:cstheme="minorHAnsi"/>
              </w:rPr>
              <w:t>3.6%</w:t>
            </w:r>
          </w:p>
        </w:tc>
        <w:tc>
          <w:tcPr>
            <w:tcW w:w="405" w:type="pct"/>
            <w:shd w:val="clear" w:color="000000" w:fill="FFFFFF"/>
            <w:vAlign w:val="center"/>
          </w:tcPr>
          <w:p w14:paraId="71720101" w14:textId="77777777" w:rsidR="00211938" w:rsidRPr="00273F4A" w:rsidRDefault="00211938" w:rsidP="0054747A">
            <w:pPr>
              <w:jc w:val="center"/>
              <w:rPr>
                <w:rFonts w:eastAsia="Times New Roman" w:cstheme="minorHAnsi"/>
                <w:lang w:bidi="ar-SA"/>
              </w:rPr>
            </w:pPr>
            <w:r w:rsidRPr="00273F4A">
              <w:rPr>
                <w:rFonts w:cstheme="minorHAnsi"/>
              </w:rPr>
              <w:t>4.50%</w:t>
            </w:r>
          </w:p>
        </w:tc>
        <w:tc>
          <w:tcPr>
            <w:tcW w:w="406" w:type="pct"/>
            <w:shd w:val="clear" w:color="000000" w:fill="FFFFFF"/>
            <w:vAlign w:val="center"/>
          </w:tcPr>
          <w:p w14:paraId="3D9D7DB9"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DECED8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560831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2930F8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8CFAD1F" w14:textId="77777777" w:rsidTr="00273F4A">
        <w:trPr>
          <w:cantSplit/>
          <w:trHeight w:val="144"/>
        </w:trPr>
        <w:tc>
          <w:tcPr>
            <w:tcW w:w="286" w:type="pct"/>
            <w:shd w:val="clear" w:color="auto" w:fill="FFFFFF" w:themeFill="background1"/>
            <w:vAlign w:val="center"/>
          </w:tcPr>
          <w:p w14:paraId="49D3B2E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9836843"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Outpatient Ages 13—17 years—Total Rate</w:t>
            </w:r>
          </w:p>
        </w:tc>
        <w:tc>
          <w:tcPr>
            <w:tcW w:w="312" w:type="pct"/>
            <w:shd w:val="clear" w:color="auto" w:fill="auto"/>
            <w:vAlign w:val="center"/>
          </w:tcPr>
          <w:p w14:paraId="2143C774"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4047834F" w14:textId="77777777" w:rsidR="00211938" w:rsidRPr="00273F4A" w:rsidRDefault="00211938" w:rsidP="0054747A">
            <w:pPr>
              <w:jc w:val="center"/>
              <w:rPr>
                <w:rFonts w:eastAsia="Times New Roman" w:cstheme="minorHAnsi"/>
                <w:lang w:bidi="ar-SA"/>
              </w:rPr>
            </w:pPr>
            <w:r w:rsidRPr="00273F4A">
              <w:rPr>
                <w:rFonts w:cstheme="minorHAnsi"/>
              </w:rPr>
              <w:t>75</w:t>
            </w:r>
          </w:p>
        </w:tc>
        <w:tc>
          <w:tcPr>
            <w:tcW w:w="311" w:type="pct"/>
            <w:shd w:val="clear" w:color="000000" w:fill="FFFFFF"/>
            <w:vAlign w:val="center"/>
          </w:tcPr>
          <w:p w14:paraId="12854332" w14:textId="77777777" w:rsidR="00211938" w:rsidRPr="00273F4A" w:rsidRDefault="00211938" w:rsidP="0054747A">
            <w:pPr>
              <w:jc w:val="center"/>
              <w:rPr>
                <w:rFonts w:eastAsia="Times New Roman" w:cstheme="minorHAnsi"/>
                <w:b/>
                <w:bCs/>
                <w:lang w:bidi="ar-SA"/>
              </w:rPr>
            </w:pPr>
            <w:r w:rsidRPr="00273F4A">
              <w:rPr>
                <w:rFonts w:cstheme="minorHAnsi"/>
                <w:b/>
                <w:bCs/>
              </w:rPr>
              <w:t>2.36%</w:t>
            </w:r>
          </w:p>
        </w:tc>
        <w:tc>
          <w:tcPr>
            <w:tcW w:w="343" w:type="pct"/>
            <w:shd w:val="clear" w:color="000000" w:fill="FFFFFF"/>
            <w:vAlign w:val="center"/>
          </w:tcPr>
          <w:p w14:paraId="1D6F924F" w14:textId="77777777" w:rsidR="00211938" w:rsidRPr="00273F4A" w:rsidRDefault="00211938" w:rsidP="0054747A">
            <w:pPr>
              <w:jc w:val="center"/>
              <w:rPr>
                <w:rFonts w:eastAsia="Times New Roman" w:cstheme="minorHAnsi"/>
                <w:lang w:bidi="ar-SA"/>
              </w:rPr>
            </w:pPr>
            <w:r w:rsidRPr="00273F4A">
              <w:rPr>
                <w:rFonts w:cstheme="minorHAnsi"/>
              </w:rPr>
              <w:t>2.2%</w:t>
            </w:r>
          </w:p>
        </w:tc>
        <w:tc>
          <w:tcPr>
            <w:tcW w:w="375" w:type="pct"/>
            <w:shd w:val="clear" w:color="000000" w:fill="FFFFFF"/>
            <w:vAlign w:val="center"/>
          </w:tcPr>
          <w:p w14:paraId="5C4C9C91" w14:textId="77777777" w:rsidR="00211938" w:rsidRPr="00273F4A" w:rsidRDefault="00211938" w:rsidP="0054747A">
            <w:pPr>
              <w:jc w:val="center"/>
              <w:rPr>
                <w:rFonts w:eastAsia="Times New Roman" w:cstheme="minorHAnsi"/>
                <w:lang w:bidi="ar-SA"/>
              </w:rPr>
            </w:pPr>
            <w:r w:rsidRPr="00273F4A">
              <w:rPr>
                <w:rFonts w:cstheme="minorHAnsi"/>
              </w:rPr>
              <w:t>2.5%</w:t>
            </w:r>
          </w:p>
        </w:tc>
        <w:tc>
          <w:tcPr>
            <w:tcW w:w="405" w:type="pct"/>
            <w:shd w:val="clear" w:color="000000" w:fill="FFFFFF"/>
            <w:vAlign w:val="center"/>
          </w:tcPr>
          <w:p w14:paraId="021F458A" w14:textId="77777777" w:rsidR="00211938" w:rsidRPr="00273F4A" w:rsidRDefault="00211938" w:rsidP="0054747A">
            <w:pPr>
              <w:jc w:val="center"/>
              <w:rPr>
                <w:rFonts w:eastAsia="Times New Roman" w:cstheme="minorHAnsi"/>
                <w:lang w:bidi="ar-SA"/>
              </w:rPr>
            </w:pPr>
            <w:r w:rsidRPr="00273F4A">
              <w:rPr>
                <w:rFonts w:cstheme="minorHAnsi"/>
              </w:rPr>
              <w:t>3.56%</w:t>
            </w:r>
          </w:p>
        </w:tc>
        <w:tc>
          <w:tcPr>
            <w:tcW w:w="406" w:type="pct"/>
            <w:shd w:val="clear" w:color="000000" w:fill="FFFFFF"/>
            <w:vAlign w:val="center"/>
          </w:tcPr>
          <w:p w14:paraId="04BB70F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25E95F3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04F5B2C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0D7908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325CF85" w14:textId="77777777" w:rsidTr="00273F4A">
        <w:trPr>
          <w:cantSplit/>
          <w:trHeight w:val="144"/>
        </w:trPr>
        <w:tc>
          <w:tcPr>
            <w:tcW w:w="286" w:type="pct"/>
            <w:shd w:val="clear" w:color="auto" w:fill="FFFFFF" w:themeFill="background1"/>
            <w:vAlign w:val="center"/>
          </w:tcPr>
          <w:p w14:paraId="623150F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8FC9B68"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0—12 years—Male</w:t>
            </w:r>
          </w:p>
        </w:tc>
        <w:tc>
          <w:tcPr>
            <w:tcW w:w="312" w:type="pct"/>
            <w:shd w:val="clear" w:color="auto" w:fill="auto"/>
            <w:vAlign w:val="center"/>
          </w:tcPr>
          <w:p w14:paraId="2DE29FAD"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6A1480D8"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2F9FC5DF"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1F76C8F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B08741D"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7E5B41D7"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DF9D5F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492E83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2E313E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C7FEFF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6413370" w14:textId="77777777" w:rsidTr="00273F4A">
        <w:trPr>
          <w:cantSplit/>
          <w:trHeight w:val="144"/>
        </w:trPr>
        <w:tc>
          <w:tcPr>
            <w:tcW w:w="286" w:type="pct"/>
            <w:shd w:val="clear" w:color="auto" w:fill="FFFFFF" w:themeFill="background1"/>
            <w:vAlign w:val="center"/>
          </w:tcPr>
          <w:p w14:paraId="5C96CD4C"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04ECE5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0—12 years—Female</w:t>
            </w:r>
          </w:p>
        </w:tc>
        <w:tc>
          <w:tcPr>
            <w:tcW w:w="312" w:type="pct"/>
            <w:shd w:val="clear" w:color="auto" w:fill="auto"/>
            <w:vAlign w:val="center"/>
          </w:tcPr>
          <w:p w14:paraId="0A4F3933"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1C521F96"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159290F7"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32D0148B"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73B0F6E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66FCF706"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19D8BCE"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409238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DA47C4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A41B81E"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1E66B89" w14:textId="77777777" w:rsidTr="00273F4A">
        <w:trPr>
          <w:cantSplit/>
          <w:trHeight w:val="144"/>
        </w:trPr>
        <w:tc>
          <w:tcPr>
            <w:tcW w:w="286" w:type="pct"/>
            <w:shd w:val="clear" w:color="auto" w:fill="FFFFFF" w:themeFill="background1"/>
            <w:vAlign w:val="center"/>
          </w:tcPr>
          <w:p w14:paraId="0E5F0FA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FE93E5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0—12 years—Total Rate</w:t>
            </w:r>
          </w:p>
        </w:tc>
        <w:tc>
          <w:tcPr>
            <w:tcW w:w="312" w:type="pct"/>
            <w:shd w:val="clear" w:color="auto" w:fill="auto"/>
            <w:vAlign w:val="center"/>
          </w:tcPr>
          <w:p w14:paraId="62091E97"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12E76D49"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5358489C"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7CE6604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D07D125"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1FEF3403"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36AB1A14"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D14339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B0B851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3FD926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C86748F" w14:textId="77777777" w:rsidTr="00273F4A">
        <w:trPr>
          <w:cantSplit/>
          <w:trHeight w:val="144"/>
        </w:trPr>
        <w:tc>
          <w:tcPr>
            <w:tcW w:w="286" w:type="pct"/>
            <w:shd w:val="clear" w:color="auto" w:fill="FFFFFF" w:themeFill="background1"/>
            <w:vAlign w:val="center"/>
          </w:tcPr>
          <w:p w14:paraId="1FB832C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87FAA4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13—17 years—Male</w:t>
            </w:r>
          </w:p>
        </w:tc>
        <w:tc>
          <w:tcPr>
            <w:tcW w:w="312" w:type="pct"/>
            <w:shd w:val="clear" w:color="auto" w:fill="auto"/>
            <w:vAlign w:val="center"/>
          </w:tcPr>
          <w:p w14:paraId="54B3ED96"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15AE6923"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5F042ECB"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3E83FBBC"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85D3AE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5BA9A76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688F5F0"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F4FBCE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10E8CA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637FA3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15D6BF9" w14:textId="77777777" w:rsidTr="00273F4A">
        <w:trPr>
          <w:cantSplit/>
          <w:trHeight w:val="144"/>
        </w:trPr>
        <w:tc>
          <w:tcPr>
            <w:tcW w:w="286" w:type="pct"/>
            <w:shd w:val="clear" w:color="auto" w:fill="FFFFFF" w:themeFill="background1"/>
            <w:vAlign w:val="center"/>
          </w:tcPr>
          <w:p w14:paraId="6D32595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F9AD5D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13—17 years—Female</w:t>
            </w:r>
          </w:p>
        </w:tc>
        <w:tc>
          <w:tcPr>
            <w:tcW w:w="312" w:type="pct"/>
            <w:shd w:val="clear" w:color="auto" w:fill="auto"/>
            <w:vAlign w:val="center"/>
          </w:tcPr>
          <w:p w14:paraId="320B8F60"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008814AB"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7F8D9FD6"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7739CC0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7F55148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7E00DC0C"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206BF4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7E5F26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B91DFF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64A098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D1117BC" w14:textId="77777777" w:rsidTr="00273F4A">
        <w:trPr>
          <w:cantSplit/>
          <w:trHeight w:val="144"/>
        </w:trPr>
        <w:tc>
          <w:tcPr>
            <w:tcW w:w="286" w:type="pct"/>
            <w:shd w:val="clear" w:color="auto" w:fill="FFFFFF" w:themeFill="background1"/>
            <w:vAlign w:val="center"/>
          </w:tcPr>
          <w:p w14:paraId="6803EBB2"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9760D5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ED Ages 13—17 years—Total Rate</w:t>
            </w:r>
          </w:p>
        </w:tc>
        <w:tc>
          <w:tcPr>
            <w:tcW w:w="312" w:type="pct"/>
            <w:shd w:val="clear" w:color="auto" w:fill="auto"/>
            <w:vAlign w:val="center"/>
          </w:tcPr>
          <w:p w14:paraId="40EB92BC"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28690A25"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0B6EABB" w14:textId="77777777" w:rsidR="00211938" w:rsidRPr="00273F4A" w:rsidRDefault="00211938" w:rsidP="0054747A">
            <w:pPr>
              <w:jc w:val="center"/>
              <w:rPr>
                <w:rFonts w:eastAsia="Times New Roman" w:cstheme="minorHAnsi"/>
                <w:b/>
                <w:bCs/>
                <w:lang w:bidi="ar-SA"/>
              </w:rPr>
            </w:pPr>
            <w:r w:rsidRPr="00273F4A">
              <w:rPr>
                <w:rFonts w:cstheme="minorHAnsi"/>
                <w:b/>
                <w:bCs/>
              </w:rPr>
              <w:t>0.00%</w:t>
            </w:r>
          </w:p>
        </w:tc>
        <w:tc>
          <w:tcPr>
            <w:tcW w:w="343" w:type="pct"/>
            <w:shd w:val="clear" w:color="000000" w:fill="FFFFFF"/>
            <w:vAlign w:val="center"/>
          </w:tcPr>
          <w:p w14:paraId="6457F819"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DD5D411"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F3542C1"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294EB0E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AE4FF4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E23436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9DEA29C"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459EB0E" w14:textId="77777777" w:rsidTr="00273F4A">
        <w:trPr>
          <w:cantSplit/>
          <w:trHeight w:val="144"/>
        </w:trPr>
        <w:tc>
          <w:tcPr>
            <w:tcW w:w="286" w:type="pct"/>
            <w:shd w:val="clear" w:color="auto" w:fill="FFFFFF" w:themeFill="background1"/>
            <w:vAlign w:val="center"/>
          </w:tcPr>
          <w:p w14:paraId="03C851B4"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6F32807"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0—12 years—Male</w:t>
            </w:r>
          </w:p>
        </w:tc>
        <w:tc>
          <w:tcPr>
            <w:tcW w:w="312" w:type="pct"/>
            <w:shd w:val="clear" w:color="auto" w:fill="auto"/>
            <w:vAlign w:val="center"/>
          </w:tcPr>
          <w:p w14:paraId="295372E1"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016AEF85" w14:textId="77777777" w:rsidR="00211938" w:rsidRPr="00273F4A" w:rsidRDefault="00211938" w:rsidP="0054747A">
            <w:pPr>
              <w:jc w:val="center"/>
              <w:rPr>
                <w:rFonts w:eastAsia="Times New Roman" w:cstheme="minorHAnsi"/>
                <w:lang w:bidi="ar-SA"/>
              </w:rPr>
            </w:pPr>
            <w:r w:rsidRPr="00273F4A">
              <w:rPr>
                <w:rFonts w:cstheme="minorHAnsi"/>
              </w:rPr>
              <w:t>23</w:t>
            </w:r>
          </w:p>
        </w:tc>
        <w:tc>
          <w:tcPr>
            <w:tcW w:w="311" w:type="pct"/>
            <w:shd w:val="clear" w:color="000000" w:fill="FFFFFF"/>
            <w:vAlign w:val="center"/>
          </w:tcPr>
          <w:p w14:paraId="7E736341" w14:textId="77777777" w:rsidR="00211938" w:rsidRPr="00273F4A" w:rsidRDefault="00211938" w:rsidP="0054747A">
            <w:pPr>
              <w:jc w:val="center"/>
              <w:rPr>
                <w:rFonts w:eastAsia="Times New Roman" w:cstheme="minorHAnsi"/>
                <w:b/>
                <w:bCs/>
                <w:lang w:bidi="ar-SA"/>
              </w:rPr>
            </w:pPr>
            <w:r w:rsidRPr="00273F4A">
              <w:rPr>
                <w:rFonts w:cstheme="minorHAnsi"/>
                <w:b/>
                <w:bCs/>
              </w:rPr>
              <w:t>0.84%</w:t>
            </w:r>
          </w:p>
        </w:tc>
        <w:tc>
          <w:tcPr>
            <w:tcW w:w="343" w:type="pct"/>
            <w:shd w:val="clear" w:color="000000" w:fill="FFFFFF"/>
            <w:vAlign w:val="center"/>
          </w:tcPr>
          <w:p w14:paraId="2BB3BFAF" w14:textId="77777777" w:rsidR="00211938" w:rsidRPr="00273F4A" w:rsidRDefault="00211938" w:rsidP="0054747A">
            <w:pPr>
              <w:jc w:val="center"/>
              <w:rPr>
                <w:rFonts w:eastAsia="Times New Roman" w:cstheme="minorHAnsi"/>
                <w:lang w:bidi="ar-SA"/>
              </w:rPr>
            </w:pPr>
            <w:r w:rsidRPr="00273F4A">
              <w:rPr>
                <w:rFonts w:cstheme="minorHAnsi"/>
              </w:rPr>
              <w:t>0.7%</w:t>
            </w:r>
          </w:p>
        </w:tc>
        <w:tc>
          <w:tcPr>
            <w:tcW w:w="375" w:type="pct"/>
            <w:shd w:val="clear" w:color="000000" w:fill="FFFFFF"/>
            <w:vAlign w:val="center"/>
          </w:tcPr>
          <w:p w14:paraId="29CD6063" w14:textId="77777777" w:rsidR="00211938" w:rsidRPr="00273F4A" w:rsidRDefault="00211938" w:rsidP="0054747A">
            <w:pPr>
              <w:jc w:val="center"/>
              <w:rPr>
                <w:rFonts w:eastAsia="Times New Roman" w:cstheme="minorHAnsi"/>
                <w:lang w:bidi="ar-SA"/>
              </w:rPr>
            </w:pPr>
            <w:r w:rsidRPr="00273F4A">
              <w:rPr>
                <w:rFonts w:cstheme="minorHAnsi"/>
              </w:rPr>
              <w:t>0.9%</w:t>
            </w:r>
          </w:p>
        </w:tc>
        <w:tc>
          <w:tcPr>
            <w:tcW w:w="405" w:type="pct"/>
            <w:shd w:val="clear" w:color="000000" w:fill="FFFFFF"/>
            <w:vAlign w:val="center"/>
          </w:tcPr>
          <w:p w14:paraId="46F77834" w14:textId="77777777" w:rsidR="00211938" w:rsidRPr="00273F4A" w:rsidRDefault="00211938" w:rsidP="0054747A">
            <w:pPr>
              <w:jc w:val="center"/>
              <w:rPr>
                <w:rFonts w:eastAsia="Times New Roman" w:cstheme="minorHAnsi"/>
                <w:lang w:bidi="ar-SA"/>
              </w:rPr>
            </w:pPr>
            <w:r w:rsidRPr="00273F4A">
              <w:rPr>
                <w:rFonts w:cstheme="minorHAnsi"/>
              </w:rPr>
              <w:t>0.73%</w:t>
            </w:r>
          </w:p>
        </w:tc>
        <w:tc>
          <w:tcPr>
            <w:tcW w:w="406" w:type="pct"/>
            <w:shd w:val="clear" w:color="000000" w:fill="FFFFFF"/>
            <w:vAlign w:val="center"/>
          </w:tcPr>
          <w:p w14:paraId="1ECB2C3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736D400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13F4AC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42396B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2F5B63F" w14:textId="77777777" w:rsidTr="00273F4A">
        <w:trPr>
          <w:cantSplit/>
          <w:trHeight w:val="144"/>
        </w:trPr>
        <w:tc>
          <w:tcPr>
            <w:tcW w:w="286" w:type="pct"/>
            <w:shd w:val="clear" w:color="auto" w:fill="FFFFFF" w:themeFill="background1"/>
            <w:vAlign w:val="center"/>
          </w:tcPr>
          <w:p w14:paraId="189B6C9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DA214B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0—12 years—Female</w:t>
            </w:r>
          </w:p>
        </w:tc>
        <w:tc>
          <w:tcPr>
            <w:tcW w:w="312" w:type="pct"/>
            <w:shd w:val="clear" w:color="auto" w:fill="auto"/>
            <w:vAlign w:val="center"/>
          </w:tcPr>
          <w:p w14:paraId="6E021A08"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61AD856A" w14:textId="77777777" w:rsidR="00211938" w:rsidRPr="00273F4A" w:rsidRDefault="00211938" w:rsidP="0054747A">
            <w:pPr>
              <w:jc w:val="center"/>
              <w:rPr>
                <w:rFonts w:eastAsia="Times New Roman" w:cstheme="minorHAnsi"/>
                <w:lang w:bidi="ar-SA"/>
              </w:rPr>
            </w:pPr>
            <w:r w:rsidRPr="00273F4A">
              <w:rPr>
                <w:rFonts w:cstheme="minorHAnsi"/>
              </w:rPr>
              <w:t>26</w:t>
            </w:r>
          </w:p>
        </w:tc>
        <w:tc>
          <w:tcPr>
            <w:tcW w:w="311" w:type="pct"/>
            <w:shd w:val="clear" w:color="000000" w:fill="FFFFFF"/>
            <w:vAlign w:val="center"/>
          </w:tcPr>
          <w:p w14:paraId="58E40B8C" w14:textId="77777777" w:rsidR="00211938" w:rsidRPr="00273F4A" w:rsidRDefault="00211938" w:rsidP="0054747A">
            <w:pPr>
              <w:jc w:val="center"/>
              <w:rPr>
                <w:rFonts w:eastAsia="Times New Roman" w:cstheme="minorHAnsi"/>
                <w:b/>
                <w:bCs/>
                <w:lang w:bidi="ar-SA"/>
              </w:rPr>
            </w:pPr>
            <w:r w:rsidRPr="00273F4A">
              <w:rPr>
                <w:rFonts w:cstheme="minorHAnsi"/>
                <w:b/>
                <w:bCs/>
              </w:rPr>
              <w:t>0.91%</w:t>
            </w:r>
          </w:p>
        </w:tc>
        <w:tc>
          <w:tcPr>
            <w:tcW w:w="343" w:type="pct"/>
            <w:shd w:val="clear" w:color="000000" w:fill="FFFFFF"/>
            <w:vAlign w:val="center"/>
          </w:tcPr>
          <w:p w14:paraId="3F9BE41C" w14:textId="77777777" w:rsidR="00211938" w:rsidRPr="00273F4A" w:rsidRDefault="00211938" w:rsidP="0054747A">
            <w:pPr>
              <w:jc w:val="center"/>
              <w:rPr>
                <w:rFonts w:eastAsia="Times New Roman" w:cstheme="minorHAnsi"/>
                <w:lang w:bidi="ar-SA"/>
              </w:rPr>
            </w:pPr>
            <w:r w:rsidRPr="00273F4A">
              <w:rPr>
                <w:rFonts w:cstheme="minorHAnsi"/>
              </w:rPr>
              <w:t>0.8%</w:t>
            </w:r>
          </w:p>
        </w:tc>
        <w:tc>
          <w:tcPr>
            <w:tcW w:w="375" w:type="pct"/>
            <w:shd w:val="clear" w:color="000000" w:fill="FFFFFF"/>
            <w:vAlign w:val="center"/>
          </w:tcPr>
          <w:p w14:paraId="5A8ACF60" w14:textId="77777777" w:rsidR="00211938" w:rsidRPr="00273F4A" w:rsidRDefault="00211938" w:rsidP="0054747A">
            <w:pPr>
              <w:jc w:val="center"/>
              <w:rPr>
                <w:rFonts w:eastAsia="Times New Roman" w:cstheme="minorHAnsi"/>
                <w:lang w:bidi="ar-SA"/>
              </w:rPr>
            </w:pPr>
            <w:r w:rsidRPr="00273F4A">
              <w:rPr>
                <w:rFonts w:cstheme="minorHAnsi"/>
              </w:rPr>
              <w:t>1.0%</w:t>
            </w:r>
          </w:p>
        </w:tc>
        <w:tc>
          <w:tcPr>
            <w:tcW w:w="405" w:type="pct"/>
            <w:shd w:val="clear" w:color="000000" w:fill="FFFFFF"/>
            <w:vAlign w:val="center"/>
          </w:tcPr>
          <w:p w14:paraId="1A42817A" w14:textId="77777777" w:rsidR="00211938" w:rsidRPr="00273F4A" w:rsidRDefault="00211938" w:rsidP="0054747A">
            <w:pPr>
              <w:jc w:val="center"/>
              <w:rPr>
                <w:rFonts w:eastAsia="Times New Roman" w:cstheme="minorHAnsi"/>
                <w:lang w:bidi="ar-SA"/>
              </w:rPr>
            </w:pPr>
            <w:r w:rsidRPr="00273F4A">
              <w:rPr>
                <w:rFonts w:cstheme="minorHAnsi"/>
              </w:rPr>
              <w:t>0.92%</w:t>
            </w:r>
          </w:p>
        </w:tc>
        <w:tc>
          <w:tcPr>
            <w:tcW w:w="406" w:type="pct"/>
            <w:shd w:val="clear" w:color="000000" w:fill="FFFFFF"/>
            <w:vAlign w:val="center"/>
          </w:tcPr>
          <w:p w14:paraId="046DD282"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43166A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63BA23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8CB868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DF7D592" w14:textId="77777777" w:rsidTr="00273F4A">
        <w:trPr>
          <w:cantSplit/>
          <w:trHeight w:val="144"/>
        </w:trPr>
        <w:tc>
          <w:tcPr>
            <w:tcW w:w="286" w:type="pct"/>
            <w:shd w:val="clear" w:color="auto" w:fill="FFFFFF" w:themeFill="background1"/>
            <w:vAlign w:val="center"/>
          </w:tcPr>
          <w:p w14:paraId="075D85B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9DFE73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0—12 years—Total Rate</w:t>
            </w:r>
          </w:p>
        </w:tc>
        <w:tc>
          <w:tcPr>
            <w:tcW w:w="312" w:type="pct"/>
            <w:shd w:val="clear" w:color="auto" w:fill="auto"/>
            <w:vAlign w:val="center"/>
          </w:tcPr>
          <w:p w14:paraId="0DB52C9A"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7A7CD5B3" w14:textId="77777777" w:rsidR="00211938" w:rsidRPr="00273F4A" w:rsidRDefault="00211938" w:rsidP="0054747A">
            <w:pPr>
              <w:jc w:val="center"/>
              <w:rPr>
                <w:rFonts w:eastAsia="Times New Roman" w:cstheme="minorHAnsi"/>
                <w:lang w:bidi="ar-SA"/>
              </w:rPr>
            </w:pPr>
            <w:r w:rsidRPr="00273F4A">
              <w:rPr>
                <w:rFonts w:cstheme="minorHAnsi"/>
              </w:rPr>
              <w:t>49</w:t>
            </w:r>
          </w:p>
        </w:tc>
        <w:tc>
          <w:tcPr>
            <w:tcW w:w="311" w:type="pct"/>
            <w:shd w:val="clear" w:color="000000" w:fill="FFFFFF"/>
            <w:vAlign w:val="center"/>
          </w:tcPr>
          <w:p w14:paraId="221F385A" w14:textId="77777777" w:rsidR="00211938" w:rsidRPr="00273F4A" w:rsidRDefault="00211938" w:rsidP="0054747A">
            <w:pPr>
              <w:jc w:val="center"/>
              <w:rPr>
                <w:rFonts w:eastAsia="Times New Roman" w:cstheme="minorHAnsi"/>
                <w:b/>
                <w:bCs/>
                <w:lang w:bidi="ar-SA"/>
              </w:rPr>
            </w:pPr>
            <w:r w:rsidRPr="00273F4A">
              <w:rPr>
                <w:rFonts w:cstheme="minorHAnsi"/>
                <w:b/>
                <w:bCs/>
              </w:rPr>
              <w:t>0.88%</w:t>
            </w:r>
          </w:p>
        </w:tc>
        <w:tc>
          <w:tcPr>
            <w:tcW w:w="343" w:type="pct"/>
            <w:shd w:val="clear" w:color="000000" w:fill="FFFFFF"/>
            <w:vAlign w:val="center"/>
          </w:tcPr>
          <w:p w14:paraId="22C1A625" w14:textId="77777777" w:rsidR="00211938" w:rsidRPr="00273F4A" w:rsidRDefault="00211938" w:rsidP="0054747A">
            <w:pPr>
              <w:jc w:val="center"/>
              <w:rPr>
                <w:rFonts w:eastAsia="Times New Roman" w:cstheme="minorHAnsi"/>
                <w:lang w:bidi="ar-SA"/>
              </w:rPr>
            </w:pPr>
            <w:r w:rsidRPr="00273F4A">
              <w:rPr>
                <w:rFonts w:cstheme="minorHAnsi"/>
              </w:rPr>
              <w:t>0.8%</w:t>
            </w:r>
          </w:p>
        </w:tc>
        <w:tc>
          <w:tcPr>
            <w:tcW w:w="375" w:type="pct"/>
            <w:shd w:val="clear" w:color="000000" w:fill="FFFFFF"/>
            <w:vAlign w:val="center"/>
          </w:tcPr>
          <w:p w14:paraId="7A0F9DEC" w14:textId="77777777" w:rsidR="00211938" w:rsidRPr="00273F4A" w:rsidRDefault="00211938" w:rsidP="0054747A">
            <w:pPr>
              <w:jc w:val="center"/>
              <w:rPr>
                <w:rFonts w:eastAsia="Times New Roman" w:cstheme="minorHAnsi"/>
                <w:lang w:bidi="ar-SA"/>
              </w:rPr>
            </w:pPr>
            <w:r w:rsidRPr="00273F4A">
              <w:rPr>
                <w:rFonts w:cstheme="minorHAnsi"/>
              </w:rPr>
              <w:t>1.0%</w:t>
            </w:r>
          </w:p>
        </w:tc>
        <w:tc>
          <w:tcPr>
            <w:tcW w:w="405" w:type="pct"/>
            <w:shd w:val="clear" w:color="000000" w:fill="FFFFFF"/>
            <w:vAlign w:val="center"/>
          </w:tcPr>
          <w:p w14:paraId="442A67B0" w14:textId="77777777" w:rsidR="00211938" w:rsidRPr="00273F4A" w:rsidRDefault="00211938" w:rsidP="0054747A">
            <w:pPr>
              <w:jc w:val="center"/>
              <w:rPr>
                <w:rFonts w:eastAsia="Times New Roman" w:cstheme="minorHAnsi"/>
                <w:lang w:bidi="ar-SA"/>
              </w:rPr>
            </w:pPr>
            <w:r w:rsidRPr="00273F4A">
              <w:rPr>
                <w:rFonts w:cstheme="minorHAnsi"/>
              </w:rPr>
              <w:t>0.83%</w:t>
            </w:r>
          </w:p>
        </w:tc>
        <w:tc>
          <w:tcPr>
            <w:tcW w:w="406" w:type="pct"/>
            <w:shd w:val="clear" w:color="000000" w:fill="FFFFFF"/>
            <w:vAlign w:val="center"/>
          </w:tcPr>
          <w:p w14:paraId="29D895A5"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74F1921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27E4A3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1F1A29A"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F062591" w14:textId="77777777" w:rsidTr="00273F4A">
        <w:trPr>
          <w:cantSplit/>
          <w:trHeight w:val="144"/>
        </w:trPr>
        <w:tc>
          <w:tcPr>
            <w:tcW w:w="286" w:type="pct"/>
            <w:shd w:val="clear" w:color="auto" w:fill="FFFFFF" w:themeFill="background1"/>
            <w:vAlign w:val="center"/>
          </w:tcPr>
          <w:p w14:paraId="07C923F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A75CA71"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13—17 years—Male</w:t>
            </w:r>
          </w:p>
        </w:tc>
        <w:tc>
          <w:tcPr>
            <w:tcW w:w="312" w:type="pct"/>
            <w:shd w:val="clear" w:color="auto" w:fill="auto"/>
            <w:vAlign w:val="center"/>
          </w:tcPr>
          <w:p w14:paraId="23E439BA"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058764E6" w14:textId="77777777" w:rsidR="00211938" w:rsidRPr="00273F4A" w:rsidRDefault="00211938" w:rsidP="0054747A">
            <w:pPr>
              <w:jc w:val="center"/>
              <w:rPr>
                <w:rFonts w:eastAsia="Times New Roman" w:cstheme="minorHAnsi"/>
                <w:lang w:bidi="ar-SA"/>
              </w:rPr>
            </w:pPr>
            <w:r w:rsidRPr="00273F4A">
              <w:rPr>
                <w:rFonts w:cstheme="minorHAnsi"/>
              </w:rPr>
              <w:t>15</w:t>
            </w:r>
          </w:p>
        </w:tc>
        <w:tc>
          <w:tcPr>
            <w:tcW w:w="311" w:type="pct"/>
            <w:shd w:val="clear" w:color="000000" w:fill="FFFFFF"/>
            <w:vAlign w:val="center"/>
          </w:tcPr>
          <w:p w14:paraId="3636743E" w14:textId="77777777" w:rsidR="00211938" w:rsidRPr="00273F4A" w:rsidRDefault="00211938" w:rsidP="0054747A">
            <w:pPr>
              <w:jc w:val="center"/>
              <w:rPr>
                <w:rFonts w:eastAsia="Times New Roman" w:cstheme="minorHAnsi"/>
                <w:b/>
                <w:bCs/>
                <w:lang w:bidi="ar-SA"/>
              </w:rPr>
            </w:pPr>
            <w:r w:rsidRPr="00273F4A">
              <w:rPr>
                <w:rFonts w:cstheme="minorHAnsi"/>
                <w:b/>
                <w:bCs/>
              </w:rPr>
              <w:t>0.95%</w:t>
            </w:r>
          </w:p>
        </w:tc>
        <w:tc>
          <w:tcPr>
            <w:tcW w:w="343" w:type="pct"/>
            <w:shd w:val="clear" w:color="000000" w:fill="FFFFFF"/>
            <w:vAlign w:val="center"/>
          </w:tcPr>
          <w:p w14:paraId="62163A33" w14:textId="77777777" w:rsidR="00211938" w:rsidRPr="00273F4A" w:rsidRDefault="00211938" w:rsidP="0054747A">
            <w:pPr>
              <w:jc w:val="center"/>
              <w:rPr>
                <w:rFonts w:eastAsia="Times New Roman" w:cstheme="minorHAnsi"/>
                <w:lang w:bidi="ar-SA"/>
              </w:rPr>
            </w:pPr>
            <w:r w:rsidRPr="00273F4A">
              <w:rPr>
                <w:rFonts w:cstheme="minorHAnsi"/>
              </w:rPr>
              <w:t>0.8%</w:t>
            </w:r>
          </w:p>
        </w:tc>
        <w:tc>
          <w:tcPr>
            <w:tcW w:w="375" w:type="pct"/>
            <w:shd w:val="clear" w:color="000000" w:fill="FFFFFF"/>
            <w:vAlign w:val="center"/>
          </w:tcPr>
          <w:p w14:paraId="09C3A1E7" w14:textId="77777777" w:rsidR="00211938" w:rsidRPr="00273F4A" w:rsidRDefault="00211938" w:rsidP="0054747A">
            <w:pPr>
              <w:jc w:val="center"/>
              <w:rPr>
                <w:rFonts w:eastAsia="Times New Roman" w:cstheme="minorHAnsi"/>
                <w:lang w:bidi="ar-SA"/>
              </w:rPr>
            </w:pPr>
            <w:r w:rsidRPr="00273F4A">
              <w:rPr>
                <w:rFonts w:cstheme="minorHAnsi"/>
              </w:rPr>
              <w:t>1.1%</w:t>
            </w:r>
          </w:p>
        </w:tc>
        <w:tc>
          <w:tcPr>
            <w:tcW w:w="405" w:type="pct"/>
            <w:shd w:val="clear" w:color="000000" w:fill="FFFFFF"/>
            <w:vAlign w:val="center"/>
          </w:tcPr>
          <w:p w14:paraId="3126D98F" w14:textId="77777777" w:rsidR="00211938" w:rsidRPr="00273F4A" w:rsidRDefault="00211938" w:rsidP="0054747A">
            <w:pPr>
              <w:jc w:val="center"/>
              <w:rPr>
                <w:rFonts w:eastAsia="Times New Roman" w:cstheme="minorHAnsi"/>
                <w:lang w:bidi="ar-SA"/>
              </w:rPr>
            </w:pPr>
            <w:r w:rsidRPr="00273F4A">
              <w:rPr>
                <w:rFonts w:cstheme="minorHAnsi"/>
              </w:rPr>
              <w:t>1.09%</w:t>
            </w:r>
          </w:p>
        </w:tc>
        <w:tc>
          <w:tcPr>
            <w:tcW w:w="406" w:type="pct"/>
            <w:shd w:val="clear" w:color="000000" w:fill="FFFFFF"/>
            <w:vAlign w:val="center"/>
          </w:tcPr>
          <w:p w14:paraId="3A75171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903CCE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1D7D9C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0CACC2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FD53BB9" w14:textId="77777777" w:rsidTr="00273F4A">
        <w:trPr>
          <w:cantSplit/>
          <w:trHeight w:val="144"/>
        </w:trPr>
        <w:tc>
          <w:tcPr>
            <w:tcW w:w="286" w:type="pct"/>
            <w:shd w:val="clear" w:color="auto" w:fill="FFFFFF" w:themeFill="background1"/>
            <w:vAlign w:val="center"/>
          </w:tcPr>
          <w:p w14:paraId="59DC171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B6FEC6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13—17 years—Female</w:t>
            </w:r>
          </w:p>
        </w:tc>
        <w:tc>
          <w:tcPr>
            <w:tcW w:w="312" w:type="pct"/>
            <w:shd w:val="clear" w:color="auto" w:fill="auto"/>
            <w:vAlign w:val="center"/>
          </w:tcPr>
          <w:p w14:paraId="3FCC4990"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1B2EEAC3" w14:textId="77777777" w:rsidR="00211938" w:rsidRPr="00273F4A" w:rsidRDefault="00211938" w:rsidP="0054747A">
            <w:pPr>
              <w:jc w:val="center"/>
              <w:rPr>
                <w:rFonts w:eastAsia="Times New Roman" w:cstheme="minorHAnsi"/>
                <w:lang w:bidi="ar-SA"/>
              </w:rPr>
            </w:pPr>
            <w:r w:rsidRPr="00273F4A">
              <w:rPr>
                <w:rFonts w:cstheme="minorHAnsi"/>
              </w:rPr>
              <w:t>51</w:t>
            </w:r>
          </w:p>
        </w:tc>
        <w:tc>
          <w:tcPr>
            <w:tcW w:w="311" w:type="pct"/>
            <w:shd w:val="clear" w:color="000000" w:fill="FFFFFF"/>
            <w:vAlign w:val="center"/>
          </w:tcPr>
          <w:p w14:paraId="71F0FF52" w14:textId="77777777" w:rsidR="00211938" w:rsidRPr="00273F4A" w:rsidRDefault="00211938" w:rsidP="0054747A">
            <w:pPr>
              <w:jc w:val="center"/>
              <w:rPr>
                <w:rFonts w:eastAsia="Times New Roman" w:cstheme="minorHAnsi"/>
                <w:b/>
                <w:bCs/>
                <w:lang w:bidi="ar-SA"/>
              </w:rPr>
            </w:pPr>
            <w:r w:rsidRPr="00273F4A">
              <w:rPr>
                <w:rFonts w:cstheme="minorHAnsi"/>
                <w:b/>
                <w:bCs/>
              </w:rPr>
              <w:t>3.19%</w:t>
            </w:r>
          </w:p>
        </w:tc>
        <w:tc>
          <w:tcPr>
            <w:tcW w:w="343" w:type="pct"/>
            <w:shd w:val="clear" w:color="000000" w:fill="FFFFFF"/>
            <w:vAlign w:val="center"/>
          </w:tcPr>
          <w:p w14:paraId="457FEDBE" w14:textId="77777777" w:rsidR="00211938" w:rsidRPr="00273F4A" w:rsidRDefault="00211938" w:rsidP="0054747A">
            <w:pPr>
              <w:jc w:val="center"/>
              <w:rPr>
                <w:rFonts w:eastAsia="Times New Roman" w:cstheme="minorHAnsi"/>
                <w:lang w:bidi="ar-SA"/>
              </w:rPr>
            </w:pPr>
            <w:r w:rsidRPr="00273F4A">
              <w:rPr>
                <w:rFonts w:cstheme="minorHAnsi"/>
              </w:rPr>
              <w:t>2.9%</w:t>
            </w:r>
          </w:p>
        </w:tc>
        <w:tc>
          <w:tcPr>
            <w:tcW w:w="375" w:type="pct"/>
            <w:shd w:val="clear" w:color="000000" w:fill="FFFFFF"/>
            <w:vAlign w:val="center"/>
          </w:tcPr>
          <w:p w14:paraId="57D05CBA" w14:textId="77777777" w:rsidR="00211938" w:rsidRPr="00273F4A" w:rsidRDefault="00211938" w:rsidP="0054747A">
            <w:pPr>
              <w:jc w:val="center"/>
              <w:rPr>
                <w:rFonts w:eastAsia="Times New Roman" w:cstheme="minorHAnsi"/>
                <w:lang w:bidi="ar-SA"/>
              </w:rPr>
            </w:pPr>
            <w:r w:rsidRPr="00273F4A">
              <w:rPr>
                <w:rFonts w:cstheme="minorHAnsi"/>
              </w:rPr>
              <w:t>3.4%</w:t>
            </w:r>
          </w:p>
        </w:tc>
        <w:tc>
          <w:tcPr>
            <w:tcW w:w="405" w:type="pct"/>
            <w:shd w:val="clear" w:color="000000" w:fill="FFFFFF"/>
            <w:vAlign w:val="center"/>
          </w:tcPr>
          <w:p w14:paraId="6F822914" w14:textId="77777777" w:rsidR="00211938" w:rsidRPr="00273F4A" w:rsidRDefault="00211938" w:rsidP="0054747A">
            <w:pPr>
              <w:jc w:val="center"/>
              <w:rPr>
                <w:rFonts w:eastAsia="Times New Roman" w:cstheme="minorHAnsi"/>
                <w:lang w:bidi="ar-SA"/>
              </w:rPr>
            </w:pPr>
            <w:r w:rsidRPr="00273F4A">
              <w:rPr>
                <w:rFonts w:cstheme="minorHAnsi"/>
              </w:rPr>
              <w:t>2.66%</w:t>
            </w:r>
          </w:p>
        </w:tc>
        <w:tc>
          <w:tcPr>
            <w:tcW w:w="406" w:type="pct"/>
            <w:shd w:val="clear" w:color="000000" w:fill="FFFFFF"/>
            <w:vAlign w:val="center"/>
          </w:tcPr>
          <w:p w14:paraId="6F6ED87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A73B60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41B388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3549B4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8BDD972" w14:textId="77777777" w:rsidTr="00273F4A">
        <w:trPr>
          <w:cantSplit/>
          <w:trHeight w:val="144"/>
        </w:trPr>
        <w:tc>
          <w:tcPr>
            <w:tcW w:w="286" w:type="pct"/>
            <w:shd w:val="clear" w:color="auto" w:fill="FFFFFF" w:themeFill="background1"/>
            <w:vAlign w:val="center"/>
          </w:tcPr>
          <w:p w14:paraId="0260EEB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5BB2B96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MPT: Telehealth Ages 13—17 years—Total Rate</w:t>
            </w:r>
          </w:p>
        </w:tc>
        <w:tc>
          <w:tcPr>
            <w:tcW w:w="312" w:type="pct"/>
            <w:shd w:val="clear" w:color="auto" w:fill="auto"/>
            <w:vAlign w:val="center"/>
          </w:tcPr>
          <w:p w14:paraId="727F4C81"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18A6E887" w14:textId="77777777" w:rsidR="00211938" w:rsidRPr="00273F4A" w:rsidRDefault="00211938" w:rsidP="0054747A">
            <w:pPr>
              <w:jc w:val="center"/>
              <w:rPr>
                <w:rFonts w:eastAsia="Times New Roman" w:cstheme="minorHAnsi"/>
                <w:lang w:bidi="ar-SA"/>
              </w:rPr>
            </w:pPr>
            <w:r w:rsidRPr="00273F4A">
              <w:rPr>
                <w:rFonts w:cstheme="minorHAnsi"/>
              </w:rPr>
              <w:t>66</w:t>
            </w:r>
          </w:p>
        </w:tc>
        <w:tc>
          <w:tcPr>
            <w:tcW w:w="311" w:type="pct"/>
            <w:shd w:val="clear" w:color="000000" w:fill="FFFFFF"/>
            <w:vAlign w:val="center"/>
          </w:tcPr>
          <w:p w14:paraId="563339AA" w14:textId="77777777" w:rsidR="00211938" w:rsidRPr="00273F4A" w:rsidRDefault="00211938" w:rsidP="0054747A">
            <w:pPr>
              <w:jc w:val="center"/>
              <w:rPr>
                <w:rFonts w:eastAsia="Times New Roman" w:cstheme="minorHAnsi"/>
                <w:b/>
                <w:bCs/>
                <w:lang w:bidi="ar-SA"/>
              </w:rPr>
            </w:pPr>
            <w:r w:rsidRPr="00273F4A">
              <w:rPr>
                <w:rFonts w:cstheme="minorHAnsi"/>
                <w:b/>
                <w:bCs/>
              </w:rPr>
              <w:t>2.07%</w:t>
            </w:r>
          </w:p>
        </w:tc>
        <w:tc>
          <w:tcPr>
            <w:tcW w:w="343" w:type="pct"/>
            <w:shd w:val="clear" w:color="000000" w:fill="FFFFFF"/>
            <w:vAlign w:val="center"/>
          </w:tcPr>
          <w:p w14:paraId="0638188F" w14:textId="77777777" w:rsidR="00211938" w:rsidRPr="00273F4A" w:rsidRDefault="00211938" w:rsidP="0054747A">
            <w:pPr>
              <w:jc w:val="center"/>
              <w:rPr>
                <w:rFonts w:eastAsia="Times New Roman" w:cstheme="minorHAnsi"/>
                <w:lang w:bidi="ar-SA"/>
              </w:rPr>
            </w:pPr>
            <w:r w:rsidRPr="00273F4A">
              <w:rPr>
                <w:rFonts w:cstheme="minorHAnsi"/>
              </w:rPr>
              <w:t>1.9%</w:t>
            </w:r>
          </w:p>
        </w:tc>
        <w:tc>
          <w:tcPr>
            <w:tcW w:w="375" w:type="pct"/>
            <w:shd w:val="clear" w:color="000000" w:fill="FFFFFF"/>
            <w:vAlign w:val="center"/>
          </w:tcPr>
          <w:p w14:paraId="3112EBB5" w14:textId="77777777" w:rsidR="00211938" w:rsidRPr="00273F4A" w:rsidRDefault="00211938" w:rsidP="0054747A">
            <w:pPr>
              <w:jc w:val="center"/>
              <w:rPr>
                <w:rFonts w:eastAsia="Times New Roman" w:cstheme="minorHAnsi"/>
                <w:lang w:bidi="ar-SA"/>
              </w:rPr>
            </w:pPr>
            <w:r w:rsidRPr="00273F4A">
              <w:rPr>
                <w:rFonts w:cstheme="minorHAnsi"/>
              </w:rPr>
              <w:t>2.2%</w:t>
            </w:r>
          </w:p>
        </w:tc>
        <w:tc>
          <w:tcPr>
            <w:tcW w:w="405" w:type="pct"/>
            <w:shd w:val="clear" w:color="000000" w:fill="FFFFFF"/>
            <w:vAlign w:val="center"/>
          </w:tcPr>
          <w:p w14:paraId="3DE95CB7" w14:textId="77777777" w:rsidR="00211938" w:rsidRPr="00273F4A" w:rsidRDefault="00211938" w:rsidP="0054747A">
            <w:pPr>
              <w:jc w:val="center"/>
              <w:rPr>
                <w:rFonts w:eastAsia="Times New Roman" w:cstheme="minorHAnsi"/>
                <w:lang w:bidi="ar-SA"/>
              </w:rPr>
            </w:pPr>
            <w:r w:rsidRPr="00273F4A">
              <w:rPr>
                <w:rFonts w:cstheme="minorHAnsi"/>
              </w:rPr>
              <w:t>1.89%</w:t>
            </w:r>
          </w:p>
        </w:tc>
        <w:tc>
          <w:tcPr>
            <w:tcW w:w="406" w:type="pct"/>
            <w:shd w:val="clear" w:color="000000" w:fill="FFFFFF"/>
            <w:vAlign w:val="center"/>
          </w:tcPr>
          <w:p w14:paraId="3C96A9C7"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7AFC143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39FF1B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A09102A"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0B5D26B" w14:textId="77777777" w:rsidTr="00273F4A">
        <w:trPr>
          <w:cantSplit/>
          <w:trHeight w:val="144"/>
        </w:trPr>
        <w:tc>
          <w:tcPr>
            <w:tcW w:w="286" w:type="pct"/>
            <w:shd w:val="clear" w:color="auto" w:fill="FFFFFF" w:themeFill="background1"/>
            <w:vAlign w:val="center"/>
          </w:tcPr>
          <w:p w14:paraId="564BE17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815D0D9"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0—12 years—Male</w:t>
            </w:r>
          </w:p>
        </w:tc>
        <w:tc>
          <w:tcPr>
            <w:tcW w:w="312" w:type="pct"/>
            <w:shd w:val="clear" w:color="auto" w:fill="auto"/>
            <w:vAlign w:val="center"/>
          </w:tcPr>
          <w:p w14:paraId="37F9F245"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0AD007F4"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9CDC8AC"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6984EB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C0FBED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3318C5C0"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8671E9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70E019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F5EE8A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710F5E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2A8E501" w14:textId="77777777" w:rsidTr="00273F4A">
        <w:trPr>
          <w:cantSplit/>
          <w:trHeight w:val="144"/>
        </w:trPr>
        <w:tc>
          <w:tcPr>
            <w:tcW w:w="286" w:type="pct"/>
            <w:shd w:val="clear" w:color="auto" w:fill="FFFFFF" w:themeFill="background1"/>
            <w:vAlign w:val="center"/>
          </w:tcPr>
          <w:p w14:paraId="7A561B4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46051EC"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0—12 years—Female</w:t>
            </w:r>
          </w:p>
        </w:tc>
        <w:tc>
          <w:tcPr>
            <w:tcW w:w="312" w:type="pct"/>
            <w:shd w:val="clear" w:color="auto" w:fill="auto"/>
            <w:vAlign w:val="center"/>
          </w:tcPr>
          <w:p w14:paraId="0E33A553"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6E5A2BC7"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144E6E34"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FE66C9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5E01945"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61364C0C"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7B105C58"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3DB3A31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F8389D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44B953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886E743" w14:textId="77777777" w:rsidTr="00273F4A">
        <w:trPr>
          <w:cantSplit/>
          <w:trHeight w:val="144"/>
        </w:trPr>
        <w:tc>
          <w:tcPr>
            <w:tcW w:w="286" w:type="pct"/>
            <w:shd w:val="clear" w:color="auto" w:fill="FFFFFF" w:themeFill="background1"/>
            <w:vAlign w:val="center"/>
          </w:tcPr>
          <w:p w14:paraId="646638C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09CBC80"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0—12 years—Total Rate</w:t>
            </w:r>
          </w:p>
        </w:tc>
        <w:tc>
          <w:tcPr>
            <w:tcW w:w="312" w:type="pct"/>
            <w:shd w:val="clear" w:color="auto" w:fill="auto"/>
            <w:vAlign w:val="center"/>
          </w:tcPr>
          <w:p w14:paraId="57F859A8"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6D947618"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73835E6B"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1CA17B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0FBE601"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AB35BC7"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3DD4A999"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27B374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C04CA2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ECC23D2"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E1B756F" w14:textId="77777777" w:rsidTr="00273F4A">
        <w:trPr>
          <w:cantSplit/>
          <w:trHeight w:val="144"/>
        </w:trPr>
        <w:tc>
          <w:tcPr>
            <w:tcW w:w="286" w:type="pct"/>
            <w:shd w:val="clear" w:color="auto" w:fill="FFFFFF" w:themeFill="background1"/>
            <w:vAlign w:val="center"/>
          </w:tcPr>
          <w:p w14:paraId="7A62C31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9E41E3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13—17 years—Male</w:t>
            </w:r>
          </w:p>
        </w:tc>
        <w:tc>
          <w:tcPr>
            <w:tcW w:w="312" w:type="pct"/>
            <w:shd w:val="clear" w:color="auto" w:fill="auto"/>
            <w:vAlign w:val="center"/>
          </w:tcPr>
          <w:p w14:paraId="7F6795AA"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43E5A6B9" w14:textId="77777777" w:rsidR="00211938" w:rsidRPr="00273F4A" w:rsidRDefault="00211938" w:rsidP="0054747A">
            <w:pPr>
              <w:jc w:val="center"/>
              <w:rPr>
                <w:rFonts w:eastAsia="Times New Roman" w:cstheme="minorHAnsi"/>
                <w:lang w:bidi="ar-SA"/>
              </w:rPr>
            </w:pPr>
            <w:r w:rsidRPr="00273F4A">
              <w:rPr>
                <w:rFonts w:cstheme="minorHAnsi"/>
              </w:rPr>
              <w:t>7</w:t>
            </w:r>
          </w:p>
        </w:tc>
        <w:tc>
          <w:tcPr>
            <w:tcW w:w="311" w:type="pct"/>
            <w:shd w:val="clear" w:color="000000" w:fill="FFFFFF"/>
            <w:vAlign w:val="center"/>
          </w:tcPr>
          <w:p w14:paraId="5C39ECBC" w14:textId="77777777" w:rsidR="00211938" w:rsidRPr="00273F4A" w:rsidRDefault="00211938" w:rsidP="0054747A">
            <w:pPr>
              <w:jc w:val="center"/>
              <w:rPr>
                <w:rFonts w:eastAsia="Times New Roman" w:cstheme="minorHAnsi"/>
                <w:lang w:bidi="ar-SA"/>
              </w:rPr>
            </w:pPr>
            <w:r w:rsidRPr="00273F4A">
              <w:rPr>
                <w:rFonts w:cstheme="minorHAnsi"/>
                <w:b/>
                <w:bCs/>
              </w:rPr>
              <w:t>0.44%</w:t>
            </w:r>
          </w:p>
        </w:tc>
        <w:tc>
          <w:tcPr>
            <w:tcW w:w="343" w:type="pct"/>
            <w:shd w:val="clear" w:color="000000" w:fill="FFFFFF"/>
            <w:vAlign w:val="center"/>
          </w:tcPr>
          <w:p w14:paraId="353BC6DB"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375" w:type="pct"/>
            <w:shd w:val="clear" w:color="000000" w:fill="FFFFFF"/>
            <w:vAlign w:val="center"/>
          </w:tcPr>
          <w:p w14:paraId="5148A23D" w14:textId="77777777" w:rsidR="00211938" w:rsidRPr="00273F4A" w:rsidRDefault="00211938" w:rsidP="0054747A">
            <w:pPr>
              <w:jc w:val="center"/>
              <w:rPr>
                <w:rFonts w:eastAsia="Times New Roman" w:cstheme="minorHAnsi"/>
                <w:lang w:bidi="ar-SA"/>
              </w:rPr>
            </w:pPr>
            <w:r w:rsidRPr="00273F4A">
              <w:rPr>
                <w:rFonts w:cstheme="minorHAnsi"/>
              </w:rPr>
              <w:t>0.5%</w:t>
            </w:r>
          </w:p>
        </w:tc>
        <w:tc>
          <w:tcPr>
            <w:tcW w:w="405" w:type="pct"/>
            <w:shd w:val="clear" w:color="000000" w:fill="FFFFFF"/>
            <w:vAlign w:val="center"/>
          </w:tcPr>
          <w:p w14:paraId="6A84E077" w14:textId="77777777" w:rsidR="00211938" w:rsidRPr="00273F4A" w:rsidRDefault="00211938" w:rsidP="0054747A">
            <w:pPr>
              <w:jc w:val="center"/>
              <w:rPr>
                <w:rFonts w:eastAsia="Times New Roman" w:cstheme="minorHAnsi"/>
                <w:lang w:bidi="ar-SA"/>
              </w:rPr>
            </w:pPr>
            <w:r w:rsidRPr="00273F4A">
              <w:rPr>
                <w:rFonts w:cstheme="minorHAnsi"/>
              </w:rPr>
              <w:t>0.55%</w:t>
            </w:r>
          </w:p>
        </w:tc>
        <w:tc>
          <w:tcPr>
            <w:tcW w:w="406" w:type="pct"/>
            <w:shd w:val="clear" w:color="000000" w:fill="FFFFFF"/>
            <w:vAlign w:val="center"/>
          </w:tcPr>
          <w:p w14:paraId="06A41B10"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0AEE28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034DA8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6AFB76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40E80B2" w14:textId="77777777" w:rsidTr="00273F4A">
        <w:trPr>
          <w:cantSplit/>
          <w:trHeight w:val="144"/>
        </w:trPr>
        <w:tc>
          <w:tcPr>
            <w:tcW w:w="286" w:type="pct"/>
            <w:shd w:val="clear" w:color="auto" w:fill="FFFFFF" w:themeFill="background1"/>
            <w:vAlign w:val="center"/>
          </w:tcPr>
          <w:p w14:paraId="0E74F1C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76C1997"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13—17 years—Female</w:t>
            </w:r>
          </w:p>
        </w:tc>
        <w:tc>
          <w:tcPr>
            <w:tcW w:w="312" w:type="pct"/>
            <w:shd w:val="clear" w:color="auto" w:fill="auto"/>
            <w:vAlign w:val="center"/>
          </w:tcPr>
          <w:p w14:paraId="491E7578"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308D5E9A" w14:textId="77777777" w:rsidR="00211938" w:rsidRPr="00273F4A" w:rsidRDefault="00211938" w:rsidP="0054747A">
            <w:pPr>
              <w:jc w:val="center"/>
              <w:rPr>
                <w:rFonts w:eastAsia="Times New Roman" w:cstheme="minorHAnsi"/>
                <w:lang w:bidi="ar-SA"/>
              </w:rPr>
            </w:pPr>
            <w:r w:rsidRPr="00273F4A">
              <w:rPr>
                <w:rFonts w:cstheme="minorHAnsi"/>
              </w:rPr>
              <w:t>8</w:t>
            </w:r>
          </w:p>
        </w:tc>
        <w:tc>
          <w:tcPr>
            <w:tcW w:w="311" w:type="pct"/>
            <w:shd w:val="clear" w:color="000000" w:fill="FFFFFF"/>
            <w:vAlign w:val="center"/>
          </w:tcPr>
          <w:p w14:paraId="3A7303E6" w14:textId="77777777" w:rsidR="00211938" w:rsidRPr="00273F4A" w:rsidRDefault="00211938" w:rsidP="0054747A">
            <w:pPr>
              <w:jc w:val="center"/>
              <w:rPr>
                <w:rFonts w:eastAsia="Times New Roman" w:cstheme="minorHAnsi"/>
                <w:lang w:bidi="ar-SA"/>
              </w:rPr>
            </w:pPr>
            <w:r w:rsidRPr="00273F4A">
              <w:rPr>
                <w:rFonts w:cstheme="minorHAnsi"/>
                <w:b/>
                <w:bCs/>
              </w:rPr>
              <w:t>0.50%</w:t>
            </w:r>
          </w:p>
        </w:tc>
        <w:tc>
          <w:tcPr>
            <w:tcW w:w="343" w:type="pct"/>
            <w:shd w:val="clear" w:color="000000" w:fill="FFFFFF"/>
            <w:vAlign w:val="center"/>
          </w:tcPr>
          <w:p w14:paraId="6969731B" w14:textId="77777777" w:rsidR="00211938" w:rsidRPr="00273F4A" w:rsidRDefault="00211938" w:rsidP="0054747A">
            <w:pPr>
              <w:jc w:val="center"/>
              <w:rPr>
                <w:rFonts w:eastAsia="Times New Roman" w:cstheme="minorHAnsi"/>
                <w:lang w:bidi="ar-SA"/>
              </w:rPr>
            </w:pPr>
            <w:r w:rsidRPr="00273F4A">
              <w:rPr>
                <w:rFonts w:cstheme="minorHAnsi"/>
              </w:rPr>
              <w:t>0.4%</w:t>
            </w:r>
          </w:p>
        </w:tc>
        <w:tc>
          <w:tcPr>
            <w:tcW w:w="375" w:type="pct"/>
            <w:shd w:val="clear" w:color="000000" w:fill="FFFFFF"/>
            <w:vAlign w:val="center"/>
          </w:tcPr>
          <w:p w14:paraId="0D71C9E0" w14:textId="77777777" w:rsidR="00211938" w:rsidRPr="00273F4A" w:rsidRDefault="00211938" w:rsidP="0054747A">
            <w:pPr>
              <w:jc w:val="center"/>
              <w:rPr>
                <w:rFonts w:eastAsia="Times New Roman" w:cstheme="minorHAnsi"/>
                <w:lang w:bidi="ar-SA"/>
              </w:rPr>
            </w:pPr>
            <w:r w:rsidRPr="00273F4A">
              <w:rPr>
                <w:rFonts w:cstheme="minorHAnsi"/>
              </w:rPr>
              <w:t>0.6%</w:t>
            </w:r>
          </w:p>
        </w:tc>
        <w:tc>
          <w:tcPr>
            <w:tcW w:w="405" w:type="pct"/>
            <w:shd w:val="clear" w:color="000000" w:fill="FFFFFF"/>
            <w:vAlign w:val="center"/>
          </w:tcPr>
          <w:p w14:paraId="615A3B8A" w14:textId="77777777" w:rsidR="00211938" w:rsidRPr="00273F4A" w:rsidRDefault="00211938" w:rsidP="0054747A">
            <w:pPr>
              <w:jc w:val="center"/>
              <w:rPr>
                <w:rFonts w:eastAsia="Times New Roman" w:cstheme="minorHAnsi"/>
                <w:lang w:bidi="ar-SA"/>
              </w:rPr>
            </w:pPr>
            <w:r w:rsidRPr="00273F4A">
              <w:rPr>
                <w:rFonts w:cstheme="minorHAnsi"/>
              </w:rPr>
              <w:t>0.30%</w:t>
            </w:r>
          </w:p>
        </w:tc>
        <w:tc>
          <w:tcPr>
            <w:tcW w:w="406" w:type="pct"/>
            <w:shd w:val="clear" w:color="000000" w:fill="FFFFFF"/>
            <w:vAlign w:val="center"/>
          </w:tcPr>
          <w:p w14:paraId="5DAAFA91"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035B79E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761262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500A03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B895CC6" w14:textId="77777777" w:rsidTr="00273F4A">
        <w:trPr>
          <w:cantSplit/>
          <w:trHeight w:val="144"/>
        </w:trPr>
        <w:tc>
          <w:tcPr>
            <w:tcW w:w="286" w:type="pct"/>
            <w:shd w:val="clear" w:color="auto" w:fill="FFFFFF" w:themeFill="background1"/>
            <w:vAlign w:val="center"/>
          </w:tcPr>
          <w:p w14:paraId="4B6C010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9707DF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Any Services Ages 13—17 years—Total Rate</w:t>
            </w:r>
          </w:p>
        </w:tc>
        <w:tc>
          <w:tcPr>
            <w:tcW w:w="312" w:type="pct"/>
            <w:shd w:val="clear" w:color="auto" w:fill="auto"/>
            <w:vAlign w:val="center"/>
          </w:tcPr>
          <w:p w14:paraId="3B9DB324"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2BEE4552" w14:textId="77777777" w:rsidR="00211938" w:rsidRPr="00273F4A" w:rsidRDefault="00211938" w:rsidP="0054747A">
            <w:pPr>
              <w:jc w:val="center"/>
              <w:rPr>
                <w:rFonts w:eastAsia="Times New Roman" w:cstheme="minorHAnsi"/>
                <w:lang w:bidi="ar-SA"/>
              </w:rPr>
            </w:pPr>
            <w:r w:rsidRPr="00273F4A">
              <w:rPr>
                <w:rFonts w:cstheme="minorHAnsi"/>
              </w:rPr>
              <w:t>15</w:t>
            </w:r>
          </w:p>
        </w:tc>
        <w:tc>
          <w:tcPr>
            <w:tcW w:w="311" w:type="pct"/>
            <w:shd w:val="clear" w:color="000000" w:fill="FFFFFF"/>
            <w:vAlign w:val="center"/>
          </w:tcPr>
          <w:p w14:paraId="6EE61B13" w14:textId="77777777" w:rsidR="00211938" w:rsidRPr="00273F4A" w:rsidRDefault="00211938" w:rsidP="0054747A">
            <w:pPr>
              <w:jc w:val="center"/>
              <w:rPr>
                <w:rFonts w:eastAsia="Times New Roman" w:cstheme="minorHAnsi"/>
                <w:lang w:bidi="ar-SA"/>
              </w:rPr>
            </w:pPr>
            <w:r w:rsidRPr="00273F4A">
              <w:rPr>
                <w:rFonts w:cstheme="minorHAnsi"/>
                <w:b/>
                <w:bCs/>
              </w:rPr>
              <w:t>0.47%</w:t>
            </w:r>
          </w:p>
        </w:tc>
        <w:tc>
          <w:tcPr>
            <w:tcW w:w="343" w:type="pct"/>
            <w:shd w:val="clear" w:color="000000" w:fill="FFFFFF"/>
            <w:vAlign w:val="center"/>
          </w:tcPr>
          <w:p w14:paraId="0CA9A244" w14:textId="77777777" w:rsidR="00211938" w:rsidRPr="00273F4A" w:rsidRDefault="00211938" w:rsidP="0054747A">
            <w:pPr>
              <w:jc w:val="center"/>
              <w:rPr>
                <w:rFonts w:eastAsia="Times New Roman" w:cstheme="minorHAnsi"/>
                <w:lang w:bidi="ar-SA"/>
              </w:rPr>
            </w:pPr>
            <w:r w:rsidRPr="00273F4A">
              <w:rPr>
                <w:rFonts w:cstheme="minorHAnsi"/>
              </w:rPr>
              <w:t>0.4%</w:t>
            </w:r>
          </w:p>
        </w:tc>
        <w:tc>
          <w:tcPr>
            <w:tcW w:w="375" w:type="pct"/>
            <w:shd w:val="clear" w:color="000000" w:fill="FFFFFF"/>
            <w:vAlign w:val="center"/>
          </w:tcPr>
          <w:p w14:paraId="62C2AFA4" w14:textId="77777777" w:rsidR="00211938" w:rsidRPr="00273F4A" w:rsidRDefault="00211938" w:rsidP="0054747A">
            <w:pPr>
              <w:jc w:val="center"/>
              <w:rPr>
                <w:rFonts w:eastAsia="Times New Roman" w:cstheme="minorHAnsi"/>
                <w:lang w:bidi="ar-SA"/>
              </w:rPr>
            </w:pPr>
            <w:r w:rsidRPr="00273F4A">
              <w:rPr>
                <w:rFonts w:cstheme="minorHAnsi"/>
              </w:rPr>
              <w:t>0.5%</w:t>
            </w:r>
          </w:p>
        </w:tc>
        <w:tc>
          <w:tcPr>
            <w:tcW w:w="405" w:type="pct"/>
            <w:shd w:val="clear" w:color="000000" w:fill="FFFFFF"/>
            <w:vAlign w:val="center"/>
          </w:tcPr>
          <w:p w14:paraId="61D91578" w14:textId="77777777" w:rsidR="00211938" w:rsidRPr="00273F4A" w:rsidRDefault="00211938" w:rsidP="0054747A">
            <w:pPr>
              <w:jc w:val="center"/>
              <w:rPr>
                <w:rFonts w:eastAsia="Times New Roman" w:cstheme="minorHAnsi"/>
                <w:lang w:bidi="ar-SA"/>
              </w:rPr>
            </w:pPr>
            <w:r w:rsidRPr="00273F4A">
              <w:rPr>
                <w:rFonts w:cstheme="minorHAnsi"/>
              </w:rPr>
              <w:t>0.42%</w:t>
            </w:r>
          </w:p>
        </w:tc>
        <w:tc>
          <w:tcPr>
            <w:tcW w:w="406" w:type="pct"/>
            <w:shd w:val="clear" w:color="000000" w:fill="FFFFFF"/>
            <w:vAlign w:val="center"/>
          </w:tcPr>
          <w:p w14:paraId="6019963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0A41B2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2B2DEA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31519B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FCDD310" w14:textId="77777777" w:rsidTr="00273F4A">
        <w:trPr>
          <w:cantSplit/>
          <w:trHeight w:val="144"/>
        </w:trPr>
        <w:tc>
          <w:tcPr>
            <w:tcW w:w="286" w:type="pct"/>
            <w:shd w:val="clear" w:color="auto" w:fill="FFFFFF" w:themeFill="background1"/>
            <w:vAlign w:val="center"/>
          </w:tcPr>
          <w:p w14:paraId="1FB8EE1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4930A9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0—12 years—Male</w:t>
            </w:r>
          </w:p>
        </w:tc>
        <w:tc>
          <w:tcPr>
            <w:tcW w:w="312" w:type="pct"/>
            <w:shd w:val="clear" w:color="auto" w:fill="auto"/>
            <w:vAlign w:val="center"/>
          </w:tcPr>
          <w:p w14:paraId="68098CE8"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516F8283"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3DEEBA73"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0A73A5F9"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1B2ECEB"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1837B456"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2C0E0D3A"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321E369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C206A5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29C4348"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DA6997C" w14:textId="77777777" w:rsidTr="00273F4A">
        <w:trPr>
          <w:cantSplit/>
          <w:trHeight w:val="144"/>
        </w:trPr>
        <w:tc>
          <w:tcPr>
            <w:tcW w:w="286" w:type="pct"/>
            <w:shd w:val="clear" w:color="auto" w:fill="FFFFFF" w:themeFill="background1"/>
            <w:vAlign w:val="center"/>
          </w:tcPr>
          <w:p w14:paraId="6626BF3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7836A5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0—12 years—Female</w:t>
            </w:r>
          </w:p>
        </w:tc>
        <w:tc>
          <w:tcPr>
            <w:tcW w:w="312" w:type="pct"/>
            <w:shd w:val="clear" w:color="auto" w:fill="auto"/>
            <w:vAlign w:val="center"/>
          </w:tcPr>
          <w:p w14:paraId="07945E83"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61FA6A48"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5ECC29D1"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596D12B6"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4873BD8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1B3A2BE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21B3D4B4"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AF3BA5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33F360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B086F6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90DD22E" w14:textId="77777777" w:rsidTr="00273F4A">
        <w:trPr>
          <w:cantSplit/>
          <w:trHeight w:val="144"/>
        </w:trPr>
        <w:tc>
          <w:tcPr>
            <w:tcW w:w="286" w:type="pct"/>
            <w:shd w:val="clear" w:color="auto" w:fill="FFFFFF" w:themeFill="background1"/>
            <w:vAlign w:val="center"/>
          </w:tcPr>
          <w:p w14:paraId="3B5B069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E18687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0—12 years—Total Rate</w:t>
            </w:r>
          </w:p>
        </w:tc>
        <w:tc>
          <w:tcPr>
            <w:tcW w:w="312" w:type="pct"/>
            <w:shd w:val="clear" w:color="auto" w:fill="auto"/>
            <w:vAlign w:val="center"/>
          </w:tcPr>
          <w:p w14:paraId="796D152A"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68D1EE55"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58B1194E"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D24AACB"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2B8DEFA"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94EDD43"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18B0EE8"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EC7C3A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0A8E02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9AC7B94"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F606716" w14:textId="77777777" w:rsidTr="00273F4A">
        <w:trPr>
          <w:cantSplit/>
          <w:trHeight w:val="144"/>
        </w:trPr>
        <w:tc>
          <w:tcPr>
            <w:tcW w:w="286" w:type="pct"/>
            <w:shd w:val="clear" w:color="auto" w:fill="FFFFFF" w:themeFill="background1"/>
            <w:vAlign w:val="center"/>
          </w:tcPr>
          <w:p w14:paraId="3244FA64"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B469357"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13—17 years—Male</w:t>
            </w:r>
          </w:p>
        </w:tc>
        <w:tc>
          <w:tcPr>
            <w:tcW w:w="312" w:type="pct"/>
            <w:shd w:val="clear" w:color="auto" w:fill="auto"/>
            <w:vAlign w:val="center"/>
          </w:tcPr>
          <w:p w14:paraId="7D8F2F3E"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79145807"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1C820426"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42E5E62B"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08BBDA96"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9BD739A" w14:textId="77777777" w:rsidR="00211938" w:rsidRPr="00273F4A" w:rsidRDefault="00211938" w:rsidP="0054747A">
            <w:pPr>
              <w:jc w:val="center"/>
              <w:rPr>
                <w:rFonts w:eastAsia="Times New Roman" w:cstheme="minorHAnsi"/>
                <w:lang w:bidi="ar-SA"/>
              </w:rPr>
            </w:pPr>
            <w:r w:rsidRPr="00273F4A">
              <w:rPr>
                <w:rFonts w:cstheme="minorHAnsi"/>
              </w:rPr>
              <w:t>0.30%</w:t>
            </w:r>
          </w:p>
        </w:tc>
        <w:tc>
          <w:tcPr>
            <w:tcW w:w="406" w:type="pct"/>
            <w:shd w:val="clear" w:color="000000" w:fill="FFFFFF"/>
            <w:vAlign w:val="center"/>
          </w:tcPr>
          <w:p w14:paraId="64089CE1"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39775DF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35BF09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928DAD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C6C9928" w14:textId="77777777" w:rsidTr="00273F4A">
        <w:trPr>
          <w:cantSplit/>
          <w:trHeight w:val="144"/>
        </w:trPr>
        <w:tc>
          <w:tcPr>
            <w:tcW w:w="286" w:type="pct"/>
            <w:shd w:val="clear" w:color="auto" w:fill="FFFFFF" w:themeFill="background1"/>
            <w:vAlign w:val="center"/>
          </w:tcPr>
          <w:p w14:paraId="105F8FE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D218E9A"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13—17 years—Female</w:t>
            </w:r>
          </w:p>
        </w:tc>
        <w:tc>
          <w:tcPr>
            <w:tcW w:w="312" w:type="pct"/>
            <w:shd w:val="clear" w:color="auto" w:fill="auto"/>
            <w:vAlign w:val="center"/>
          </w:tcPr>
          <w:p w14:paraId="4B688E6C"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052CB555" w14:textId="77777777" w:rsidR="00211938" w:rsidRPr="00273F4A" w:rsidRDefault="00211938" w:rsidP="0054747A">
            <w:pPr>
              <w:jc w:val="center"/>
              <w:rPr>
                <w:rFonts w:eastAsia="Times New Roman" w:cstheme="minorHAnsi"/>
                <w:lang w:bidi="ar-SA"/>
              </w:rPr>
            </w:pPr>
            <w:r w:rsidRPr="00273F4A">
              <w:rPr>
                <w:rFonts w:cstheme="minorHAnsi"/>
              </w:rPr>
              <w:t>2</w:t>
            </w:r>
          </w:p>
        </w:tc>
        <w:tc>
          <w:tcPr>
            <w:tcW w:w="311" w:type="pct"/>
            <w:shd w:val="clear" w:color="000000" w:fill="FFFFFF"/>
            <w:vAlign w:val="center"/>
          </w:tcPr>
          <w:p w14:paraId="1F35272B" w14:textId="77777777" w:rsidR="00211938" w:rsidRPr="00273F4A" w:rsidRDefault="00211938" w:rsidP="0054747A">
            <w:pPr>
              <w:jc w:val="center"/>
              <w:rPr>
                <w:rFonts w:eastAsia="Times New Roman" w:cstheme="minorHAnsi"/>
                <w:lang w:bidi="ar-SA"/>
              </w:rPr>
            </w:pPr>
            <w:r w:rsidRPr="00273F4A">
              <w:rPr>
                <w:rFonts w:cstheme="minorHAnsi"/>
                <w:b/>
                <w:bCs/>
              </w:rPr>
              <w:t>0.13%</w:t>
            </w:r>
          </w:p>
        </w:tc>
        <w:tc>
          <w:tcPr>
            <w:tcW w:w="343" w:type="pct"/>
            <w:shd w:val="clear" w:color="000000" w:fill="FFFFFF"/>
            <w:vAlign w:val="center"/>
          </w:tcPr>
          <w:p w14:paraId="552C5351"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20853B32"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405" w:type="pct"/>
            <w:shd w:val="clear" w:color="000000" w:fill="FFFFFF"/>
            <w:vAlign w:val="center"/>
          </w:tcPr>
          <w:p w14:paraId="323CAEC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D0ACCCE" w14:textId="77777777" w:rsidR="00211938" w:rsidRPr="00273F4A" w:rsidRDefault="00211938" w:rsidP="0054747A">
            <w:pPr>
              <w:jc w:val="center"/>
              <w:rPr>
                <w:rFonts w:eastAsia="Times New Roman" w:cstheme="minorHAnsi"/>
                <w:lang w:bidi="ar-SA"/>
              </w:rPr>
            </w:pPr>
            <w:proofErr w:type="spellStart"/>
            <w:r w:rsidRPr="00273F4A">
              <w:rPr>
                <w:rFonts w:cstheme="minorHAnsi"/>
              </w:rPr>
              <w:t>n.s</w:t>
            </w:r>
            <w:proofErr w:type="spellEnd"/>
            <w:r w:rsidRPr="00273F4A">
              <w:rPr>
                <w:rFonts w:cstheme="minorHAnsi"/>
              </w:rPr>
              <w:t>.</w:t>
            </w:r>
          </w:p>
        </w:tc>
        <w:tc>
          <w:tcPr>
            <w:tcW w:w="343" w:type="pct"/>
            <w:shd w:val="clear" w:color="auto" w:fill="D9D9D9" w:themeFill="background1" w:themeFillShade="D9"/>
            <w:vAlign w:val="center"/>
          </w:tcPr>
          <w:p w14:paraId="025FEEF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55FB52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3B4715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0479D9E" w14:textId="77777777" w:rsidTr="00273F4A">
        <w:trPr>
          <w:cantSplit/>
          <w:trHeight w:val="144"/>
        </w:trPr>
        <w:tc>
          <w:tcPr>
            <w:tcW w:w="286" w:type="pct"/>
            <w:shd w:val="clear" w:color="auto" w:fill="FFFFFF" w:themeFill="background1"/>
            <w:vAlign w:val="center"/>
          </w:tcPr>
          <w:p w14:paraId="5D3C4DC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D7F9DC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Inpatient Ages 13—17 years—Total Rate</w:t>
            </w:r>
          </w:p>
        </w:tc>
        <w:tc>
          <w:tcPr>
            <w:tcW w:w="312" w:type="pct"/>
            <w:shd w:val="clear" w:color="auto" w:fill="auto"/>
            <w:vAlign w:val="center"/>
          </w:tcPr>
          <w:p w14:paraId="53D4019A"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074E60F8" w14:textId="77777777" w:rsidR="00211938" w:rsidRPr="00273F4A" w:rsidRDefault="00211938" w:rsidP="0054747A">
            <w:pPr>
              <w:jc w:val="center"/>
              <w:rPr>
                <w:rFonts w:eastAsia="Times New Roman" w:cstheme="minorHAnsi"/>
                <w:lang w:bidi="ar-SA"/>
              </w:rPr>
            </w:pPr>
            <w:r w:rsidRPr="00273F4A">
              <w:rPr>
                <w:rFonts w:cstheme="minorHAnsi"/>
              </w:rPr>
              <w:t>2</w:t>
            </w:r>
          </w:p>
        </w:tc>
        <w:tc>
          <w:tcPr>
            <w:tcW w:w="311" w:type="pct"/>
            <w:shd w:val="clear" w:color="000000" w:fill="FFFFFF"/>
            <w:vAlign w:val="center"/>
          </w:tcPr>
          <w:p w14:paraId="64EAAC69" w14:textId="77777777" w:rsidR="00211938" w:rsidRPr="00273F4A" w:rsidRDefault="00211938" w:rsidP="0054747A">
            <w:pPr>
              <w:jc w:val="center"/>
              <w:rPr>
                <w:rFonts w:eastAsia="Times New Roman" w:cstheme="minorHAnsi"/>
                <w:lang w:bidi="ar-SA"/>
              </w:rPr>
            </w:pPr>
            <w:r w:rsidRPr="00273F4A">
              <w:rPr>
                <w:rFonts w:cstheme="minorHAnsi"/>
                <w:b/>
                <w:bCs/>
              </w:rPr>
              <w:t>0.06%</w:t>
            </w:r>
          </w:p>
        </w:tc>
        <w:tc>
          <w:tcPr>
            <w:tcW w:w="343" w:type="pct"/>
            <w:shd w:val="clear" w:color="000000" w:fill="FFFFFF"/>
            <w:vAlign w:val="center"/>
          </w:tcPr>
          <w:p w14:paraId="19E5195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0509758C"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56EF4104" w14:textId="77777777" w:rsidR="00211938" w:rsidRPr="00273F4A" w:rsidRDefault="00211938" w:rsidP="0054747A">
            <w:pPr>
              <w:jc w:val="center"/>
              <w:rPr>
                <w:rFonts w:eastAsia="Times New Roman" w:cstheme="minorHAnsi"/>
                <w:lang w:bidi="ar-SA"/>
              </w:rPr>
            </w:pPr>
            <w:r w:rsidRPr="00273F4A">
              <w:rPr>
                <w:rFonts w:cstheme="minorHAnsi"/>
              </w:rPr>
              <w:t>0.15%</w:t>
            </w:r>
          </w:p>
        </w:tc>
        <w:tc>
          <w:tcPr>
            <w:tcW w:w="406" w:type="pct"/>
            <w:shd w:val="clear" w:color="000000" w:fill="FFFFFF"/>
            <w:vAlign w:val="center"/>
          </w:tcPr>
          <w:p w14:paraId="339E2965"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5A6D39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C10482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7AC18F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1D28F4B" w14:textId="77777777" w:rsidTr="00273F4A">
        <w:trPr>
          <w:cantSplit/>
          <w:trHeight w:val="144"/>
        </w:trPr>
        <w:tc>
          <w:tcPr>
            <w:tcW w:w="286" w:type="pct"/>
            <w:shd w:val="clear" w:color="auto" w:fill="FFFFFF" w:themeFill="background1"/>
            <w:vAlign w:val="center"/>
          </w:tcPr>
          <w:p w14:paraId="16768BF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CE46D34"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0—12 years—Male</w:t>
            </w:r>
          </w:p>
        </w:tc>
        <w:tc>
          <w:tcPr>
            <w:tcW w:w="312" w:type="pct"/>
            <w:shd w:val="clear" w:color="auto" w:fill="auto"/>
            <w:vAlign w:val="center"/>
          </w:tcPr>
          <w:p w14:paraId="423E4200"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6976D93B"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0F78A778"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22BD63D0"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56AAE566"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752F54CA"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33D4C850"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515738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2FD494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9EFDBD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AE685A3" w14:textId="77777777" w:rsidTr="00273F4A">
        <w:trPr>
          <w:cantSplit/>
          <w:trHeight w:val="144"/>
        </w:trPr>
        <w:tc>
          <w:tcPr>
            <w:tcW w:w="286" w:type="pct"/>
            <w:shd w:val="clear" w:color="auto" w:fill="FFFFFF" w:themeFill="background1"/>
            <w:vAlign w:val="center"/>
          </w:tcPr>
          <w:p w14:paraId="75CFFA33"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6BE5B1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0—12 years—Female</w:t>
            </w:r>
          </w:p>
        </w:tc>
        <w:tc>
          <w:tcPr>
            <w:tcW w:w="312" w:type="pct"/>
            <w:shd w:val="clear" w:color="auto" w:fill="auto"/>
            <w:vAlign w:val="center"/>
          </w:tcPr>
          <w:p w14:paraId="0FB9057B"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4813F2C9"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4055DE37"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393AAB9D"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AD6726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FEF1D54"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344DF6F"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043C567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9CE662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E31E33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DC8D2CE" w14:textId="77777777" w:rsidTr="00273F4A">
        <w:trPr>
          <w:cantSplit/>
          <w:trHeight w:val="144"/>
        </w:trPr>
        <w:tc>
          <w:tcPr>
            <w:tcW w:w="286" w:type="pct"/>
            <w:shd w:val="clear" w:color="auto" w:fill="FFFFFF" w:themeFill="background1"/>
            <w:vAlign w:val="center"/>
          </w:tcPr>
          <w:p w14:paraId="78A1BFCD"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0480E2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0—12 years—Total Rate</w:t>
            </w:r>
          </w:p>
        </w:tc>
        <w:tc>
          <w:tcPr>
            <w:tcW w:w="312" w:type="pct"/>
            <w:shd w:val="clear" w:color="auto" w:fill="auto"/>
            <w:vAlign w:val="center"/>
          </w:tcPr>
          <w:p w14:paraId="175524E0"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38746C55"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56CD33E"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AF0CD9D"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30CBC9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3AAB4A9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85A4280"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9B5FDB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5D25D4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251F8F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79A435D" w14:textId="77777777" w:rsidTr="00273F4A">
        <w:trPr>
          <w:cantSplit/>
          <w:trHeight w:val="144"/>
        </w:trPr>
        <w:tc>
          <w:tcPr>
            <w:tcW w:w="286" w:type="pct"/>
            <w:shd w:val="clear" w:color="auto" w:fill="FFFFFF" w:themeFill="background1"/>
            <w:vAlign w:val="center"/>
          </w:tcPr>
          <w:p w14:paraId="5C4BEFB7"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6838393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13—17 years—Male</w:t>
            </w:r>
          </w:p>
        </w:tc>
        <w:tc>
          <w:tcPr>
            <w:tcW w:w="312" w:type="pct"/>
            <w:shd w:val="clear" w:color="auto" w:fill="auto"/>
            <w:vAlign w:val="center"/>
          </w:tcPr>
          <w:p w14:paraId="4FF8B95E"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13EC2DAF"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6A14094"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53375BD6"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0DCAF411"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3E01E30D" w14:textId="77777777" w:rsidR="00211938" w:rsidRPr="00273F4A" w:rsidRDefault="00211938" w:rsidP="0054747A">
            <w:pPr>
              <w:jc w:val="center"/>
              <w:rPr>
                <w:rFonts w:eastAsia="Times New Roman" w:cstheme="minorHAnsi"/>
                <w:lang w:bidi="ar-SA"/>
              </w:rPr>
            </w:pPr>
            <w:r w:rsidRPr="00273F4A">
              <w:rPr>
                <w:rFonts w:cstheme="minorHAnsi"/>
              </w:rPr>
              <w:t>0.06%</w:t>
            </w:r>
          </w:p>
        </w:tc>
        <w:tc>
          <w:tcPr>
            <w:tcW w:w="406" w:type="pct"/>
            <w:shd w:val="clear" w:color="000000" w:fill="FFFFFF"/>
            <w:vAlign w:val="center"/>
          </w:tcPr>
          <w:p w14:paraId="6970505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4C846D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253A43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DD0A01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325B288" w14:textId="77777777" w:rsidTr="00273F4A">
        <w:trPr>
          <w:cantSplit/>
          <w:trHeight w:val="144"/>
        </w:trPr>
        <w:tc>
          <w:tcPr>
            <w:tcW w:w="286" w:type="pct"/>
            <w:shd w:val="clear" w:color="auto" w:fill="FFFFFF" w:themeFill="background1"/>
            <w:vAlign w:val="center"/>
          </w:tcPr>
          <w:p w14:paraId="4416F252"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F5AFBB8"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13—17 years—Female</w:t>
            </w:r>
          </w:p>
        </w:tc>
        <w:tc>
          <w:tcPr>
            <w:tcW w:w="312" w:type="pct"/>
            <w:shd w:val="clear" w:color="auto" w:fill="auto"/>
            <w:vAlign w:val="center"/>
          </w:tcPr>
          <w:p w14:paraId="2077AA12"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29C4416B"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90E6748"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689D24F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F9F586A"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4F0FC80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2B7A8A2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71264B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7AF8273"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32C3CC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B360815" w14:textId="77777777" w:rsidTr="00273F4A">
        <w:trPr>
          <w:cantSplit/>
          <w:trHeight w:val="144"/>
        </w:trPr>
        <w:tc>
          <w:tcPr>
            <w:tcW w:w="286" w:type="pct"/>
            <w:shd w:val="clear" w:color="auto" w:fill="FFFFFF" w:themeFill="background1"/>
            <w:vAlign w:val="center"/>
          </w:tcPr>
          <w:p w14:paraId="483EE35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FA596C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Intensive Outpatient/Partial Hospitalization Ages 13—17 years—Total Rate</w:t>
            </w:r>
          </w:p>
        </w:tc>
        <w:tc>
          <w:tcPr>
            <w:tcW w:w="312" w:type="pct"/>
            <w:shd w:val="clear" w:color="auto" w:fill="auto"/>
            <w:vAlign w:val="center"/>
          </w:tcPr>
          <w:p w14:paraId="7E96B712"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76FA18C2"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7394C7FB"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2DC8CB9D"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0B382160"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03652377" w14:textId="77777777" w:rsidR="00211938" w:rsidRPr="00273F4A" w:rsidRDefault="00211938" w:rsidP="0054747A">
            <w:pPr>
              <w:jc w:val="center"/>
              <w:rPr>
                <w:rFonts w:eastAsia="Times New Roman" w:cstheme="minorHAnsi"/>
                <w:lang w:bidi="ar-SA"/>
              </w:rPr>
            </w:pPr>
            <w:r w:rsidRPr="00273F4A">
              <w:rPr>
                <w:rFonts w:cstheme="minorHAnsi"/>
              </w:rPr>
              <w:t>0.03%</w:t>
            </w:r>
          </w:p>
        </w:tc>
        <w:tc>
          <w:tcPr>
            <w:tcW w:w="406" w:type="pct"/>
            <w:shd w:val="clear" w:color="000000" w:fill="FFFFFF"/>
            <w:vAlign w:val="center"/>
          </w:tcPr>
          <w:p w14:paraId="5A0E3990"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EC31F07"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E8A47F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9F73196"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57D70EF8" w14:textId="77777777" w:rsidTr="00273F4A">
        <w:trPr>
          <w:cantSplit/>
          <w:trHeight w:val="144"/>
        </w:trPr>
        <w:tc>
          <w:tcPr>
            <w:tcW w:w="286" w:type="pct"/>
            <w:shd w:val="clear" w:color="auto" w:fill="FFFFFF" w:themeFill="background1"/>
            <w:vAlign w:val="center"/>
          </w:tcPr>
          <w:p w14:paraId="32E0D722"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6AA147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0—12 years—Male</w:t>
            </w:r>
          </w:p>
        </w:tc>
        <w:tc>
          <w:tcPr>
            <w:tcW w:w="312" w:type="pct"/>
            <w:shd w:val="clear" w:color="auto" w:fill="auto"/>
            <w:vAlign w:val="center"/>
          </w:tcPr>
          <w:p w14:paraId="75DFB5ED"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225334D1"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6D1E092B"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3452AF4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31A3B89"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006AD855"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DF9D507"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146E1E1A"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5F857F0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F67453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952AAE7" w14:textId="77777777" w:rsidTr="00273F4A">
        <w:trPr>
          <w:cantSplit/>
          <w:trHeight w:val="144"/>
        </w:trPr>
        <w:tc>
          <w:tcPr>
            <w:tcW w:w="286" w:type="pct"/>
            <w:shd w:val="clear" w:color="auto" w:fill="FFFFFF" w:themeFill="background1"/>
            <w:vAlign w:val="center"/>
          </w:tcPr>
          <w:p w14:paraId="70661E93"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8AFEF7B"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0—12 years—Female</w:t>
            </w:r>
          </w:p>
        </w:tc>
        <w:tc>
          <w:tcPr>
            <w:tcW w:w="312" w:type="pct"/>
            <w:shd w:val="clear" w:color="auto" w:fill="auto"/>
            <w:vAlign w:val="center"/>
          </w:tcPr>
          <w:p w14:paraId="308301C0"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2CE6E1D7"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3072CCB3"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3F23AF7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570F4A29"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009CF03F"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FB9633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61F6BD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E7964C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21ACDB7"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6FDA755" w14:textId="77777777" w:rsidTr="00273F4A">
        <w:trPr>
          <w:cantSplit/>
          <w:trHeight w:val="144"/>
        </w:trPr>
        <w:tc>
          <w:tcPr>
            <w:tcW w:w="286" w:type="pct"/>
            <w:shd w:val="clear" w:color="auto" w:fill="FFFFFF" w:themeFill="background1"/>
            <w:vAlign w:val="center"/>
          </w:tcPr>
          <w:p w14:paraId="037331B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5469703"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0—12 years—Total Rate</w:t>
            </w:r>
          </w:p>
        </w:tc>
        <w:tc>
          <w:tcPr>
            <w:tcW w:w="312" w:type="pct"/>
            <w:shd w:val="clear" w:color="auto" w:fill="auto"/>
            <w:vAlign w:val="center"/>
          </w:tcPr>
          <w:p w14:paraId="301C3904"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45C409B9"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0CB5CBB0"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3553CB5F"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AADCA56"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28382261"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C8BB49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69CA88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22FB07E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36C2615"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EFBA5EA" w14:textId="77777777" w:rsidTr="00273F4A">
        <w:trPr>
          <w:cantSplit/>
          <w:trHeight w:val="144"/>
        </w:trPr>
        <w:tc>
          <w:tcPr>
            <w:tcW w:w="286" w:type="pct"/>
            <w:shd w:val="clear" w:color="auto" w:fill="FFFFFF" w:themeFill="background1"/>
            <w:vAlign w:val="center"/>
          </w:tcPr>
          <w:p w14:paraId="3C09281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4653EDBF"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13—17 years—Male</w:t>
            </w:r>
          </w:p>
        </w:tc>
        <w:tc>
          <w:tcPr>
            <w:tcW w:w="312" w:type="pct"/>
            <w:shd w:val="clear" w:color="auto" w:fill="auto"/>
            <w:vAlign w:val="center"/>
          </w:tcPr>
          <w:p w14:paraId="1CD487BD"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20681EDA" w14:textId="77777777" w:rsidR="00211938" w:rsidRPr="00273F4A" w:rsidRDefault="00211938" w:rsidP="0054747A">
            <w:pPr>
              <w:jc w:val="center"/>
              <w:rPr>
                <w:rFonts w:eastAsia="Times New Roman" w:cstheme="minorHAnsi"/>
                <w:lang w:bidi="ar-SA"/>
              </w:rPr>
            </w:pPr>
            <w:r w:rsidRPr="00273F4A">
              <w:rPr>
                <w:rFonts w:cstheme="minorHAnsi"/>
              </w:rPr>
              <w:t>4</w:t>
            </w:r>
          </w:p>
        </w:tc>
        <w:tc>
          <w:tcPr>
            <w:tcW w:w="311" w:type="pct"/>
            <w:shd w:val="clear" w:color="000000" w:fill="FFFFFF"/>
            <w:vAlign w:val="center"/>
          </w:tcPr>
          <w:p w14:paraId="557445B8" w14:textId="77777777" w:rsidR="00211938" w:rsidRPr="00273F4A" w:rsidRDefault="00211938" w:rsidP="0054747A">
            <w:pPr>
              <w:jc w:val="center"/>
              <w:rPr>
                <w:rFonts w:eastAsia="Times New Roman" w:cstheme="minorHAnsi"/>
                <w:lang w:bidi="ar-SA"/>
              </w:rPr>
            </w:pPr>
            <w:r w:rsidRPr="00273F4A">
              <w:rPr>
                <w:rFonts w:cstheme="minorHAnsi"/>
                <w:b/>
                <w:bCs/>
              </w:rPr>
              <w:t>0.25%</w:t>
            </w:r>
          </w:p>
        </w:tc>
        <w:tc>
          <w:tcPr>
            <w:tcW w:w="343" w:type="pct"/>
            <w:shd w:val="clear" w:color="000000" w:fill="FFFFFF"/>
            <w:vAlign w:val="center"/>
          </w:tcPr>
          <w:p w14:paraId="68A38A58"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375" w:type="pct"/>
            <w:shd w:val="clear" w:color="000000" w:fill="FFFFFF"/>
            <w:vAlign w:val="center"/>
          </w:tcPr>
          <w:p w14:paraId="64FF3E63"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2F0955C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42D5A4A"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2AED80E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477FF34"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3A865870"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C476129" w14:textId="77777777" w:rsidTr="00273F4A">
        <w:trPr>
          <w:cantSplit/>
          <w:trHeight w:val="144"/>
        </w:trPr>
        <w:tc>
          <w:tcPr>
            <w:tcW w:w="286" w:type="pct"/>
            <w:shd w:val="clear" w:color="auto" w:fill="FFFFFF" w:themeFill="background1"/>
            <w:vAlign w:val="center"/>
          </w:tcPr>
          <w:p w14:paraId="2718EB0F"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1FE6B41"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13—17 years—Female</w:t>
            </w:r>
          </w:p>
        </w:tc>
        <w:tc>
          <w:tcPr>
            <w:tcW w:w="312" w:type="pct"/>
            <w:shd w:val="clear" w:color="auto" w:fill="auto"/>
            <w:vAlign w:val="center"/>
          </w:tcPr>
          <w:p w14:paraId="1865570F"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02C9A802" w14:textId="77777777" w:rsidR="00211938" w:rsidRPr="00273F4A" w:rsidRDefault="00211938" w:rsidP="0054747A">
            <w:pPr>
              <w:jc w:val="center"/>
              <w:rPr>
                <w:rFonts w:eastAsia="Times New Roman" w:cstheme="minorHAnsi"/>
                <w:lang w:bidi="ar-SA"/>
              </w:rPr>
            </w:pPr>
            <w:r w:rsidRPr="00273F4A">
              <w:rPr>
                <w:rFonts w:cstheme="minorHAnsi"/>
              </w:rPr>
              <w:t>4</w:t>
            </w:r>
          </w:p>
        </w:tc>
        <w:tc>
          <w:tcPr>
            <w:tcW w:w="311" w:type="pct"/>
            <w:shd w:val="clear" w:color="000000" w:fill="FFFFFF"/>
            <w:vAlign w:val="center"/>
          </w:tcPr>
          <w:p w14:paraId="0D3EF8C5" w14:textId="77777777" w:rsidR="00211938" w:rsidRPr="00273F4A" w:rsidRDefault="00211938" w:rsidP="0054747A">
            <w:pPr>
              <w:jc w:val="center"/>
              <w:rPr>
                <w:rFonts w:eastAsia="Times New Roman" w:cstheme="minorHAnsi"/>
                <w:lang w:bidi="ar-SA"/>
              </w:rPr>
            </w:pPr>
            <w:r w:rsidRPr="00273F4A">
              <w:rPr>
                <w:rFonts w:cstheme="minorHAnsi"/>
                <w:b/>
                <w:bCs/>
              </w:rPr>
              <w:t>0.25%</w:t>
            </w:r>
          </w:p>
        </w:tc>
        <w:tc>
          <w:tcPr>
            <w:tcW w:w="343" w:type="pct"/>
            <w:shd w:val="clear" w:color="000000" w:fill="FFFFFF"/>
            <w:vAlign w:val="center"/>
          </w:tcPr>
          <w:p w14:paraId="43DA5F35"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375" w:type="pct"/>
            <w:shd w:val="clear" w:color="000000" w:fill="FFFFFF"/>
            <w:vAlign w:val="center"/>
          </w:tcPr>
          <w:p w14:paraId="2B834338"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65B69721" w14:textId="77777777" w:rsidR="00211938" w:rsidRPr="00273F4A" w:rsidRDefault="00211938" w:rsidP="0054747A">
            <w:pPr>
              <w:jc w:val="center"/>
              <w:rPr>
                <w:rFonts w:eastAsia="Times New Roman" w:cstheme="minorHAnsi"/>
                <w:lang w:bidi="ar-SA"/>
              </w:rPr>
            </w:pPr>
            <w:r w:rsidRPr="00273F4A">
              <w:rPr>
                <w:rFonts w:cstheme="minorHAnsi"/>
              </w:rPr>
              <w:t>0.12%</w:t>
            </w:r>
          </w:p>
        </w:tc>
        <w:tc>
          <w:tcPr>
            <w:tcW w:w="406" w:type="pct"/>
            <w:shd w:val="clear" w:color="000000" w:fill="FFFFFF"/>
            <w:vAlign w:val="center"/>
          </w:tcPr>
          <w:p w14:paraId="28D0BA63"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6A8B22E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76C802C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21FE2A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0FDC35D" w14:textId="77777777" w:rsidTr="00273F4A">
        <w:trPr>
          <w:cantSplit/>
          <w:trHeight w:val="144"/>
        </w:trPr>
        <w:tc>
          <w:tcPr>
            <w:tcW w:w="286" w:type="pct"/>
            <w:shd w:val="clear" w:color="auto" w:fill="FFFFFF" w:themeFill="background1"/>
            <w:vAlign w:val="center"/>
          </w:tcPr>
          <w:p w14:paraId="69672DCB"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654C50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Outpatient Ages 13—17 years—Total Rate</w:t>
            </w:r>
          </w:p>
        </w:tc>
        <w:tc>
          <w:tcPr>
            <w:tcW w:w="312" w:type="pct"/>
            <w:shd w:val="clear" w:color="auto" w:fill="auto"/>
            <w:vAlign w:val="center"/>
          </w:tcPr>
          <w:p w14:paraId="6D174FD1"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325E008F" w14:textId="77777777" w:rsidR="00211938" w:rsidRPr="00273F4A" w:rsidRDefault="00211938" w:rsidP="0054747A">
            <w:pPr>
              <w:jc w:val="center"/>
              <w:rPr>
                <w:rFonts w:eastAsia="Times New Roman" w:cstheme="minorHAnsi"/>
                <w:lang w:bidi="ar-SA"/>
              </w:rPr>
            </w:pPr>
            <w:r w:rsidRPr="00273F4A">
              <w:rPr>
                <w:rFonts w:cstheme="minorHAnsi"/>
              </w:rPr>
              <w:t>8</w:t>
            </w:r>
          </w:p>
        </w:tc>
        <w:tc>
          <w:tcPr>
            <w:tcW w:w="311" w:type="pct"/>
            <w:shd w:val="clear" w:color="000000" w:fill="FFFFFF"/>
            <w:vAlign w:val="center"/>
          </w:tcPr>
          <w:p w14:paraId="5B483CB3" w14:textId="77777777" w:rsidR="00211938" w:rsidRPr="00273F4A" w:rsidRDefault="00211938" w:rsidP="0054747A">
            <w:pPr>
              <w:jc w:val="center"/>
              <w:rPr>
                <w:rFonts w:eastAsia="Times New Roman" w:cstheme="minorHAnsi"/>
                <w:lang w:bidi="ar-SA"/>
              </w:rPr>
            </w:pPr>
            <w:r w:rsidRPr="00273F4A">
              <w:rPr>
                <w:rFonts w:cstheme="minorHAnsi"/>
                <w:b/>
                <w:bCs/>
              </w:rPr>
              <w:t>0.25%</w:t>
            </w:r>
          </w:p>
        </w:tc>
        <w:tc>
          <w:tcPr>
            <w:tcW w:w="343" w:type="pct"/>
            <w:shd w:val="clear" w:color="000000" w:fill="FFFFFF"/>
            <w:vAlign w:val="center"/>
          </w:tcPr>
          <w:p w14:paraId="7D4D7531"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375" w:type="pct"/>
            <w:shd w:val="clear" w:color="000000" w:fill="FFFFFF"/>
            <w:vAlign w:val="center"/>
          </w:tcPr>
          <w:p w14:paraId="1F95D4A9"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520C149C" w14:textId="77777777" w:rsidR="00211938" w:rsidRPr="00273F4A" w:rsidRDefault="00211938" w:rsidP="0054747A">
            <w:pPr>
              <w:jc w:val="center"/>
              <w:rPr>
                <w:rFonts w:eastAsia="Times New Roman" w:cstheme="minorHAnsi"/>
                <w:lang w:bidi="ar-SA"/>
              </w:rPr>
            </w:pPr>
            <w:r w:rsidRPr="00273F4A">
              <w:rPr>
                <w:rFonts w:cstheme="minorHAnsi"/>
              </w:rPr>
              <w:t>0.06%</w:t>
            </w:r>
          </w:p>
        </w:tc>
        <w:tc>
          <w:tcPr>
            <w:tcW w:w="406" w:type="pct"/>
            <w:shd w:val="clear" w:color="000000" w:fill="FFFFFF"/>
            <w:vAlign w:val="center"/>
          </w:tcPr>
          <w:p w14:paraId="347F8DD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C727EC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F75645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59645B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7F1A9244" w14:textId="77777777" w:rsidTr="00273F4A">
        <w:trPr>
          <w:cantSplit/>
          <w:trHeight w:val="144"/>
        </w:trPr>
        <w:tc>
          <w:tcPr>
            <w:tcW w:w="286" w:type="pct"/>
            <w:shd w:val="clear" w:color="auto" w:fill="FFFFFF" w:themeFill="background1"/>
            <w:vAlign w:val="center"/>
          </w:tcPr>
          <w:p w14:paraId="523CBBF9"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7F041C97"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0—12 years—Male</w:t>
            </w:r>
          </w:p>
        </w:tc>
        <w:tc>
          <w:tcPr>
            <w:tcW w:w="312" w:type="pct"/>
            <w:shd w:val="clear" w:color="auto" w:fill="auto"/>
            <w:vAlign w:val="center"/>
          </w:tcPr>
          <w:p w14:paraId="5BC9C497"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6687B8E2"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7FCCA2BE"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688C61C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6C8F50BA"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5118D612"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40D95CF6"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6DD01CD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3EF24E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86829DB"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949AC9C" w14:textId="77777777" w:rsidTr="00273F4A">
        <w:trPr>
          <w:cantSplit/>
          <w:trHeight w:val="144"/>
        </w:trPr>
        <w:tc>
          <w:tcPr>
            <w:tcW w:w="286" w:type="pct"/>
            <w:shd w:val="clear" w:color="auto" w:fill="FFFFFF" w:themeFill="background1"/>
            <w:vAlign w:val="center"/>
          </w:tcPr>
          <w:p w14:paraId="396A477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D45924D"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0—12 years—Female</w:t>
            </w:r>
          </w:p>
        </w:tc>
        <w:tc>
          <w:tcPr>
            <w:tcW w:w="312" w:type="pct"/>
            <w:shd w:val="clear" w:color="auto" w:fill="auto"/>
            <w:vAlign w:val="center"/>
          </w:tcPr>
          <w:p w14:paraId="310A7289"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78D8AE15"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2B9B644D"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03639D71"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1F9BA5C2"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3132D5AD"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063C0B4B"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889EDA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E6DE17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870C53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D715286" w14:textId="77777777" w:rsidTr="00273F4A">
        <w:trPr>
          <w:cantSplit/>
          <w:trHeight w:val="144"/>
        </w:trPr>
        <w:tc>
          <w:tcPr>
            <w:tcW w:w="286" w:type="pct"/>
            <w:shd w:val="clear" w:color="auto" w:fill="FFFFFF" w:themeFill="background1"/>
            <w:vAlign w:val="center"/>
          </w:tcPr>
          <w:p w14:paraId="4A6FC54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CEFD7C9"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0—12 years—Total Rate</w:t>
            </w:r>
          </w:p>
        </w:tc>
        <w:tc>
          <w:tcPr>
            <w:tcW w:w="312" w:type="pct"/>
            <w:shd w:val="clear" w:color="auto" w:fill="auto"/>
            <w:vAlign w:val="center"/>
          </w:tcPr>
          <w:p w14:paraId="58360D30"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2CA4DC1B"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4B9CC057"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578B9CDA"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20D2978"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6DFCA500"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1052EAF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80D944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BFEFDC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05A90CA"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DC90174" w14:textId="77777777" w:rsidTr="00273F4A">
        <w:trPr>
          <w:cantSplit/>
          <w:trHeight w:val="144"/>
        </w:trPr>
        <w:tc>
          <w:tcPr>
            <w:tcW w:w="286" w:type="pct"/>
            <w:shd w:val="clear" w:color="auto" w:fill="FFFFFF" w:themeFill="background1"/>
            <w:vAlign w:val="center"/>
          </w:tcPr>
          <w:p w14:paraId="0F77C0E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0030898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13—17 years—Male</w:t>
            </w:r>
          </w:p>
        </w:tc>
        <w:tc>
          <w:tcPr>
            <w:tcW w:w="312" w:type="pct"/>
            <w:shd w:val="clear" w:color="auto" w:fill="auto"/>
            <w:vAlign w:val="center"/>
          </w:tcPr>
          <w:p w14:paraId="6117F20D"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6EADD4E8" w14:textId="77777777" w:rsidR="00211938" w:rsidRPr="00273F4A" w:rsidRDefault="00211938" w:rsidP="0054747A">
            <w:pPr>
              <w:jc w:val="center"/>
              <w:rPr>
                <w:rFonts w:eastAsia="Times New Roman" w:cstheme="minorHAnsi"/>
                <w:lang w:bidi="ar-SA"/>
              </w:rPr>
            </w:pPr>
            <w:r w:rsidRPr="00273F4A">
              <w:rPr>
                <w:rFonts w:cstheme="minorHAnsi"/>
              </w:rPr>
              <w:t>3</w:t>
            </w:r>
          </w:p>
        </w:tc>
        <w:tc>
          <w:tcPr>
            <w:tcW w:w="311" w:type="pct"/>
            <w:shd w:val="clear" w:color="000000" w:fill="FFFFFF"/>
            <w:vAlign w:val="center"/>
          </w:tcPr>
          <w:p w14:paraId="1DCDBDFF" w14:textId="77777777" w:rsidR="00211938" w:rsidRPr="00273F4A" w:rsidRDefault="00211938" w:rsidP="0054747A">
            <w:pPr>
              <w:jc w:val="center"/>
              <w:rPr>
                <w:rFonts w:eastAsia="Times New Roman" w:cstheme="minorHAnsi"/>
                <w:lang w:bidi="ar-SA"/>
              </w:rPr>
            </w:pPr>
            <w:r w:rsidRPr="00273F4A">
              <w:rPr>
                <w:rFonts w:cstheme="minorHAnsi"/>
                <w:b/>
                <w:bCs/>
              </w:rPr>
              <w:t>0.19%</w:t>
            </w:r>
          </w:p>
        </w:tc>
        <w:tc>
          <w:tcPr>
            <w:tcW w:w="343" w:type="pct"/>
            <w:shd w:val="clear" w:color="000000" w:fill="FFFFFF"/>
            <w:vAlign w:val="center"/>
          </w:tcPr>
          <w:p w14:paraId="78FEA0E5"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5B6F7969" w14:textId="77777777" w:rsidR="00211938" w:rsidRPr="00273F4A" w:rsidRDefault="00211938" w:rsidP="0054747A">
            <w:pPr>
              <w:jc w:val="center"/>
              <w:rPr>
                <w:rFonts w:eastAsia="Times New Roman" w:cstheme="minorHAnsi"/>
                <w:lang w:bidi="ar-SA"/>
              </w:rPr>
            </w:pPr>
            <w:r w:rsidRPr="00273F4A">
              <w:rPr>
                <w:rFonts w:cstheme="minorHAnsi"/>
              </w:rPr>
              <w:t>0.3%</w:t>
            </w:r>
          </w:p>
        </w:tc>
        <w:tc>
          <w:tcPr>
            <w:tcW w:w="405" w:type="pct"/>
            <w:shd w:val="clear" w:color="000000" w:fill="FFFFFF"/>
            <w:vAlign w:val="center"/>
          </w:tcPr>
          <w:p w14:paraId="5E9193AC" w14:textId="77777777" w:rsidR="00211938" w:rsidRPr="00273F4A" w:rsidRDefault="00211938" w:rsidP="0054747A">
            <w:pPr>
              <w:jc w:val="center"/>
              <w:rPr>
                <w:rFonts w:eastAsia="Times New Roman" w:cstheme="minorHAnsi"/>
                <w:lang w:bidi="ar-SA"/>
              </w:rPr>
            </w:pPr>
            <w:r w:rsidRPr="00273F4A">
              <w:rPr>
                <w:rFonts w:cstheme="minorHAnsi"/>
              </w:rPr>
              <w:t>0.18%</w:t>
            </w:r>
          </w:p>
        </w:tc>
        <w:tc>
          <w:tcPr>
            <w:tcW w:w="406" w:type="pct"/>
            <w:shd w:val="clear" w:color="000000" w:fill="FFFFFF"/>
            <w:vAlign w:val="center"/>
          </w:tcPr>
          <w:p w14:paraId="11DB2838"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1FA2B40D"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FE22A0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273C13C"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18D31FC1" w14:textId="77777777" w:rsidTr="00273F4A">
        <w:trPr>
          <w:cantSplit/>
          <w:trHeight w:val="144"/>
        </w:trPr>
        <w:tc>
          <w:tcPr>
            <w:tcW w:w="286" w:type="pct"/>
            <w:shd w:val="clear" w:color="auto" w:fill="FFFFFF" w:themeFill="background1"/>
            <w:vAlign w:val="center"/>
          </w:tcPr>
          <w:p w14:paraId="73496CC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62DEB328"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13—17 years—Female</w:t>
            </w:r>
          </w:p>
        </w:tc>
        <w:tc>
          <w:tcPr>
            <w:tcW w:w="312" w:type="pct"/>
            <w:shd w:val="clear" w:color="auto" w:fill="auto"/>
            <w:vAlign w:val="center"/>
          </w:tcPr>
          <w:p w14:paraId="148BED76"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572178DF" w14:textId="77777777" w:rsidR="00211938" w:rsidRPr="00273F4A" w:rsidRDefault="00211938" w:rsidP="0054747A">
            <w:pPr>
              <w:jc w:val="center"/>
              <w:rPr>
                <w:rFonts w:eastAsia="Times New Roman" w:cstheme="minorHAnsi"/>
                <w:lang w:bidi="ar-SA"/>
              </w:rPr>
            </w:pPr>
            <w:r w:rsidRPr="00273F4A">
              <w:rPr>
                <w:rFonts w:cstheme="minorHAnsi"/>
              </w:rPr>
              <w:t>2</w:t>
            </w:r>
          </w:p>
        </w:tc>
        <w:tc>
          <w:tcPr>
            <w:tcW w:w="311" w:type="pct"/>
            <w:shd w:val="clear" w:color="000000" w:fill="FFFFFF"/>
            <w:vAlign w:val="center"/>
          </w:tcPr>
          <w:p w14:paraId="3A26D4E9" w14:textId="77777777" w:rsidR="00211938" w:rsidRPr="00273F4A" w:rsidRDefault="00211938" w:rsidP="0054747A">
            <w:pPr>
              <w:jc w:val="center"/>
              <w:rPr>
                <w:rFonts w:eastAsia="Times New Roman" w:cstheme="minorHAnsi"/>
                <w:lang w:bidi="ar-SA"/>
              </w:rPr>
            </w:pPr>
            <w:r w:rsidRPr="00273F4A">
              <w:rPr>
                <w:rFonts w:cstheme="minorHAnsi"/>
                <w:b/>
                <w:bCs/>
              </w:rPr>
              <w:t>0.13%</w:t>
            </w:r>
          </w:p>
        </w:tc>
        <w:tc>
          <w:tcPr>
            <w:tcW w:w="343" w:type="pct"/>
            <w:shd w:val="clear" w:color="000000" w:fill="FFFFFF"/>
            <w:vAlign w:val="center"/>
          </w:tcPr>
          <w:p w14:paraId="7EC2B692"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0EE30DA2"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405" w:type="pct"/>
            <w:shd w:val="clear" w:color="000000" w:fill="FFFFFF"/>
            <w:vAlign w:val="center"/>
          </w:tcPr>
          <w:p w14:paraId="378EA671" w14:textId="77777777" w:rsidR="00211938" w:rsidRPr="00273F4A" w:rsidRDefault="00211938" w:rsidP="0054747A">
            <w:pPr>
              <w:jc w:val="center"/>
              <w:rPr>
                <w:rFonts w:eastAsia="Times New Roman" w:cstheme="minorHAnsi"/>
                <w:lang w:bidi="ar-SA"/>
              </w:rPr>
            </w:pPr>
            <w:r w:rsidRPr="00273F4A">
              <w:rPr>
                <w:rFonts w:cstheme="minorHAnsi"/>
              </w:rPr>
              <w:t>0.24%</w:t>
            </w:r>
          </w:p>
        </w:tc>
        <w:tc>
          <w:tcPr>
            <w:tcW w:w="406" w:type="pct"/>
            <w:shd w:val="clear" w:color="000000" w:fill="FFFFFF"/>
            <w:vAlign w:val="center"/>
          </w:tcPr>
          <w:p w14:paraId="7694056E"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27A138A2"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F067970"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66DAEA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18CF019" w14:textId="77777777" w:rsidTr="00273F4A">
        <w:trPr>
          <w:cantSplit/>
          <w:trHeight w:val="144"/>
        </w:trPr>
        <w:tc>
          <w:tcPr>
            <w:tcW w:w="286" w:type="pct"/>
            <w:shd w:val="clear" w:color="auto" w:fill="FFFFFF" w:themeFill="background1"/>
            <w:vAlign w:val="center"/>
          </w:tcPr>
          <w:p w14:paraId="76760115"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281477E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ED Ages 13—17 years—Total Rate</w:t>
            </w:r>
          </w:p>
        </w:tc>
        <w:tc>
          <w:tcPr>
            <w:tcW w:w="312" w:type="pct"/>
            <w:shd w:val="clear" w:color="auto" w:fill="auto"/>
            <w:vAlign w:val="center"/>
          </w:tcPr>
          <w:p w14:paraId="34484A02"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544C02F2" w14:textId="77777777" w:rsidR="00211938" w:rsidRPr="00273F4A" w:rsidRDefault="00211938" w:rsidP="0054747A">
            <w:pPr>
              <w:jc w:val="center"/>
              <w:rPr>
                <w:rFonts w:eastAsia="Times New Roman" w:cstheme="minorHAnsi"/>
                <w:lang w:bidi="ar-SA"/>
              </w:rPr>
            </w:pPr>
            <w:r w:rsidRPr="00273F4A">
              <w:rPr>
                <w:rFonts w:cstheme="minorHAnsi"/>
              </w:rPr>
              <w:t>5</w:t>
            </w:r>
          </w:p>
        </w:tc>
        <w:tc>
          <w:tcPr>
            <w:tcW w:w="311" w:type="pct"/>
            <w:shd w:val="clear" w:color="000000" w:fill="FFFFFF"/>
            <w:vAlign w:val="center"/>
          </w:tcPr>
          <w:p w14:paraId="0319DE0D" w14:textId="77777777" w:rsidR="00211938" w:rsidRPr="00273F4A" w:rsidRDefault="00211938" w:rsidP="0054747A">
            <w:pPr>
              <w:jc w:val="center"/>
              <w:rPr>
                <w:rFonts w:eastAsia="Times New Roman" w:cstheme="minorHAnsi"/>
                <w:lang w:bidi="ar-SA"/>
              </w:rPr>
            </w:pPr>
            <w:r w:rsidRPr="00273F4A">
              <w:rPr>
                <w:rFonts w:cstheme="minorHAnsi"/>
                <w:b/>
                <w:bCs/>
              </w:rPr>
              <w:t>0.16%</w:t>
            </w:r>
          </w:p>
        </w:tc>
        <w:tc>
          <w:tcPr>
            <w:tcW w:w="343" w:type="pct"/>
            <w:shd w:val="clear" w:color="000000" w:fill="FFFFFF"/>
            <w:vAlign w:val="center"/>
          </w:tcPr>
          <w:p w14:paraId="12684DED"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375" w:type="pct"/>
            <w:shd w:val="clear" w:color="000000" w:fill="FFFFFF"/>
            <w:vAlign w:val="center"/>
          </w:tcPr>
          <w:p w14:paraId="46822F3A" w14:textId="77777777" w:rsidR="00211938" w:rsidRPr="00273F4A" w:rsidRDefault="00211938" w:rsidP="0054747A">
            <w:pPr>
              <w:jc w:val="center"/>
              <w:rPr>
                <w:rFonts w:eastAsia="Times New Roman" w:cstheme="minorHAnsi"/>
                <w:lang w:bidi="ar-SA"/>
              </w:rPr>
            </w:pPr>
            <w:r w:rsidRPr="00273F4A">
              <w:rPr>
                <w:rFonts w:cstheme="minorHAnsi"/>
              </w:rPr>
              <w:t>0.2%</w:t>
            </w:r>
          </w:p>
        </w:tc>
        <w:tc>
          <w:tcPr>
            <w:tcW w:w="405" w:type="pct"/>
            <w:shd w:val="clear" w:color="000000" w:fill="FFFFFF"/>
            <w:vAlign w:val="center"/>
          </w:tcPr>
          <w:p w14:paraId="0B5AA269" w14:textId="77777777" w:rsidR="00211938" w:rsidRPr="00273F4A" w:rsidRDefault="00211938" w:rsidP="0054747A">
            <w:pPr>
              <w:jc w:val="center"/>
              <w:rPr>
                <w:rFonts w:eastAsia="Times New Roman" w:cstheme="minorHAnsi"/>
                <w:lang w:bidi="ar-SA"/>
              </w:rPr>
            </w:pPr>
            <w:r w:rsidRPr="00273F4A">
              <w:rPr>
                <w:rFonts w:cstheme="minorHAnsi"/>
              </w:rPr>
              <w:t>0.21%</w:t>
            </w:r>
          </w:p>
        </w:tc>
        <w:tc>
          <w:tcPr>
            <w:tcW w:w="406" w:type="pct"/>
            <w:shd w:val="clear" w:color="000000" w:fill="FFFFFF"/>
            <w:vAlign w:val="center"/>
          </w:tcPr>
          <w:p w14:paraId="2F153D8F" w14:textId="77777777" w:rsidR="00211938" w:rsidRPr="00273F4A" w:rsidRDefault="00211938" w:rsidP="0054747A">
            <w:pPr>
              <w:jc w:val="center"/>
              <w:rPr>
                <w:rFonts w:eastAsia="Times New Roman" w:cstheme="minorHAnsi"/>
                <w:lang w:bidi="ar-SA"/>
              </w:rPr>
            </w:pPr>
            <w:r w:rsidRPr="00273F4A">
              <w:rPr>
                <w:rFonts w:cstheme="minorHAnsi"/>
              </w:rPr>
              <w:t>-</w:t>
            </w:r>
          </w:p>
        </w:tc>
        <w:tc>
          <w:tcPr>
            <w:tcW w:w="343" w:type="pct"/>
            <w:shd w:val="clear" w:color="auto" w:fill="D9D9D9" w:themeFill="background1" w:themeFillShade="D9"/>
            <w:vAlign w:val="center"/>
          </w:tcPr>
          <w:p w14:paraId="5CE75F4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33E255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722A730F"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2B318497" w14:textId="77777777" w:rsidTr="00273F4A">
        <w:trPr>
          <w:cantSplit/>
          <w:trHeight w:val="144"/>
        </w:trPr>
        <w:tc>
          <w:tcPr>
            <w:tcW w:w="286" w:type="pct"/>
            <w:shd w:val="clear" w:color="auto" w:fill="FFFFFF" w:themeFill="background1"/>
            <w:vAlign w:val="center"/>
          </w:tcPr>
          <w:p w14:paraId="76E3CD6A"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C4C4FA6"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0—12 years—Male</w:t>
            </w:r>
          </w:p>
        </w:tc>
        <w:tc>
          <w:tcPr>
            <w:tcW w:w="312" w:type="pct"/>
            <w:shd w:val="clear" w:color="auto" w:fill="auto"/>
            <w:vAlign w:val="center"/>
          </w:tcPr>
          <w:p w14:paraId="36985BC3" w14:textId="77777777" w:rsidR="00211938" w:rsidRPr="00273F4A" w:rsidRDefault="00211938" w:rsidP="0054747A">
            <w:pPr>
              <w:jc w:val="center"/>
              <w:rPr>
                <w:rFonts w:eastAsia="Times New Roman" w:cstheme="minorHAnsi"/>
                <w:lang w:bidi="ar-SA"/>
              </w:rPr>
            </w:pPr>
            <w:r w:rsidRPr="00273F4A">
              <w:rPr>
                <w:rFonts w:cstheme="minorHAnsi"/>
              </w:rPr>
              <w:t>32,912</w:t>
            </w:r>
          </w:p>
        </w:tc>
        <w:tc>
          <w:tcPr>
            <w:tcW w:w="281" w:type="pct"/>
            <w:shd w:val="clear" w:color="000000" w:fill="FFFFFF"/>
            <w:vAlign w:val="center"/>
          </w:tcPr>
          <w:p w14:paraId="0E05141F"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73E1994A"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30C29648"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340C1F4D"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501989F7"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7ECE9D05"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576AD64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38AB5F99"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217F4973"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1017A04" w14:textId="77777777" w:rsidTr="00273F4A">
        <w:trPr>
          <w:cantSplit/>
          <w:trHeight w:val="144"/>
        </w:trPr>
        <w:tc>
          <w:tcPr>
            <w:tcW w:w="286" w:type="pct"/>
            <w:shd w:val="clear" w:color="auto" w:fill="FFFFFF" w:themeFill="background1"/>
            <w:vAlign w:val="center"/>
          </w:tcPr>
          <w:p w14:paraId="25B85718"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lastRenderedPageBreak/>
              <w:t>HEDIS</w:t>
            </w:r>
          </w:p>
        </w:tc>
        <w:tc>
          <w:tcPr>
            <w:tcW w:w="1060" w:type="pct"/>
            <w:shd w:val="clear" w:color="auto" w:fill="FFFFFF" w:themeFill="background1"/>
            <w:vAlign w:val="center"/>
          </w:tcPr>
          <w:p w14:paraId="2BF1FD13"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0—12 years—Female</w:t>
            </w:r>
          </w:p>
        </w:tc>
        <w:tc>
          <w:tcPr>
            <w:tcW w:w="312" w:type="pct"/>
            <w:shd w:val="clear" w:color="auto" w:fill="auto"/>
            <w:vAlign w:val="center"/>
          </w:tcPr>
          <w:p w14:paraId="7D869512" w14:textId="77777777" w:rsidR="00211938" w:rsidRPr="00273F4A" w:rsidRDefault="00211938" w:rsidP="0054747A">
            <w:pPr>
              <w:jc w:val="center"/>
              <w:rPr>
                <w:rFonts w:eastAsia="Times New Roman" w:cstheme="minorHAnsi"/>
                <w:lang w:bidi="ar-SA"/>
              </w:rPr>
            </w:pPr>
            <w:r w:rsidRPr="00273F4A">
              <w:rPr>
                <w:rFonts w:cstheme="minorHAnsi"/>
              </w:rPr>
              <w:t>34,270</w:t>
            </w:r>
          </w:p>
        </w:tc>
        <w:tc>
          <w:tcPr>
            <w:tcW w:w="281" w:type="pct"/>
            <w:shd w:val="clear" w:color="000000" w:fill="FFFFFF"/>
            <w:vAlign w:val="center"/>
          </w:tcPr>
          <w:p w14:paraId="2F11C535"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57C74ADC"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138FB423"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0AFE70DE"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5E3CB96E"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AA2A76C"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2CFDBABE"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CF1E31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06A0C71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6B51BBEE" w14:textId="77777777" w:rsidTr="00273F4A">
        <w:trPr>
          <w:cantSplit/>
          <w:trHeight w:val="144"/>
        </w:trPr>
        <w:tc>
          <w:tcPr>
            <w:tcW w:w="286" w:type="pct"/>
            <w:shd w:val="clear" w:color="auto" w:fill="FFFFFF" w:themeFill="background1"/>
            <w:vAlign w:val="center"/>
          </w:tcPr>
          <w:p w14:paraId="10B2D70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37F0E145"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0—12 years—Total Rate</w:t>
            </w:r>
          </w:p>
        </w:tc>
        <w:tc>
          <w:tcPr>
            <w:tcW w:w="312" w:type="pct"/>
            <w:shd w:val="clear" w:color="auto" w:fill="auto"/>
            <w:vAlign w:val="center"/>
          </w:tcPr>
          <w:p w14:paraId="2EFEDBD9" w14:textId="77777777" w:rsidR="00211938" w:rsidRPr="00273F4A" w:rsidRDefault="00211938" w:rsidP="0054747A">
            <w:pPr>
              <w:jc w:val="center"/>
              <w:rPr>
                <w:rFonts w:eastAsia="Times New Roman" w:cstheme="minorHAnsi"/>
                <w:lang w:bidi="ar-SA"/>
              </w:rPr>
            </w:pPr>
            <w:r w:rsidRPr="00273F4A">
              <w:rPr>
                <w:rFonts w:cstheme="minorHAnsi"/>
              </w:rPr>
              <w:t>67,182</w:t>
            </w:r>
          </w:p>
        </w:tc>
        <w:tc>
          <w:tcPr>
            <w:tcW w:w="281" w:type="pct"/>
            <w:shd w:val="clear" w:color="000000" w:fill="FFFFFF"/>
            <w:vAlign w:val="center"/>
          </w:tcPr>
          <w:p w14:paraId="0244EE20"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296FF062"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4665A044"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43C2382E"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0CF210A2"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3D74DB1D"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706AD38"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66301455"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5D88FCA9"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3F1EC3A7" w14:textId="77777777" w:rsidTr="00273F4A">
        <w:trPr>
          <w:cantSplit/>
          <w:trHeight w:val="144"/>
        </w:trPr>
        <w:tc>
          <w:tcPr>
            <w:tcW w:w="286" w:type="pct"/>
            <w:shd w:val="clear" w:color="auto" w:fill="FFFFFF" w:themeFill="background1"/>
            <w:vAlign w:val="center"/>
          </w:tcPr>
          <w:p w14:paraId="39A37FD0"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06B2D32"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13—17 years—Male</w:t>
            </w:r>
          </w:p>
        </w:tc>
        <w:tc>
          <w:tcPr>
            <w:tcW w:w="312" w:type="pct"/>
            <w:shd w:val="clear" w:color="auto" w:fill="auto"/>
            <w:vAlign w:val="center"/>
          </w:tcPr>
          <w:p w14:paraId="3AB1C0D0" w14:textId="77777777" w:rsidR="00211938" w:rsidRPr="00273F4A" w:rsidRDefault="00211938" w:rsidP="0054747A">
            <w:pPr>
              <w:jc w:val="center"/>
              <w:rPr>
                <w:rFonts w:eastAsia="Times New Roman" w:cstheme="minorHAnsi"/>
                <w:lang w:bidi="ar-SA"/>
              </w:rPr>
            </w:pPr>
            <w:r w:rsidRPr="00273F4A">
              <w:rPr>
                <w:rFonts w:cstheme="minorHAnsi"/>
              </w:rPr>
              <w:t>19,038</w:t>
            </w:r>
          </w:p>
        </w:tc>
        <w:tc>
          <w:tcPr>
            <w:tcW w:w="281" w:type="pct"/>
            <w:shd w:val="clear" w:color="000000" w:fill="FFFFFF"/>
            <w:vAlign w:val="center"/>
          </w:tcPr>
          <w:p w14:paraId="503EC9BF" w14:textId="77777777" w:rsidR="00211938" w:rsidRPr="00273F4A" w:rsidRDefault="00211938" w:rsidP="0054747A">
            <w:pPr>
              <w:jc w:val="center"/>
              <w:rPr>
                <w:rFonts w:eastAsia="Times New Roman" w:cstheme="minorHAnsi"/>
                <w:lang w:bidi="ar-SA"/>
              </w:rPr>
            </w:pPr>
            <w:r w:rsidRPr="00273F4A">
              <w:rPr>
                <w:rFonts w:cstheme="minorHAnsi"/>
              </w:rPr>
              <w:t>1</w:t>
            </w:r>
          </w:p>
        </w:tc>
        <w:tc>
          <w:tcPr>
            <w:tcW w:w="311" w:type="pct"/>
            <w:shd w:val="clear" w:color="000000" w:fill="FFFFFF"/>
            <w:vAlign w:val="center"/>
          </w:tcPr>
          <w:p w14:paraId="13CE8A98" w14:textId="77777777" w:rsidR="00211938" w:rsidRPr="00273F4A" w:rsidRDefault="00211938" w:rsidP="0054747A">
            <w:pPr>
              <w:jc w:val="center"/>
              <w:rPr>
                <w:rFonts w:eastAsia="Times New Roman" w:cstheme="minorHAnsi"/>
                <w:lang w:bidi="ar-SA"/>
              </w:rPr>
            </w:pPr>
            <w:r w:rsidRPr="00273F4A">
              <w:rPr>
                <w:rFonts w:cstheme="minorHAnsi"/>
                <w:b/>
                <w:bCs/>
              </w:rPr>
              <w:t>0.06%</w:t>
            </w:r>
          </w:p>
        </w:tc>
        <w:tc>
          <w:tcPr>
            <w:tcW w:w="343" w:type="pct"/>
            <w:shd w:val="clear" w:color="000000" w:fill="FFFFFF"/>
            <w:vAlign w:val="center"/>
          </w:tcPr>
          <w:p w14:paraId="75A7936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38CEBA60" w14:textId="77777777" w:rsidR="00211938" w:rsidRPr="00273F4A" w:rsidRDefault="00211938" w:rsidP="0054747A">
            <w:pPr>
              <w:jc w:val="center"/>
              <w:rPr>
                <w:rFonts w:eastAsia="Times New Roman" w:cstheme="minorHAnsi"/>
                <w:lang w:bidi="ar-SA"/>
              </w:rPr>
            </w:pPr>
            <w:r w:rsidRPr="00273F4A">
              <w:rPr>
                <w:rFonts w:cstheme="minorHAnsi"/>
              </w:rPr>
              <w:t>0.1%</w:t>
            </w:r>
          </w:p>
        </w:tc>
        <w:tc>
          <w:tcPr>
            <w:tcW w:w="405" w:type="pct"/>
            <w:shd w:val="clear" w:color="000000" w:fill="FFFFFF"/>
            <w:vAlign w:val="center"/>
          </w:tcPr>
          <w:p w14:paraId="6DD0B456"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7AA341AC" w14:textId="77777777" w:rsidR="00211938" w:rsidRPr="00273F4A" w:rsidRDefault="00211938" w:rsidP="0054747A">
            <w:pPr>
              <w:jc w:val="center"/>
              <w:rPr>
                <w:rFonts w:eastAsia="Times New Roman" w:cstheme="minorHAnsi"/>
                <w:lang w:bidi="ar-SA"/>
              </w:rPr>
            </w:pPr>
            <w:proofErr w:type="spellStart"/>
            <w:r w:rsidRPr="00273F4A">
              <w:rPr>
                <w:rFonts w:cstheme="minorHAnsi"/>
              </w:rPr>
              <w:t>n.s</w:t>
            </w:r>
            <w:proofErr w:type="spellEnd"/>
            <w:r w:rsidRPr="00273F4A">
              <w:rPr>
                <w:rFonts w:cstheme="minorHAnsi"/>
              </w:rPr>
              <w:t>.</w:t>
            </w:r>
          </w:p>
        </w:tc>
        <w:tc>
          <w:tcPr>
            <w:tcW w:w="343" w:type="pct"/>
            <w:shd w:val="clear" w:color="auto" w:fill="D9D9D9" w:themeFill="background1" w:themeFillShade="D9"/>
            <w:vAlign w:val="center"/>
          </w:tcPr>
          <w:p w14:paraId="641B5C3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08ACB59F"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64C044DD"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427F05CA" w14:textId="77777777" w:rsidTr="00273F4A">
        <w:trPr>
          <w:cantSplit/>
          <w:trHeight w:val="144"/>
        </w:trPr>
        <w:tc>
          <w:tcPr>
            <w:tcW w:w="286" w:type="pct"/>
            <w:shd w:val="clear" w:color="auto" w:fill="FFFFFF" w:themeFill="background1"/>
            <w:vAlign w:val="center"/>
          </w:tcPr>
          <w:p w14:paraId="1A44B0B1"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583B33AA"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13—17 years—Female</w:t>
            </w:r>
          </w:p>
        </w:tc>
        <w:tc>
          <w:tcPr>
            <w:tcW w:w="312" w:type="pct"/>
            <w:shd w:val="clear" w:color="auto" w:fill="auto"/>
            <w:vAlign w:val="center"/>
          </w:tcPr>
          <w:p w14:paraId="7239F7E4" w14:textId="77777777" w:rsidR="00211938" w:rsidRPr="00273F4A" w:rsidRDefault="00211938" w:rsidP="0054747A">
            <w:pPr>
              <w:jc w:val="center"/>
              <w:rPr>
                <w:rFonts w:eastAsia="Times New Roman" w:cstheme="minorHAnsi"/>
                <w:lang w:bidi="ar-SA"/>
              </w:rPr>
            </w:pPr>
            <w:r w:rsidRPr="00273F4A">
              <w:rPr>
                <w:rFonts w:cstheme="minorHAnsi"/>
              </w:rPr>
              <w:t>19,168</w:t>
            </w:r>
          </w:p>
        </w:tc>
        <w:tc>
          <w:tcPr>
            <w:tcW w:w="281" w:type="pct"/>
            <w:shd w:val="clear" w:color="000000" w:fill="FFFFFF"/>
            <w:vAlign w:val="center"/>
          </w:tcPr>
          <w:p w14:paraId="34E7DEB0" w14:textId="77777777" w:rsidR="00211938" w:rsidRPr="00273F4A" w:rsidRDefault="00211938" w:rsidP="0054747A">
            <w:pPr>
              <w:jc w:val="center"/>
              <w:rPr>
                <w:rFonts w:eastAsia="Times New Roman" w:cstheme="minorHAnsi"/>
                <w:lang w:bidi="ar-SA"/>
              </w:rPr>
            </w:pPr>
            <w:r w:rsidRPr="00273F4A">
              <w:rPr>
                <w:rFonts w:cstheme="minorHAnsi"/>
              </w:rPr>
              <w:t>0</w:t>
            </w:r>
          </w:p>
        </w:tc>
        <w:tc>
          <w:tcPr>
            <w:tcW w:w="311" w:type="pct"/>
            <w:shd w:val="clear" w:color="000000" w:fill="FFFFFF"/>
            <w:vAlign w:val="center"/>
          </w:tcPr>
          <w:p w14:paraId="3E56DF54" w14:textId="77777777" w:rsidR="00211938" w:rsidRPr="00273F4A" w:rsidRDefault="00211938" w:rsidP="0054747A">
            <w:pPr>
              <w:jc w:val="center"/>
              <w:rPr>
                <w:rFonts w:eastAsia="Times New Roman" w:cstheme="minorHAnsi"/>
                <w:lang w:bidi="ar-SA"/>
              </w:rPr>
            </w:pPr>
            <w:r w:rsidRPr="00273F4A">
              <w:rPr>
                <w:rFonts w:cstheme="minorHAnsi"/>
                <w:b/>
                <w:bCs/>
              </w:rPr>
              <w:t>0.00%</w:t>
            </w:r>
          </w:p>
        </w:tc>
        <w:tc>
          <w:tcPr>
            <w:tcW w:w="343" w:type="pct"/>
            <w:shd w:val="clear" w:color="000000" w:fill="FFFFFF"/>
            <w:vAlign w:val="center"/>
          </w:tcPr>
          <w:p w14:paraId="25C267BE"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E12AFC7"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1DEE3146"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5E504F3" w14:textId="77777777" w:rsidR="00211938" w:rsidRPr="00273F4A" w:rsidRDefault="00211938" w:rsidP="0054747A">
            <w:pPr>
              <w:jc w:val="center"/>
              <w:rPr>
                <w:rFonts w:eastAsia="Times New Roman" w:cstheme="minorHAnsi"/>
                <w:lang w:bidi="ar-SA"/>
              </w:rPr>
            </w:pPr>
            <w:r w:rsidRPr="00273F4A">
              <w:rPr>
                <w:rFonts w:cstheme="minorHAnsi"/>
              </w:rPr>
              <w:t>N/A</w:t>
            </w:r>
          </w:p>
        </w:tc>
        <w:tc>
          <w:tcPr>
            <w:tcW w:w="343" w:type="pct"/>
            <w:shd w:val="clear" w:color="auto" w:fill="D9D9D9" w:themeFill="background1" w:themeFillShade="D9"/>
            <w:vAlign w:val="center"/>
          </w:tcPr>
          <w:p w14:paraId="4DFBB2CC"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4C0711C1"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4640E43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r w:rsidR="00211938" w:rsidRPr="00273F4A" w14:paraId="02F732B4" w14:textId="77777777" w:rsidTr="00273F4A">
        <w:trPr>
          <w:cantSplit/>
          <w:trHeight w:val="144"/>
        </w:trPr>
        <w:tc>
          <w:tcPr>
            <w:tcW w:w="286" w:type="pct"/>
            <w:shd w:val="clear" w:color="auto" w:fill="FFFFFF" w:themeFill="background1"/>
            <w:vAlign w:val="center"/>
          </w:tcPr>
          <w:p w14:paraId="1E0DF5FE" w14:textId="77777777" w:rsidR="00211938" w:rsidRPr="00273F4A" w:rsidRDefault="00211938" w:rsidP="0054747A">
            <w:pPr>
              <w:jc w:val="center"/>
              <w:rPr>
                <w:rFonts w:eastAsia="Times New Roman" w:cstheme="minorHAnsi"/>
                <w:lang w:bidi="ar-SA"/>
              </w:rPr>
            </w:pPr>
            <w:r w:rsidRPr="00273F4A">
              <w:rPr>
                <w:rFonts w:eastAsia="Times New Roman" w:cstheme="minorHAnsi"/>
                <w:lang w:bidi="ar-SA"/>
              </w:rPr>
              <w:t>HEDIS</w:t>
            </w:r>
          </w:p>
        </w:tc>
        <w:tc>
          <w:tcPr>
            <w:tcW w:w="1060" w:type="pct"/>
            <w:shd w:val="clear" w:color="auto" w:fill="FFFFFF" w:themeFill="background1"/>
            <w:vAlign w:val="center"/>
          </w:tcPr>
          <w:p w14:paraId="18A2E26C" w14:textId="77777777" w:rsidR="00211938" w:rsidRPr="00273F4A" w:rsidRDefault="00211938" w:rsidP="0054747A">
            <w:pPr>
              <w:ind w:left="76"/>
              <w:jc w:val="left"/>
              <w:rPr>
                <w:rFonts w:eastAsia="Times New Roman" w:cstheme="minorHAnsi"/>
                <w:lang w:bidi="ar-SA"/>
              </w:rPr>
            </w:pPr>
            <w:r w:rsidRPr="00273F4A">
              <w:rPr>
                <w:rFonts w:eastAsia="Times New Roman" w:cstheme="minorHAnsi"/>
                <w:lang w:bidi="ar-SA"/>
              </w:rPr>
              <w:t>IAD: Telehealth Ages 13—17 years—Total Rate</w:t>
            </w:r>
          </w:p>
        </w:tc>
        <w:tc>
          <w:tcPr>
            <w:tcW w:w="312" w:type="pct"/>
            <w:shd w:val="clear" w:color="auto" w:fill="auto"/>
            <w:vAlign w:val="center"/>
          </w:tcPr>
          <w:p w14:paraId="3BD51836" w14:textId="77777777" w:rsidR="00211938" w:rsidRPr="00273F4A" w:rsidRDefault="00211938" w:rsidP="0054747A">
            <w:pPr>
              <w:jc w:val="center"/>
              <w:rPr>
                <w:rFonts w:eastAsia="Times New Roman" w:cstheme="minorHAnsi"/>
                <w:lang w:bidi="ar-SA"/>
              </w:rPr>
            </w:pPr>
            <w:r w:rsidRPr="00273F4A">
              <w:rPr>
                <w:rFonts w:cstheme="minorHAnsi"/>
              </w:rPr>
              <w:t>38,206</w:t>
            </w:r>
          </w:p>
        </w:tc>
        <w:tc>
          <w:tcPr>
            <w:tcW w:w="281" w:type="pct"/>
            <w:shd w:val="clear" w:color="000000" w:fill="FFFFFF"/>
            <w:vAlign w:val="center"/>
          </w:tcPr>
          <w:p w14:paraId="790E9453" w14:textId="77777777" w:rsidR="00211938" w:rsidRPr="00273F4A" w:rsidRDefault="00211938" w:rsidP="0054747A">
            <w:pPr>
              <w:jc w:val="center"/>
              <w:rPr>
                <w:rFonts w:eastAsia="Times New Roman" w:cstheme="minorHAnsi"/>
                <w:lang w:bidi="ar-SA"/>
              </w:rPr>
            </w:pPr>
            <w:r w:rsidRPr="00273F4A">
              <w:rPr>
                <w:rFonts w:cstheme="minorHAnsi"/>
              </w:rPr>
              <w:t>1</w:t>
            </w:r>
          </w:p>
        </w:tc>
        <w:tc>
          <w:tcPr>
            <w:tcW w:w="311" w:type="pct"/>
            <w:shd w:val="clear" w:color="000000" w:fill="FFFFFF"/>
            <w:vAlign w:val="center"/>
          </w:tcPr>
          <w:p w14:paraId="3F5D23A5" w14:textId="77777777" w:rsidR="00211938" w:rsidRPr="00273F4A" w:rsidRDefault="00211938" w:rsidP="0054747A">
            <w:pPr>
              <w:jc w:val="center"/>
              <w:rPr>
                <w:rFonts w:eastAsia="Times New Roman" w:cstheme="minorHAnsi"/>
                <w:lang w:bidi="ar-SA"/>
              </w:rPr>
            </w:pPr>
            <w:r w:rsidRPr="00273F4A">
              <w:rPr>
                <w:rFonts w:cstheme="minorHAnsi"/>
                <w:b/>
                <w:bCs/>
              </w:rPr>
              <w:t>0.03%</w:t>
            </w:r>
          </w:p>
        </w:tc>
        <w:tc>
          <w:tcPr>
            <w:tcW w:w="343" w:type="pct"/>
            <w:shd w:val="clear" w:color="000000" w:fill="FFFFFF"/>
            <w:vAlign w:val="center"/>
          </w:tcPr>
          <w:p w14:paraId="732D5591"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375" w:type="pct"/>
            <w:shd w:val="clear" w:color="000000" w:fill="FFFFFF"/>
            <w:vAlign w:val="center"/>
          </w:tcPr>
          <w:p w14:paraId="2D3899B5" w14:textId="77777777" w:rsidR="00211938" w:rsidRPr="00273F4A" w:rsidRDefault="00211938" w:rsidP="0054747A">
            <w:pPr>
              <w:jc w:val="center"/>
              <w:rPr>
                <w:rFonts w:eastAsia="Times New Roman" w:cstheme="minorHAnsi"/>
                <w:lang w:bidi="ar-SA"/>
              </w:rPr>
            </w:pPr>
            <w:r w:rsidRPr="00273F4A">
              <w:rPr>
                <w:rFonts w:cstheme="minorHAnsi"/>
              </w:rPr>
              <w:t>0.0%</w:t>
            </w:r>
          </w:p>
        </w:tc>
        <w:tc>
          <w:tcPr>
            <w:tcW w:w="405" w:type="pct"/>
            <w:shd w:val="clear" w:color="000000" w:fill="FFFFFF"/>
            <w:vAlign w:val="center"/>
          </w:tcPr>
          <w:p w14:paraId="6F6D7C4F" w14:textId="77777777" w:rsidR="00211938" w:rsidRPr="00273F4A" w:rsidRDefault="00211938" w:rsidP="0054747A">
            <w:pPr>
              <w:jc w:val="center"/>
              <w:rPr>
                <w:rFonts w:eastAsia="Times New Roman" w:cstheme="minorHAnsi"/>
                <w:lang w:bidi="ar-SA"/>
              </w:rPr>
            </w:pPr>
            <w:r w:rsidRPr="00273F4A">
              <w:rPr>
                <w:rFonts w:cstheme="minorHAnsi"/>
              </w:rPr>
              <w:t>0.00%</w:t>
            </w:r>
          </w:p>
        </w:tc>
        <w:tc>
          <w:tcPr>
            <w:tcW w:w="406" w:type="pct"/>
            <w:shd w:val="clear" w:color="000000" w:fill="FFFFFF"/>
            <w:vAlign w:val="center"/>
          </w:tcPr>
          <w:p w14:paraId="5646CE72" w14:textId="77777777" w:rsidR="00211938" w:rsidRPr="00273F4A" w:rsidRDefault="00211938" w:rsidP="0054747A">
            <w:pPr>
              <w:jc w:val="center"/>
              <w:rPr>
                <w:rFonts w:eastAsia="Times New Roman" w:cstheme="minorHAnsi"/>
                <w:lang w:bidi="ar-SA"/>
              </w:rPr>
            </w:pPr>
            <w:proofErr w:type="spellStart"/>
            <w:r w:rsidRPr="00273F4A">
              <w:rPr>
                <w:rFonts w:cstheme="minorHAnsi"/>
              </w:rPr>
              <w:t>n.s</w:t>
            </w:r>
            <w:proofErr w:type="spellEnd"/>
            <w:r w:rsidRPr="00273F4A">
              <w:rPr>
                <w:rFonts w:cstheme="minorHAnsi"/>
              </w:rPr>
              <w:t>.</w:t>
            </w:r>
          </w:p>
        </w:tc>
        <w:tc>
          <w:tcPr>
            <w:tcW w:w="343" w:type="pct"/>
            <w:shd w:val="clear" w:color="auto" w:fill="D9D9D9" w:themeFill="background1" w:themeFillShade="D9"/>
            <w:vAlign w:val="center"/>
          </w:tcPr>
          <w:p w14:paraId="756ACD0B"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343" w:type="pct"/>
            <w:shd w:val="clear" w:color="auto" w:fill="D9D9D9" w:themeFill="background1" w:themeFillShade="D9"/>
            <w:vAlign w:val="center"/>
          </w:tcPr>
          <w:p w14:paraId="1D4912D6" w14:textId="77777777" w:rsidR="00211938" w:rsidRPr="00273F4A" w:rsidRDefault="00211938" w:rsidP="0054747A">
            <w:pPr>
              <w:jc w:val="center"/>
              <w:rPr>
                <w:rFonts w:eastAsia="Times New Roman" w:cstheme="minorHAnsi"/>
                <w:lang w:bidi="ar-SA"/>
              </w:rPr>
            </w:pPr>
            <w:r w:rsidRPr="00273F4A">
              <w:rPr>
                <w:rFonts w:cstheme="minorHAnsi"/>
              </w:rPr>
              <w:t> </w:t>
            </w:r>
          </w:p>
        </w:tc>
        <w:tc>
          <w:tcPr>
            <w:tcW w:w="535" w:type="pct"/>
            <w:shd w:val="clear" w:color="000000" w:fill="FFFFFF"/>
            <w:vAlign w:val="center"/>
          </w:tcPr>
          <w:p w14:paraId="17646EB1" w14:textId="77777777" w:rsidR="00211938" w:rsidRPr="00273F4A" w:rsidRDefault="00211938" w:rsidP="0054747A">
            <w:pPr>
              <w:jc w:val="center"/>
              <w:rPr>
                <w:rFonts w:eastAsia="Times New Roman" w:cstheme="minorHAnsi"/>
                <w:lang w:bidi="ar-SA"/>
              </w:rPr>
            </w:pPr>
            <w:r w:rsidRPr="00273F4A">
              <w:rPr>
                <w:rFonts w:cstheme="minorHAnsi"/>
              </w:rPr>
              <w:t xml:space="preserve">NA </w:t>
            </w:r>
          </w:p>
        </w:tc>
      </w:tr>
    </w:tbl>
    <w:p w14:paraId="6060D1EB" w14:textId="77777777" w:rsidR="00211938" w:rsidRPr="00F7033D" w:rsidRDefault="00211938" w:rsidP="00A004E5">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4A0EE86" w14:textId="2D87C6DF" w:rsidR="001C7CA2" w:rsidRDefault="001C7CA2" w:rsidP="00A004E5">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7D621CDB" w14:textId="2582591A" w:rsidR="00211938" w:rsidRPr="00F7033D" w:rsidRDefault="00211938" w:rsidP="00A004E5">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A7757A">
        <w:rPr>
          <w:sz w:val="20"/>
          <w:szCs w:val="20"/>
        </w:rPr>
        <w:t xml:space="preserve">MM: member </w:t>
      </w:r>
      <w:r w:rsidR="002A6AEB">
        <w:rPr>
          <w:sz w:val="20"/>
          <w:szCs w:val="20"/>
        </w:rPr>
        <w:t xml:space="preserve">months; </w:t>
      </w:r>
      <w:r w:rsidRPr="00F7033D">
        <w:rPr>
          <w:sz w:val="20"/>
          <w:szCs w:val="20"/>
        </w:rPr>
        <w:t>NA: not available, as no HEDIS percentile is av</w:t>
      </w:r>
      <w:r>
        <w:rPr>
          <w:sz w:val="20"/>
          <w:szCs w:val="20"/>
        </w:rPr>
        <w:t>ailable to compare</w:t>
      </w:r>
      <w:r w:rsidR="002A6AEB">
        <w:rPr>
          <w:sz w:val="20"/>
          <w:szCs w:val="20"/>
        </w:rPr>
        <w:t>; N/A: not applicable</w:t>
      </w:r>
      <w:r w:rsidR="000E3C31">
        <w:rPr>
          <w:sz w:val="20"/>
          <w:szCs w:val="20"/>
        </w:rPr>
        <w:t>; ALOS: average length of stay; ED: emergency department</w:t>
      </w:r>
      <w:r w:rsidRPr="00F7033D">
        <w:rPr>
          <w:sz w:val="20"/>
          <w:szCs w:val="20"/>
        </w:rPr>
        <w:t>.</w:t>
      </w:r>
    </w:p>
    <w:p w14:paraId="37F9F166" w14:textId="77777777" w:rsidR="00211938" w:rsidRPr="00F7033D" w:rsidRDefault="00211938" w:rsidP="00211938">
      <w:pPr>
        <w:rPr>
          <w:highlight w:val="yellow"/>
        </w:rPr>
      </w:pPr>
    </w:p>
    <w:p w14:paraId="0AAEA901" w14:textId="77777777" w:rsidR="00211938" w:rsidRPr="00F7033D" w:rsidRDefault="00211938" w:rsidP="00211938">
      <w:pPr>
        <w:spacing w:after="200" w:line="276" w:lineRule="auto"/>
        <w:jc w:val="left"/>
        <w:rPr>
          <w:highlight w:val="yellow"/>
        </w:rPr>
        <w:sectPr w:rsidR="00211938" w:rsidRPr="00F7033D" w:rsidSect="00C2282C">
          <w:footerReference w:type="default" r:id="rId11"/>
          <w:pgSz w:w="15840" w:h="12240" w:orient="landscape"/>
          <w:pgMar w:top="720" w:right="720" w:bottom="720" w:left="720" w:header="432" w:footer="432" w:gutter="0"/>
          <w:cols w:space="720"/>
          <w:docGrid w:linePitch="360"/>
        </w:sectPr>
      </w:pPr>
    </w:p>
    <w:p w14:paraId="699641C2" w14:textId="77777777" w:rsidR="00211938" w:rsidRPr="00F7033D" w:rsidRDefault="00211938" w:rsidP="00211938">
      <w:pPr>
        <w:pStyle w:val="Heading2"/>
      </w:pPr>
      <w:bookmarkStart w:id="143" w:name="_Toc98922471"/>
      <w:bookmarkStart w:id="144" w:name="_Toc132638688"/>
      <w:r w:rsidRPr="00933D61">
        <w:lastRenderedPageBreak/>
        <w:t>Consumer Assessment of Healthcare Providers and Systems (CAHPS) Survey</w:t>
      </w:r>
      <w:bookmarkEnd w:id="143"/>
      <w:bookmarkEnd w:id="144"/>
    </w:p>
    <w:p w14:paraId="4465AABC" w14:textId="77777777" w:rsidR="00211938" w:rsidRPr="00F7033D" w:rsidRDefault="00211938" w:rsidP="00211938">
      <w:pPr>
        <w:pStyle w:val="Heading3"/>
      </w:pPr>
      <w:bookmarkStart w:id="145" w:name="_Toc98922472"/>
      <w:bookmarkStart w:id="146" w:name="_Toc132638689"/>
      <w:r w:rsidRPr="00F7033D">
        <w:t>Satisfaction with the Experience of Care</w:t>
      </w:r>
      <w:bookmarkEnd w:id="145"/>
      <w:bookmarkEnd w:id="146"/>
    </w:p>
    <w:p w14:paraId="0B53C06C" w14:textId="77777777" w:rsidR="00211938" w:rsidRPr="00F7033D" w:rsidRDefault="00211938" w:rsidP="00211938">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2709A5B6" w14:textId="77777777" w:rsidR="00211938" w:rsidRPr="00F7033D" w:rsidRDefault="00211938" w:rsidP="00211938"/>
    <w:p w14:paraId="3826EC9E" w14:textId="77777777" w:rsidR="00211938" w:rsidRPr="00F7033D" w:rsidRDefault="00211938" w:rsidP="00211938">
      <w:r w:rsidRPr="00F7033D">
        <w:t>Indicators from the survey chosen for reporting here include those that measure satisfaction as well as those that highlight the supplemental questions in the survey that cover mental health.</w:t>
      </w:r>
    </w:p>
    <w:p w14:paraId="48503766" w14:textId="77777777" w:rsidR="00211938" w:rsidRPr="00F7033D" w:rsidRDefault="00211938" w:rsidP="00211938"/>
    <w:p w14:paraId="486A2144" w14:textId="77777777" w:rsidR="00211938" w:rsidRPr="00F7033D" w:rsidRDefault="00211938" w:rsidP="00211938">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2A8B060C" w14:textId="77777777" w:rsidR="00211938" w:rsidRPr="00F7033D" w:rsidRDefault="00211938" w:rsidP="00211938">
      <w:pPr>
        <w:pStyle w:val="Heading3"/>
      </w:pPr>
      <w:bookmarkStart w:id="147" w:name="_Toc98922473"/>
      <w:bookmarkStart w:id="148" w:name="_Toc132638690"/>
      <w:r w:rsidRPr="00F7033D">
        <w:t>MY 202</w:t>
      </w:r>
      <w:r>
        <w:t>1</w:t>
      </w:r>
      <w:r w:rsidRPr="00F7033D">
        <w:t xml:space="preserve"> Child CAHPS 5.1H Survey Results</w:t>
      </w:r>
      <w:bookmarkEnd w:id="147"/>
      <w:bookmarkEnd w:id="148"/>
    </w:p>
    <w:p w14:paraId="3273B3C1" w14:textId="77777777" w:rsidR="00211938" w:rsidRPr="00F7033D" w:rsidRDefault="00211938" w:rsidP="00211938">
      <w:pPr>
        <w:pStyle w:val="tableheading"/>
      </w:pPr>
      <w:bookmarkStart w:id="149" w:name="_Toc477449756"/>
      <w:bookmarkStart w:id="150" w:name="_Toc512521062"/>
      <w:bookmarkStart w:id="151" w:name="_Toc98922507"/>
      <w:bookmarkStart w:id="152" w:name="_Toc132638725"/>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211938" w:rsidRPr="00634559" w14:paraId="0F575FBB" w14:textId="77777777" w:rsidTr="00634559">
        <w:trPr>
          <w:trHeight w:val="785"/>
        </w:trPr>
        <w:tc>
          <w:tcPr>
            <w:tcW w:w="1655" w:type="pct"/>
            <w:shd w:val="clear" w:color="000000" w:fill="5F497A"/>
            <w:vAlign w:val="center"/>
          </w:tcPr>
          <w:p w14:paraId="1BC3D233" w14:textId="77777777" w:rsidR="00211938" w:rsidRPr="00634559" w:rsidRDefault="00211938" w:rsidP="0054747A">
            <w:pPr>
              <w:jc w:val="left"/>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4263B543"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2022</w:t>
            </w:r>
          </w:p>
          <w:p w14:paraId="062D90CD"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(MY 2021)</w:t>
            </w:r>
          </w:p>
        </w:tc>
        <w:tc>
          <w:tcPr>
            <w:tcW w:w="629" w:type="pct"/>
            <w:shd w:val="clear" w:color="000000" w:fill="5F497A"/>
            <w:vAlign w:val="bottom"/>
            <w:hideMark/>
          </w:tcPr>
          <w:p w14:paraId="1D18CA90"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5B1FB1BB"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2021 (MY 2020)</w:t>
            </w:r>
          </w:p>
        </w:tc>
        <w:tc>
          <w:tcPr>
            <w:tcW w:w="653" w:type="pct"/>
            <w:shd w:val="clear" w:color="000000" w:fill="5F497A"/>
            <w:vAlign w:val="bottom"/>
            <w:hideMark/>
          </w:tcPr>
          <w:p w14:paraId="69F22E58"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0AE8D6E4"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2020 (MY 2019)</w:t>
            </w:r>
          </w:p>
        </w:tc>
        <w:tc>
          <w:tcPr>
            <w:tcW w:w="624" w:type="pct"/>
            <w:shd w:val="clear" w:color="000000" w:fill="5F497A"/>
            <w:vAlign w:val="bottom"/>
            <w:hideMark/>
          </w:tcPr>
          <w:p w14:paraId="2188920A" w14:textId="77777777" w:rsidR="00211938" w:rsidRPr="00634559" w:rsidRDefault="00211938" w:rsidP="0054747A">
            <w:pPr>
              <w:jc w:val="center"/>
              <w:rPr>
                <w:rFonts w:ascii="Calibri" w:eastAsia="Times New Roman" w:hAnsi="Calibri" w:cs="Times New Roman"/>
                <w:b/>
                <w:bCs/>
                <w:color w:val="FFFFFF"/>
                <w:lang w:bidi="ar-SA"/>
              </w:rPr>
            </w:pPr>
            <w:r w:rsidRPr="00634559">
              <w:rPr>
                <w:rFonts w:ascii="Calibri" w:eastAsia="Times New Roman" w:hAnsi="Calibri" w:cs="Times New Roman"/>
                <w:b/>
                <w:bCs/>
                <w:color w:val="FFFFFF"/>
                <w:lang w:bidi="ar-SA"/>
              </w:rPr>
              <w:t>2022 MMC Weighted Average</w:t>
            </w:r>
          </w:p>
        </w:tc>
      </w:tr>
      <w:tr w:rsidR="00211938" w:rsidRPr="00634559" w14:paraId="70684D58" w14:textId="77777777" w:rsidTr="00634559">
        <w:trPr>
          <w:trHeight w:val="144"/>
        </w:trPr>
        <w:tc>
          <w:tcPr>
            <w:tcW w:w="5000" w:type="pct"/>
            <w:gridSpan w:val="7"/>
            <w:shd w:val="clear" w:color="auto" w:fill="CCC0D9" w:themeFill="accent4" w:themeFillTint="66"/>
            <w:vAlign w:val="bottom"/>
          </w:tcPr>
          <w:p w14:paraId="26003119" w14:textId="77777777" w:rsidR="00211938" w:rsidRPr="00634559" w:rsidRDefault="00211938" w:rsidP="0054747A">
            <w:pPr>
              <w:ind w:left="90"/>
              <w:jc w:val="left"/>
              <w:rPr>
                <w:rFonts w:cstheme="minorHAnsi"/>
                <w:color w:val="000000" w:themeColor="text1"/>
              </w:rPr>
            </w:pPr>
            <w:r w:rsidRPr="00634559">
              <w:rPr>
                <w:rFonts w:cstheme="minorHAnsi"/>
                <w:color w:val="000000" w:themeColor="text1"/>
              </w:rPr>
              <w:t>Satisfaction with Child’s Care</w:t>
            </w:r>
          </w:p>
        </w:tc>
      </w:tr>
      <w:tr w:rsidR="00211938" w:rsidRPr="00634559" w14:paraId="46E5B385" w14:textId="77777777" w:rsidTr="00634559">
        <w:trPr>
          <w:trHeight w:val="144"/>
        </w:trPr>
        <w:tc>
          <w:tcPr>
            <w:tcW w:w="1655" w:type="pct"/>
            <w:shd w:val="clear" w:color="auto" w:fill="auto"/>
            <w:vAlign w:val="center"/>
            <w:hideMark/>
          </w:tcPr>
          <w:p w14:paraId="6C6C0AD3"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auto"/>
            <w:vAlign w:val="center"/>
          </w:tcPr>
          <w:p w14:paraId="07E8233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87.18%</w:t>
            </w:r>
          </w:p>
        </w:tc>
        <w:tc>
          <w:tcPr>
            <w:tcW w:w="629" w:type="pct"/>
            <w:tcBorders>
              <w:top w:val="nil"/>
              <w:left w:val="nil"/>
              <w:bottom w:val="single" w:sz="8" w:space="0" w:color="auto"/>
              <w:right w:val="single" w:sz="8" w:space="0" w:color="auto"/>
            </w:tcBorders>
            <w:shd w:val="clear" w:color="auto" w:fill="auto"/>
            <w:vAlign w:val="center"/>
          </w:tcPr>
          <w:p w14:paraId="6F9A9684"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88D3AFE"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87.82%</w:t>
            </w:r>
          </w:p>
        </w:tc>
        <w:tc>
          <w:tcPr>
            <w:tcW w:w="653" w:type="pct"/>
            <w:tcBorders>
              <w:top w:val="nil"/>
              <w:left w:val="nil"/>
              <w:bottom w:val="single" w:sz="8" w:space="0" w:color="auto"/>
              <w:right w:val="single" w:sz="8" w:space="0" w:color="auto"/>
            </w:tcBorders>
            <w:shd w:val="clear" w:color="auto" w:fill="auto"/>
            <w:vAlign w:val="center"/>
          </w:tcPr>
          <w:p w14:paraId="7D1CF19E"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A6E485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89.57%</w:t>
            </w:r>
          </w:p>
        </w:tc>
        <w:tc>
          <w:tcPr>
            <w:tcW w:w="624" w:type="pct"/>
            <w:tcBorders>
              <w:top w:val="nil"/>
              <w:left w:val="nil"/>
              <w:bottom w:val="single" w:sz="8" w:space="0" w:color="auto"/>
              <w:right w:val="single" w:sz="8" w:space="0" w:color="auto"/>
            </w:tcBorders>
            <w:shd w:val="clear" w:color="auto" w:fill="auto"/>
            <w:vAlign w:val="center"/>
          </w:tcPr>
          <w:p w14:paraId="53D90019"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90.74%</w:t>
            </w:r>
          </w:p>
        </w:tc>
      </w:tr>
      <w:tr w:rsidR="00211938" w:rsidRPr="00634559" w14:paraId="4455BB13" w14:textId="77777777" w:rsidTr="00634559">
        <w:trPr>
          <w:trHeight w:val="144"/>
        </w:trPr>
        <w:tc>
          <w:tcPr>
            <w:tcW w:w="1655" w:type="pct"/>
            <w:shd w:val="clear" w:color="auto" w:fill="auto"/>
            <w:vAlign w:val="center"/>
            <w:hideMark/>
          </w:tcPr>
          <w:p w14:paraId="7524D97E"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1B8B15C"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89.36%</w:t>
            </w:r>
          </w:p>
        </w:tc>
        <w:tc>
          <w:tcPr>
            <w:tcW w:w="629" w:type="pct"/>
            <w:tcBorders>
              <w:top w:val="nil"/>
              <w:left w:val="nil"/>
              <w:bottom w:val="single" w:sz="8" w:space="0" w:color="auto"/>
              <w:right w:val="single" w:sz="8" w:space="0" w:color="auto"/>
            </w:tcBorders>
            <w:shd w:val="clear" w:color="auto" w:fill="auto"/>
            <w:vAlign w:val="center"/>
          </w:tcPr>
          <w:p w14:paraId="4578D031"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6D7C35D"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89.58%</w:t>
            </w:r>
          </w:p>
        </w:tc>
        <w:tc>
          <w:tcPr>
            <w:tcW w:w="653" w:type="pct"/>
            <w:tcBorders>
              <w:top w:val="nil"/>
              <w:left w:val="nil"/>
              <w:bottom w:val="single" w:sz="8" w:space="0" w:color="auto"/>
              <w:right w:val="single" w:sz="8" w:space="0" w:color="auto"/>
            </w:tcBorders>
            <w:shd w:val="clear" w:color="auto" w:fill="auto"/>
            <w:vAlign w:val="center"/>
          </w:tcPr>
          <w:p w14:paraId="5E6E9F46"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4E12E2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88.68%</w:t>
            </w:r>
          </w:p>
        </w:tc>
        <w:tc>
          <w:tcPr>
            <w:tcW w:w="624" w:type="pct"/>
            <w:tcBorders>
              <w:top w:val="nil"/>
              <w:left w:val="nil"/>
              <w:bottom w:val="single" w:sz="8" w:space="0" w:color="auto"/>
              <w:right w:val="single" w:sz="8" w:space="0" w:color="auto"/>
            </w:tcBorders>
            <w:shd w:val="clear" w:color="auto" w:fill="auto"/>
            <w:vAlign w:val="center"/>
          </w:tcPr>
          <w:p w14:paraId="5DB35877"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88.22%</w:t>
            </w:r>
          </w:p>
        </w:tc>
      </w:tr>
      <w:tr w:rsidR="00211938" w:rsidRPr="00634559" w14:paraId="5905B2D7" w14:textId="77777777" w:rsidTr="00634559">
        <w:trPr>
          <w:trHeight w:val="144"/>
        </w:trPr>
        <w:tc>
          <w:tcPr>
            <w:tcW w:w="1655" w:type="pct"/>
            <w:shd w:val="clear" w:color="auto" w:fill="auto"/>
            <w:vAlign w:val="center"/>
            <w:hideMark/>
          </w:tcPr>
          <w:p w14:paraId="27F6ACAF"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3D4B74D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87.61%</w:t>
            </w:r>
          </w:p>
        </w:tc>
        <w:tc>
          <w:tcPr>
            <w:tcW w:w="629" w:type="pct"/>
            <w:tcBorders>
              <w:top w:val="nil"/>
              <w:left w:val="nil"/>
              <w:bottom w:val="single" w:sz="8" w:space="0" w:color="auto"/>
              <w:right w:val="single" w:sz="8" w:space="0" w:color="auto"/>
            </w:tcBorders>
            <w:shd w:val="clear" w:color="auto" w:fill="auto"/>
            <w:vAlign w:val="center"/>
          </w:tcPr>
          <w:p w14:paraId="12CD3518"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57A91EA"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88.01%</w:t>
            </w:r>
          </w:p>
        </w:tc>
        <w:tc>
          <w:tcPr>
            <w:tcW w:w="653" w:type="pct"/>
            <w:tcBorders>
              <w:top w:val="nil"/>
              <w:left w:val="nil"/>
              <w:bottom w:val="single" w:sz="8" w:space="0" w:color="auto"/>
              <w:right w:val="single" w:sz="8" w:space="0" w:color="auto"/>
            </w:tcBorders>
            <w:shd w:val="clear" w:color="auto" w:fill="auto"/>
            <w:vAlign w:val="center"/>
          </w:tcPr>
          <w:p w14:paraId="2A3CA0B1"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72ED623E"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87.42%</w:t>
            </w:r>
          </w:p>
        </w:tc>
        <w:tc>
          <w:tcPr>
            <w:tcW w:w="624" w:type="pct"/>
            <w:tcBorders>
              <w:top w:val="nil"/>
              <w:left w:val="nil"/>
              <w:bottom w:val="single" w:sz="8" w:space="0" w:color="auto"/>
              <w:right w:val="single" w:sz="8" w:space="0" w:color="auto"/>
            </w:tcBorders>
            <w:shd w:val="clear" w:color="auto" w:fill="auto"/>
            <w:vAlign w:val="center"/>
          </w:tcPr>
          <w:p w14:paraId="17DECA5B"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87.29%</w:t>
            </w:r>
          </w:p>
        </w:tc>
      </w:tr>
      <w:tr w:rsidR="00211938" w:rsidRPr="00634559" w14:paraId="416431F3" w14:textId="77777777" w:rsidTr="00634559">
        <w:trPr>
          <w:trHeight w:val="144"/>
        </w:trPr>
        <w:tc>
          <w:tcPr>
            <w:tcW w:w="1655" w:type="pct"/>
            <w:shd w:val="clear" w:color="auto" w:fill="auto"/>
            <w:vAlign w:val="center"/>
            <w:hideMark/>
          </w:tcPr>
          <w:p w14:paraId="4AAABB45"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12DF25C1"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90.68%</w:t>
            </w:r>
          </w:p>
        </w:tc>
        <w:tc>
          <w:tcPr>
            <w:tcW w:w="629" w:type="pct"/>
            <w:tcBorders>
              <w:top w:val="nil"/>
              <w:left w:val="nil"/>
              <w:bottom w:val="single" w:sz="8" w:space="0" w:color="auto"/>
              <w:right w:val="single" w:sz="8" w:space="0" w:color="auto"/>
            </w:tcBorders>
            <w:shd w:val="clear" w:color="auto" w:fill="auto"/>
            <w:vAlign w:val="center"/>
          </w:tcPr>
          <w:p w14:paraId="15B80EDE"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11F258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89.29%</w:t>
            </w:r>
          </w:p>
        </w:tc>
        <w:tc>
          <w:tcPr>
            <w:tcW w:w="653" w:type="pct"/>
            <w:tcBorders>
              <w:top w:val="nil"/>
              <w:left w:val="nil"/>
              <w:bottom w:val="single" w:sz="8" w:space="0" w:color="auto"/>
              <w:right w:val="single" w:sz="8" w:space="0" w:color="auto"/>
            </w:tcBorders>
            <w:shd w:val="clear" w:color="auto" w:fill="auto"/>
            <w:vAlign w:val="center"/>
          </w:tcPr>
          <w:p w14:paraId="32EE8AF3"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45551E4"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90.38%</w:t>
            </w:r>
          </w:p>
        </w:tc>
        <w:tc>
          <w:tcPr>
            <w:tcW w:w="624" w:type="pct"/>
            <w:tcBorders>
              <w:top w:val="nil"/>
              <w:left w:val="nil"/>
              <w:bottom w:val="single" w:sz="8" w:space="0" w:color="auto"/>
              <w:right w:val="single" w:sz="8" w:space="0" w:color="auto"/>
            </w:tcBorders>
            <w:shd w:val="clear" w:color="auto" w:fill="auto"/>
            <w:vAlign w:val="center"/>
          </w:tcPr>
          <w:p w14:paraId="5833417D"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90.78%</w:t>
            </w:r>
          </w:p>
        </w:tc>
      </w:tr>
      <w:tr w:rsidR="00211938" w:rsidRPr="00634559" w14:paraId="2B3F9990" w14:textId="77777777" w:rsidTr="00634559">
        <w:trPr>
          <w:trHeight w:val="144"/>
        </w:trPr>
        <w:tc>
          <w:tcPr>
            <w:tcW w:w="5000" w:type="pct"/>
            <w:gridSpan w:val="7"/>
            <w:shd w:val="clear" w:color="auto" w:fill="CCC0D9" w:themeFill="accent4" w:themeFillTint="66"/>
            <w:vAlign w:val="bottom"/>
            <w:hideMark/>
          </w:tcPr>
          <w:p w14:paraId="3BDD1371" w14:textId="77777777" w:rsidR="00211938" w:rsidRPr="00634559" w:rsidRDefault="00211938" w:rsidP="0054747A">
            <w:pPr>
              <w:ind w:left="90"/>
              <w:jc w:val="left"/>
              <w:rPr>
                <w:rFonts w:eastAsia="Times New Roman" w:cstheme="minorHAnsi"/>
                <w:color w:val="000000" w:themeColor="text1"/>
                <w:lang w:bidi="ar-SA"/>
              </w:rPr>
            </w:pPr>
            <w:r w:rsidRPr="00634559">
              <w:rPr>
                <w:rFonts w:eastAsia="Times New Roman" w:cstheme="minorHAnsi"/>
                <w:bCs/>
                <w:color w:val="000000" w:themeColor="text1"/>
                <w:lang w:bidi="ar-SA"/>
              </w:rPr>
              <w:t>Quality of Mental Health Care</w:t>
            </w:r>
          </w:p>
        </w:tc>
      </w:tr>
      <w:tr w:rsidR="00211938" w:rsidRPr="00634559" w14:paraId="43A14336" w14:textId="77777777" w:rsidTr="00634559">
        <w:trPr>
          <w:trHeight w:val="144"/>
        </w:trPr>
        <w:tc>
          <w:tcPr>
            <w:tcW w:w="1655" w:type="pct"/>
            <w:shd w:val="clear" w:color="auto" w:fill="auto"/>
            <w:vAlign w:val="center"/>
            <w:hideMark/>
          </w:tcPr>
          <w:p w14:paraId="41F2F60A"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auto"/>
            <w:vAlign w:val="center"/>
          </w:tcPr>
          <w:p w14:paraId="20D5B779"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8.87%</w:t>
            </w:r>
          </w:p>
        </w:tc>
        <w:tc>
          <w:tcPr>
            <w:tcW w:w="629" w:type="pct"/>
            <w:tcBorders>
              <w:top w:val="nil"/>
              <w:left w:val="nil"/>
              <w:bottom w:val="single" w:sz="8" w:space="0" w:color="auto"/>
              <w:right w:val="single" w:sz="8" w:space="0" w:color="auto"/>
            </w:tcBorders>
            <w:shd w:val="clear" w:color="auto" w:fill="auto"/>
            <w:vAlign w:val="center"/>
          </w:tcPr>
          <w:p w14:paraId="41EC6EA1"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65CEFE1"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7.87%</w:t>
            </w:r>
          </w:p>
        </w:tc>
        <w:tc>
          <w:tcPr>
            <w:tcW w:w="653" w:type="pct"/>
            <w:tcBorders>
              <w:top w:val="nil"/>
              <w:left w:val="nil"/>
              <w:bottom w:val="single" w:sz="8" w:space="0" w:color="auto"/>
              <w:right w:val="single" w:sz="8" w:space="0" w:color="auto"/>
            </w:tcBorders>
            <w:shd w:val="clear" w:color="auto" w:fill="auto"/>
            <w:vAlign w:val="center"/>
          </w:tcPr>
          <w:p w14:paraId="566B58F6"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6F40C77B"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11.88%</w:t>
            </w:r>
          </w:p>
        </w:tc>
        <w:tc>
          <w:tcPr>
            <w:tcW w:w="624" w:type="pct"/>
            <w:tcBorders>
              <w:top w:val="nil"/>
              <w:left w:val="nil"/>
              <w:bottom w:val="single" w:sz="8" w:space="0" w:color="auto"/>
              <w:right w:val="single" w:sz="8" w:space="0" w:color="auto"/>
            </w:tcBorders>
            <w:shd w:val="clear" w:color="auto" w:fill="auto"/>
            <w:vAlign w:val="center"/>
          </w:tcPr>
          <w:p w14:paraId="2331AC07"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13.86%</w:t>
            </w:r>
          </w:p>
        </w:tc>
      </w:tr>
      <w:tr w:rsidR="00211938" w:rsidRPr="00634559" w14:paraId="1CA8E82A" w14:textId="77777777" w:rsidTr="00634559">
        <w:trPr>
          <w:trHeight w:val="144"/>
        </w:trPr>
        <w:tc>
          <w:tcPr>
            <w:tcW w:w="1655" w:type="pct"/>
            <w:shd w:val="clear" w:color="auto" w:fill="auto"/>
            <w:vAlign w:val="center"/>
            <w:hideMark/>
          </w:tcPr>
          <w:p w14:paraId="1C9C5113"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auto"/>
            <w:vAlign w:val="center"/>
          </w:tcPr>
          <w:p w14:paraId="33DF134E"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7.21%</w:t>
            </w:r>
          </w:p>
        </w:tc>
        <w:tc>
          <w:tcPr>
            <w:tcW w:w="629" w:type="pct"/>
            <w:tcBorders>
              <w:top w:val="nil"/>
              <w:left w:val="nil"/>
              <w:bottom w:val="single" w:sz="8" w:space="0" w:color="auto"/>
              <w:right w:val="single" w:sz="8" w:space="0" w:color="auto"/>
            </w:tcBorders>
            <w:shd w:val="clear" w:color="auto" w:fill="auto"/>
            <w:vAlign w:val="center"/>
          </w:tcPr>
          <w:p w14:paraId="0FF4632B"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D8D1534"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6.84%</w:t>
            </w:r>
          </w:p>
        </w:tc>
        <w:tc>
          <w:tcPr>
            <w:tcW w:w="653" w:type="pct"/>
            <w:tcBorders>
              <w:top w:val="nil"/>
              <w:left w:val="nil"/>
              <w:bottom w:val="single" w:sz="8" w:space="0" w:color="auto"/>
              <w:right w:val="single" w:sz="8" w:space="0" w:color="auto"/>
            </w:tcBorders>
            <w:shd w:val="clear" w:color="auto" w:fill="auto"/>
            <w:vAlign w:val="center"/>
          </w:tcPr>
          <w:p w14:paraId="187348A8"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9B7039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8.31%</w:t>
            </w:r>
          </w:p>
        </w:tc>
        <w:tc>
          <w:tcPr>
            <w:tcW w:w="624" w:type="pct"/>
            <w:tcBorders>
              <w:top w:val="nil"/>
              <w:left w:val="nil"/>
              <w:bottom w:val="single" w:sz="8" w:space="0" w:color="auto"/>
              <w:right w:val="single" w:sz="8" w:space="0" w:color="auto"/>
            </w:tcBorders>
            <w:shd w:val="clear" w:color="auto" w:fill="auto"/>
            <w:vAlign w:val="center"/>
          </w:tcPr>
          <w:p w14:paraId="1D107D7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11.51%</w:t>
            </w:r>
          </w:p>
        </w:tc>
      </w:tr>
      <w:tr w:rsidR="00211938" w:rsidRPr="00634559" w14:paraId="05BC3BC1" w14:textId="77777777" w:rsidTr="00634559">
        <w:trPr>
          <w:trHeight w:val="144"/>
        </w:trPr>
        <w:tc>
          <w:tcPr>
            <w:tcW w:w="1655" w:type="pct"/>
            <w:shd w:val="clear" w:color="auto" w:fill="auto"/>
            <w:vAlign w:val="center"/>
            <w:hideMark/>
          </w:tcPr>
          <w:p w14:paraId="16DF48C2"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EF7087B"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67.00%</w:t>
            </w:r>
          </w:p>
        </w:tc>
        <w:tc>
          <w:tcPr>
            <w:tcW w:w="629" w:type="pct"/>
            <w:tcBorders>
              <w:top w:val="nil"/>
              <w:left w:val="nil"/>
              <w:bottom w:val="single" w:sz="8" w:space="0" w:color="auto"/>
              <w:right w:val="single" w:sz="8" w:space="0" w:color="auto"/>
            </w:tcBorders>
            <w:shd w:val="clear" w:color="auto" w:fill="auto"/>
            <w:vAlign w:val="center"/>
          </w:tcPr>
          <w:p w14:paraId="360D0D88"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2DCCF2C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64.55%</w:t>
            </w:r>
          </w:p>
        </w:tc>
        <w:tc>
          <w:tcPr>
            <w:tcW w:w="653" w:type="pct"/>
            <w:tcBorders>
              <w:top w:val="nil"/>
              <w:left w:val="nil"/>
              <w:bottom w:val="single" w:sz="8" w:space="0" w:color="auto"/>
              <w:right w:val="single" w:sz="8" w:space="0" w:color="auto"/>
            </w:tcBorders>
            <w:shd w:val="clear" w:color="auto" w:fill="auto"/>
            <w:vAlign w:val="center"/>
          </w:tcPr>
          <w:p w14:paraId="2A896926"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74938F86"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67.24%</w:t>
            </w:r>
          </w:p>
        </w:tc>
        <w:tc>
          <w:tcPr>
            <w:tcW w:w="624" w:type="pct"/>
            <w:tcBorders>
              <w:top w:val="nil"/>
              <w:left w:val="nil"/>
              <w:bottom w:val="single" w:sz="8" w:space="0" w:color="auto"/>
              <w:right w:val="single" w:sz="8" w:space="0" w:color="auto"/>
            </w:tcBorders>
            <w:shd w:val="clear" w:color="auto" w:fill="auto"/>
            <w:vAlign w:val="center"/>
          </w:tcPr>
          <w:p w14:paraId="5BF5F4C6"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65.86%</w:t>
            </w:r>
          </w:p>
        </w:tc>
      </w:tr>
      <w:tr w:rsidR="00211938" w:rsidRPr="00634559" w14:paraId="0433B0CD" w14:textId="77777777" w:rsidTr="00634559">
        <w:trPr>
          <w:trHeight w:val="144"/>
        </w:trPr>
        <w:tc>
          <w:tcPr>
            <w:tcW w:w="1655" w:type="pct"/>
            <w:shd w:val="clear" w:color="auto" w:fill="auto"/>
            <w:vAlign w:val="center"/>
            <w:hideMark/>
          </w:tcPr>
          <w:p w14:paraId="214D1D34" w14:textId="77777777" w:rsidR="00211938" w:rsidRPr="00634559" w:rsidRDefault="00211938" w:rsidP="0054747A">
            <w:pPr>
              <w:ind w:left="90"/>
              <w:jc w:val="left"/>
              <w:rPr>
                <w:rFonts w:ascii="Calibri" w:eastAsia="Times New Roman" w:hAnsi="Calibri" w:cs="Times New Roman"/>
                <w:color w:val="000000"/>
                <w:lang w:bidi="ar-SA"/>
              </w:rPr>
            </w:pPr>
            <w:r w:rsidRPr="00634559">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auto"/>
            <w:vAlign w:val="center"/>
          </w:tcPr>
          <w:p w14:paraId="26660F50"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75.45%</w:t>
            </w:r>
          </w:p>
        </w:tc>
        <w:tc>
          <w:tcPr>
            <w:tcW w:w="629" w:type="pct"/>
            <w:tcBorders>
              <w:top w:val="nil"/>
              <w:left w:val="nil"/>
              <w:bottom w:val="single" w:sz="8" w:space="0" w:color="auto"/>
              <w:right w:val="single" w:sz="8" w:space="0" w:color="auto"/>
            </w:tcBorders>
            <w:shd w:val="clear" w:color="auto" w:fill="auto"/>
            <w:vAlign w:val="center"/>
          </w:tcPr>
          <w:p w14:paraId="3466251D"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DAA9417"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73.10%</w:t>
            </w:r>
          </w:p>
        </w:tc>
        <w:tc>
          <w:tcPr>
            <w:tcW w:w="653" w:type="pct"/>
            <w:tcBorders>
              <w:top w:val="nil"/>
              <w:left w:val="nil"/>
              <w:bottom w:val="single" w:sz="8" w:space="0" w:color="auto"/>
              <w:right w:val="single" w:sz="8" w:space="0" w:color="auto"/>
            </w:tcBorders>
            <w:shd w:val="clear" w:color="auto" w:fill="auto"/>
            <w:vAlign w:val="center"/>
          </w:tcPr>
          <w:p w14:paraId="240005EE" w14:textId="77777777" w:rsidR="00211938" w:rsidRPr="00634559" w:rsidRDefault="00211938" w:rsidP="0054747A">
            <w:pPr>
              <w:jc w:val="center"/>
              <w:rPr>
                <w:rFonts w:ascii="Calibri" w:hAnsi="Calibri" w:cs="Calibri"/>
                <w:color w:val="000000"/>
              </w:rPr>
            </w:pPr>
            <w:r w:rsidRPr="00634559">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2FF0518E"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78.62%</w:t>
            </w:r>
          </w:p>
        </w:tc>
        <w:tc>
          <w:tcPr>
            <w:tcW w:w="624" w:type="pct"/>
            <w:tcBorders>
              <w:top w:val="nil"/>
              <w:left w:val="nil"/>
              <w:bottom w:val="single" w:sz="8" w:space="0" w:color="auto"/>
              <w:right w:val="single" w:sz="8" w:space="0" w:color="auto"/>
            </w:tcBorders>
            <w:shd w:val="clear" w:color="auto" w:fill="auto"/>
            <w:vAlign w:val="center"/>
          </w:tcPr>
          <w:p w14:paraId="3175831D" w14:textId="77777777" w:rsidR="00211938" w:rsidRPr="00634559" w:rsidRDefault="00211938" w:rsidP="0054747A">
            <w:pPr>
              <w:jc w:val="center"/>
              <w:rPr>
                <w:rFonts w:ascii="Calibri" w:hAnsi="Calibri" w:cs="Calibri"/>
                <w:color w:val="000000"/>
              </w:rPr>
            </w:pPr>
            <w:r w:rsidRPr="00634559">
              <w:rPr>
                <w:rFonts w:ascii="Calibri" w:hAnsi="Calibri" w:cs="Calibri"/>
                <w:color w:val="000000"/>
              </w:rPr>
              <w:t>76.08%</w:t>
            </w:r>
          </w:p>
        </w:tc>
      </w:tr>
    </w:tbl>
    <w:p w14:paraId="4E1263F7" w14:textId="77777777" w:rsidR="00211938" w:rsidRPr="005C1578" w:rsidRDefault="00211938" w:rsidP="00211938">
      <w:pPr>
        <w:rPr>
          <w:rFonts w:cstheme="minorHAnsi"/>
          <w:sz w:val="20"/>
          <w:szCs w:val="20"/>
        </w:rPr>
      </w:pPr>
      <w:r w:rsidRPr="005C1578">
        <w:rPr>
          <w:rFonts w:ascii="Arial" w:hAnsi="Arial" w:cs="Arial"/>
          <w:sz w:val="20"/>
          <w:szCs w:val="20"/>
        </w:rPr>
        <w:t>▲▼</w:t>
      </w:r>
      <w:r w:rsidRPr="005C1578">
        <w:rPr>
          <w:rFonts w:cstheme="minorHAnsi"/>
          <w:sz w:val="20"/>
          <w:szCs w:val="20"/>
        </w:rPr>
        <w:t xml:space="preserve"> = Performance increased (</w:t>
      </w:r>
      <w:r w:rsidRPr="005C1578">
        <w:rPr>
          <w:rFonts w:ascii="Arial" w:hAnsi="Arial" w:cs="Arial"/>
          <w:sz w:val="20"/>
          <w:szCs w:val="20"/>
        </w:rPr>
        <w:t>▲</w:t>
      </w:r>
      <w:r w:rsidRPr="005C1578">
        <w:rPr>
          <w:rFonts w:cstheme="minorHAnsi"/>
          <w:sz w:val="20"/>
          <w:szCs w:val="20"/>
        </w:rPr>
        <w:t>) or decreased (</w:t>
      </w:r>
      <w:r w:rsidRPr="005C1578">
        <w:rPr>
          <w:rFonts w:ascii="Arial" w:hAnsi="Arial" w:cs="Arial"/>
          <w:sz w:val="20"/>
          <w:szCs w:val="20"/>
        </w:rPr>
        <w:t>▼</w:t>
      </w:r>
      <w:r w:rsidRPr="005C1578">
        <w:rPr>
          <w:rFonts w:cstheme="minorHAnsi"/>
          <w:sz w:val="20"/>
          <w:szCs w:val="20"/>
        </w:rPr>
        <w:t xml:space="preserve">) compared to prior year’s rate.   </w:t>
      </w:r>
    </w:p>
    <w:p w14:paraId="3291DD1D" w14:textId="77777777" w:rsidR="00211938" w:rsidRPr="005C1578" w:rsidRDefault="00211938" w:rsidP="00211938">
      <w:pPr>
        <w:rPr>
          <w:rFonts w:cstheme="minorHAnsi"/>
          <w:sz w:val="20"/>
          <w:szCs w:val="20"/>
        </w:rPr>
      </w:pPr>
      <w:r w:rsidRPr="005C1578">
        <w:rPr>
          <w:rFonts w:cstheme="minorHAnsi"/>
          <w:sz w:val="20"/>
          <w:szCs w:val="20"/>
        </w:rPr>
        <w:t xml:space="preserve">Gray shaded boxes reflect rates above the MY 2021 MMC Weighted Average. </w:t>
      </w:r>
    </w:p>
    <w:p w14:paraId="5EBEC1F4" w14:textId="20DC67F8" w:rsidR="00080CF0" w:rsidRPr="005C1578" w:rsidRDefault="00211938" w:rsidP="00211938">
      <w:pPr>
        <w:rPr>
          <w:rFonts w:cstheme="minorHAnsi"/>
          <w:sz w:val="20"/>
          <w:szCs w:val="20"/>
        </w:rPr>
      </w:pPr>
      <w:r w:rsidRPr="005C1578">
        <w:rPr>
          <w:rFonts w:cstheme="minorHAnsi"/>
          <w:sz w:val="20"/>
          <w:szCs w:val="20"/>
        </w:rPr>
        <w:t>CAHPS: Consumer Assessment of Healthcare Providers and Systems; MY: measurement year; MMC: Medicaid Managed Care; PCP: primary care provider.</w:t>
      </w:r>
    </w:p>
    <w:p w14:paraId="4BC62D02" w14:textId="2F80F232" w:rsidR="00574166" w:rsidRPr="007E5FA4" w:rsidRDefault="00574166" w:rsidP="00574166">
      <w:pPr>
        <w:rPr>
          <w:sz w:val="20"/>
          <w:szCs w:val="20"/>
        </w:rPr>
      </w:pPr>
    </w:p>
    <w:p w14:paraId="3F53840E" w14:textId="50F55CDA" w:rsidR="00B34706" w:rsidRPr="00566362" w:rsidRDefault="00B34706" w:rsidP="00231C6F">
      <w:pPr>
        <w:rPr>
          <w:sz w:val="20"/>
          <w:szCs w:val="20"/>
        </w:rPr>
      </w:pPr>
      <w:r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38691"/>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38692"/>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38693"/>
      <w:r w:rsidRPr="00F7033D">
        <w:t>Description of Data Obtained</w:t>
      </w:r>
      <w:bookmarkEnd w:id="160"/>
      <w:bookmarkEnd w:id="161"/>
      <w:bookmarkEnd w:id="162"/>
      <w:bookmarkEnd w:id="163"/>
      <w:bookmarkEnd w:id="164"/>
      <w:bookmarkEnd w:id="165"/>
      <w:bookmarkEnd w:id="166"/>
    </w:p>
    <w:p w14:paraId="28AF6EC0" w14:textId="0B081F3F" w:rsidR="00C149F5" w:rsidRPr="00F7033D" w:rsidRDefault="00C149F5" w:rsidP="00C149F5">
      <w:r w:rsidRPr="00F7033D">
        <w:t xml:space="preserve">The documents used by IPRO for the current review include the SMART database findings completed by PA CHIP staff as of December 31, </w:t>
      </w:r>
      <w:r w:rsidR="00C23B0E" w:rsidRPr="00F7033D">
        <w:t>202</w:t>
      </w:r>
      <w:r w:rsidR="00C23B0E">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38726"/>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52EE39A6" w:rsidR="00C149F5" w:rsidRPr="00F7033D" w:rsidRDefault="00C149F5" w:rsidP="00FD6B9E">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DB7B72" w:rsidRPr="00DB7B72">
        <w:rPr>
          <w:rFonts w:cstheme="minorHAnsi"/>
          <w:i/>
          <w:iCs/>
          <w:sz w:val="20"/>
          <w:szCs w:val="20"/>
        </w:rPr>
        <w:t xml:space="preserve">§ </w:t>
      </w:r>
      <w:r w:rsidRPr="00DB7B72">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FD6B9E">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38694"/>
      <w:r w:rsidRPr="00F7033D">
        <w:t>Determination of Compliance</w:t>
      </w:r>
      <w:bookmarkEnd w:id="169"/>
      <w:bookmarkEnd w:id="170"/>
      <w:bookmarkEnd w:id="171"/>
      <w:bookmarkEnd w:id="172"/>
      <w:bookmarkEnd w:id="173"/>
    </w:p>
    <w:p w14:paraId="142113AA" w14:textId="562EF925"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145DE0">
        <w:rPr>
          <w:i/>
          <w:iCs/>
        </w:rPr>
        <w:t xml:space="preserve">Availability of Service </w:t>
      </w:r>
      <w:r w:rsidR="00145DE0" w:rsidRPr="00145DE0">
        <w:rPr>
          <w:i/>
          <w:iCs/>
        </w:rPr>
        <w:t xml:space="preserve">§ </w:t>
      </w:r>
      <w:r w:rsidRPr="00145DE0">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07DD7704"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C23B0E"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18EB2FD4" w14:textId="5D5E3A67" w:rsidR="00211938" w:rsidRPr="00F7033D" w:rsidRDefault="00211938" w:rsidP="00211938">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HPP</w:t>
      </w:r>
      <w:r w:rsidRPr="00F7033D">
        <w:t xml:space="preserve">, there were no categories determined to be partially or non-Compliant, signifying that no SMART Items were assigned a value of non-Compliant by DHS.  </w:t>
      </w:r>
      <w:r w:rsidRPr="00F7033D">
        <w:rPr>
          <w:b/>
          <w:bCs/>
        </w:rPr>
        <w:t xml:space="preserve">There are therefore no recommendations related to compliance with structure and operations standards for </w:t>
      </w:r>
      <w:r>
        <w:rPr>
          <w:b/>
          <w:bCs/>
        </w:rPr>
        <w:t>HPP</w:t>
      </w:r>
      <w:r w:rsidRPr="00F7033D">
        <w:rPr>
          <w:b/>
          <w:bCs/>
        </w:rPr>
        <w:t xml:space="preserve"> for the current review year.</w:t>
      </w:r>
      <w:bookmarkEnd w:id="174"/>
    </w:p>
    <w:p w14:paraId="1196A6FE" w14:textId="77777777" w:rsidR="00211938" w:rsidRPr="00F7033D" w:rsidRDefault="00211938" w:rsidP="00211938">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5B9122FB" w14:textId="77777777" w:rsidR="00211938" w:rsidRPr="00F7033D" w:rsidRDefault="00211938" w:rsidP="00211938">
      <w:pPr>
        <w:pStyle w:val="Heading2"/>
      </w:pPr>
      <w:bookmarkStart w:id="177" w:name="_Toc98922478"/>
      <w:bookmarkStart w:id="178" w:name="_Toc132638695"/>
      <w:r w:rsidRPr="00F7033D">
        <w:lastRenderedPageBreak/>
        <w:t>Findings</w:t>
      </w:r>
      <w:bookmarkEnd w:id="175"/>
      <w:bookmarkEnd w:id="176"/>
      <w:bookmarkEnd w:id="177"/>
      <w:bookmarkEnd w:id="178"/>
    </w:p>
    <w:p w14:paraId="69F7E6AD" w14:textId="77777777" w:rsidR="00211938" w:rsidRPr="00F7033D" w:rsidRDefault="00211938" w:rsidP="00211938">
      <w:r w:rsidRPr="00F7033D">
        <w:t xml:space="preserve">A total of </w:t>
      </w:r>
      <w:r>
        <w:t>56</w:t>
      </w:r>
      <w:r w:rsidRPr="00F7033D">
        <w:t xml:space="preserve"> items were directly associated with a regulation subject to compliance review and </w:t>
      </w:r>
      <w:r>
        <w:t>39</w:t>
      </w:r>
      <w:r w:rsidRPr="00F7033D">
        <w:t xml:space="preserve"> were evaluated for the MCO in Review Year (RY) 202</w:t>
      </w:r>
      <w:r>
        <w:t>1</w:t>
      </w:r>
      <w:r w:rsidRPr="00F7033D">
        <w:t>.</w:t>
      </w:r>
    </w:p>
    <w:p w14:paraId="66595F79" w14:textId="77777777" w:rsidR="00211938" w:rsidRPr="00F7033D" w:rsidRDefault="00211938" w:rsidP="00211938">
      <w:pPr>
        <w:pStyle w:val="Heading2"/>
        <w:rPr>
          <w:sz w:val="22"/>
          <w:szCs w:val="22"/>
        </w:rPr>
      </w:pPr>
      <w:bookmarkStart w:id="179" w:name="_Toc98922479"/>
      <w:bookmarkStart w:id="180" w:name="_Toc132638696"/>
      <w:r w:rsidRPr="00F7033D">
        <w:rPr>
          <w:sz w:val="22"/>
          <w:szCs w:val="22"/>
        </w:rPr>
        <w:t>Subpart D: MCO, PIHP and PAHP Standards</w:t>
      </w:r>
      <w:bookmarkEnd w:id="179"/>
      <w:bookmarkEnd w:id="180"/>
    </w:p>
    <w:p w14:paraId="0DB0A2FD" w14:textId="66B1B006" w:rsidR="00211938" w:rsidRPr="00F7033D" w:rsidRDefault="00211938" w:rsidP="00211938">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C23B0E">
        <w:rPr>
          <w:rFonts w:asciiTheme="minorHAnsi" w:hAnsiTheme="minorHAnsi" w:cs="Arial"/>
          <w:i/>
          <w:iCs/>
          <w:sz w:val="22"/>
          <w:szCs w:val="22"/>
        </w:rPr>
        <w:t>42 CFR § 438.206 (a)</w:t>
      </w:r>
      <w:r w:rsidRPr="00F7033D">
        <w:rPr>
          <w:rFonts w:asciiTheme="minorHAnsi" w:hAnsiTheme="minorHAnsi" w:cs="Arial"/>
          <w:sz w:val="22"/>
          <w:szCs w:val="22"/>
        </w:rPr>
        <w:t>].</w:t>
      </w:r>
    </w:p>
    <w:p w14:paraId="4C698B51" w14:textId="77777777" w:rsidR="00211938" w:rsidRPr="00F7033D" w:rsidRDefault="00211938" w:rsidP="00211938">
      <w:pPr>
        <w:pStyle w:val="tableheading"/>
      </w:pPr>
      <w:bookmarkStart w:id="181" w:name="_Toc448738494"/>
      <w:bookmarkStart w:id="182" w:name="_Toc500507243"/>
      <w:bookmarkStart w:id="183" w:name="_Toc98922509"/>
      <w:bookmarkStart w:id="184" w:name="_Toc132638727"/>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11938" w:rsidRPr="00F7033D" w14:paraId="48CE6785" w14:textId="77777777" w:rsidTr="0054747A">
        <w:trPr>
          <w:cantSplit/>
          <w:trHeight w:val="296"/>
          <w:tblHeader/>
          <w:jc w:val="center"/>
        </w:trPr>
        <w:tc>
          <w:tcPr>
            <w:tcW w:w="5000" w:type="pct"/>
            <w:gridSpan w:val="3"/>
            <w:shd w:val="clear" w:color="auto" w:fill="8064A2" w:themeFill="accent4"/>
            <w:vAlign w:val="center"/>
          </w:tcPr>
          <w:p w14:paraId="0812803D" w14:textId="77777777" w:rsidR="00211938" w:rsidRPr="00F7033D" w:rsidRDefault="00211938" w:rsidP="0054747A">
            <w:pPr>
              <w:jc w:val="center"/>
              <w:rPr>
                <w:rFonts w:cstheme="minorHAnsi"/>
                <w:b/>
              </w:rPr>
            </w:pPr>
            <w:r w:rsidRPr="00F7033D">
              <w:rPr>
                <w:rFonts w:cstheme="minorHAnsi"/>
                <w:b/>
                <w:color w:val="FFFFFF" w:themeColor="background1"/>
              </w:rPr>
              <w:t>MCO, PIHP AND PAHP STANDARDS</w:t>
            </w:r>
          </w:p>
        </w:tc>
      </w:tr>
      <w:tr w:rsidR="00211938" w:rsidRPr="00F7033D" w14:paraId="211ECA00" w14:textId="77777777" w:rsidTr="0054747A">
        <w:trPr>
          <w:cantSplit/>
          <w:trHeight w:val="296"/>
          <w:tblHeader/>
          <w:jc w:val="center"/>
        </w:trPr>
        <w:tc>
          <w:tcPr>
            <w:tcW w:w="1483" w:type="pct"/>
            <w:shd w:val="clear" w:color="auto" w:fill="CCC0D9" w:themeFill="accent4" w:themeFillTint="66"/>
            <w:vAlign w:val="center"/>
          </w:tcPr>
          <w:p w14:paraId="31663E79" w14:textId="77777777" w:rsidR="00211938" w:rsidRPr="00F7033D" w:rsidRDefault="00211938"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3A7763AD" w14:textId="77777777" w:rsidR="00211938" w:rsidRPr="00F7033D" w:rsidRDefault="00211938"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1137B4C6" w14:textId="77777777" w:rsidR="00211938" w:rsidRPr="00F7033D" w:rsidRDefault="00211938" w:rsidP="0054747A">
            <w:pPr>
              <w:jc w:val="center"/>
              <w:rPr>
                <w:rFonts w:cstheme="minorHAnsi"/>
                <w:b/>
              </w:rPr>
            </w:pPr>
            <w:r w:rsidRPr="00F7033D">
              <w:rPr>
                <w:rFonts w:cstheme="minorHAnsi"/>
                <w:b/>
              </w:rPr>
              <w:t>Comments</w:t>
            </w:r>
          </w:p>
        </w:tc>
      </w:tr>
      <w:tr w:rsidR="00211938" w:rsidRPr="00F7033D" w14:paraId="3A2E3C0E" w14:textId="77777777" w:rsidTr="0054747A">
        <w:trPr>
          <w:cantSplit/>
          <w:trHeight w:val="720"/>
          <w:jc w:val="center"/>
        </w:trPr>
        <w:tc>
          <w:tcPr>
            <w:tcW w:w="1483" w:type="pct"/>
            <w:vAlign w:val="center"/>
          </w:tcPr>
          <w:p w14:paraId="35383313" w14:textId="77777777" w:rsidR="00211938" w:rsidRPr="00F7033D" w:rsidRDefault="00211938" w:rsidP="0054747A">
            <w:pPr>
              <w:jc w:val="left"/>
              <w:rPr>
                <w:rFonts w:cstheme="minorHAnsi"/>
              </w:rPr>
            </w:pPr>
            <w:r w:rsidRPr="00F7033D">
              <w:rPr>
                <w:rFonts w:cstheme="minorHAnsi"/>
              </w:rPr>
              <w:t>Availability of services</w:t>
            </w:r>
          </w:p>
        </w:tc>
        <w:tc>
          <w:tcPr>
            <w:tcW w:w="1010" w:type="pct"/>
            <w:vAlign w:val="center"/>
          </w:tcPr>
          <w:p w14:paraId="480C27E9"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563DE7A" w14:textId="77777777" w:rsidR="00211938" w:rsidRPr="00F7033D" w:rsidRDefault="00211938" w:rsidP="0054747A">
            <w:pPr>
              <w:spacing w:before="100" w:beforeAutospacing="1" w:after="120"/>
              <w:jc w:val="left"/>
              <w:rPr>
                <w:rFonts w:cstheme="minorHAnsi"/>
              </w:rPr>
            </w:pPr>
            <w:r>
              <w:rPr>
                <w:rFonts w:cstheme="minorHAnsi"/>
              </w:rPr>
              <w:t>6</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335AB714"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6</w:t>
            </w:r>
            <w:r w:rsidRPr="00F7033D">
              <w:rPr>
                <w:rFonts w:cstheme="minorHAnsi"/>
              </w:rPr>
              <w:t xml:space="preserve"> items and was compliant on </w:t>
            </w:r>
            <w:r>
              <w:rPr>
                <w:rFonts w:cstheme="minorHAnsi"/>
              </w:rPr>
              <w:t>6</w:t>
            </w:r>
            <w:r w:rsidRPr="00F7033D">
              <w:rPr>
                <w:rFonts w:cstheme="minorHAnsi"/>
              </w:rPr>
              <w:t xml:space="preserve"> items based on </w:t>
            </w:r>
            <w:r>
              <w:rPr>
                <w:rFonts w:cstheme="minorHAnsi"/>
              </w:rPr>
              <w:t>RY 2021</w:t>
            </w:r>
            <w:r w:rsidRPr="00F7033D">
              <w:rPr>
                <w:rFonts w:cstheme="minorHAnsi"/>
              </w:rPr>
              <w:t>.</w:t>
            </w:r>
          </w:p>
        </w:tc>
      </w:tr>
      <w:tr w:rsidR="00211938" w:rsidRPr="00F7033D" w14:paraId="7D23C108" w14:textId="77777777" w:rsidTr="0054747A">
        <w:trPr>
          <w:cantSplit/>
          <w:trHeight w:val="720"/>
          <w:jc w:val="center"/>
        </w:trPr>
        <w:tc>
          <w:tcPr>
            <w:tcW w:w="1483" w:type="pct"/>
            <w:vAlign w:val="center"/>
          </w:tcPr>
          <w:p w14:paraId="1AC2AAFF" w14:textId="77777777" w:rsidR="00211938" w:rsidRPr="00F7033D" w:rsidRDefault="00211938" w:rsidP="0054747A">
            <w:pPr>
              <w:jc w:val="left"/>
              <w:rPr>
                <w:rFonts w:cstheme="minorHAnsi"/>
              </w:rPr>
            </w:pPr>
            <w:r w:rsidRPr="00F7033D">
              <w:rPr>
                <w:rFonts w:cstheme="minorHAnsi"/>
              </w:rPr>
              <w:t>Assurances of adequate capacity and services</w:t>
            </w:r>
          </w:p>
        </w:tc>
        <w:tc>
          <w:tcPr>
            <w:tcW w:w="1010" w:type="pct"/>
            <w:vAlign w:val="center"/>
          </w:tcPr>
          <w:p w14:paraId="3926BE2C"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E5A670B" w14:textId="77777777" w:rsidR="00211938" w:rsidRPr="00F7033D" w:rsidRDefault="00211938" w:rsidP="0054747A">
            <w:pPr>
              <w:spacing w:before="100" w:beforeAutospacing="1" w:after="120"/>
              <w:jc w:val="left"/>
              <w:rPr>
                <w:rFonts w:cstheme="minorHAnsi"/>
              </w:rPr>
            </w:pPr>
            <w:r>
              <w:rPr>
                <w:rFonts w:cstheme="minorHAnsi"/>
              </w:rPr>
              <w:t>3</w:t>
            </w:r>
            <w:r w:rsidRPr="00F7033D">
              <w:rPr>
                <w:rFonts w:cstheme="minorHAnsi"/>
              </w:rPr>
              <w:t xml:space="preserve"> item</w:t>
            </w:r>
            <w:r>
              <w:rPr>
                <w:rFonts w:cstheme="minorHAnsi"/>
              </w:rPr>
              <w:t>s</w:t>
            </w:r>
            <w:r w:rsidRPr="00F7033D">
              <w:rPr>
                <w:rFonts w:cstheme="minorHAnsi"/>
              </w:rPr>
              <w:t xml:space="preserve"> </w:t>
            </w:r>
            <w:r>
              <w:rPr>
                <w:rFonts w:cstheme="minorHAnsi"/>
              </w:rPr>
              <w:t>were</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0D2FC84C"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w:t>
            </w:r>
            <w:r>
              <w:rPr>
                <w:rFonts w:cstheme="minorHAnsi"/>
              </w:rPr>
              <w:t>s</w:t>
            </w:r>
            <w:r w:rsidRPr="00F7033D">
              <w:rPr>
                <w:rFonts w:cstheme="minorHAnsi"/>
              </w:rPr>
              <w:t xml:space="preserve"> and was compliant on </w:t>
            </w:r>
            <w:r>
              <w:rPr>
                <w:rFonts w:cstheme="minorHAnsi"/>
              </w:rPr>
              <w:t>2 items</w:t>
            </w:r>
            <w:r w:rsidRPr="00F7033D">
              <w:rPr>
                <w:rFonts w:cstheme="minorHAnsi"/>
              </w:rPr>
              <w:t xml:space="preserve"> based on </w:t>
            </w:r>
            <w:r>
              <w:rPr>
                <w:rFonts w:cstheme="minorHAnsi"/>
              </w:rPr>
              <w:t>RY 2021</w:t>
            </w:r>
            <w:r w:rsidRPr="00F7033D">
              <w:rPr>
                <w:rFonts w:cstheme="minorHAnsi"/>
              </w:rPr>
              <w:t>.</w:t>
            </w:r>
          </w:p>
        </w:tc>
      </w:tr>
      <w:tr w:rsidR="00211938" w:rsidRPr="00F7033D" w14:paraId="491ECFF0" w14:textId="77777777" w:rsidTr="0054747A">
        <w:trPr>
          <w:cantSplit/>
          <w:trHeight w:val="720"/>
          <w:jc w:val="center"/>
        </w:trPr>
        <w:tc>
          <w:tcPr>
            <w:tcW w:w="1483" w:type="pct"/>
            <w:vAlign w:val="center"/>
          </w:tcPr>
          <w:p w14:paraId="5FB13D4D" w14:textId="77777777" w:rsidR="00211938" w:rsidRPr="00F7033D" w:rsidRDefault="00211938" w:rsidP="0054747A">
            <w:pPr>
              <w:jc w:val="left"/>
              <w:rPr>
                <w:rFonts w:cstheme="minorHAnsi"/>
              </w:rPr>
            </w:pPr>
            <w:r w:rsidRPr="00F7033D">
              <w:rPr>
                <w:rFonts w:cstheme="minorHAnsi"/>
              </w:rPr>
              <w:t>Coordination and continuity of care</w:t>
            </w:r>
          </w:p>
        </w:tc>
        <w:tc>
          <w:tcPr>
            <w:tcW w:w="1010" w:type="pct"/>
            <w:vAlign w:val="center"/>
          </w:tcPr>
          <w:p w14:paraId="2D89944E"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120B4C4E" w14:textId="77777777" w:rsidR="00211938" w:rsidRPr="00F7033D" w:rsidRDefault="00211938" w:rsidP="0054747A">
            <w:pPr>
              <w:spacing w:before="100" w:beforeAutospacing="1" w:after="120"/>
              <w:jc w:val="left"/>
              <w:rPr>
                <w:rFonts w:cstheme="minorHAnsi"/>
              </w:rPr>
            </w:pPr>
            <w:r>
              <w:rPr>
                <w:rFonts w:cstheme="minorHAnsi"/>
              </w:rPr>
              <w:t>5</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567B0940" w14:textId="77777777" w:rsidR="00211938" w:rsidRPr="00F7033D" w:rsidRDefault="00211938" w:rsidP="0054747A">
            <w:pPr>
              <w:jc w:val="left"/>
              <w:rPr>
                <w:rFonts w:cstheme="minorHAnsi"/>
              </w:rPr>
            </w:pPr>
            <w:r w:rsidRPr="00F7033D">
              <w:rPr>
                <w:rFonts w:cstheme="minorHAnsi"/>
              </w:rPr>
              <w:t xml:space="preserve">The MCO was evaluated against </w:t>
            </w:r>
            <w:r>
              <w:rPr>
                <w:rFonts w:cstheme="minorHAnsi"/>
              </w:rPr>
              <w:t>5</w:t>
            </w:r>
            <w:r w:rsidRPr="00F7033D">
              <w:rPr>
                <w:rFonts w:cstheme="minorHAnsi"/>
              </w:rPr>
              <w:t xml:space="preserve"> items and was compliant on </w:t>
            </w:r>
            <w:r>
              <w:rPr>
                <w:rFonts w:cstheme="minorHAnsi"/>
              </w:rPr>
              <w:t>5</w:t>
            </w:r>
            <w:r w:rsidRPr="00F7033D">
              <w:rPr>
                <w:rFonts w:cstheme="minorHAnsi"/>
              </w:rPr>
              <w:t xml:space="preserve"> items based on </w:t>
            </w:r>
            <w:r>
              <w:rPr>
                <w:rFonts w:cstheme="minorHAnsi"/>
              </w:rPr>
              <w:t>RY 2021</w:t>
            </w:r>
            <w:r w:rsidRPr="00F7033D">
              <w:rPr>
                <w:rFonts w:cstheme="minorHAnsi"/>
              </w:rPr>
              <w:t>.</w:t>
            </w:r>
          </w:p>
        </w:tc>
      </w:tr>
      <w:tr w:rsidR="00211938" w:rsidRPr="00F7033D" w14:paraId="48F59705" w14:textId="77777777" w:rsidTr="0054747A">
        <w:trPr>
          <w:cantSplit/>
          <w:trHeight w:val="720"/>
          <w:jc w:val="center"/>
        </w:trPr>
        <w:tc>
          <w:tcPr>
            <w:tcW w:w="1483" w:type="pct"/>
            <w:vAlign w:val="center"/>
          </w:tcPr>
          <w:p w14:paraId="3E1C1569" w14:textId="77777777" w:rsidR="00211938" w:rsidRPr="00F7033D" w:rsidRDefault="00211938" w:rsidP="0054747A">
            <w:pPr>
              <w:jc w:val="left"/>
              <w:rPr>
                <w:rFonts w:cstheme="minorHAnsi"/>
              </w:rPr>
            </w:pPr>
            <w:r w:rsidRPr="00F7033D">
              <w:rPr>
                <w:rFonts w:cstheme="minorHAnsi"/>
              </w:rPr>
              <w:t>Coverage and authorization of services</w:t>
            </w:r>
          </w:p>
        </w:tc>
        <w:tc>
          <w:tcPr>
            <w:tcW w:w="1010" w:type="pct"/>
            <w:vAlign w:val="center"/>
          </w:tcPr>
          <w:p w14:paraId="566E3436"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5CD5D801" w14:textId="77777777" w:rsidR="00211938" w:rsidRPr="00F7033D" w:rsidRDefault="00211938" w:rsidP="0054747A">
            <w:pPr>
              <w:spacing w:before="100" w:beforeAutospacing="1" w:after="120"/>
              <w:jc w:val="left"/>
              <w:rPr>
                <w:rFonts w:cstheme="minorHAnsi"/>
              </w:rPr>
            </w:pPr>
            <w:r>
              <w:rPr>
                <w:rFonts w:cstheme="minorHAnsi"/>
              </w:rPr>
              <w:t>3</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12CC76C8"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3</w:t>
            </w:r>
            <w:r w:rsidRPr="00F7033D">
              <w:rPr>
                <w:rFonts w:cstheme="minorHAnsi"/>
              </w:rPr>
              <w:t xml:space="preserve"> items and was compliant on </w:t>
            </w:r>
            <w:r>
              <w:rPr>
                <w:rFonts w:cstheme="minorHAnsi"/>
              </w:rPr>
              <w:t>3</w:t>
            </w:r>
            <w:r w:rsidRPr="00F7033D">
              <w:rPr>
                <w:rFonts w:cstheme="minorHAnsi"/>
              </w:rPr>
              <w:t xml:space="preserve"> items based on </w:t>
            </w:r>
            <w:r>
              <w:rPr>
                <w:rFonts w:cstheme="minorHAnsi"/>
              </w:rPr>
              <w:t>RY 2021</w:t>
            </w:r>
            <w:r w:rsidRPr="00F7033D">
              <w:rPr>
                <w:rFonts w:cstheme="minorHAnsi"/>
              </w:rPr>
              <w:t>.</w:t>
            </w:r>
          </w:p>
        </w:tc>
      </w:tr>
      <w:tr w:rsidR="00211938" w:rsidRPr="00F7033D" w14:paraId="63EEC263" w14:textId="77777777" w:rsidTr="0054747A">
        <w:trPr>
          <w:cantSplit/>
          <w:trHeight w:val="720"/>
          <w:jc w:val="center"/>
        </w:trPr>
        <w:tc>
          <w:tcPr>
            <w:tcW w:w="1483" w:type="pct"/>
            <w:vAlign w:val="center"/>
          </w:tcPr>
          <w:p w14:paraId="10AF75C8" w14:textId="77777777" w:rsidR="00211938" w:rsidRPr="00F7033D" w:rsidRDefault="00211938" w:rsidP="0054747A">
            <w:pPr>
              <w:jc w:val="left"/>
              <w:rPr>
                <w:rFonts w:cstheme="minorHAnsi"/>
              </w:rPr>
            </w:pPr>
            <w:r w:rsidRPr="00F7033D">
              <w:rPr>
                <w:rFonts w:cstheme="minorHAnsi"/>
              </w:rPr>
              <w:t>Provider selection</w:t>
            </w:r>
          </w:p>
        </w:tc>
        <w:tc>
          <w:tcPr>
            <w:tcW w:w="1010" w:type="pct"/>
            <w:vAlign w:val="center"/>
          </w:tcPr>
          <w:p w14:paraId="364640C4"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402F6124" w14:textId="77777777" w:rsidR="00211938" w:rsidRPr="00F7033D" w:rsidRDefault="00211938" w:rsidP="0054747A">
            <w:pPr>
              <w:spacing w:before="100" w:beforeAutospacing="1" w:after="120"/>
              <w:jc w:val="left"/>
              <w:rPr>
                <w:rFonts w:cstheme="minorHAnsi"/>
              </w:rPr>
            </w:pPr>
            <w:r w:rsidRPr="00F7033D">
              <w:rPr>
                <w:rFonts w:cstheme="minorHAnsi"/>
              </w:rPr>
              <w:t xml:space="preserve">2 items were </w:t>
            </w:r>
            <w:proofErr w:type="spellStart"/>
            <w:r w:rsidRPr="00F7033D">
              <w:rPr>
                <w:rFonts w:cstheme="minorHAnsi"/>
              </w:rPr>
              <w:t>crosswalked</w:t>
            </w:r>
            <w:proofErr w:type="spellEnd"/>
            <w:r w:rsidRPr="00F7033D">
              <w:rPr>
                <w:rFonts w:cstheme="minorHAnsi"/>
              </w:rPr>
              <w:t xml:space="preserve"> to this category.</w:t>
            </w:r>
          </w:p>
          <w:p w14:paraId="74AE75EC"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 and was compliant </w:t>
            </w:r>
            <w:r>
              <w:rPr>
                <w:rFonts w:cstheme="minorHAnsi"/>
              </w:rPr>
              <w:t>2</w:t>
            </w:r>
            <w:r w:rsidRPr="00F7033D">
              <w:rPr>
                <w:rFonts w:cstheme="minorHAnsi"/>
              </w:rPr>
              <w:t xml:space="preserve"> item</w:t>
            </w:r>
            <w:r>
              <w:rPr>
                <w:rFonts w:cstheme="minorHAnsi"/>
              </w:rPr>
              <w:t>s</w:t>
            </w:r>
            <w:r w:rsidRPr="00F7033D">
              <w:rPr>
                <w:rFonts w:cstheme="minorHAnsi"/>
              </w:rPr>
              <w:t xml:space="preserve"> based on </w:t>
            </w:r>
            <w:r>
              <w:rPr>
                <w:rFonts w:cstheme="minorHAnsi"/>
              </w:rPr>
              <w:t>RY 2021</w:t>
            </w:r>
            <w:r w:rsidRPr="00F7033D">
              <w:rPr>
                <w:rFonts w:cstheme="minorHAnsi"/>
              </w:rPr>
              <w:t>.</w:t>
            </w:r>
          </w:p>
        </w:tc>
      </w:tr>
      <w:tr w:rsidR="00211938" w:rsidRPr="00F7033D" w14:paraId="1168B494" w14:textId="77777777" w:rsidTr="0054747A">
        <w:trPr>
          <w:cantSplit/>
          <w:trHeight w:val="720"/>
          <w:jc w:val="center"/>
        </w:trPr>
        <w:tc>
          <w:tcPr>
            <w:tcW w:w="1483" w:type="pct"/>
            <w:vAlign w:val="center"/>
          </w:tcPr>
          <w:p w14:paraId="59A44048" w14:textId="77777777" w:rsidR="00211938" w:rsidRPr="00F7033D" w:rsidRDefault="00211938" w:rsidP="0054747A">
            <w:pPr>
              <w:jc w:val="left"/>
              <w:rPr>
                <w:rFonts w:cstheme="minorHAnsi"/>
              </w:rPr>
            </w:pPr>
            <w:r w:rsidRPr="00F7033D">
              <w:rPr>
                <w:rFonts w:cstheme="minorHAnsi"/>
              </w:rPr>
              <w:t>Confidentiality</w:t>
            </w:r>
          </w:p>
        </w:tc>
        <w:tc>
          <w:tcPr>
            <w:tcW w:w="1010" w:type="pct"/>
            <w:vAlign w:val="center"/>
          </w:tcPr>
          <w:p w14:paraId="0D42EEB7"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5BCC8CD0" w14:textId="77777777" w:rsidR="00211938" w:rsidRPr="00F7033D" w:rsidRDefault="00211938" w:rsidP="0054747A">
            <w:pPr>
              <w:spacing w:before="100" w:beforeAutospacing="1" w:after="120"/>
              <w:jc w:val="left"/>
              <w:rPr>
                <w:rFonts w:cstheme="minorHAnsi"/>
              </w:rPr>
            </w:pPr>
            <w:r w:rsidRPr="00F7033D">
              <w:rPr>
                <w:rFonts w:cstheme="minorHAnsi"/>
              </w:rPr>
              <w:t xml:space="preserve">1 item was </w:t>
            </w:r>
            <w:proofErr w:type="spellStart"/>
            <w:r w:rsidRPr="00F7033D">
              <w:rPr>
                <w:rFonts w:cstheme="minorHAnsi"/>
              </w:rPr>
              <w:t>crosswalked</w:t>
            </w:r>
            <w:proofErr w:type="spellEnd"/>
            <w:r w:rsidRPr="00F7033D">
              <w:rPr>
                <w:rFonts w:cstheme="minorHAnsi"/>
              </w:rPr>
              <w:t xml:space="preserve"> to this category.</w:t>
            </w:r>
          </w:p>
          <w:p w14:paraId="5142F974"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1 item and was compliant on this item based on </w:t>
            </w:r>
            <w:r>
              <w:rPr>
                <w:rFonts w:cstheme="minorHAnsi"/>
              </w:rPr>
              <w:t>RY 2021</w:t>
            </w:r>
            <w:r w:rsidRPr="00F7033D">
              <w:rPr>
                <w:rFonts w:cstheme="minorHAnsi"/>
              </w:rPr>
              <w:t>.</w:t>
            </w:r>
          </w:p>
        </w:tc>
      </w:tr>
      <w:tr w:rsidR="00211938" w:rsidRPr="00F7033D" w14:paraId="644FF6A5" w14:textId="77777777" w:rsidTr="0054747A">
        <w:trPr>
          <w:cantSplit/>
          <w:trHeight w:val="720"/>
          <w:jc w:val="center"/>
        </w:trPr>
        <w:tc>
          <w:tcPr>
            <w:tcW w:w="1483" w:type="pct"/>
            <w:vAlign w:val="center"/>
          </w:tcPr>
          <w:p w14:paraId="78E458A5" w14:textId="77777777" w:rsidR="00211938" w:rsidRPr="00F7033D" w:rsidRDefault="00211938" w:rsidP="0054747A">
            <w:pPr>
              <w:jc w:val="left"/>
              <w:rPr>
                <w:rFonts w:cstheme="minorHAnsi"/>
              </w:rPr>
            </w:pPr>
            <w:r w:rsidRPr="00F7033D">
              <w:rPr>
                <w:rFonts w:cstheme="minorHAnsi"/>
              </w:rPr>
              <w:t>Grievance systems</w:t>
            </w:r>
          </w:p>
        </w:tc>
        <w:tc>
          <w:tcPr>
            <w:tcW w:w="1010" w:type="pct"/>
            <w:vAlign w:val="center"/>
          </w:tcPr>
          <w:p w14:paraId="6B29ABB3"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38ACD250" w14:textId="77777777" w:rsidR="00211938" w:rsidRPr="00F7033D" w:rsidRDefault="00211938" w:rsidP="0054747A">
            <w:pPr>
              <w:spacing w:before="100" w:beforeAutospacing="1" w:after="120"/>
              <w:jc w:val="left"/>
              <w:rPr>
                <w:rFonts w:cstheme="minorHAnsi"/>
              </w:rPr>
            </w:pPr>
            <w:r w:rsidRPr="00F7033D">
              <w:rPr>
                <w:rFonts w:cstheme="minorHAnsi"/>
              </w:rPr>
              <w:t>2</w:t>
            </w:r>
            <w:r>
              <w:rPr>
                <w:rFonts w:cstheme="minorHAnsi"/>
              </w:rPr>
              <w:t>4</w:t>
            </w:r>
            <w:r w:rsidRPr="00F7033D">
              <w:rPr>
                <w:rFonts w:cstheme="minorHAnsi"/>
              </w:rPr>
              <w:t xml:space="preserve"> items were </w:t>
            </w:r>
            <w:proofErr w:type="spellStart"/>
            <w:r w:rsidRPr="00F7033D">
              <w:rPr>
                <w:rFonts w:cstheme="minorHAnsi"/>
              </w:rPr>
              <w:t>crosswalked</w:t>
            </w:r>
            <w:proofErr w:type="spellEnd"/>
            <w:r w:rsidRPr="00F7033D">
              <w:rPr>
                <w:rFonts w:cstheme="minorHAnsi"/>
              </w:rPr>
              <w:t xml:space="preserve"> to this category.</w:t>
            </w:r>
          </w:p>
          <w:p w14:paraId="590D0A46"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15</w:t>
            </w:r>
            <w:r w:rsidRPr="00F7033D">
              <w:rPr>
                <w:rFonts w:cstheme="minorHAnsi"/>
              </w:rPr>
              <w:t xml:space="preserve"> items and was compliant on </w:t>
            </w:r>
            <w:r>
              <w:rPr>
                <w:rFonts w:cstheme="minorHAnsi"/>
              </w:rPr>
              <w:t>15</w:t>
            </w:r>
            <w:r w:rsidRPr="00F7033D">
              <w:rPr>
                <w:rFonts w:cstheme="minorHAnsi"/>
              </w:rPr>
              <w:t xml:space="preserve"> items based on </w:t>
            </w:r>
            <w:r>
              <w:rPr>
                <w:rFonts w:cstheme="minorHAnsi"/>
              </w:rPr>
              <w:t>RY 2021</w:t>
            </w:r>
            <w:r w:rsidRPr="00F7033D">
              <w:rPr>
                <w:rFonts w:cstheme="minorHAnsi"/>
              </w:rPr>
              <w:t>.</w:t>
            </w:r>
          </w:p>
        </w:tc>
      </w:tr>
      <w:tr w:rsidR="00211938" w:rsidRPr="00F7033D" w14:paraId="025F402A" w14:textId="77777777" w:rsidTr="0054747A">
        <w:trPr>
          <w:cantSplit/>
          <w:trHeight w:val="720"/>
          <w:jc w:val="center"/>
        </w:trPr>
        <w:tc>
          <w:tcPr>
            <w:tcW w:w="1483" w:type="pct"/>
            <w:vAlign w:val="center"/>
          </w:tcPr>
          <w:p w14:paraId="6AB60243" w14:textId="77777777" w:rsidR="00211938" w:rsidRPr="00F7033D" w:rsidRDefault="00211938"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6381BAE0"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02EB0ADB" w14:textId="77777777" w:rsidR="00211938" w:rsidRPr="00F7033D" w:rsidRDefault="00211938" w:rsidP="0054747A">
            <w:pPr>
              <w:spacing w:before="100" w:beforeAutospacing="1" w:after="120"/>
              <w:jc w:val="left"/>
              <w:rPr>
                <w:rFonts w:cstheme="minorHAnsi"/>
              </w:rPr>
            </w:pPr>
            <w:r>
              <w:rPr>
                <w:rFonts w:cstheme="minorHAnsi"/>
              </w:rPr>
              <w:t>1</w:t>
            </w:r>
            <w:r w:rsidRPr="00F7033D">
              <w:rPr>
                <w:rFonts w:cstheme="minorHAnsi"/>
              </w:rPr>
              <w:t xml:space="preserve"> item </w:t>
            </w:r>
            <w:r>
              <w:rPr>
                <w:rFonts w:cstheme="minorHAnsi"/>
              </w:rPr>
              <w:t>was</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0E0C211E"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1 item and was compliant on this item based on </w:t>
            </w:r>
            <w:r>
              <w:rPr>
                <w:rFonts w:cstheme="minorHAnsi"/>
              </w:rPr>
              <w:t>RY 2021</w:t>
            </w:r>
            <w:r w:rsidRPr="00F7033D">
              <w:rPr>
                <w:rFonts w:cstheme="minorHAnsi"/>
              </w:rPr>
              <w:t>.</w:t>
            </w:r>
          </w:p>
        </w:tc>
      </w:tr>
      <w:tr w:rsidR="00211938" w:rsidRPr="00F7033D" w14:paraId="14531EB7" w14:textId="77777777" w:rsidTr="0054747A">
        <w:trPr>
          <w:cantSplit/>
          <w:trHeight w:val="720"/>
          <w:jc w:val="center"/>
        </w:trPr>
        <w:tc>
          <w:tcPr>
            <w:tcW w:w="1483" w:type="pct"/>
            <w:vAlign w:val="center"/>
          </w:tcPr>
          <w:p w14:paraId="1B2D4195" w14:textId="77777777" w:rsidR="00211938" w:rsidRPr="00F7033D" w:rsidRDefault="00211938" w:rsidP="0054747A">
            <w:pPr>
              <w:jc w:val="left"/>
              <w:rPr>
                <w:rFonts w:cstheme="minorHAnsi"/>
              </w:rPr>
            </w:pPr>
            <w:r w:rsidRPr="00F7033D">
              <w:rPr>
                <w:rFonts w:cstheme="minorHAnsi"/>
              </w:rPr>
              <w:t>Practice guidelines</w:t>
            </w:r>
          </w:p>
        </w:tc>
        <w:tc>
          <w:tcPr>
            <w:tcW w:w="1010" w:type="pct"/>
            <w:vAlign w:val="center"/>
          </w:tcPr>
          <w:p w14:paraId="3239BF0F"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6C636954" w14:textId="77777777" w:rsidR="00211938" w:rsidRPr="00F7033D" w:rsidRDefault="00211938" w:rsidP="0054747A">
            <w:pPr>
              <w:spacing w:before="100" w:beforeAutospacing="1" w:after="120"/>
              <w:jc w:val="left"/>
              <w:rPr>
                <w:rFonts w:cstheme="minorHAnsi"/>
              </w:rPr>
            </w:pPr>
            <w:r w:rsidRPr="00F7033D">
              <w:rPr>
                <w:rFonts w:cstheme="minorHAnsi"/>
              </w:rPr>
              <w:t xml:space="preserve">2 items were </w:t>
            </w:r>
            <w:proofErr w:type="spellStart"/>
            <w:r w:rsidRPr="00F7033D">
              <w:rPr>
                <w:rFonts w:cstheme="minorHAnsi"/>
              </w:rPr>
              <w:t>crosswalked</w:t>
            </w:r>
            <w:proofErr w:type="spellEnd"/>
            <w:r w:rsidRPr="00F7033D">
              <w:rPr>
                <w:rFonts w:cstheme="minorHAnsi"/>
              </w:rPr>
              <w:t xml:space="preserve"> to this category.</w:t>
            </w:r>
          </w:p>
          <w:p w14:paraId="3CCCB546"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2 items and was compliant on 2 items based on </w:t>
            </w:r>
            <w:r>
              <w:rPr>
                <w:rFonts w:cstheme="minorHAnsi"/>
              </w:rPr>
              <w:t>RY 2021</w:t>
            </w:r>
            <w:r w:rsidRPr="00F7033D">
              <w:rPr>
                <w:rFonts w:cstheme="minorHAnsi"/>
              </w:rPr>
              <w:t>.</w:t>
            </w:r>
          </w:p>
        </w:tc>
      </w:tr>
      <w:tr w:rsidR="00211938" w:rsidRPr="00F7033D" w14:paraId="0A5C92EA" w14:textId="77777777" w:rsidTr="0054747A">
        <w:trPr>
          <w:cantSplit/>
          <w:trHeight w:val="720"/>
          <w:jc w:val="center"/>
        </w:trPr>
        <w:tc>
          <w:tcPr>
            <w:tcW w:w="1483" w:type="pct"/>
            <w:vAlign w:val="center"/>
          </w:tcPr>
          <w:p w14:paraId="53CE159E" w14:textId="77777777" w:rsidR="00211938" w:rsidRPr="00F7033D" w:rsidRDefault="00211938" w:rsidP="0054747A">
            <w:pPr>
              <w:jc w:val="left"/>
              <w:rPr>
                <w:rFonts w:cstheme="minorHAnsi"/>
              </w:rPr>
            </w:pPr>
            <w:r w:rsidRPr="00F7033D">
              <w:rPr>
                <w:rFonts w:cstheme="minorHAnsi"/>
              </w:rPr>
              <w:t>Health information systems</w:t>
            </w:r>
          </w:p>
        </w:tc>
        <w:tc>
          <w:tcPr>
            <w:tcW w:w="1010" w:type="pct"/>
            <w:vAlign w:val="center"/>
          </w:tcPr>
          <w:p w14:paraId="24201EA6" w14:textId="77777777" w:rsidR="00211938" w:rsidRPr="00F7033D" w:rsidRDefault="00211938" w:rsidP="0054747A">
            <w:pPr>
              <w:spacing w:before="100" w:beforeAutospacing="1" w:after="100" w:afterAutospacing="1"/>
              <w:jc w:val="center"/>
              <w:rPr>
                <w:rFonts w:cstheme="minorHAnsi"/>
              </w:rPr>
            </w:pPr>
            <w:r w:rsidRPr="00F7033D">
              <w:rPr>
                <w:rFonts w:cstheme="minorHAnsi"/>
              </w:rPr>
              <w:t>Compliant</w:t>
            </w:r>
          </w:p>
        </w:tc>
        <w:tc>
          <w:tcPr>
            <w:tcW w:w="2507" w:type="pct"/>
            <w:vAlign w:val="center"/>
          </w:tcPr>
          <w:p w14:paraId="7F448E62" w14:textId="77777777" w:rsidR="00211938" w:rsidRPr="00F7033D" w:rsidRDefault="00211938" w:rsidP="0054747A">
            <w:pPr>
              <w:spacing w:before="100" w:beforeAutospacing="1" w:after="120"/>
              <w:jc w:val="left"/>
              <w:rPr>
                <w:rFonts w:cstheme="minorHAnsi"/>
              </w:rPr>
            </w:pPr>
            <w:r>
              <w:rPr>
                <w:rFonts w:cstheme="minorHAnsi"/>
              </w:rPr>
              <w:t>2</w:t>
            </w:r>
            <w:r w:rsidRPr="00F7033D">
              <w:rPr>
                <w:rFonts w:cstheme="minorHAnsi"/>
              </w:rPr>
              <w:t xml:space="preserve"> item</w:t>
            </w:r>
            <w:r>
              <w:rPr>
                <w:rFonts w:cstheme="minorHAnsi"/>
              </w:rPr>
              <w:t>s</w:t>
            </w:r>
            <w:r w:rsidRPr="00F7033D">
              <w:rPr>
                <w:rFonts w:cstheme="minorHAnsi"/>
              </w:rPr>
              <w:t xml:space="preserve"> </w:t>
            </w:r>
            <w:r>
              <w:rPr>
                <w:rFonts w:cstheme="minorHAnsi"/>
              </w:rPr>
              <w:t>were</w:t>
            </w:r>
            <w:r w:rsidRPr="00F7033D">
              <w:rPr>
                <w:rFonts w:cstheme="minorHAnsi"/>
              </w:rPr>
              <w:t xml:space="preserve"> </w:t>
            </w:r>
            <w:proofErr w:type="spellStart"/>
            <w:r w:rsidRPr="00F7033D">
              <w:rPr>
                <w:rFonts w:cstheme="minorHAnsi"/>
              </w:rPr>
              <w:t>crosswalked</w:t>
            </w:r>
            <w:proofErr w:type="spellEnd"/>
            <w:r w:rsidRPr="00F7033D">
              <w:rPr>
                <w:rFonts w:cstheme="minorHAnsi"/>
              </w:rPr>
              <w:t xml:space="preserve"> to this category.</w:t>
            </w:r>
          </w:p>
          <w:p w14:paraId="04173BC4" w14:textId="77777777" w:rsidR="00211938" w:rsidRPr="00F7033D" w:rsidRDefault="00211938" w:rsidP="0054747A">
            <w:pPr>
              <w:spacing w:before="60" w:after="100" w:afterAutospacing="1"/>
              <w:jc w:val="left"/>
              <w:rPr>
                <w:rFonts w:cstheme="minorHAnsi"/>
              </w:rPr>
            </w:pPr>
            <w:r w:rsidRPr="00F7033D">
              <w:rPr>
                <w:rFonts w:cstheme="minorHAnsi"/>
              </w:rPr>
              <w:t xml:space="preserve">The MCO was evaluated against </w:t>
            </w:r>
            <w:r>
              <w:rPr>
                <w:rFonts w:cstheme="minorHAnsi"/>
              </w:rPr>
              <w:t>2</w:t>
            </w:r>
            <w:r w:rsidRPr="00F7033D">
              <w:rPr>
                <w:rFonts w:cstheme="minorHAnsi"/>
              </w:rPr>
              <w:t xml:space="preserve"> item and was compliant </w:t>
            </w:r>
            <w:r>
              <w:rPr>
                <w:rFonts w:cstheme="minorHAnsi"/>
              </w:rPr>
              <w:t>on 2</w:t>
            </w:r>
            <w:r w:rsidRPr="00F7033D">
              <w:rPr>
                <w:rFonts w:cstheme="minorHAnsi"/>
              </w:rPr>
              <w:t xml:space="preserve"> item</w:t>
            </w:r>
            <w:r>
              <w:rPr>
                <w:rFonts w:cstheme="minorHAnsi"/>
              </w:rPr>
              <w:t>s</w:t>
            </w:r>
            <w:r w:rsidRPr="00F7033D">
              <w:rPr>
                <w:rFonts w:cstheme="minorHAnsi"/>
              </w:rPr>
              <w:t xml:space="preserve"> based on </w:t>
            </w:r>
            <w:r>
              <w:rPr>
                <w:rFonts w:cstheme="minorHAnsi"/>
              </w:rPr>
              <w:t>RY 2021</w:t>
            </w:r>
            <w:r w:rsidRPr="00F7033D">
              <w:rPr>
                <w:rFonts w:cstheme="minorHAnsi"/>
              </w:rPr>
              <w:t>.</w:t>
            </w:r>
          </w:p>
        </w:tc>
      </w:tr>
    </w:tbl>
    <w:p w14:paraId="1C7CE424" w14:textId="1908A860" w:rsidR="00211938" w:rsidRPr="00F7033D" w:rsidRDefault="00211938" w:rsidP="00211938">
      <w:pPr>
        <w:spacing w:after="480"/>
        <w:rPr>
          <w:sz w:val="20"/>
          <w:szCs w:val="20"/>
        </w:rPr>
      </w:pPr>
      <w:r w:rsidRPr="00F7033D">
        <w:rPr>
          <w:sz w:val="20"/>
          <w:szCs w:val="20"/>
        </w:rPr>
        <w:t xml:space="preserve">MCO: managed care organization; PIHP: prepaid inpatient health plan; PAHP: prepaid ambulatory health plan; RY: </w:t>
      </w:r>
      <w:r w:rsidR="00A27DD7">
        <w:rPr>
          <w:sz w:val="20"/>
          <w:szCs w:val="20"/>
        </w:rPr>
        <w:t>review</w:t>
      </w:r>
      <w:r w:rsidRPr="00F7033D">
        <w:rPr>
          <w:sz w:val="20"/>
          <w:szCs w:val="20"/>
        </w:rPr>
        <w:t xml:space="preserve"> year. </w:t>
      </w:r>
    </w:p>
    <w:p w14:paraId="7E48F757" w14:textId="77777777" w:rsidR="00211938" w:rsidRPr="00F7033D" w:rsidRDefault="00211938" w:rsidP="00211938">
      <w:pPr>
        <w:rPr>
          <w:rFonts w:asciiTheme="majorHAnsi" w:eastAsiaTheme="majorEastAsia" w:hAnsiTheme="majorHAnsi" w:cstheme="majorBidi"/>
          <w:b/>
          <w:bCs/>
          <w:color w:val="4F81BD" w:themeColor="accent1"/>
        </w:rPr>
      </w:pPr>
      <w:r w:rsidRPr="00F7033D">
        <w:br w:type="page"/>
      </w:r>
    </w:p>
    <w:p w14:paraId="5045C2A2" w14:textId="77777777" w:rsidR="00211938" w:rsidRPr="00F7033D" w:rsidRDefault="00211938" w:rsidP="00211938">
      <w:pPr>
        <w:pStyle w:val="Heading2"/>
        <w:rPr>
          <w:sz w:val="22"/>
          <w:szCs w:val="22"/>
        </w:rPr>
      </w:pPr>
      <w:bookmarkStart w:id="185" w:name="_Toc98922480"/>
      <w:bookmarkStart w:id="186" w:name="_Toc132638697"/>
      <w:r w:rsidRPr="00F7033D">
        <w:rPr>
          <w:sz w:val="22"/>
          <w:szCs w:val="22"/>
        </w:rPr>
        <w:lastRenderedPageBreak/>
        <w:t>Subpart E: Quality Measurement and Improvement</w:t>
      </w:r>
      <w:bookmarkEnd w:id="185"/>
      <w:bookmarkEnd w:id="186"/>
    </w:p>
    <w:p w14:paraId="1F48AEC6" w14:textId="77777777" w:rsidR="00211938" w:rsidRPr="00F7033D" w:rsidRDefault="00211938" w:rsidP="00211938">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4265A750" w14:textId="77777777" w:rsidR="00211938" w:rsidRPr="00F7033D" w:rsidRDefault="00211938" w:rsidP="00211938">
      <w:pPr>
        <w:pStyle w:val="tableheading"/>
      </w:pPr>
      <w:bookmarkStart w:id="187" w:name="_Toc448738495"/>
      <w:bookmarkStart w:id="188" w:name="_Toc500507244"/>
      <w:bookmarkStart w:id="189" w:name="_Toc98922510"/>
      <w:bookmarkStart w:id="190" w:name="_Toc132638728"/>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211938" w:rsidRPr="00F7033D" w14:paraId="6B397F65" w14:textId="77777777" w:rsidTr="0054747A">
        <w:trPr>
          <w:cantSplit/>
          <w:trHeight w:val="296"/>
          <w:tblHeader/>
          <w:jc w:val="center"/>
        </w:trPr>
        <w:tc>
          <w:tcPr>
            <w:tcW w:w="5000" w:type="pct"/>
            <w:gridSpan w:val="3"/>
            <w:shd w:val="clear" w:color="auto" w:fill="8064A2" w:themeFill="accent4"/>
            <w:vAlign w:val="center"/>
          </w:tcPr>
          <w:p w14:paraId="50D0898B" w14:textId="77777777" w:rsidR="00211938" w:rsidRPr="00F7033D" w:rsidRDefault="00211938" w:rsidP="0054747A">
            <w:pPr>
              <w:jc w:val="center"/>
              <w:rPr>
                <w:b/>
                <w:color w:val="FFFFFF" w:themeColor="background1"/>
              </w:rPr>
            </w:pPr>
            <w:r w:rsidRPr="00F7033D">
              <w:rPr>
                <w:b/>
                <w:color w:val="FFFFFF" w:themeColor="background1"/>
              </w:rPr>
              <w:t>QUALITY MEASUREMENT AND IMPROVEMENT</w:t>
            </w:r>
          </w:p>
        </w:tc>
      </w:tr>
      <w:tr w:rsidR="00211938" w:rsidRPr="00F7033D" w14:paraId="06D0EE36" w14:textId="77777777" w:rsidTr="0054747A">
        <w:trPr>
          <w:cantSplit/>
          <w:trHeight w:val="296"/>
          <w:tblHeader/>
          <w:jc w:val="center"/>
        </w:trPr>
        <w:tc>
          <w:tcPr>
            <w:tcW w:w="1483" w:type="pct"/>
            <w:shd w:val="clear" w:color="auto" w:fill="CCC0D9" w:themeFill="accent4" w:themeFillTint="66"/>
            <w:vAlign w:val="center"/>
          </w:tcPr>
          <w:p w14:paraId="17D94718" w14:textId="77777777" w:rsidR="00211938" w:rsidRPr="00F7033D" w:rsidRDefault="00211938"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058931DF" w14:textId="77777777" w:rsidR="00211938" w:rsidRPr="00F7033D" w:rsidRDefault="00211938"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7B4AFCCB" w14:textId="77777777" w:rsidR="00211938" w:rsidRPr="00F7033D" w:rsidRDefault="00211938" w:rsidP="0054747A">
            <w:pPr>
              <w:jc w:val="center"/>
              <w:rPr>
                <w:b/>
              </w:rPr>
            </w:pPr>
            <w:r w:rsidRPr="00F7033D">
              <w:rPr>
                <w:b/>
              </w:rPr>
              <w:t>Comments</w:t>
            </w:r>
          </w:p>
        </w:tc>
      </w:tr>
      <w:tr w:rsidR="00211938" w:rsidRPr="00F7033D" w14:paraId="1FC4D281" w14:textId="77777777" w:rsidTr="0054747A">
        <w:trPr>
          <w:cantSplit/>
          <w:trHeight w:val="1007"/>
          <w:jc w:val="center"/>
        </w:trPr>
        <w:tc>
          <w:tcPr>
            <w:tcW w:w="1483" w:type="pct"/>
            <w:vAlign w:val="center"/>
          </w:tcPr>
          <w:p w14:paraId="184F47D7" w14:textId="77777777" w:rsidR="00211938" w:rsidRPr="00F7033D" w:rsidRDefault="00211938" w:rsidP="0054747A">
            <w:pPr>
              <w:jc w:val="left"/>
            </w:pPr>
            <w:r w:rsidRPr="00F7033D">
              <w:t>Quality assessment and performance improvement program (QAPI)</w:t>
            </w:r>
          </w:p>
        </w:tc>
        <w:tc>
          <w:tcPr>
            <w:tcW w:w="1010" w:type="pct"/>
            <w:vAlign w:val="center"/>
          </w:tcPr>
          <w:p w14:paraId="3483BBC1" w14:textId="2D8B7FB0" w:rsidR="00211938" w:rsidRPr="00571FC3" w:rsidRDefault="00211938" w:rsidP="0054747A">
            <w:pPr>
              <w:spacing w:before="100" w:beforeAutospacing="1" w:after="100" w:afterAutospacing="1"/>
              <w:jc w:val="center"/>
              <w:rPr>
                <w:szCs w:val="20"/>
                <w:vertAlign w:val="superscript"/>
              </w:rPr>
            </w:pPr>
            <w:r w:rsidRPr="00F7033D">
              <w:rPr>
                <w:szCs w:val="20"/>
              </w:rPr>
              <w:t>Compliant</w:t>
            </w:r>
            <w:r w:rsidR="00571FC3">
              <w:rPr>
                <w:szCs w:val="20"/>
                <w:vertAlign w:val="superscript"/>
              </w:rPr>
              <w:t>1</w:t>
            </w:r>
          </w:p>
        </w:tc>
        <w:tc>
          <w:tcPr>
            <w:tcW w:w="2507" w:type="pct"/>
            <w:vAlign w:val="center"/>
          </w:tcPr>
          <w:p w14:paraId="3CC69AE1" w14:textId="77777777" w:rsidR="00211938" w:rsidRPr="00F7033D" w:rsidRDefault="00211938" w:rsidP="0054747A">
            <w:pPr>
              <w:spacing w:before="100" w:beforeAutospacing="1" w:after="120"/>
              <w:jc w:val="left"/>
              <w:rPr>
                <w:szCs w:val="20"/>
              </w:rPr>
            </w:pPr>
            <w:r>
              <w:rPr>
                <w:szCs w:val="20"/>
              </w:rPr>
              <w:t>7</w:t>
            </w:r>
            <w:r w:rsidRPr="00F7033D">
              <w:rPr>
                <w:szCs w:val="20"/>
              </w:rPr>
              <w:t xml:space="preserve"> items were </w:t>
            </w:r>
            <w:proofErr w:type="spellStart"/>
            <w:r w:rsidRPr="00F7033D">
              <w:rPr>
                <w:szCs w:val="20"/>
              </w:rPr>
              <w:t>crosswalked</w:t>
            </w:r>
            <w:proofErr w:type="spellEnd"/>
            <w:r w:rsidRPr="00F7033D">
              <w:rPr>
                <w:szCs w:val="20"/>
              </w:rPr>
              <w:t xml:space="preserve"> to this category.</w:t>
            </w:r>
          </w:p>
          <w:p w14:paraId="2A307352" w14:textId="5435C320" w:rsidR="00211938" w:rsidRPr="001A5DE1" w:rsidRDefault="00211938" w:rsidP="0054747A">
            <w:pPr>
              <w:spacing w:before="60" w:after="100" w:afterAutospacing="1"/>
              <w:jc w:val="left"/>
              <w:rPr>
                <w:szCs w:val="20"/>
                <w:vertAlign w:val="superscript"/>
              </w:rPr>
            </w:pPr>
            <w:r w:rsidRPr="00F7033D">
              <w:rPr>
                <w:rFonts w:cstheme="minorHAnsi"/>
              </w:rPr>
              <w:t xml:space="preserve">The MCO was </w:t>
            </w:r>
            <w:r>
              <w:rPr>
                <w:rFonts w:cstheme="minorHAnsi"/>
              </w:rPr>
              <w:t xml:space="preserve">not </w:t>
            </w:r>
            <w:r w:rsidRPr="00F7033D">
              <w:rPr>
                <w:rFonts w:cstheme="minorHAnsi"/>
              </w:rPr>
              <w:t xml:space="preserve">evaluated against </w:t>
            </w:r>
            <w:r>
              <w:rPr>
                <w:rFonts w:cstheme="minorHAnsi"/>
              </w:rPr>
              <w:t>any</w:t>
            </w:r>
            <w:r w:rsidRPr="00F7033D">
              <w:rPr>
                <w:rFonts w:cstheme="minorHAnsi"/>
              </w:rPr>
              <w:t xml:space="preserve"> items based on </w:t>
            </w:r>
            <w:r>
              <w:rPr>
                <w:rFonts w:cstheme="minorHAnsi"/>
              </w:rPr>
              <w:t>RY 2021</w:t>
            </w:r>
          </w:p>
        </w:tc>
      </w:tr>
    </w:tbl>
    <w:p w14:paraId="38E69A19" w14:textId="55FBA684" w:rsidR="001A5DE1" w:rsidRPr="001A5DE1" w:rsidRDefault="001A5DE1" w:rsidP="001A5DE1">
      <w:pPr>
        <w:rPr>
          <w:sz w:val="20"/>
          <w:szCs w:val="20"/>
        </w:rPr>
      </w:pPr>
      <w:r w:rsidRPr="001A5DE1">
        <w:rPr>
          <w:sz w:val="20"/>
          <w:szCs w:val="20"/>
          <w:vertAlign w:val="superscript"/>
        </w:rPr>
        <w:t xml:space="preserve">1 </w:t>
      </w:r>
      <w:r w:rsidRPr="001A5DE1">
        <w:rPr>
          <w:sz w:val="20"/>
          <w:szCs w:val="20"/>
        </w:rPr>
        <w:t>HPP was evaluated against 5 items and was compliant on 5 items in RY 2020.</w:t>
      </w:r>
    </w:p>
    <w:p w14:paraId="7511835B" w14:textId="52D1AE0D" w:rsidR="00BB48FA" w:rsidRPr="00C149F5" w:rsidRDefault="00E94039" w:rsidP="001A5DE1">
      <w:pPr>
        <w:rPr>
          <w:sz w:val="20"/>
          <w:szCs w:val="20"/>
        </w:rPr>
      </w:pPr>
      <w:r w:rsidRPr="00F7033D">
        <w:rPr>
          <w:sz w:val="20"/>
          <w:szCs w:val="20"/>
        </w:rPr>
        <w:t xml:space="preserve">MCO: managed care organization; RY: </w:t>
      </w:r>
      <w:r w:rsidR="00A27DD7">
        <w:rPr>
          <w:sz w:val="20"/>
          <w:szCs w:val="20"/>
        </w:rPr>
        <w:t>review</w:t>
      </w:r>
      <w:r w:rsidRPr="00F7033D">
        <w:rPr>
          <w:sz w:val="20"/>
          <w:szCs w:val="20"/>
        </w:rPr>
        <w:t xml:space="preserve"> year.</w:t>
      </w:r>
      <w:r w:rsidR="00BB48FA"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38698"/>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73D27102"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74166">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 </w:t>
      </w:r>
      <w:r w:rsidR="00FF06AF">
        <w:rPr>
          <w:rFonts w:eastAsia="Times New Roman"/>
        </w:rPr>
        <w:t>pay-for-performance (</w:t>
      </w:r>
      <w:r>
        <w:rPr>
          <w:rFonts w:eastAsia="Times New Roman"/>
        </w:rPr>
        <w:t>P4P</w:t>
      </w:r>
      <w:r w:rsidR="00FF06AF">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38699"/>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7434A124" w:rsidR="00562184" w:rsidRPr="00231C6F" w:rsidRDefault="00562184" w:rsidP="00F41CA9">
      <w:pPr>
        <w:pStyle w:val="ListParagraph"/>
        <w:numPr>
          <w:ilvl w:val="0"/>
          <w:numId w:val="18"/>
        </w:numPr>
      </w:pPr>
      <w:r w:rsidRPr="00231C6F">
        <w:t xml:space="preserve">Follow-up actions that the MCO has taken through June 30, </w:t>
      </w:r>
      <w:r w:rsidR="00FF06AF" w:rsidRPr="00231C6F">
        <w:t>2022,</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7EEEA0B2" w14:textId="77777777" w:rsidR="00211938" w:rsidRPr="000F0EC3" w:rsidRDefault="00211938" w:rsidP="00211938">
      <w:r w:rsidRPr="000F0EC3">
        <w:t xml:space="preserve">The documents informing the current report include the response submitted to IPRO as of </w:t>
      </w:r>
      <w:r>
        <w:t>September 2022</w:t>
      </w:r>
      <w:r w:rsidRPr="000F0EC3">
        <w:t xml:space="preserve">, as well as any additional relevant documentation provided by </w:t>
      </w:r>
      <w:r>
        <w:t>HPP</w:t>
      </w:r>
      <w:r w:rsidRPr="000F0EC3">
        <w:t xml:space="preserve">. </w:t>
      </w:r>
    </w:p>
    <w:p w14:paraId="2397C8E6" w14:textId="77777777" w:rsidR="00211938" w:rsidRPr="000F0EC3" w:rsidRDefault="00211938" w:rsidP="00211938"/>
    <w:p w14:paraId="1102D954" w14:textId="77777777" w:rsidR="00211938" w:rsidRDefault="00211938" w:rsidP="00211938">
      <w:r>
        <w:t>The embedded Word document</w:t>
      </w:r>
      <w:r w:rsidRPr="000F0EC3">
        <w:t xml:space="preserve"> presents </w:t>
      </w:r>
      <w:r>
        <w:t>HPP</w:t>
      </w:r>
      <w:r w:rsidRPr="000F0EC3">
        <w:t>’s responses to opportunities for improvement cited by IPRO in the 20</w:t>
      </w:r>
      <w:r>
        <w:t>21</w:t>
      </w:r>
      <w:r w:rsidRPr="000F0EC3">
        <w:t xml:space="preserve"> EQR Technical Report, detailing current and proposed interventions.</w:t>
      </w:r>
      <w:r>
        <w:t xml:space="preserve"> </w:t>
      </w:r>
    </w:p>
    <w:p w14:paraId="355820B7" w14:textId="77777777" w:rsidR="00211938" w:rsidRDefault="00211938" w:rsidP="00211938"/>
    <w:bookmarkStart w:id="195" w:name="_MON_1730012412"/>
    <w:bookmarkEnd w:id="195"/>
    <w:p w14:paraId="10EBE4F9" w14:textId="1B67E78F" w:rsidR="00211938" w:rsidRDefault="004F3C4B" w:rsidP="00211938">
      <w:pPr>
        <w:jc w:val="center"/>
      </w:pPr>
      <w:r>
        <w:object w:dxaOrig="1596" w:dyaOrig="1033" w14:anchorId="4C47F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9.2pt;height:50.4pt" o:ole="">
            <v:imagedata r:id="rId12" o:title=""/>
          </v:shape>
          <o:OLEObject Type="Embed" ProgID="Word.Document.12" ShapeID="_x0000_i1029" DrawAspect="Icon" ObjectID="_1744107570" r:id="rId13">
            <o:FieldCodes>\s</o:FieldCodes>
          </o:OLEObject>
        </w:object>
      </w:r>
    </w:p>
    <w:p w14:paraId="000DD817" w14:textId="5E46BC44" w:rsidR="00E94039" w:rsidRDefault="00211938" w:rsidP="00E94039">
      <w:pPr>
        <w:pStyle w:val="Heading2"/>
        <w:rPr>
          <w:rFonts w:eastAsia="Times New Roman"/>
        </w:rPr>
      </w:pPr>
      <w:bookmarkStart w:id="196" w:name="_Toc132638700"/>
      <w:r>
        <w:rPr>
          <w:rFonts w:eastAsia="Times New Roman"/>
        </w:rPr>
        <w:t>HPP</w:t>
      </w:r>
      <w:r w:rsidR="00E94039">
        <w:rPr>
          <w:rFonts w:eastAsia="Times New Roman"/>
        </w:rPr>
        <w:t xml:space="preserve"> Response to Previous EQR Recommendations</w:t>
      </w:r>
      <w:bookmarkEnd w:id="196"/>
    </w:p>
    <w:p w14:paraId="28E0A175" w14:textId="0510CAA7"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4.1</w:t>
      </w:r>
      <w:r>
        <w:rPr>
          <w:rFonts w:eastAsia="Times New Roman"/>
        </w:rPr>
        <w:t xml:space="preserve"> </w:t>
      </w:r>
      <w:r w:rsidR="00211938" w:rsidRPr="00F34914">
        <w:rPr>
          <w:rFonts w:eastAsia="Times New Roman"/>
        </w:rPr>
        <w:t>display</w:t>
      </w:r>
      <w:r w:rsidR="00211938">
        <w:rPr>
          <w:rFonts w:eastAsia="Times New Roman"/>
        </w:rPr>
        <w:t>s</w:t>
      </w:r>
      <w:r w:rsidR="00211938" w:rsidRPr="00F34914">
        <w:rPr>
          <w:rFonts w:eastAsia="Times New Roman"/>
        </w:rPr>
        <w:t xml:space="preserve"> </w:t>
      </w:r>
      <w:r w:rsidR="00211938">
        <w:rPr>
          <w:rFonts w:eastAsia="Times New Roman"/>
        </w:rPr>
        <w:t>HPP’s</w:t>
      </w:r>
      <w:r w:rsidR="00211938" w:rsidRPr="00F34914">
        <w:rPr>
          <w:rFonts w:eastAsia="Times New Roman"/>
        </w:rPr>
        <w:t xml:space="preserve"> progr</w:t>
      </w:r>
      <w:r w:rsidR="00211938">
        <w:rPr>
          <w:rFonts w:eastAsia="Times New Roman"/>
        </w:rPr>
        <w:t xml:space="preserve">ess related to the </w:t>
      </w:r>
      <w:r w:rsidR="00211938" w:rsidRPr="00F94647">
        <w:rPr>
          <w:rFonts w:eastAsia="Times New Roman"/>
          <w:i/>
          <w:iCs/>
        </w:rPr>
        <w:t>202</w:t>
      </w:r>
      <w:r w:rsidR="00211938">
        <w:rPr>
          <w:rFonts w:eastAsia="Times New Roman"/>
          <w:i/>
          <w:iCs/>
        </w:rPr>
        <w:t>1</w:t>
      </w:r>
      <w:r w:rsidR="00211938" w:rsidRPr="00F94647">
        <w:rPr>
          <w:rFonts w:eastAsia="Times New Roman"/>
          <w:i/>
          <w:iCs/>
        </w:rPr>
        <w:t xml:space="preserve"> External Quality Review Report</w:t>
      </w:r>
      <w:r w:rsidR="00211938">
        <w:rPr>
          <w:rFonts w:eastAsia="Times New Roman"/>
          <w:i/>
          <w:iCs/>
        </w:rPr>
        <w:t>,</w:t>
      </w:r>
      <w:r w:rsidR="00211938" w:rsidRPr="00F34914">
        <w:rPr>
          <w:rFonts w:eastAsia="Times New Roman"/>
        </w:rPr>
        <w:t xml:space="preserve"> as well</w:t>
      </w:r>
      <w:r w:rsidR="00211938">
        <w:rPr>
          <w:rFonts w:eastAsia="Times New Roman"/>
        </w:rPr>
        <w:t xml:space="preserve"> as IPRO’s assessment of HPP</w:t>
      </w:r>
      <w:r w:rsidR="00211938" w:rsidRPr="00F34914">
        <w:rPr>
          <w:rFonts w:eastAsia="Times New Roman"/>
        </w:rPr>
        <w:t>’s response</w:t>
      </w:r>
      <w:r w:rsidR="00E94039" w:rsidRPr="00F34914">
        <w:rPr>
          <w:rFonts w:eastAsia="Times New Roman"/>
        </w:rPr>
        <w:t>.</w:t>
      </w:r>
    </w:p>
    <w:p w14:paraId="4C9EDFB8" w14:textId="1738722E" w:rsidR="00562184" w:rsidRPr="00562184" w:rsidRDefault="00562184" w:rsidP="00C447B7">
      <w:pPr>
        <w:pStyle w:val="tableheading"/>
        <w:rPr>
          <w:b/>
          <w:iCs w:val="0"/>
        </w:rPr>
      </w:pPr>
      <w:bookmarkStart w:id="197" w:name="_Toc92376843"/>
      <w:bookmarkStart w:id="198" w:name="_Toc132638729"/>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211938">
        <w:t>HPP</w:t>
      </w:r>
      <w:r w:rsidRPr="00562184">
        <w:t xml:space="preserve"> Response to Previous EQR Recommendations</w:t>
      </w:r>
      <w:bookmarkEnd w:id="197"/>
      <w:bookmarkEnd w:id="198"/>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211938" w:rsidRPr="001B4514" w14:paraId="4F71BD7A" w14:textId="77777777" w:rsidTr="00B14602">
        <w:trPr>
          <w:trHeight w:val="277"/>
          <w:tblHeader/>
        </w:trPr>
        <w:tc>
          <w:tcPr>
            <w:tcW w:w="4154" w:type="pct"/>
            <w:shd w:val="clear" w:color="auto" w:fill="5F497A" w:themeFill="accent4" w:themeFillShade="BF"/>
            <w:vAlign w:val="center"/>
          </w:tcPr>
          <w:p w14:paraId="6004B2BF" w14:textId="77777777" w:rsidR="00211938" w:rsidRPr="001B4514" w:rsidRDefault="00211938" w:rsidP="0054747A">
            <w:pPr>
              <w:jc w:val="center"/>
              <w:rPr>
                <w:b/>
                <w:color w:val="FFFFFF" w:themeColor="background1"/>
              </w:rPr>
            </w:pPr>
            <w:r w:rsidRPr="001B4514">
              <w:rPr>
                <w:b/>
                <w:color w:val="FFFFFF" w:themeColor="background1"/>
              </w:rPr>
              <w:t>Recommendation</w:t>
            </w:r>
            <w:r>
              <w:rPr>
                <w:b/>
                <w:color w:val="FFFFFF" w:themeColor="background1"/>
              </w:rPr>
              <w:t xml:space="preserve"> for HPP</w:t>
            </w:r>
          </w:p>
        </w:tc>
        <w:tc>
          <w:tcPr>
            <w:tcW w:w="846" w:type="pct"/>
            <w:shd w:val="clear" w:color="auto" w:fill="5F497A" w:themeFill="accent4" w:themeFillShade="BF"/>
            <w:vAlign w:val="bottom"/>
          </w:tcPr>
          <w:p w14:paraId="2F4A4625" w14:textId="77777777" w:rsidR="00211938" w:rsidRPr="001B4514" w:rsidRDefault="00211938"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211938" w:rsidRPr="001B4514" w14:paraId="150F7101" w14:textId="77777777" w:rsidTr="00B14602">
        <w:trPr>
          <w:trHeight w:val="277"/>
        </w:trPr>
        <w:tc>
          <w:tcPr>
            <w:tcW w:w="4154" w:type="pct"/>
          </w:tcPr>
          <w:p w14:paraId="597EC876" w14:textId="2586B390" w:rsidR="00211938" w:rsidRPr="001B4514" w:rsidRDefault="00211938" w:rsidP="00524FC4">
            <w:pPr>
              <w:jc w:val="left"/>
            </w:pPr>
            <w:r>
              <w:t xml:space="preserve">Improve </w:t>
            </w:r>
            <w:r w:rsidRPr="008A6C38">
              <w:t>Contraceptive Care for All Women (Age</w:t>
            </w:r>
            <w:r w:rsidR="00524FC4">
              <w:t>s</w:t>
            </w:r>
            <w:r w:rsidRPr="008A6C38">
              <w:t xml:space="preserve"> 15 – 20 years): Most or Moderately Effective</w:t>
            </w:r>
          </w:p>
        </w:tc>
        <w:tc>
          <w:tcPr>
            <w:tcW w:w="846" w:type="pct"/>
          </w:tcPr>
          <w:p w14:paraId="6FDD3A38" w14:textId="77777777" w:rsidR="00211938" w:rsidRPr="001B4514" w:rsidRDefault="00211938" w:rsidP="0054747A">
            <w:pPr>
              <w:jc w:val="center"/>
            </w:pPr>
            <w:r w:rsidRPr="00A6249A">
              <w:t>Remains an opportunity for improvement</w:t>
            </w:r>
          </w:p>
        </w:tc>
      </w:tr>
      <w:tr w:rsidR="00211938" w:rsidRPr="001B4514" w14:paraId="13B32739" w14:textId="77777777" w:rsidTr="00B14602">
        <w:trPr>
          <w:trHeight w:val="277"/>
        </w:trPr>
        <w:tc>
          <w:tcPr>
            <w:tcW w:w="4154" w:type="pct"/>
          </w:tcPr>
          <w:p w14:paraId="0C6EF42E" w14:textId="342F9B38" w:rsidR="00211938" w:rsidRPr="001B4514" w:rsidRDefault="00211938" w:rsidP="00524FC4">
            <w:pPr>
              <w:jc w:val="left"/>
            </w:pPr>
            <w:r>
              <w:t xml:space="preserve">Improve </w:t>
            </w:r>
            <w:r w:rsidRPr="00A6249A">
              <w:t>Weight Assessment and Counseling for Nutrition and Physical Activity for Children/Adolescents—BMI percentile (</w:t>
            </w:r>
            <w:r w:rsidR="00524FC4">
              <w:t xml:space="preserve">Ages </w:t>
            </w:r>
            <w:r w:rsidRPr="00A6249A">
              <w:t>12–17 years)</w:t>
            </w:r>
          </w:p>
        </w:tc>
        <w:tc>
          <w:tcPr>
            <w:tcW w:w="846" w:type="pct"/>
          </w:tcPr>
          <w:p w14:paraId="179A40C3" w14:textId="77777777" w:rsidR="00211938" w:rsidRPr="001B4514" w:rsidRDefault="00211938" w:rsidP="0054747A">
            <w:pPr>
              <w:jc w:val="center"/>
            </w:pPr>
            <w:r>
              <w:t>Addressed</w:t>
            </w:r>
          </w:p>
        </w:tc>
      </w:tr>
      <w:tr w:rsidR="00211938" w:rsidRPr="001B4514" w14:paraId="25CA1365" w14:textId="77777777" w:rsidTr="00B14602">
        <w:trPr>
          <w:trHeight w:val="277"/>
        </w:trPr>
        <w:tc>
          <w:tcPr>
            <w:tcW w:w="4154" w:type="pct"/>
          </w:tcPr>
          <w:p w14:paraId="5AF479E4" w14:textId="0972AB2A" w:rsidR="00211938" w:rsidRPr="001B4514" w:rsidRDefault="00211938" w:rsidP="00524FC4">
            <w:pPr>
              <w:jc w:val="left"/>
            </w:pPr>
            <w:r w:rsidRPr="00D43A6C">
              <w:t>Improve</w:t>
            </w:r>
            <w:r>
              <w:t xml:space="preserve"> </w:t>
            </w:r>
            <w:r w:rsidRPr="00A6249A">
              <w:t>Weight Assessment and Counseling for Nutrition and Physical Activity for Children/Adolescents—Counseling for Nutrition (</w:t>
            </w:r>
            <w:r w:rsidR="00524FC4">
              <w:t xml:space="preserve">Ages </w:t>
            </w:r>
            <w:r w:rsidRPr="00A6249A">
              <w:t>12–17 years)</w:t>
            </w:r>
          </w:p>
        </w:tc>
        <w:tc>
          <w:tcPr>
            <w:tcW w:w="846" w:type="pct"/>
          </w:tcPr>
          <w:p w14:paraId="6FF504E7" w14:textId="77777777" w:rsidR="00211938" w:rsidRPr="001B4514" w:rsidRDefault="00211938" w:rsidP="0054747A">
            <w:pPr>
              <w:jc w:val="center"/>
            </w:pPr>
            <w:r w:rsidRPr="00F92D73">
              <w:t>Addressed</w:t>
            </w:r>
          </w:p>
        </w:tc>
      </w:tr>
      <w:tr w:rsidR="00211938" w:rsidRPr="001B4514" w14:paraId="0CE621A8" w14:textId="77777777" w:rsidTr="00B14602">
        <w:trPr>
          <w:trHeight w:val="277"/>
        </w:trPr>
        <w:tc>
          <w:tcPr>
            <w:tcW w:w="4154" w:type="pct"/>
          </w:tcPr>
          <w:p w14:paraId="5456DEBC" w14:textId="703F47E9" w:rsidR="00211938" w:rsidRPr="001B4514" w:rsidRDefault="00211938" w:rsidP="00524FC4">
            <w:pPr>
              <w:jc w:val="left"/>
            </w:pPr>
            <w:r w:rsidRPr="00D43A6C">
              <w:t>Improve</w:t>
            </w:r>
            <w:r>
              <w:t xml:space="preserve"> </w:t>
            </w:r>
            <w:r w:rsidRPr="00A6249A">
              <w:t>Weight Assessment and Counseling for Nutrition and Physical Activity for Children/Adolescents—Counseling for Physical Activity (</w:t>
            </w:r>
            <w:r w:rsidR="00524FC4">
              <w:t xml:space="preserve">Ages </w:t>
            </w:r>
            <w:r w:rsidRPr="00A6249A">
              <w:t>3–11 years)</w:t>
            </w:r>
          </w:p>
        </w:tc>
        <w:tc>
          <w:tcPr>
            <w:tcW w:w="846" w:type="pct"/>
          </w:tcPr>
          <w:p w14:paraId="23ABB25B" w14:textId="77777777" w:rsidR="00211938" w:rsidRPr="001B4514" w:rsidRDefault="00211938" w:rsidP="0054747A">
            <w:pPr>
              <w:jc w:val="center"/>
            </w:pPr>
            <w:r w:rsidRPr="00F92D73">
              <w:t>Addressed</w:t>
            </w:r>
          </w:p>
        </w:tc>
      </w:tr>
      <w:tr w:rsidR="00211938" w:rsidRPr="001B4514" w14:paraId="55C3BFF9" w14:textId="77777777" w:rsidTr="00B14602">
        <w:trPr>
          <w:trHeight w:val="277"/>
        </w:trPr>
        <w:tc>
          <w:tcPr>
            <w:tcW w:w="4154" w:type="pct"/>
          </w:tcPr>
          <w:p w14:paraId="73A5E047" w14:textId="05247019" w:rsidR="00211938" w:rsidRPr="001B4514" w:rsidRDefault="00211938" w:rsidP="00524FC4">
            <w:pPr>
              <w:jc w:val="left"/>
            </w:pPr>
            <w:r w:rsidRPr="00D43A6C">
              <w:t>Improve</w:t>
            </w:r>
            <w:r>
              <w:t xml:space="preserve"> </w:t>
            </w:r>
            <w:r w:rsidRPr="00A6249A">
              <w:t>Weight Assessment and Counseling for Nutrition and Physical Activity for Children/Adolescents—Counseling for Physical Activity (</w:t>
            </w:r>
            <w:r w:rsidR="00524FC4">
              <w:t xml:space="preserve">Ages </w:t>
            </w:r>
            <w:r w:rsidRPr="00A6249A">
              <w:t>12–17 years)</w:t>
            </w:r>
          </w:p>
        </w:tc>
        <w:tc>
          <w:tcPr>
            <w:tcW w:w="846" w:type="pct"/>
          </w:tcPr>
          <w:p w14:paraId="3D99F11D" w14:textId="77777777" w:rsidR="00211938" w:rsidRPr="001B4514" w:rsidRDefault="00211938" w:rsidP="0054747A">
            <w:pPr>
              <w:jc w:val="center"/>
            </w:pPr>
            <w:r w:rsidRPr="00F92D73">
              <w:t>Addressed</w:t>
            </w:r>
          </w:p>
        </w:tc>
      </w:tr>
      <w:tr w:rsidR="00211938" w:rsidRPr="001B4514" w14:paraId="47057A19" w14:textId="77777777" w:rsidTr="00B14602">
        <w:trPr>
          <w:trHeight w:val="277"/>
        </w:trPr>
        <w:tc>
          <w:tcPr>
            <w:tcW w:w="4154" w:type="pct"/>
          </w:tcPr>
          <w:p w14:paraId="51A89683" w14:textId="77777777" w:rsidR="00211938" w:rsidRPr="001B4514" w:rsidRDefault="00211938" w:rsidP="00524FC4">
            <w:pPr>
              <w:jc w:val="left"/>
            </w:pPr>
            <w:r w:rsidRPr="00D43A6C">
              <w:lastRenderedPageBreak/>
              <w:t>Improve</w:t>
            </w:r>
            <w:r>
              <w:t xml:space="preserve"> </w:t>
            </w:r>
            <w:r w:rsidRPr="00A6249A">
              <w:t>Weight Assessment and Counseling for Nutrition and Physical Activity for Children/Adolescents—Counseling for Physical Activity (Total)</w:t>
            </w:r>
          </w:p>
        </w:tc>
        <w:tc>
          <w:tcPr>
            <w:tcW w:w="846" w:type="pct"/>
          </w:tcPr>
          <w:p w14:paraId="4BA2FE60" w14:textId="77777777" w:rsidR="00211938" w:rsidRPr="001B4514" w:rsidRDefault="00211938" w:rsidP="0054747A">
            <w:pPr>
              <w:jc w:val="center"/>
            </w:pPr>
            <w:r w:rsidRPr="00F92D73">
              <w:t>Addressed</w:t>
            </w:r>
          </w:p>
        </w:tc>
      </w:tr>
      <w:tr w:rsidR="00211938" w:rsidRPr="001B4514" w14:paraId="5CF4B9DB" w14:textId="77777777" w:rsidTr="00B14602">
        <w:trPr>
          <w:trHeight w:val="277"/>
        </w:trPr>
        <w:tc>
          <w:tcPr>
            <w:tcW w:w="4154" w:type="pct"/>
          </w:tcPr>
          <w:p w14:paraId="3829E707" w14:textId="22F69F9B" w:rsidR="00211938" w:rsidRPr="001B4514" w:rsidRDefault="00211938" w:rsidP="00524FC4">
            <w:pPr>
              <w:jc w:val="left"/>
            </w:pPr>
            <w:r w:rsidRPr="00D43A6C">
              <w:t>Improve</w:t>
            </w:r>
            <w:r>
              <w:t xml:space="preserve"> </w:t>
            </w:r>
            <w:r w:rsidRPr="00A6249A">
              <w:t>Child and Adolescent Well-Care Visits (</w:t>
            </w:r>
            <w:r w:rsidR="00524FC4">
              <w:t xml:space="preserve">Ages </w:t>
            </w:r>
            <w:r w:rsidRPr="00A6249A">
              <w:t>3—11 years)</w:t>
            </w:r>
          </w:p>
        </w:tc>
        <w:tc>
          <w:tcPr>
            <w:tcW w:w="846" w:type="pct"/>
          </w:tcPr>
          <w:p w14:paraId="3A90B822" w14:textId="77777777" w:rsidR="00211938" w:rsidRPr="001B4514" w:rsidRDefault="00211938" w:rsidP="0054747A">
            <w:pPr>
              <w:jc w:val="center"/>
            </w:pPr>
            <w:r>
              <w:t>Partially addressed</w:t>
            </w:r>
          </w:p>
        </w:tc>
      </w:tr>
      <w:tr w:rsidR="00211938" w:rsidRPr="001B4514" w14:paraId="08522A5C" w14:textId="77777777" w:rsidTr="00B14602">
        <w:trPr>
          <w:trHeight w:val="188"/>
        </w:trPr>
        <w:tc>
          <w:tcPr>
            <w:tcW w:w="4154" w:type="pct"/>
          </w:tcPr>
          <w:p w14:paraId="338AE7AB" w14:textId="77777777" w:rsidR="00211938" w:rsidRPr="001B4514" w:rsidRDefault="00211938" w:rsidP="00524FC4">
            <w:pPr>
              <w:jc w:val="left"/>
            </w:pPr>
            <w:r w:rsidRPr="00D43A6C">
              <w:t>Improve</w:t>
            </w:r>
            <w:r>
              <w:t xml:space="preserve"> </w:t>
            </w:r>
            <w:r w:rsidRPr="00A6249A">
              <w:t>Child and Adolescent Well-Care Visits (Total)</w:t>
            </w:r>
          </w:p>
        </w:tc>
        <w:tc>
          <w:tcPr>
            <w:tcW w:w="846" w:type="pct"/>
          </w:tcPr>
          <w:p w14:paraId="72E64E2E" w14:textId="77777777" w:rsidR="00211938" w:rsidRPr="001B4514" w:rsidRDefault="00211938" w:rsidP="0054747A">
            <w:pPr>
              <w:jc w:val="center"/>
            </w:pPr>
            <w:r>
              <w:t>Partially addressed</w:t>
            </w:r>
          </w:p>
        </w:tc>
      </w:tr>
      <w:tr w:rsidR="00211938" w:rsidRPr="001B4514" w14:paraId="4858C924" w14:textId="77777777" w:rsidTr="00B14602">
        <w:trPr>
          <w:trHeight w:val="277"/>
        </w:trPr>
        <w:tc>
          <w:tcPr>
            <w:tcW w:w="4154" w:type="pct"/>
          </w:tcPr>
          <w:p w14:paraId="532FB169" w14:textId="77777777" w:rsidR="00211938" w:rsidRPr="001B4514" w:rsidRDefault="00211938" w:rsidP="00524FC4">
            <w:pPr>
              <w:jc w:val="left"/>
            </w:pPr>
            <w:r w:rsidRPr="00D43A6C">
              <w:t>Improve</w:t>
            </w:r>
            <w:r>
              <w:t xml:space="preserve"> </w:t>
            </w:r>
            <w:r w:rsidRPr="00A6249A">
              <w:t>Developmental Screening in the First Three Years of Life—2 years</w:t>
            </w:r>
          </w:p>
        </w:tc>
        <w:tc>
          <w:tcPr>
            <w:tcW w:w="846" w:type="pct"/>
          </w:tcPr>
          <w:p w14:paraId="67B5E681" w14:textId="77777777" w:rsidR="00211938" w:rsidRPr="001B4514" w:rsidRDefault="00211938" w:rsidP="0054747A">
            <w:pPr>
              <w:jc w:val="center"/>
            </w:pPr>
            <w:r w:rsidRPr="00F92D73">
              <w:t>Addressed</w:t>
            </w:r>
          </w:p>
        </w:tc>
      </w:tr>
      <w:tr w:rsidR="00211938" w:rsidRPr="001B4514" w14:paraId="2F2D8CC7" w14:textId="77777777" w:rsidTr="00B14602">
        <w:trPr>
          <w:trHeight w:val="277"/>
        </w:trPr>
        <w:tc>
          <w:tcPr>
            <w:tcW w:w="4154" w:type="pct"/>
          </w:tcPr>
          <w:p w14:paraId="11294199" w14:textId="312620BD" w:rsidR="00211938" w:rsidRPr="001B4514" w:rsidRDefault="00211938" w:rsidP="00524FC4">
            <w:pPr>
              <w:jc w:val="left"/>
            </w:pPr>
            <w:r w:rsidRPr="00D43A6C">
              <w:t>Improve</w:t>
            </w:r>
            <w:r>
              <w:t xml:space="preserve"> </w:t>
            </w:r>
            <w:r w:rsidRPr="00A6249A">
              <w:t xml:space="preserve">Annual </w:t>
            </w:r>
            <w:r w:rsidR="00A27DD7">
              <w:t>Percentage</w:t>
            </w:r>
            <w:r w:rsidRPr="00A6249A">
              <w:t xml:space="preserve"> of Asthma Patients with One or More Asthma-Related Emergency Room Visits (Ages 2–19 years)</w:t>
            </w:r>
          </w:p>
        </w:tc>
        <w:tc>
          <w:tcPr>
            <w:tcW w:w="846" w:type="pct"/>
          </w:tcPr>
          <w:p w14:paraId="76C6440D" w14:textId="77777777" w:rsidR="00211938" w:rsidRPr="001B4514" w:rsidRDefault="00211938" w:rsidP="0054747A">
            <w:pPr>
              <w:jc w:val="center"/>
            </w:pPr>
            <w:r>
              <w:t>Partially addressed</w:t>
            </w:r>
          </w:p>
        </w:tc>
      </w:tr>
      <w:tr w:rsidR="00211938" w:rsidRPr="001B4514" w14:paraId="7B55233E" w14:textId="77777777" w:rsidTr="00B14602">
        <w:trPr>
          <w:trHeight w:val="277"/>
        </w:trPr>
        <w:tc>
          <w:tcPr>
            <w:tcW w:w="4154" w:type="pct"/>
          </w:tcPr>
          <w:p w14:paraId="017E710F" w14:textId="7CCAF5AA" w:rsidR="00211938" w:rsidRPr="001B4514" w:rsidRDefault="00211938" w:rsidP="00524FC4">
            <w:pPr>
              <w:jc w:val="left"/>
            </w:pPr>
            <w:r w:rsidRPr="00D43A6C">
              <w:t>Improve</w:t>
            </w:r>
            <w:r>
              <w:t xml:space="preserve"> </w:t>
            </w:r>
            <w:r w:rsidRPr="00A6249A">
              <w:t>AMBA: Outpatient Visits/1000 MM Ages &lt;</w:t>
            </w:r>
            <w:r w:rsidR="00524FC4">
              <w:t xml:space="preserve"> </w:t>
            </w:r>
            <w:r w:rsidRPr="00A6249A">
              <w:t>1 year</w:t>
            </w:r>
          </w:p>
        </w:tc>
        <w:tc>
          <w:tcPr>
            <w:tcW w:w="846" w:type="pct"/>
          </w:tcPr>
          <w:p w14:paraId="6AC3F9DA" w14:textId="77777777" w:rsidR="00211938" w:rsidRPr="001B4514" w:rsidRDefault="00211938" w:rsidP="0054747A">
            <w:pPr>
              <w:jc w:val="center"/>
            </w:pPr>
            <w:r>
              <w:t>Partially addressed</w:t>
            </w:r>
          </w:p>
        </w:tc>
      </w:tr>
      <w:tr w:rsidR="00211938" w:rsidRPr="001B4514" w14:paraId="21A49E71" w14:textId="77777777" w:rsidTr="00B14602">
        <w:trPr>
          <w:trHeight w:val="277"/>
        </w:trPr>
        <w:tc>
          <w:tcPr>
            <w:tcW w:w="4154" w:type="pct"/>
          </w:tcPr>
          <w:p w14:paraId="0C360148" w14:textId="1D9B90C9" w:rsidR="00211938" w:rsidRPr="001B4514" w:rsidRDefault="00211938" w:rsidP="00524FC4">
            <w:pPr>
              <w:jc w:val="left"/>
            </w:pPr>
            <w:r w:rsidRPr="00D43A6C">
              <w:t>Improve</w:t>
            </w:r>
            <w:r>
              <w:t xml:space="preserve"> </w:t>
            </w:r>
            <w:r w:rsidRPr="00A6249A">
              <w:t>AMBA: Outpatient Visits/1</w:t>
            </w:r>
            <w:r w:rsidR="00524FC4">
              <w:t>,</w:t>
            </w:r>
            <w:r w:rsidRPr="00A6249A">
              <w:t>000 MM Ages 1—9 years</w:t>
            </w:r>
            <w:r>
              <w:t xml:space="preserve"> </w:t>
            </w:r>
          </w:p>
        </w:tc>
        <w:tc>
          <w:tcPr>
            <w:tcW w:w="846" w:type="pct"/>
          </w:tcPr>
          <w:p w14:paraId="0EDBCF19" w14:textId="4E7024E7" w:rsidR="00211938" w:rsidRPr="001B4514" w:rsidRDefault="00E66D85" w:rsidP="0054747A">
            <w:pPr>
              <w:jc w:val="center"/>
            </w:pPr>
            <w:r>
              <w:t>Not a</w:t>
            </w:r>
            <w:r w:rsidR="00211938" w:rsidRPr="0048798B">
              <w:t>ddressed</w:t>
            </w:r>
          </w:p>
        </w:tc>
      </w:tr>
      <w:tr w:rsidR="00211938" w:rsidRPr="001B4514" w14:paraId="0F476C22" w14:textId="77777777" w:rsidTr="00B14602">
        <w:trPr>
          <w:trHeight w:val="277"/>
        </w:trPr>
        <w:tc>
          <w:tcPr>
            <w:tcW w:w="4154" w:type="pct"/>
          </w:tcPr>
          <w:p w14:paraId="435F1CE8" w14:textId="143BC5DB" w:rsidR="00211938" w:rsidRPr="001B4514" w:rsidRDefault="00211938" w:rsidP="00524FC4">
            <w:pPr>
              <w:jc w:val="left"/>
            </w:pPr>
            <w:r w:rsidRPr="00D43A6C">
              <w:t>Improve</w:t>
            </w:r>
            <w:r>
              <w:t xml:space="preserve"> </w:t>
            </w:r>
            <w:r w:rsidRPr="00A6249A">
              <w:t>AMBA: Outpatient Visits/1</w:t>
            </w:r>
            <w:r w:rsidR="00524FC4">
              <w:t>,</w:t>
            </w:r>
            <w:r w:rsidRPr="00A6249A">
              <w:t>000 MM Ages 10—19 years</w:t>
            </w:r>
          </w:p>
        </w:tc>
        <w:tc>
          <w:tcPr>
            <w:tcW w:w="846" w:type="pct"/>
          </w:tcPr>
          <w:p w14:paraId="32E4D18A" w14:textId="77777777" w:rsidR="00211938" w:rsidRPr="001B4514" w:rsidRDefault="00211938" w:rsidP="0054747A">
            <w:pPr>
              <w:jc w:val="center"/>
            </w:pPr>
            <w:r w:rsidRPr="0048798B">
              <w:t>Addressed</w:t>
            </w:r>
          </w:p>
        </w:tc>
      </w:tr>
      <w:tr w:rsidR="00211938" w:rsidRPr="001B4514" w14:paraId="0603148A" w14:textId="77777777" w:rsidTr="00B14602">
        <w:trPr>
          <w:trHeight w:val="277"/>
        </w:trPr>
        <w:tc>
          <w:tcPr>
            <w:tcW w:w="4154" w:type="pct"/>
          </w:tcPr>
          <w:p w14:paraId="420C1564" w14:textId="1782303F" w:rsidR="00211938" w:rsidRPr="001B4514" w:rsidRDefault="00211938" w:rsidP="00524FC4">
            <w:pPr>
              <w:jc w:val="left"/>
            </w:pPr>
            <w:r w:rsidRPr="00D43A6C">
              <w:t>Improve</w:t>
            </w:r>
            <w:r>
              <w:t xml:space="preserve"> </w:t>
            </w:r>
            <w:r w:rsidRPr="00A6249A">
              <w:t>AMBA: Outpatient Visits/1</w:t>
            </w:r>
            <w:r w:rsidR="00524FC4">
              <w:t>,</w:t>
            </w:r>
            <w:r w:rsidRPr="00A6249A">
              <w:t>000 MM Ages &lt;</w:t>
            </w:r>
            <w:r w:rsidR="00524FC4">
              <w:t xml:space="preserve"> </w:t>
            </w:r>
            <w:r w:rsidRPr="00A6249A">
              <w:t>1—19 years Total Rate</w:t>
            </w:r>
          </w:p>
        </w:tc>
        <w:tc>
          <w:tcPr>
            <w:tcW w:w="846" w:type="pct"/>
          </w:tcPr>
          <w:p w14:paraId="649D6A47" w14:textId="77777777" w:rsidR="00211938" w:rsidRPr="001B4514" w:rsidRDefault="00211938" w:rsidP="0054747A">
            <w:pPr>
              <w:jc w:val="center"/>
            </w:pPr>
            <w:r w:rsidRPr="0048798B">
              <w:t>Addressed</w:t>
            </w:r>
          </w:p>
        </w:tc>
      </w:tr>
    </w:tbl>
    <w:p w14:paraId="09E2F6E0" w14:textId="7851C875" w:rsidR="00562184" w:rsidRPr="00B14602" w:rsidRDefault="00562184" w:rsidP="00B14602">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B14602">
        <w:rPr>
          <w:rFonts w:asciiTheme="minorHAnsi" w:hAnsiTheme="minorHAnsi" w:cstheme="minorHAnsi"/>
          <w:sz w:val="20"/>
          <w:szCs w:val="20"/>
          <w:vertAlign w:val="superscript"/>
        </w:rPr>
        <w:t>1</w:t>
      </w:r>
      <w:r w:rsidRPr="00B14602">
        <w:rPr>
          <w:rFonts w:asciiTheme="minorHAnsi" w:hAnsiTheme="minorHAnsi" w:cstheme="minorHAnsi"/>
          <w:sz w:val="20"/>
          <w:szCs w:val="20"/>
        </w:rPr>
        <w:t xml:space="preserve"> IPRO assessments are as follows: </w:t>
      </w:r>
      <w:r w:rsidRPr="00B14602">
        <w:rPr>
          <w:rFonts w:asciiTheme="minorHAnsi" w:hAnsiTheme="minorHAnsi" w:cstheme="minorHAnsi"/>
          <w:b/>
          <w:sz w:val="20"/>
          <w:szCs w:val="20"/>
        </w:rPr>
        <w:t>addressed</w:t>
      </w:r>
      <w:r w:rsidRPr="00B14602">
        <w:rPr>
          <w:rFonts w:asciiTheme="minorHAnsi" w:hAnsiTheme="minorHAnsi" w:cstheme="minorHAnsi"/>
          <w:sz w:val="20"/>
          <w:szCs w:val="20"/>
        </w:rPr>
        <w:t xml:space="preserve">: </w:t>
      </w:r>
      <w:r w:rsidR="006440FF" w:rsidRPr="00B14602">
        <w:rPr>
          <w:rFonts w:asciiTheme="minorHAnsi" w:hAnsiTheme="minorHAnsi" w:cstheme="minorHAnsi"/>
          <w:color w:val="201F1E"/>
          <w:sz w:val="20"/>
          <w:szCs w:val="20"/>
        </w:rPr>
        <w:t>MCO’s</w:t>
      </w:r>
      <w:r w:rsidRPr="00B14602">
        <w:rPr>
          <w:rFonts w:asciiTheme="minorHAnsi" w:hAnsiTheme="minorHAnsi" w:cstheme="minorHAnsi"/>
          <w:color w:val="201F1E"/>
          <w:sz w:val="20"/>
          <w:szCs w:val="20"/>
        </w:rPr>
        <w:t xml:space="preserve"> quality improvement (QI) response resulted in demonstrated improvement; </w:t>
      </w:r>
      <w:r w:rsidRPr="00B14602">
        <w:rPr>
          <w:rFonts w:asciiTheme="minorHAnsi" w:hAnsiTheme="minorHAnsi" w:cstheme="minorHAnsi"/>
          <w:b/>
          <w:sz w:val="20"/>
          <w:szCs w:val="20"/>
        </w:rPr>
        <w:t>partially addressed</w:t>
      </w:r>
      <w:r w:rsidRPr="00B14602">
        <w:rPr>
          <w:rFonts w:asciiTheme="minorHAnsi" w:hAnsiTheme="minorHAnsi" w:cstheme="minorHAnsi"/>
          <w:sz w:val="20"/>
          <w:szCs w:val="20"/>
        </w:rPr>
        <w:t xml:space="preserve">: either of the following 1) </w:t>
      </w:r>
      <w:r w:rsidRPr="00B14602">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B14602">
        <w:rPr>
          <w:rFonts w:ascii="Calibri" w:hAnsi="Calibri" w:cs="Calibri"/>
          <w:b/>
          <w:color w:val="000000"/>
          <w:sz w:val="20"/>
          <w:szCs w:val="20"/>
          <w:shd w:val="clear" w:color="auto" w:fill="FFFFFF"/>
        </w:rPr>
        <w:t>remains an opportunity for improvement</w:t>
      </w:r>
      <w:r w:rsidRPr="00B14602">
        <w:rPr>
          <w:rFonts w:asciiTheme="minorHAnsi" w:hAnsiTheme="minorHAnsi" w:cstheme="minorHAnsi"/>
          <w:color w:val="201F1E"/>
          <w:sz w:val="20"/>
          <w:szCs w:val="20"/>
        </w:rPr>
        <w:t xml:space="preserve">: </w:t>
      </w:r>
      <w:r w:rsidR="006440FF" w:rsidRPr="00B14602">
        <w:rPr>
          <w:rFonts w:asciiTheme="minorHAnsi" w:hAnsiTheme="minorHAnsi" w:cstheme="minorHAnsi"/>
          <w:color w:val="201F1E"/>
          <w:sz w:val="20"/>
          <w:szCs w:val="20"/>
        </w:rPr>
        <w:t>MCO’s</w:t>
      </w:r>
      <w:r w:rsidRPr="00B14602">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78DB1F9E" w:rsidR="00B34706" w:rsidRPr="00B14602" w:rsidRDefault="006440FF" w:rsidP="00B14602">
      <w:pPr>
        <w:spacing w:after="480"/>
        <w:rPr>
          <w:rFonts w:cstheme="minorHAnsi"/>
          <w:sz w:val="20"/>
          <w:szCs w:val="20"/>
        </w:rPr>
      </w:pPr>
      <w:r w:rsidRPr="00B14602">
        <w:rPr>
          <w:rFonts w:cstheme="minorHAnsi"/>
          <w:sz w:val="20"/>
          <w:szCs w:val="20"/>
        </w:rPr>
        <w:t>MCO</w:t>
      </w:r>
      <w:r w:rsidR="00562184" w:rsidRPr="00B14602">
        <w:rPr>
          <w:rFonts w:cstheme="minorHAnsi"/>
          <w:sz w:val="20"/>
          <w:szCs w:val="20"/>
        </w:rPr>
        <w:t xml:space="preserve">: managed care </w:t>
      </w:r>
      <w:r w:rsidRPr="00B14602">
        <w:rPr>
          <w:rFonts w:cstheme="minorHAnsi"/>
          <w:sz w:val="20"/>
          <w:szCs w:val="20"/>
        </w:rPr>
        <w:t>organization</w:t>
      </w:r>
      <w:r w:rsidR="00562184" w:rsidRPr="00B14602">
        <w:rPr>
          <w:rFonts w:cstheme="minorHAnsi"/>
          <w:sz w:val="20"/>
          <w:szCs w:val="20"/>
        </w:rPr>
        <w:t>; EQR: external quality review</w:t>
      </w:r>
      <w:r w:rsidR="00524FC4">
        <w:rPr>
          <w:rFonts w:cstheme="minorHAnsi"/>
          <w:sz w:val="20"/>
          <w:szCs w:val="20"/>
        </w:rPr>
        <w:t>; MM: member months</w:t>
      </w:r>
      <w:r w:rsidRPr="00B14602">
        <w:rPr>
          <w:rFonts w:cstheme="minorHAnsi"/>
          <w:sz w:val="20"/>
          <w:szCs w:val="20"/>
        </w:rPr>
        <w:t>.</w:t>
      </w:r>
      <w:r w:rsidRPr="00B14602"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3FEACC97" w:rsidR="004630E7" w:rsidRPr="00F7033D" w:rsidRDefault="004630E7" w:rsidP="004630E7">
      <w:pPr>
        <w:pStyle w:val="Heading1"/>
      </w:pPr>
      <w:bookmarkStart w:id="199" w:name="_Toc132638701"/>
      <w:bookmarkStart w:id="200" w:name="_Toc35593614"/>
      <w:r w:rsidRPr="00F7033D">
        <w:lastRenderedPageBreak/>
        <w:t xml:space="preserve">V: </w:t>
      </w:r>
      <w:r w:rsidR="006E7218" w:rsidRPr="00F7033D">
        <w:t>Strengths</w:t>
      </w:r>
      <w:r w:rsidR="006E7218">
        <w:t>,</w:t>
      </w:r>
      <w:r w:rsidR="006E7218" w:rsidRPr="00F7033D">
        <w:t xml:space="preserve"> Opportunities for Improvement</w:t>
      </w:r>
      <w:r w:rsidR="006E7218">
        <w:t>,</w:t>
      </w:r>
      <w:r w:rsidR="006E7218" w:rsidRPr="00F7033D">
        <w:rPr>
          <w:lang w:eastAsia="zh-TW"/>
        </w:rPr>
        <w:t xml:space="preserve"> </w:t>
      </w:r>
      <w:r w:rsidR="006E7218" w:rsidRPr="00F7033D">
        <w:t>and EQR Recommendations</w:t>
      </w:r>
      <w:bookmarkEnd w:id="199"/>
    </w:p>
    <w:p w14:paraId="7AF2578D" w14:textId="77777777" w:rsidR="00E66D85" w:rsidRPr="00F7033D" w:rsidRDefault="00E66D85" w:rsidP="00E66D85">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3E15A3D9" w14:textId="77777777" w:rsidR="00E66D85" w:rsidRPr="00F7033D" w:rsidRDefault="00E66D85" w:rsidP="00E66D85">
      <w:pPr>
        <w:pStyle w:val="Heading2"/>
      </w:pPr>
      <w:bookmarkStart w:id="201" w:name="_Toc442196293"/>
      <w:bookmarkStart w:id="202" w:name="_Toc447022734"/>
      <w:bookmarkStart w:id="203" w:name="_Toc447022869"/>
      <w:bookmarkStart w:id="204" w:name="_Toc447034828"/>
      <w:bookmarkStart w:id="205" w:name="_Toc447725860"/>
      <w:bookmarkStart w:id="206" w:name="_Toc449099979"/>
      <w:bookmarkStart w:id="207" w:name="_Toc512521034"/>
      <w:bookmarkStart w:id="208" w:name="_Toc98922485"/>
      <w:bookmarkStart w:id="209" w:name="_Toc132638702"/>
      <w:r w:rsidRPr="00DB0649">
        <w:t>Strengths</w:t>
      </w:r>
      <w:bookmarkStart w:id="210" w:name="_Toc512521035"/>
      <w:bookmarkEnd w:id="201"/>
      <w:bookmarkEnd w:id="202"/>
      <w:bookmarkEnd w:id="203"/>
      <w:bookmarkEnd w:id="204"/>
      <w:bookmarkEnd w:id="205"/>
      <w:bookmarkEnd w:id="206"/>
      <w:bookmarkEnd w:id="207"/>
      <w:bookmarkEnd w:id="208"/>
      <w:bookmarkEnd w:id="209"/>
    </w:p>
    <w:p w14:paraId="5F3B9DC3" w14:textId="77777777" w:rsidR="00E66D85" w:rsidRPr="00F7033D" w:rsidRDefault="00E66D85" w:rsidP="00E66D85">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0D202B31" w14:textId="77777777" w:rsidR="00E66D85" w:rsidRDefault="00E66D85" w:rsidP="006E7218">
      <w:pPr>
        <w:pStyle w:val="ListParagraph"/>
        <w:numPr>
          <w:ilvl w:val="1"/>
          <w:numId w:val="10"/>
        </w:numPr>
        <w:ind w:left="1080"/>
      </w:pPr>
      <w:r>
        <w:t>Immunizations for Adolescents—HPV;</w:t>
      </w:r>
    </w:p>
    <w:p w14:paraId="2625B91D" w14:textId="77777777" w:rsidR="00E66D85" w:rsidRDefault="00E66D85" w:rsidP="006E7218">
      <w:pPr>
        <w:pStyle w:val="ListParagraph"/>
        <w:numPr>
          <w:ilvl w:val="1"/>
          <w:numId w:val="10"/>
        </w:numPr>
        <w:ind w:left="1080"/>
      </w:pPr>
      <w:r>
        <w:t>Immunizations for Adolescents—Combination 2;</w:t>
      </w:r>
    </w:p>
    <w:p w14:paraId="103B5DDD" w14:textId="2262384D" w:rsidR="00E66D85" w:rsidRDefault="00E66D85" w:rsidP="006E7218">
      <w:pPr>
        <w:pStyle w:val="ListParagraph"/>
        <w:numPr>
          <w:ilvl w:val="1"/>
          <w:numId w:val="10"/>
        </w:numPr>
        <w:ind w:left="1080"/>
      </w:pPr>
      <w:r w:rsidRPr="00A34606">
        <w:t>Chlamydia Screening in Women (</w:t>
      </w:r>
      <w:r w:rsidR="00943F1C">
        <w:t xml:space="preserve">Ages </w:t>
      </w:r>
      <w:r w:rsidRPr="00A34606">
        <w:t>16–20 years)</w:t>
      </w:r>
      <w:r>
        <w:t>;</w:t>
      </w:r>
    </w:p>
    <w:p w14:paraId="508C8FF8" w14:textId="55BEAA55" w:rsidR="00E66D85" w:rsidRDefault="00E66D85" w:rsidP="006E7218">
      <w:pPr>
        <w:pStyle w:val="ListParagraph"/>
        <w:numPr>
          <w:ilvl w:val="1"/>
          <w:numId w:val="10"/>
        </w:numPr>
        <w:ind w:left="1080"/>
      </w:pPr>
      <w:r>
        <w:t>Annual Dental Visit (</w:t>
      </w:r>
      <w:r w:rsidR="00943F1C">
        <w:t xml:space="preserve">Ages </w:t>
      </w:r>
      <w:r>
        <w:t>2–3 years);</w:t>
      </w:r>
    </w:p>
    <w:p w14:paraId="3B7C0F23" w14:textId="5014C417" w:rsidR="00E66D85" w:rsidRDefault="00E66D85" w:rsidP="006E7218">
      <w:pPr>
        <w:pStyle w:val="ListParagraph"/>
        <w:numPr>
          <w:ilvl w:val="1"/>
          <w:numId w:val="10"/>
        </w:numPr>
        <w:ind w:left="1080"/>
      </w:pPr>
      <w:r>
        <w:t>Annual Dental Visit (</w:t>
      </w:r>
      <w:r w:rsidR="00943F1C">
        <w:t xml:space="preserve">Ages </w:t>
      </w:r>
      <w:r>
        <w:t>4–6 years);</w:t>
      </w:r>
    </w:p>
    <w:p w14:paraId="215D76BA" w14:textId="77777777" w:rsidR="00E66D85" w:rsidRDefault="00E66D85" w:rsidP="006E7218">
      <w:pPr>
        <w:pStyle w:val="ListParagraph"/>
        <w:numPr>
          <w:ilvl w:val="1"/>
          <w:numId w:val="10"/>
        </w:numPr>
        <w:ind w:left="1080"/>
      </w:pPr>
      <w:r>
        <w:t>Sealant Receipt on Permanent First Molars (≥ 1 Molar); and</w:t>
      </w:r>
    </w:p>
    <w:p w14:paraId="19A07C37" w14:textId="77777777" w:rsidR="00E66D85" w:rsidRPr="00F7033D" w:rsidRDefault="00E66D85" w:rsidP="006E7218">
      <w:pPr>
        <w:pStyle w:val="ListParagraph"/>
        <w:numPr>
          <w:ilvl w:val="1"/>
          <w:numId w:val="10"/>
        </w:numPr>
        <w:ind w:left="1080"/>
      </w:pPr>
      <w:r>
        <w:t>Sealant Receipt on Permanent First Molars (All 4 Molars).</w:t>
      </w:r>
    </w:p>
    <w:p w14:paraId="3CC9F7C3" w14:textId="77777777" w:rsidR="00E66D85" w:rsidRPr="00F7033D" w:rsidRDefault="00E66D85" w:rsidP="00E66D85">
      <w:pPr>
        <w:pStyle w:val="ListParagraph"/>
      </w:pPr>
    </w:p>
    <w:p w14:paraId="2B32CD02" w14:textId="77777777" w:rsidR="00E66D85" w:rsidRPr="00433FB2" w:rsidRDefault="00E66D85" w:rsidP="00E66D85">
      <w:pPr>
        <w:pStyle w:val="ListParagraph"/>
        <w:numPr>
          <w:ilvl w:val="0"/>
          <w:numId w:val="10"/>
        </w:numPr>
      </w:pPr>
      <w:bookmarkStart w:id="211" w:name="_Hlk98406849"/>
      <w:r w:rsidRPr="00433FB2">
        <w:t>HPP was found to be fully compliant on all</w:t>
      </w:r>
      <w:r w:rsidRPr="00433FB2">
        <w:rPr>
          <w:lang w:bidi="en-US"/>
        </w:rPr>
        <w:t xml:space="preserve"> contracts and with state and federal </w:t>
      </w:r>
      <w:r w:rsidRPr="00433FB2">
        <w:t>managed care regulations reviewed.</w:t>
      </w:r>
    </w:p>
    <w:p w14:paraId="56EF7F0C" w14:textId="77777777" w:rsidR="00E66D85" w:rsidRPr="00F7033D" w:rsidRDefault="00E66D85" w:rsidP="00E66D85">
      <w:pPr>
        <w:pStyle w:val="Heading2"/>
      </w:pPr>
      <w:bookmarkStart w:id="212" w:name="_Toc98922486"/>
      <w:bookmarkStart w:id="213" w:name="_Toc132638703"/>
      <w:bookmarkEnd w:id="211"/>
      <w:r w:rsidRPr="00DB0649">
        <w:t>Opportunities for Improvement</w:t>
      </w:r>
      <w:bookmarkEnd w:id="210"/>
      <w:bookmarkEnd w:id="212"/>
      <w:bookmarkEnd w:id="213"/>
      <w:r w:rsidRPr="00F7033D">
        <w:t xml:space="preserve"> </w:t>
      </w:r>
    </w:p>
    <w:p w14:paraId="3CE9C77A" w14:textId="77777777" w:rsidR="00E66D85" w:rsidRDefault="00E66D85" w:rsidP="00E66D85">
      <w:pPr>
        <w:pStyle w:val="ListParagraph"/>
        <w:numPr>
          <w:ilvl w:val="0"/>
          <w:numId w:val="10"/>
        </w:numPr>
      </w:pPr>
      <w:r w:rsidRPr="00433FB2">
        <w:t>HPP was found to be partially compliant on one element reviewed for the Dental PIP: Element 3. Methodology.</w:t>
      </w:r>
    </w:p>
    <w:p w14:paraId="6F965E2C" w14:textId="77777777" w:rsidR="00E66D85" w:rsidRPr="00433FB2" w:rsidRDefault="00E66D85" w:rsidP="00E66D85">
      <w:pPr>
        <w:pStyle w:val="ListParagraph"/>
        <w:numPr>
          <w:ilvl w:val="0"/>
          <w:numId w:val="10"/>
        </w:numPr>
      </w:pPr>
      <w:r w:rsidRPr="00433FB2">
        <w:t xml:space="preserve">HPP was found to be partially compliant on three elements reviewed for the Lead Screening PIP: Element 3. Methodology, Element 4. Barrier Analysis, and </w:t>
      </w:r>
      <w:r w:rsidRPr="00433FB2">
        <w:rPr>
          <w:rFonts w:ascii="Calibri" w:eastAsia="PMingLiU" w:hAnsi="Calibri" w:cs="Times New Roman"/>
        </w:rPr>
        <w:t>Element 5. Robust Interventions</w:t>
      </w:r>
      <w:r w:rsidRPr="00433FB2">
        <w:t>.</w:t>
      </w:r>
    </w:p>
    <w:p w14:paraId="76A7A96E" w14:textId="77777777" w:rsidR="00E66D85" w:rsidRPr="00F7033D" w:rsidRDefault="00E66D85" w:rsidP="00E66D85">
      <w:pPr>
        <w:pStyle w:val="ListParagraph"/>
      </w:pPr>
    </w:p>
    <w:p w14:paraId="191BCD16" w14:textId="77777777" w:rsidR="00E66D85" w:rsidRPr="00F7033D" w:rsidRDefault="00E66D85" w:rsidP="00E66D85">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5A977CAA" w14:textId="15D18170" w:rsidR="00E66D85" w:rsidRDefault="00E66D85" w:rsidP="006E7218">
      <w:pPr>
        <w:pStyle w:val="ListParagraph"/>
        <w:numPr>
          <w:ilvl w:val="1"/>
          <w:numId w:val="10"/>
        </w:numPr>
        <w:ind w:left="1080"/>
      </w:pPr>
      <w:r w:rsidRPr="00A34606">
        <w:t>Contraceptive Care for All Women (</w:t>
      </w:r>
      <w:r w:rsidR="00943F1C">
        <w:t xml:space="preserve">Ages </w:t>
      </w:r>
      <w:r w:rsidRPr="00A34606">
        <w:t>15–20 years): Most or Moderately Effective</w:t>
      </w:r>
      <w:r>
        <w:t>;</w:t>
      </w:r>
    </w:p>
    <w:p w14:paraId="00965E07" w14:textId="77777777" w:rsidR="00E66D85" w:rsidRDefault="00E66D85" w:rsidP="006E7218">
      <w:pPr>
        <w:pStyle w:val="ListParagraph"/>
        <w:numPr>
          <w:ilvl w:val="1"/>
          <w:numId w:val="10"/>
        </w:numPr>
        <w:ind w:left="1080"/>
      </w:pPr>
      <w:r>
        <w:t>Childhood Immunization Status—DTaP;</w:t>
      </w:r>
    </w:p>
    <w:p w14:paraId="23A1E4F9" w14:textId="77777777" w:rsidR="00E66D85" w:rsidRDefault="00E66D85" w:rsidP="006E7218">
      <w:pPr>
        <w:pStyle w:val="ListParagraph"/>
        <w:numPr>
          <w:ilvl w:val="1"/>
          <w:numId w:val="10"/>
        </w:numPr>
        <w:ind w:left="1080"/>
      </w:pPr>
      <w:r>
        <w:t>Childhood Immunization Status—Pneumococcal Conjugate;</w:t>
      </w:r>
    </w:p>
    <w:p w14:paraId="14D9E14E" w14:textId="77777777" w:rsidR="00E66D85" w:rsidRDefault="00E66D85" w:rsidP="006E7218">
      <w:pPr>
        <w:pStyle w:val="ListParagraph"/>
        <w:numPr>
          <w:ilvl w:val="1"/>
          <w:numId w:val="10"/>
        </w:numPr>
        <w:ind w:left="1080"/>
      </w:pPr>
      <w:r>
        <w:t>Childhood Immunization Status—Rotavirus;</w:t>
      </w:r>
    </w:p>
    <w:p w14:paraId="05A518D6" w14:textId="77777777" w:rsidR="00E66D85" w:rsidRDefault="00E66D85" w:rsidP="006E7218">
      <w:pPr>
        <w:pStyle w:val="ListParagraph"/>
        <w:numPr>
          <w:ilvl w:val="1"/>
          <w:numId w:val="10"/>
        </w:numPr>
        <w:ind w:left="1080"/>
      </w:pPr>
      <w:r>
        <w:t>Childhood Immunization Status—Combination 3;</w:t>
      </w:r>
    </w:p>
    <w:p w14:paraId="29B67B02" w14:textId="77777777" w:rsidR="00E66D85" w:rsidRDefault="00E66D85" w:rsidP="006E7218">
      <w:pPr>
        <w:pStyle w:val="ListParagraph"/>
        <w:numPr>
          <w:ilvl w:val="1"/>
          <w:numId w:val="10"/>
        </w:numPr>
        <w:ind w:left="1080"/>
      </w:pPr>
      <w:r>
        <w:t>Childhood Immunization Status—Combination 7;</w:t>
      </w:r>
    </w:p>
    <w:p w14:paraId="5899D2D4" w14:textId="61348F77" w:rsidR="00E66D85" w:rsidRDefault="00E66D85" w:rsidP="006E7218">
      <w:pPr>
        <w:pStyle w:val="ListParagraph"/>
        <w:numPr>
          <w:ilvl w:val="1"/>
          <w:numId w:val="10"/>
        </w:numPr>
        <w:ind w:left="1080"/>
      </w:pPr>
      <w:r>
        <w:t>Well-Child Visits in the First 30 Months of Life (</w:t>
      </w:r>
      <w:r w:rsidR="00943F1C">
        <w:t xml:space="preserve">Age </w:t>
      </w:r>
      <w:r>
        <w:t>15 months ≥ 6 Visits);</w:t>
      </w:r>
    </w:p>
    <w:p w14:paraId="203A0212" w14:textId="740E3E97" w:rsidR="00E66D85" w:rsidRDefault="00E66D85" w:rsidP="006E7218">
      <w:pPr>
        <w:pStyle w:val="ListParagraph"/>
        <w:numPr>
          <w:ilvl w:val="1"/>
          <w:numId w:val="10"/>
        </w:numPr>
        <w:ind w:left="1080"/>
      </w:pPr>
      <w:r>
        <w:t>Well-Child Visits in the First 30 Months of Life (</w:t>
      </w:r>
      <w:r w:rsidR="00943F1C">
        <w:t xml:space="preserve">Ages </w:t>
      </w:r>
      <w:r>
        <w:t>15</w:t>
      </w:r>
      <w:r w:rsidR="00943F1C">
        <w:t>–</w:t>
      </w:r>
      <w:r>
        <w:t>30 months ≥ 2 Visits);</w:t>
      </w:r>
    </w:p>
    <w:p w14:paraId="6C6E2FAC" w14:textId="0EC1FAAE" w:rsidR="00E66D85" w:rsidRDefault="00E66D85" w:rsidP="006E7218">
      <w:pPr>
        <w:pStyle w:val="ListParagraph"/>
        <w:numPr>
          <w:ilvl w:val="1"/>
          <w:numId w:val="10"/>
        </w:numPr>
        <w:ind w:left="1080"/>
      </w:pPr>
      <w:r>
        <w:t>Child and Adolescent Well-Care Visits (</w:t>
      </w:r>
      <w:r w:rsidR="00943F1C">
        <w:t xml:space="preserve">Ages </w:t>
      </w:r>
      <w:r>
        <w:t>3—11 years);</w:t>
      </w:r>
    </w:p>
    <w:p w14:paraId="5A27D018" w14:textId="3FD7D450" w:rsidR="00E66D85" w:rsidRDefault="00E66D85" w:rsidP="006E7218">
      <w:pPr>
        <w:pStyle w:val="ListParagraph"/>
        <w:numPr>
          <w:ilvl w:val="1"/>
          <w:numId w:val="10"/>
        </w:numPr>
        <w:ind w:left="1080"/>
      </w:pPr>
      <w:r>
        <w:t>Child and Adolescent Well-Care Visits (</w:t>
      </w:r>
      <w:r w:rsidR="00943F1C">
        <w:t xml:space="preserve">Ages </w:t>
      </w:r>
      <w:r>
        <w:t>18—19 years);</w:t>
      </w:r>
    </w:p>
    <w:p w14:paraId="4467173D" w14:textId="77777777" w:rsidR="00E66D85" w:rsidRDefault="00E66D85" w:rsidP="006E7218">
      <w:pPr>
        <w:pStyle w:val="ListParagraph"/>
        <w:numPr>
          <w:ilvl w:val="1"/>
          <w:numId w:val="10"/>
        </w:numPr>
        <w:ind w:left="1080"/>
      </w:pPr>
      <w:r>
        <w:t>Child and Adolescent Well-Care Visits (Total);</w:t>
      </w:r>
    </w:p>
    <w:p w14:paraId="41F355ED" w14:textId="642D2C97" w:rsidR="00E66D85" w:rsidRDefault="00E66D85" w:rsidP="006E7218">
      <w:pPr>
        <w:pStyle w:val="ListParagraph"/>
        <w:numPr>
          <w:ilvl w:val="1"/>
          <w:numId w:val="10"/>
        </w:numPr>
        <w:ind w:left="1080"/>
      </w:pPr>
      <w:r>
        <w:t>Appropriate Testing for Children with Pharyngitis (</w:t>
      </w:r>
      <w:r w:rsidR="00943F1C">
        <w:t>Ages</w:t>
      </w:r>
      <w:r>
        <w:t xml:space="preserve"> 3–17 years); </w:t>
      </w:r>
    </w:p>
    <w:p w14:paraId="2F344BFA" w14:textId="77777777" w:rsidR="00E66D85" w:rsidRDefault="00E66D85" w:rsidP="006E7218">
      <w:pPr>
        <w:pStyle w:val="ListParagraph"/>
        <w:numPr>
          <w:ilvl w:val="1"/>
          <w:numId w:val="10"/>
        </w:numPr>
        <w:ind w:left="1080"/>
      </w:pPr>
      <w:r>
        <w:t>Appropriate Testing for Children with Pharyngitis (Total);</w:t>
      </w:r>
    </w:p>
    <w:p w14:paraId="0453785C" w14:textId="1EC2B25A" w:rsidR="00E66D85" w:rsidRDefault="00E66D85" w:rsidP="006E7218">
      <w:pPr>
        <w:pStyle w:val="ListParagraph"/>
        <w:numPr>
          <w:ilvl w:val="1"/>
          <w:numId w:val="10"/>
        </w:numPr>
        <w:ind w:left="1080"/>
      </w:pPr>
      <w:r>
        <w:t>AMBA: Outpatient Visits/1</w:t>
      </w:r>
      <w:r w:rsidR="00943F1C">
        <w:t>,</w:t>
      </w:r>
      <w:r>
        <w:t>000 MM Ages &lt;</w:t>
      </w:r>
      <w:r w:rsidR="00943F1C">
        <w:t xml:space="preserve"> </w:t>
      </w:r>
      <w:r>
        <w:t>1 year;</w:t>
      </w:r>
    </w:p>
    <w:p w14:paraId="113D204A" w14:textId="2E35E356" w:rsidR="00E66D85" w:rsidRDefault="00E66D85" w:rsidP="006E7218">
      <w:pPr>
        <w:pStyle w:val="ListParagraph"/>
        <w:numPr>
          <w:ilvl w:val="1"/>
          <w:numId w:val="10"/>
        </w:numPr>
        <w:ind w:left="1080"/>
      </w:pPr>
      <w:r>
        <w:t>AMBA: Outpatient Visits/1</w:t>
      </w:r>
      <w:r w:rsidR="00943F1C">
        <w:t>,</w:t>
      </w:r>
      <w:r>
        <w:t>000 MM Ages 1—9 years;</w:t>
      </w:r>
    </w:p>
    <w:p w14:paraId="710C7991" w14:textId="645F276B" w:rsidR="00E66D85" w:rsidRDefault="00E66D85" w:rsidP="006E7218">
      <w:pPr>
        <w:pStyle w:val="ListParagraph"/>
        <w:numPr>
          <w:ilvl w:val="1"/>
          <w:numId w:val="10"/>
        </w:numPr>
        <w:ind w:left="1080"/>
      </w:pPr>
      <w:r>
        <w:t>AMBA: Outpatient Visits/1</w:t>
      </w:r>
      <w:r w:rsidR="00943F1C">
        <w:t>,</w:t>
      </w:r>
      <w:r>
        <w:t>000 MM Ages 10—19 years;</w:t>
      </w:r>
    </w:p>
    <w:p w14:paraId="06A0A2D8" w14:textId="68A7B5BE" w:rsidR="00E66D85" w:rsidRDefault="00E66D85" w:rsidP="006E7218">
      <w:pPr>
        <w:pStyle w:val="ListParagraph"/>
        <w:numPr>
          <w:ilvl w:val="1"/>
          <w:numId w:val="10"/>
        </w:numPr>
        <w:ind w:left="1080"/>
      </w:pPr>
      <w:r>
        <w:t>AMBA: Outpatient Visits/1</w:t>
      </w:r>
      <w:r w:rsidR="00943F1C">
        <w:t>,</w:t>
      </w:r>
      <w:r>
        <w:t>000 MM Ages &lt;</w:t>
      </w:r>
      <w:r w:rsidR="00943F1C">
        <w:t xml:space="preserve"> </w:t>
      </w:r>
      <w:r>
        <w:t>1—19 years Total Rate;</w:t>
      </w:r>
    </w:p>
    <w:p w14:paraId="5B93F2FD" w14:textId="04F4197C" w:rsidR="00E66D85" w:rsidRDefault="00E66D85" w:rsidP="006E7218">
      <w:pPr>
        <w:pStyle w:val="ListParagraph"/>
        <w:numPr>
          <w:ilvl w:val="1"/>
          <w:numId w:val="10"/>
        </w:numPr>
        <w:ind w:left="1080"/>
      </w:pPr>
      <w:r>
        <w:t>AMBA: Emergency Department Visits/1</w:t>
      </w:r>
      <w:r w:rsidR="00943F1C">
        <w:t>,</w:t>
      </w:r>
      <w:r>
        <w:t>000 MM Ages &lt;</w:t>
      </w:r>
      <w:r w:rsidR="00943F1C">
        <w:t xml:space="preserve"> </w:t>
      </w:r>
      <w:r>
        <w:t>1 year; and</w:t>
      </w:r>
    </w:p>
    <w:p w14:paraId="55DDA86E" w14:textId="23826D42" w:rsidR="00E66D85" w:rsidRPr="00F7033D" w:rsidRDefault="00E66D85" w:rsidP="006E7218">
      <w:pPr>
        <w:pStyle w:val="ListParagraph"/>
        <w:numPr>
          <w:ilvl w:val="1"/>
          <w:numId w:val="10"/>
        </w:numPr>
        <w:ind w:left="1080"/>
      </w:pPr>
      <w:r>
        <w:t>AMBA: Emergency Department Visits/1</w:t>
      </w:r>
      <w:r w:rsidR="00943F1C">
        <w:t>,</w:t>
      </w:r>
      <w:r>
        <w:t>000 MM Ages 10—19 years.</w:t>
      </w:r>
    </w:p>
    <w:p w14:paraId="3393599B" w14:textId="77777777" w:rsidR="00E66D85" w:rsidRPr="00F7033D" w:rsidRDefault="00E66D85" w:rsidP="00E66D85">
      <w:bookmarkStart w:id="214" w:name="_Hlk98406928"/>
    </w:p>
    <w:p w14:paraId="36E15A63" w14:textId="77777777" w:rsidR="00E66D85" w:rsidRDefault="00E66D85" w:rsidP="00E66D85">
      <w:pPr>
        <w:rPr>
          <w:rFonts w:asciiTheme="majorHAnsi" w:eastAsiaTheme="majorEastAsia" w:hAnsiTheme="majorHAnsi" w:cstheme="majorBidi"/>
          <w:bCs/>
          <w:iCs/>
          <w:color w:val="244061" w:themeColor="accent1" w:themeShade="80"/>
        </w:rPr>
      </w:pPr>
      <w:bookmarkStart w:id="215" w:name="_Toc98403382"/>
      <w:bookmarkStart w:id="216" w:name="_Toc98922512"/>
      <w:bookmarkEnd w:id="214"/>
      <w:r>
        <w:br w:type="page"/>
      </w:r>
    </w:p>
    <w:p w14:paraId="1A926ADB" w14:textId="77777777" w:rsidR="008C268C" w:rsidRPr="008C268C" w:rsidRDefault="008C268C" w:rsidP="00837C00">
      <w:pPr>
        <w:pStyle w:val="Heading2"/>
      </w:pPr>
      <w:bookmarkStart w:id="217" w:name="_Toc132638704"/>
      <w:r w:rsidRPr="008C268C">
        <w:lastRenderedPageBreak/>
        <w:t>EQR Recommendations</w:t>
      </w:r>
      <w:bookmarkEnd w:id="217"/>
    </w:p>
    <w:p w14:paraId="13D19B2D" w14:textId="77777777" w:rsidR="00837C00" w:rsidRDefault="008C268C" w:rsidP="00837C00">
      <w:r w:rsidRPr="00837C00">
        <w:rPr>
          <w:b/>
          <w:bCs/>
        </w:rPr>
        <w:t>Table 5.1</w:t>
      </w:r>
      <w:r w:rsidRPr="008C268C">
        <w:t xml:space="preserve"> includes IPRO’s recommendations and the type of standard for selected PIPs and performance measures. </w:t>
      </w:r>
    </w:p>
    <w:p w14:paraId="7E5561F3" w14:textId="70C6C071" w:rsidR="00E66D85" w:rsidRPr="00F7033D" w:rsidRDefault="00E66D85" w:rsidP="008C268C">
      <w:pPr>
        <w:pStyle w:val="tableheading"/>
      </w:pPr>
      <w:bookmarkStart w:id="218" w:name="_Toc132638730"/>
      <w:r w:rsidRPr="00A51B48">
        <w:t>Table 5.1: EQR Recommendations</w:t>
      </w:r>
      <w:bookmarkEnd w:id="215"/>
      <w:bookmarkEnd w:id="216"/>
      <w:bookmarkEnd w:id="218"/>
    </w:p>
    <w:tbl>
      <w:tblPr>
        <w:tblStyle w:val="TableGrid"/>
        <w:tblW w:w="5000" w:type="pct"/>
        <w:tblLook w:val="04A0" w:firstRow="1" w:lastRow="0" w:firstColumn="1" w:lastColumn="0" w:noHBand="0" w:noVBand="1"/>
      </w:tblPr>
      <w:tblGrid>
        <w:gridCol w:w="3632"/>
        <w:gridCol w:w="5818"/>
        <w:gridCol w:w="1340"/>
      </w:tblGrid>
      <w:tr w:rsidR="00E66D85" w:rsidRPr="00F7033D" w14:paraId="1C64B8C5" w14:textId="77777777" w:rsidTr="005B4A76">
        <w:trPr>
          <w:trHeight w:val="144"/>
          <w:tblHeader/>
        </w:trPr>
        <w:tc>
          <w:tcPr>
            <w:tcW w:w="1683" w:type="pct"/>
            <w:shd w:val="clear" w:color="auto" w:fill="5F497A" w:themeFill="accent4" w:themeFillShade="BF"/>
          </w:tcPr>
          <w:p w14:paraId="2C9BAD40" w14:textId="77777777" w:rsidR="00E66D85" w:rsidRPr="00F7033D" w:rsidRDefault="00E66D85" w:rsidP="00D47B29">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6B524165" w14:textId="77777777" w:rsidR="00E66D85" w:rsidRPr="00F7033D" w:rsidRDefault="00E66D85" w:rsidP="00D47B29">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4DA3B507" w14:textId="77777777" w:rsidR="00E66D85" w:rsidRPr="00F7033D" w:rsidRDefault="00E66D85" w:rsidP="00D47B29">
            <w:pPr>
              <w:rPr>
                <w:b/>
                <w:bCs/>
                <w:color w:val="FFFFFF" w:themeColor="background1"/>
              </w:rPr>
            </w:pPr>
            <w:r w:rsidRPr="00F7033D">
              <w:rPr>
                <w:b/>
                <w:bCs/>
                <w:color w:val="FFFFFF" w:themeColor="background1"/>
              </w:rPr>
              <w:t>Standard</w:t>
            </w:r>
          </w:p>
        </w:tc>
      </w:tr>
      <w:tr w:rsidR="00E66D85" w:rsidRPr="00F7033D" w14:paraId="11D7BF8F" w14:textId="77777777" w:rsidTr="005B4A76">
        <w:trPr>
          <w:trHeight w:val="144"/>
        </w:trPr>
        <w:tc>
          <w:tcPr>
            <w:tcW w:w="4379" w:type="pct"/>
            <w:gridSpan w:val="2"/>
            <w:shd w:val="clear" w:color="auto" w:fill="CCC0D9" w:themeFill="accent4" w:themeFillTint="66"/>
          </w:tcPr>
          <w:p w14:paraId="5F110E45" w14:textId="77777777" w:rsidR="00E66D85" w:rsidRPr="00F7033D" w:rsidRDefault="00E66D85" w:rsidP="00D47B29">
            <w:pPr>
              <w:rPr>
                <w:b/>
                <w:bCs/>
              </w:rPr>
            </w:pPr>
            <w:r w:rsidRPr="00F7033D">
              <w:rPr>
                <w:b/>
                <w:bCs/>
              </w:rPr>
              <w:t>Performance Improvement Projects (PIPs)</w:t>
            </w:r>
          </w:p>
        </w:tc>
        <w:tc>
          <w:tcPr>
            <w:tcW w:w="621" w:type="pct"/>
            <w:shd w:val="clear" w:color="auto" w:fill="CCC0D9" w:themeFill="accent4" w:themeFillTint="66"/>
          </w:tcPr>
          <w:p w14:paraId="2C5D4974" w14:textId="77777777" w:rsidR="00E66D85" w:rsidRPr="00F7033D" w:rsidRDefault="00E66D85" w:rsidP="00D47B29">
            <w:pPr>
              <w:rPr>
                <w:b/>
                <w:bCs/>
              </w:rPr>
            </w:pPr>
          </w:p>
        </w:tc>
      </w:tr>
      <w:tr w:rsidR="00E66D85" w:rsidRPr="00F7033D" w14:paraId="270DDC9B" w14:textId="77777777" w:rsidTr="005B4A76">
        <w:trPr>
          <w:trHeight w:val="144"/>
        </w:trPr>
        <w:tc>
          <w:tcPr>
            <w:tcW w:w="1683" w:type="pct"/>
            <w:vMerge w:val="restart"/>
            <w:vAlign w:val="center"/>
          </w:tcPr>
          <w:p w14:paraId="1CDC9151" w14:textId="77777777" w:rsidR="00E66D85" w:rsidRPr="00F7033D" w:rsidRDefault="00E66D85" w:rsidP="00475A04">
            <w:pPr>
              <w:jc w:val="left"/>
            </w:pPr>
            <w:r w:rsidRPr="00DB0649">
              <w:t>Improving Access to Pediatric Preventive Dental Care</w:t>
            </w:r>
          </w:p>
        </w:tc>
        <w:tc>
          <w:tcPr>
            <w:tcW w:w="2696" w:type="pct"/>
          </w:tcPr>
          <w:p w14:paraId="54BF8506" w14:textId="7F077771" w:rsidR="00E66D85" w:rsidRPr="00F7033D" w:rsidRDefault="00E66D85" w:rsidP="00475A04">
            <w:pPr>
              <w:jc w:val="left"/>
            </w:pPr>
            <w:r w:rsidRPr="0089079D">
              <w:rPr>
                <w:rFonts w:ascii="Calibri" w:eastAsia="Calibri" w:hAnsi="Calibri" w:cs="Calibri"/>
              </w:rPr>
              <w:t>Regarding the aim statements, it was recommended that the MCO include more information re</w:t>
            </w:r>
            <w:r w:rsidR="00A27DD7">
              <w:rPr>
                <w:rFonts w:ascii="Calibri" w:eastAsia="Calibri" w:hAnsi="Calibri" w:cs="Calibri"/>
              </w:rPr>
              <w:t>garding</w:t>
            </w:r>
            <w:r w:rsidRPr="0089079D">
              <w:rPr>
                <w:rFonts w:ascii="Calibri" w:eastAsia="Calibri" w:hAnsi="Calibri" w:cs="Calibri"/>
              </w:rPr>
              <w:t xml:space="preserve"> the members impacted, per the example in the template.</w:t>
            </w:r>
          </w:p>
        </w:tc>
        <w:tc>
          <w:tcPr>
            <w:tcW w:w="621" w:type="pct"/>
          </w:tcPr>
          <w:p w14:paraId="525F24A6" w14:textId="77777777" w:rsidR="00E66D85" w:rsidRPr="00F7033D" w:rsidRDefault="00E66D85" w:rsidP="00475A04">
            <w:pPr>
              <w:jc w:val="left"/>
            </w:pPr>
            <w:r>
              <w:t>Quality</w:t>
            </w:r>
          </w:p>
        </w:tc>
      </w:tr>
      <w:tr w:rsidR="00E66D85" w:rsidRPr="00F7033D" w14:paraId="5EECDC1F" w14:textId="77777777" w:rsidTr="005B4A76">
        <w:trPr>
          <w:trHeight w:val="144"/>
        </w:trPr>
        <w:tc>
          <w:tcPr>
            <w:tcW w:w="1683" w:type="pct"/>
            <w:vMerge/>
          </w:tcPr>
          <w:p w14:paraId="59D4FA27" w14:textId="77777777" w:rsidR="00E66D85" w:rsidRPr="00F7033D" w:rsidRDefault="00E66D85" w:rsidP="00475A04">
            <w:pPr>
              <w:jc w:val="left"/>
            </w:pPr>
          </w:p>
        </w:tc>
        <w:tc>
          <w:tcPr>
            <w:tcW w:w="2696" w:type="pct"/>
          </w:tcPr>
          <w:p w14:paraId="5A8D8DD2" w14:textId="77777777" w:rsidR="00E66D85" w:rsidRPr="00F7033D" w:rsidRDefault="00E66D85" w:rsidP="00475A04">
            <w:pPr>
              <w:jc w:val="left"/>
            </w:pPr>
            <w:r w:rsidRPr="0089079D">
              <w:rPr>
                <w:rFonts w:ascii="Calibri" w:eastAsia="Calibri" w:hAnsi="Calibri" w:cs="Calibri"/>
              </w:rPr>
              <w:t>For the eligible populations in Indicators 2a, 2b, and 3, it was recommended that the plan identify if there is a minimum period of time over which the member has to have been enrolled.</w:t>
            </w:r>
          </w:p>
        </w:tc>
        <w:tc>
          <w:tcPr>
            <w:tcW w:w="621" w:type="pct"/>
          </w:tcPr>
          <w:p w14:paraId="0386A176" w14:textId="77777777" w:rsidR="00E66D85" w:rsidRPr="00F7033D" w:rsidRDefault="00E66D85" w:rsidP="00475A04">
            <w:pPr>
              <w:jc w:val="left"/>
            </w:pPr>
            <w:r w:rsidRPr="00F7033D">
              <w:t>Quality</w:t>
            </w:r>
          </w:p>
        </w:tc>
      </w:tr>
      <w:tr w:rsidR="00E66D85" w:rsidRPr="00F7033D" w14:paraId="278EE0AD" w14:textId="77777777" w:rsidTr="005B4A76">
        <w:trPr>
          <w:trHeight w:val="144"/>
        </w:trPr>
        <w:tc>
          <w:tcPr>
            <w:tcW w:w="1683" w:type="pct"/>
            <w:vMerge/>
          </w:tcPr>
          <w:p w14:paraId="3FC56A34" w14:textId="77777777" w:rsidR="00E66D85" w:rsidRPr="00F7033D" w:rsidRDefault="00E66D85" w:rsidP="00475A04">
            <w:pPr>
              <w:jc w:val="left"/>
            </w:pPr>
          </w:p>
        </w:tc>
        <w:tc>
          <w:tcPr>
            <w:tcW w:w="2696" w:type="pct"/>
          </w:tcPr>
          <w:p w14:paraId="138817AC" w14:textId="6DF71F11" w:rsidR="00E66D85" w:rsidRPr="00F7033D" w:rsidRDefault="00E66D85" w:rsidP="00475A04">
            <w:pPr>
              <w:jc w:val="left"/>
            </w:pPr>
            <w:r w:rsidRPr="0089079D">
              <w:rPr>
                <w:rFonts w:ascii="Calibri" w:eastAsia="Calibri" w:hAnsi="Calibri" w:cs="Calibri"/>
              </w:rPr>
              <w:t xml:space="preserve">It was recommended that the plan </w:t>
            </w:r>
            <w:r w:rsidRPr="0089079D">
              <w:t>avoid the use of the term “noncompliant” when discussing barriers, as there are many barriers that may interfere with a member’s ability to obtain or attend a dental visit.</w:t>
            </w:r>
          </w:p>
        </w:tc>
        <w:tc>
          <w:tcPr>
            <w:tcW w:w="621" w:type="pct"/>
          </w:tcPr>
          <w:p w14:paraId="6700DF99" w14:textId="77777777" w:rsidR="00E66D85" w:rsidRPr="00F7033D" w:rsidRDefault="00E66D85" w:rsidP="00475A04">
            <w:pPr>
              <w:jc w:val="left"/>
            </w:pPr>
            <w:r>
              <w:t>Quality</w:t>
            </w:r>
          </w:p>
        </w:tc>
      </w:tr>
      <w:tr w:rsidR="00E66D85" w:rsidRPr="00F7033D" w14:paraId="3372E176" w14:textId="77777777" w:rsidTr="005B4A76">
        <w:trPr>
          <w:trHeight w:val="144"/>
        </w:trPr>
        <w:tc>
          <w:tcPr>
            <w:tcW w:w="1683" w:type="pct"/>
            <w:vMerge/>
          </w:tcPr>
          <w:p w14:paraId="2F4E1C7F" w14:textId="77777777" w:rsidR="00E66D85" w:rsidRPr="00F7033D" w:rsidRDefault="00E66D85" w:rsidP="00475A04">
            <w:pPr>
              <w:jc w:val="left"/>
            </w:pPr>
          </w:p>
        </w:tc>
        <w:tc>
          <w:tcPr>
            <w:tcW w:w="2696" w:type="pct"/>
          </w:tcPr>
          <w:p w14:paraId="62A81132" w14:textId="77777777" w:rsidR="00E66D85" w:rsidRPr="00F7033D" w:rsidRDefault="00E66D85" w:rsidP="00475A04">
            <w:pPr>
              <w:jc w:val="left"/>
            </w:pPr>
            <w:r w:rsidRPr="0089079D">
              <w:rPr>
                <w:rFonts w:ascii="Calibri" w:eastAsia="Calibri" w:hAnsi="Calibri" w:cs="Calibri"/>
              </w:rPr>
              <w:t>For interventions, it was recommended that the MCO make the suggested modifications for Intervention 1 and provide additional information for Interventions 2 and 4 as indicated in the findings.</w:t>
            </w:r>
          </w:p>
        </w:tc>
        <w:tc>
          <w:tcPr>
            <w:tcW w:w="621" w:type="pct"/>
          </w:tcPr>
          <w:p w14:paraId="64A89BEE" w14:textId="77777777" w:rsidR="00E66D85" w:rsidRPr="00F7033D" w:rsidRDefault="00E66D85" w:rsidP="00475A04">
            <w:pPr>
              <w:jc w:val="left"/>
            </w:pPr>
            <w:r>
              <w:t>Quality</w:t>
            </w:r>
          </w:p>
        </w:tc>
      </w:tr>
      <w:tr w:rsidR="00E66D85" w:rsidRPr="00F7033D" w14:paraId="00F5CC4E" w14:textId="77777777" w:rsidTr="005B4A76">
        <w:trPr>
          <w:trHeight w:val="144"/>
        </w:trPr>
        <w:tc>
          <w:tcPr>
            <w:tcW w:w="1683" w:type="pct"/>
            <w:vMerge w:val="restart"/>
            <w:vAlign w:val="center"/>
          </w:tcPr>
          <w:p w14:paraId="59404A33" w14:textId="77777777" w:rsidR="00E66D85" w:rsidRPr="00F7033D" w:rsidRDefault="00E66D85" w:rsidP="00475A04">
            <w:pPr>
              <w:jc w:val="left"/>
            </w:pPr>
            <w:r w:rsidRPr="000028D4">
              <w:t>Improving Blood Lead Screening Rate in Childre</w:t>
            </w:r>
            <w:r>
              <w:t>n</w:t>
            </w:r>
          </w:p>
        </w:tc>
        <w:tc>
          <w:tcPr>
            <w:tcW w:w="2696" w:type="pct"/>
          </w:tcPr>
          <w:p w14:paraId="126B7AAB" w14:textId="0A0C145B" w:rsidR="00E66D85" w:rsidRPr="00115115" w:rsidRDefault="00E66D85" w:rsidP="00475A04">
            <w:pPr>
              <w:jc w:val="left"/>
              <w:rPr>
                <w:rFonts w:ascii="Calibri" w:eastAsia="Calibri" w:hAnsi="Calibri" w:cs="Calibri"/>
              </w:rPr>
            </w:pPr>
            <w:r w:rsidRPr="009C55B0">
              <w:rPr>
                <w:rFonts w:ascii="Calibri" w:eastAsia="Calibri" w:hAnsi="Calibri" w:cs="Calibri"/>
              </w:rPr>
              <w:t>Regarding the aim statements, it was recommended that the MCO include more information re</w:t>
            </w:r>
            <w:r w:rsidR="00A27DD7">
              <w:rPr>
                <w:rFonts w:ascii="Calibri" w:eastAsia="Calibri" w:hAnsi="Calibri" w:cs="Calibri"/>
              </w:rPr>
              <w:t>garding</w:t>
            </w:r>
            <w:r w:rsidRPr="009C55B0">
              <w:rPr>
                <w:rFonts w:ascii="Calibri" w:eastAsia="Calibri" w:hAnsi="Calibri" w:cs="Calibri"/>
              </w:rPr>
              <w:t xml:space="preserve"> the members impacted, per the example in the template. </w:t>
            </w:r>
          </w:p>
        </w:tc>
        <w:tc>
          <w:tcPr>
            <w:tcW w:w="621" w:type="pct"/>
          </w:tcPr>
          <w:p w14:paraId="404DBA6D" w14:textId="77777777" w:rsidR="00E66D85" w:rsidRDefault="00E66D85" w:rsidP="00475A04">
            <w:pPr>
              <w:jc w:val="left"/>
            </w:pPr>
            <w:r>
              <w:t>Quality</w:t>
            </w:r>
          </w:p>
        </w:tc>
      </w:tr>
      <w:tr w:rsidR="00E66D85" w:rsidRPr="00F7033D" w14:paraId="729FF3CC" w14:textId="77777777" w:rsidTr="005B4A76">
        <w:trPr>
          <w:trHeight w:val="144"/>
        </w:trPr>
        <w:tc>
          <w:tcPr>
            <w:tcW w:w="1683" w:type="pct"/>
            <w:vMerge/>
          </w:tcPr>
          <w:p w14:paraId="70AB849B" w14:textId="77777777" w:rsidR="00E66D85" w:rsidRPr="000028D4" w:rsidRDefault="00E66D85" w:rsidP="00475A04">
            <w:pPr>
              <w:jc w:val="left"/>
            </w:pPr>
          </w:p>
        </w:tc>
        <w:tc>
          <w:tcPr>
            <w:tcW w:w="2696" w:type="pct"/>
          </w:tcPr>
          <w:p w14:paraId="7F0B17F5" w14:textId="254B82AA" w:rsidR="00E66D85" w:rsidRPr="00115115" w:rsidRDefault="00E66D85" w:rsidP="00475A04">
            <w:pPr>
              <w:jc w:val="left"/>
              <w:rPr>
                <w:rFonts w:ascii="Calibri" w:eastAsia="Calibri" w:hAnsi="Calibri" w:cs="Calibri"/>
              </w:rPr>
            </w:pPr>
            <w:r w:rsidRPr="009C55B0">
              <w:rPr>
                <w:rFonts w:ascii="Calibri" w:eastAsia="Calibri" w:hAnsi="Calibri" w:cs="Calibri"/>
              </w:rPr>
              <w:t>It was recommended that HPP elaborate on how data for Indicator 2 will be tabulated, including who will be responsible for the data collection and how the ELI data will be collected for indicators 2 and 3.</w:t>
            </w:r>
          </w:p>
        </w:tc>
        <w:tc>
          <w:tcPr>
            <w:tcW w:w="621" w:type="pct"/>
          </w:tcPr>
          <w:p w14:paraId="67A2FBBA" w14:textId="77777777" w:rsidR="00E66D85" w:rsidRDefault="00E66D85" w:rsidP="00475A04">
            <w:pPr>
              <w:jc w:val="left"/>
            </w:pPr>
            <w:r>
              <w:t>Quality</w:t>
            </w:r>
          </w:p>
        </w:tc>
      </w:tr>
      <w:tr w:rsidR="00E66D85" w:rsidRPr="00F7033D" w14:paraId="7112DF28" w14:textId="77777777" w:rsidTr="005B4A76">
        <w:trPr>
          <w:trHeight w:val="144"/>
        </w:trPr>
        <w:tc>
          <w:tcPr>
            <w:tcW w:w="1683" w:type="pct"/>
            <w:vMerge/>
          </w:tcPr>
          <w:p w14:paraId="7D58C228" w14:textId="77777777" w:rsidR="00E66D85" w:rsidRPr="000028D4" w:rsidRDefault="00E66D85" w:rsidP="00475A04">
            <w:pPr>
              <w:jc w:val="left"/>
            </w:pPr>
          </w:p>
        </w:tc>
        <w:tc>
          <w:tcPr>
            <w:tcW w:w="2696" w:type="pct"/>
          </w:tcPr>
          <w:p w14:paraId="511D6BD8" w14:textId="2B0176A6" w:rsidR="00E66D85" w:rsidRPr="00115115" w:rsidRDefault="00E66D85" w:rsidP="00475A04">
            <w:pPr>
              <w:jc w:val="left"/>
              <w:rPr>
                <w:rFonts w:ascii="Calibri" w:eastAsia="Calibri" w:hAnsi="Calibri" w:cs="Calibri"/>
              </w:rPr>
            </w:pPr>
            <w:r w:rsidRPr="009C55B0">
              <w:rPr>
                <w:rFonts w:ascii="Calibri" w:eastAsia="Calibri" w:hAnsi="Calibri" w:cs="Calibri"/>
              </w:rPr>
              <w:t xml:space="preserve">For data collection, it was recommended that HPP define validity and reliability for Indicators 2 </w:t>
            </w:r>
            <w:r w:rsidR="00BD06AA">
              <w:rPr>
                <w:rFonts w:ascii="Calibri" w:eastAsia="Calibri" w:hAnsi="Calibri" w:cs="Calibri"/>
              </w:rPr>
              <w:t xml:space="preserve">and </w:t>
            </w:r>
            <w:r w:rsidRPr="009C55B0">
              <w:rPr>
                <w:rFonts w:ascii="Calibri" w:eastAsia="Calibri" w:hAnsi="Calibri" w:cs="Calibri"/>
              </w:rPr>
              <w:t>3.</w:t>
            </w:r>
          </w:p>
        </w:tc>
        <w:tc>
          <w:tcPr>
            <w:tcW w:w="621" w:type="pct"/>
          </w:tcPr>
          <w:p w14:paraId="70BF2C49" w14:textId="77777777" w:rsidR="00E66D85" w:rsidRDefault="00E66D85" w:rsidP="00475A04">
            <w:pPr>
              <w:jc w:val="left"/>
            </w:pPr>
            <w:r>
              <w:t>Quality</w:t>
            </w:r>
          </w:p>
        </w:tc>
      </w:tr>
      <w:tr w:rsidR="00E66D85" w:rsidRPr="00F7033D" w14:paraId="1ECFA51D" w14:textId="77777777" w:rsidTr="005B4A76">
        <w:trPr>
          <w:trHeight w:val="144"/>
        </w:trPr>
        <w:tc>
          <w:tcPr>
            <w:tcW w:w="1683" w:type="pct"/>
            <w:vMerge/>
          </w:tcPr>
          <w:p w14:paraId="7C07FE6F" w14:textId="77777777" w:rsidR="00E66D85" w:rsidRPr="000028D4" w:rsidRDefault="00E66D85" w:rsidP="00475A04">
            <w:pPr>
              <w:jc w:val="left"/>
            </w:pPr>
          </w:p>
        </w:tc>
        <w:tc>
          <w:tcPr>
            <w:tcW w:w="2696" w:type="pct"/>
          </w:tcPr>
          <w:p w14:paraId="59B8E0BC" w14:textId="77777777" w:rsidR="00E66D85" w:rsidRPr="00115115" w:rsidRDefault="00E66D85" w:rsidP="00475A04">
            <w:pPr>
              <w:jc w:val="left"/>
              <w:rPr>
                <w:rFonts w:ascii="Calibri" w:eastAsia="Calibri" w:hAnsi="Calibri" w:cs="Calibri"/>
              </w:rPr>
            </w:pPr>
            <w:r w:rsidRPr="009C55B0">
              <w:rPr>
                <w:rFonts w:ascii="Calibri" w:eastAsia="Calibri" w:hAnsi="Calibri" w:cs="Calibri"/>
              </w:rPr>
              <w:t>It was recommended that HPP provide clarification for each identified barrier as noted in the findings.</w:t>
            </w:r>
          </w:p>
        </w:tc>
        <w:tc>
          <w:tcPr>
            <w:tcW w:w="621" w:type="pct"/>
          </w:tcPr>
          <w:p w14:paraId="2492623E" w14:textId="77777777" w:rsidR="00E66D85" w:rsidRDefault="00E66D85" w:rsidP="00475A04">
            <w:pPr>
              <w:jc w:val="left"/>
            </w:pPr>
            <w:r>
              <w:t>Quality</w:t>
            </w:r>
          </w:p>
        </w:tc>
      </w:tr>
      <w:tr w:rsidR="00E66D85" w:rsidRPr="00F7033D" w14:paraId="55EAA045" w14:textId="77777777" w:rsidTr="005B4A76">
        <w:trPr>
          <w:trHeight w:val="144"/>
        </w:trPr>
        <w:tc>
          <w:tcPr>
            <w:tcW w:w="1683" w:type="pct"/>
            <w:vMerge/>
          </w:tcPr>
          <w:p w14:paraId="1EFE130B" w14:textId="77777777" w:rsidR="00E66D85" w:rsidRPr="000028D4" w:rsidRDefault="00E66D85" w:rsidP="00475A04">
            <w:pPr>
              <w:jc w:val="left"/>
            </w:pPr>
          </w:p>
        </w:tc>
        <w:tc>
          <w:tcPr>
            <w:tcW w:w="2696" w:type="pct"/>
          </w:tcPr>
          <w:p w14:paraId="142D47BE" w14:textId="2A17FBBE" w:rsidR="00E66D85" w:rsidRPr="00115115" w:rsidRDefault="00E66D85" w:rsidP="00475A04">
            <w:pPr>
              <w:jc w:val="left"/>
              <w:rPr>
                <w:rFonts w:ascii="Calibri" w:eastAsia="Calibri" w:hAnsi="Calibri" w:cs="Calibri"/>
              </w:rPr>
            </w:pPr>
            <w:r w:rsidRPr="009C55B0">
              <w:rPr>
                <w:rFonts w:ascii="Calibri" w:eastAsia="Calibri" w:hAnsi="Calibri" w:cs="Calibri"/>
              </w:rPr>
              <w:t xml:space="preserve">It was recommended that HPP indicate the “actual start dates” for the interventions and </w:t>
            </w:r>
            <w:r w:rsidR="00A27DD7">
              <w:rPr>
                <w:rFonts w:ascii="Calibri" w:eastAsia="Calibri" w:hAnsi="Calibri" w:cs="Calibri"/>
              </w:rPr>
              <w:t>intervention tracking measures (</w:t>
            </w:r>
            <w:r w:rsidRPr="009C55B0">
              <w:rPr>
                <w:rFonts w:ascii="Calibri" w:eastAsia="Calibri" w:hAnsi="Calibri" w:cs="Calibri"/>
              </w:rPr>
              <w:t>ITMs</w:t>
            </w:r>
            <w:r w:rsidR="00A27DD7">
              <w:rPr>
                <w:rFonts w:ascii="Calibri" w:eastAsia="Calibri" w:hAnsi="Calibri" w:cs="Calibri"/>
              </w:rPr>
              <w:t>)</w:t>
            </w:r>
            <w:r w:rsidRPr="009C55B0">
              <w:rPr>
                <w:rFonts w:ascii="Calibri" w:eastAsia="Calibri" w:hAnsi="Calibri" w:cs="Calibri"/>
              </w:rPr>
              <w:t>.</w:t>
            </w:r>
          </w:p>
        </w:tc>
        <w:tc>
          <w:tcPr>
            <w:tcW w:w="621" w:type="pct"/>
          </w:tcPr>
          <w:p w14:paraId="28260716" w14:textId="77777777" w:rsidR="00E66D85" w:rsidRDefault="00E66D85" w:rsidP="00475A04">
            <w:pPr>
              <w:jc w:val="left"/>
            </w:pPr>
            <w:r>
              <w:t>Quality</w:t>
            </w:r>
          </w:p>
        </w:tc>
      </w:tr>
      <w:tr w:rsidR="00E66D85" w:rsidRPr="00F7033D" w14:paraId="4096DAF3" w14:textId="77777777" w:rsidTr="005B4A76">
        <w:trPr>
          <w:trHeight w:val="144"/>
        </w:trPr>
        <w:tc>
          <w:tcPr>
            <w:tcW w:w="4379" w:type="pct"/>
            <w:gridSpan w:val="2"/>
            <w:shd w:val="clear" w:color="auto" w:fill="CCC0D9" w:themeFill="accent4" w:themeFillTint="66"/>
          </w:tcPr>
          <w:p w14:paraId="251369A2" w14:textId="77777777" w:rsidR="00E66D85" w:rsidRPr="00F7033D" w:rsidRDefault="00E66D85" w:rsidP="00475A04">
            <w:pPr>
              <w:jc w:val="left"/>
              <w:rPr>
                <w:b/>
                <w:bCs/>
              </w:rPr>
            </w:pPr>
            <w:r w:rsidRPr="00F7033D">
              <w:rPr>
                <w:b/>
                <w:bCs/>
              </w:rPr>
              <w:t>Performance Measures and CAHPS Survey</w:t>
            </w:r>
          </w:p>
        </w:tc>
        <w:tc>
          <w:tcPr>
            <w:tcW w:w="621" w:type="pct"/>
            <w:shd w:val="clear" w:color="auto" w:fill="CCC0D9" w:themeFill="accent4" w:themeFillTint="66"/>
          </w:tcPr>
          <w:p w14:paraId="74C83B46" w14:textId="77777777" w:rsidR="00E66D85" w:rsidRPr="00F7033D" w:rsidRDefault="00E66D85" w:rsidP="00475A04">
            <w:pPr>
              <w:jc w:val="left"/>
              <w:rPr>
                <w:b/>
                <w:bCs/>
              </w:rPr>
            </w:pPr>
          </w:p>
        </w:tc>
      </w:tr>
      <w:tr w:rsidR="00E66D85" w:rsidRPr="00F7033D" w14:paraId="110C31D2" w14:textId="77777777" w:rsidTr="005B4A76">
        <w:trPr>
          <w:trHeight w:val="144"/>
        </w:trPr>
        <w:tc>
          <w:tcPr>
            <w:tcW w:w="1683" w:type="pct"/>
            <w:vAlign w:val="center"/>
          </w:tcPr>
          <w:p w14:paraId="765A731E" w14:textId="77777777" w:rsidR="00E66D85" w:rsidRPr="00F7033D" w:rsidRDefault="00E66D85" w:rsidP="00475A04">
            <w:pPr>
              <w:jc w:val="left"/>
            </w:pPr>
            <w:r w:rsidRPr="00F7033D">
              <w:t>Well-Care Visits</w:t>
            </w:r>
          </w:p>
        </w:tc>
        <w:tc>
          <w:tcPr>
            <w:tcW w:w="2696" w:type="pct"/>
          </w:tcPr>
          <w:p w14:paraId="06FF33BF" w14:textId="77777777" w:rsidR="00E66D85" w:rsidRPr="00F7033D" w:rsidRDefault="00E66D85" w:rsidP="00475A04">
            <w:pPr>
              <w:jc w:val="left"/>
            </w:pPr>
            <w:r w:rsidRPr="002036DB">
              <w:t>It is recommended that the MCO improve access to well-care visits. Child and Adolescent Well-Care Visits was an opportunity in 2021 and has been identified as an opportunity again in 2022.</w:t>
            </w:r>
          </w:p>
        </w:tc>
        <w:tc>
          <w:tcPr>
            <w:tcW w:w="621" w:type="pct"/>
          </w:tcPr>
          <w:p w14:paraId="0770E4F5" w14:textId="77777777" w:rsidR="00E66D85" w:rsidRPr="00F7033D" w:rsidRDefault="00E66D85" w:rsidP="00475A04">
            <w:pPr>
              <w:jc w:val="left"/>
            </w:pPr>
            <w:r w:rsidRPr="00F7033D">
              <w:t>Access</w:t>
            </w:r>
          </w:p>
        </w:tc>
      </w:tr>
      <w:tr w:rsidR="00E66D85" w:rsidRPr="00F7033D" w14:paraId="523A99BC" w14:textId="77777777" w:rsidTr="005B4A76">
        <w:trPr>
          <w:trHeight w:val="144"/>
        </w:trPr>
        <w:tc>
          <w:tcPr>
            <w:tcW w:w="4379" w:type="pct"/>
            <w:gridSpan w:val="2"/>
            <w:shd w:val="clear" w:color="auto" w:fill="CCC0D9"/>
          </w:tcPr>
          <w:p w14:paraId="1BDFFC37" w14:textId="77777777" w:rsidR="00E66D85" w:rsidRPr="00F7033D" w:rsidRDefault="00E66D85" w:rsidP="00475A04">
            <w:pPr>
              <w:jc w:val="left"/>
            </w:pPr>
            <w:r w:rsidRPr="00F7033D">
              <w:rPr>
                <w:b/>
                <w:bCs/>
              </w:rPr>
              <w:t xml:space="preserve">Compliance with Medicaid and CHIP Managed Care Regulations  </w:t>
            </w:r>
          </w:p>
        </w:tc>
        <w:tc>
          <w:tcPr>
            <w:tcW w:w="621" w:type="pct"/>
            <w:shd w:val="clear" w:color="auto" w:fill="CCC0D9"/>
          </w:tcPr>
          <w:p w14:paraId="7ADB82EC" w14:textId="77777777" w:rsidR="00E66D85" w:rsidRPr="00F7033D" w:rsidRDefault="00E66D85" w:rsidP="00475A04">
            <w:pPr>
              <w:jc w:val="left"/>
            </w:pPr>
          </w:p>
        </w:tc>
      </w:tr>
      <w:tr w:rsidR="00E66D85" w:rsidRPr="00F7033D" w14:paraId="7043A20B" w14:textId="77777777" w:rsidTr="005B4A76">
        <w:trPr>
          <w:trHeight w:val="144"/>
        </w:trPr>
        <w:tc>
          <w:tcPr>
            <w:tcW w:w="4379" w:type="pct"/>
            <w:gridSpan w:val="2"/>
            <w:vAlign w:val="center"/>
          </w:tcPr>
          <w:p w14:paraId="2D28A0D5" w14:textId="77777777" w:rsidR="00E66D85" w:rsidRPr="00F7033D" w:rsidRDefault="00E66D85" w:rsidP="00475A04">
            <w:pPr>
              <w:jc w:val="left"/>
            </w:pPr>
            <w:r w:rsidRPr="00F7033D">
              <w:t xml:space="preserve">There are no recommendations related to compliance with Medicaid and CHIP Managed Care Regulations for the MCO for the current review year. </w:t>
            </w:r>
          </w:p>
        </w:tc>
        <w:tc>
          <w:tcPr>
            <w:tcW w:w="621" w:type="pct"/>
          </w:tcPr>
          <w:p w14:paraId="0AAED590" w14:textId="77777777" w:rsidR="00E66D85" w:rsidRPr="00F7033D" w:rsidRDefault="00E66D85" w:rsidP="00475A04">
            <w:pPr>
              <w:jc w:val="left"/>
            </w:pPr>
            <w:r w:rsidRPr="00F7033D">
              <w:t>N/A</w:t>
            </w:r>
          </w:p>
        </w:tc>
      </w:tr>
    </w:tbl>
    <w:p w14:paraId="3CC2E07B" w14:textId="0D98776D" w:rsidR="00D92D64" w:rsidRPr="00566362" w:rsidRDefault="00E66D85" w:rsidP="006E7218">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r w:rsidR="00D92D64" w:rsidRPr="004602C2">
        <w:rPr>
          <w:highlight w:val="yellow"/>
        </w:rPr>
        <w:br w:type="page"/>
      </w:r>
    </w:p>
    <w:p w14:paraId="6749991B" w14:textId="4E520CD3" w:rsidR="005D10B2" w:rsidRPr="004630E7" w:rsidRDefault="005D10B2" w:rsidP="005D10B2">
      <w:pPr>
        <w:pStyle w:val="Heading1"/>
        <w:spacing w:before="0"/>
      </w:pPr>
      <w:bookmarkStart w:id="219" w:name="_Toc132638705"/>
      <w:r w:rsidRPr="004630E7">
        <w:lastRenderedPageBreak/>
        <w:t>VI: Summary of Activities</w:t>
      </w:r>
      <w:bookmarkEnd w:id="200"/>
      <w:bookmarkEnd w:id="219"/>
    </w:p>
    <w:p w14:paraId="1364C652" w14:textId="77777777" w:rsidR="00211938" w:rsidRPr="004630E7" w:rsidRDefault="00211938" w:rsidP="00211938">
      <w:pPr>
        <w:pStyle w:val="Heading2"/>
      </w:pPr>
      <w:bookmarkStart w:id="220" w:name="_Toc442196298"/>
      <w:bookmarkStart w:id="221" w:name="_Toc447022742"/>
      <w:bookmarkStart w:id="222" w:name="_Toc447022877"/>
      <w:bookmarkStart w:id="223" w:name="_Toc447034836"/>
      <w:bookmarkStart w:id="224" w:name="_Toc447725865"/>
      <w:bookmarkStart w:id="225" w:name="_Toc449099984"/>
      <w:bookmarkStart w:id="226" w:name="_Toc35593616"/>
      <w:bookmarkStart w:id="227" w:name="_Toc128478770"/>
      <w:bookmarkStart w:id="228" w:name="_Toc132638706"/>
      <w:r w:rsidRPr="004630E7">
        <w:t>Performance Improvement Projects</w:t>
      </w:r>
      <w:bookmarkEnd w:id="220"/>
      <w:bookmarkEnd w:id="221"/>
      <w:bookmarkEnd w:id="222"/>
      <w:bookmarkEnd w:id="223"/>
      <w:bookmarkEnd w:id="224"/>
      <w:bookmarkEnd w:id="225"/>
      <w:bookmarkEnd w:id="226"/>
      <w:bookmarkEnd w:id="227"/>
      <w:bookmarkEnd w:id="228"/>
      <w:r w:rsidRPr="004630E7">
        <w:t xml:space="preserve"> </w:t>
      </w:r>
    </w:p>
    <w:p w14:paraId="1C18F1C9" w14:textId="77777777" w:rsidR="00211938" w:rsidRPr="004630E7" w:rsidRDefault="00211938" w:rsidP="00AE249D">
      <w:pPr>
        <w:numPr>
          <w:ilvl w:val="0"/>
          <w:numId w:val="11"/>
        </w:numPr>
        <w:ind w:left="720"/>
      </w:pPr>
      <w:r>
        <w:t>HPP</w:t>
      </w:r>
      <w:r w:rsidRPr="004630E7">
        <w:t>’s Lead Screening and Dental PIP 2022 Baseline Reports were both validated. The MCO received feedback and subsequent information related to these activities from IPRO and CHIP in 2022.</w:t>
      </w:r>
    </w:p>
    <w:p w14:paraId="04007621" w14:textId="77777777" w:rsidR="00211938" w:rsidRPr="004630E7" w:rsidRDefault="00211938" w:rsidP="00211938">
      <w:pPr>
        <w:pStyle w:val="Heading2"/>
      </w:pPr>
      <w:bookmarkStart w:id="229" w:name="_Toc442196299"/>
      <w:bookmarkStart w:id="230" w:name="_Toc447022743"/>
      <w:bookmarkStart w:id="231" w:name="_Toc447022878"/>
      <w:bookmarkStart w:id="232" w:name="_Toc447034837"/>
      <w:bookmarkStart w:id="233" w:name="_Toc447725866"/>
      <w:bookmarkStart w:id="234" w:name="_Toc449099985"/>
      <w:bookmarkStart w:id="235" w:name="_Toc35593617"/>
      <w:bookmarkStart w:id="236" w:name="_Toc128478771"/>
      <w:bookmarkStart w:id="237" w:name="_Toc132638707"/>
      <w:r w:rsidRPr="004630E7">
        <w:t>Performance Measures</w:t>
      </w:r>
      <w:bookmarkEnd w:id="229"/>
      <w:bookmarkEnd w:id="230"/>
      <w:bookmarkEnd w:id="231"/>
      <w:bookmarkEnd w:id="232"/>
      <w:bookmarkEnd w:id="233"/>
      <w:bookmarkEnd w:id="234"/>
      <w:bookmarkEnd w:id="235"/>
      <w:bookmarkEnd w:id="236"/>
      <w:bookmarkEnd w:id="237"/>
    </w:p>
    <w:p w14:paraId="20C075C1" w14:textId="77777777" w:rsidR="00211938" w:rsidRPr="004630E7" w:rsidRDefault="00211938" w:rsidP="00AE249D">
      <w:pPr>
        <w:numPr>
          <w:ilvl w:val="0"/>
          <w:numId w:val="11"/>
        </w:numPr>
        <w:ind w:left="720"/>
      </w:pPr>
      <w:r>
        <w:t>HPP</w:t>
      </w:r>
      <w:r w:rsidRPr="004630E7">
        <w:t xml:space="preserve"> reported all HEDIS, PA-Specific, and CAHPS Survey performance measures in 2022 for which the MCO had a sufficient denominator.</w:t>
      </w:r>
    </w:p>
    <w:p w14:paraId="12723592" w14:textId="77777777" w:rsidR="00211938" w:rsidRPr="004630E7" w:rsidRDefault="00211938" w:rsidP="00211938">
      <w:pPr>
        <w:pStyle w:val="Heading2"/>
      </w:pPr>
      <w:bookmarkStart w:id="238" w:name="_Toc442196297"/>
      <w:bookmarkStart w:id="239" w:name="_Toc447022741"/>
      <w:bookmarkStart w:id="240" w:name="_Toc447022876"/>
      <w:bookmarkStart w:id="241" w:name="_Toc447034835"/>
      <w:bookmarkStart w:id="242" w:name="_Toc447725864"/>
      <w:bookmarkStart w:id="243" w:name="_Toc449099983"/>
      <w:bookmarkStart w:id="244" w:name="_Toc35593615"/>
      <w:bookmarkStart w:id="245" w:name="_Toc128478772"/>
      <w:bookmarkStart w:id="246" w:name="_Toc132638708"/>
      <w:r w:rsidRPr="004630E7">
        <w:t>Structure and Operations Standards</w:t>
      </w:r>
      <w:bookmarkEnd w:id="238"/>
      <w:bookmarkEnd w:id="239"/>
      <w:bookmarkEnd w:id="240"/>
      <w:bookmarkEnd w:id="241"/>
      <w:bookmarkEnd w:id="242"/>
      <w:bookmarkEnd w:id="243"/>
      <w:bookmarkEnd w:id="244"/>
      <w:bookmarkEnd w:id="245"/>
      <w:bookmarkEnd w:id="246"/>
      <w:r w:rsidRPr="004630E7">
        <w:t xml:space="preserve"> </w:t>
      </w:r>
    </w:p>
    <w:p w14:paraId="427DEE51" w14:textId="77777777" w:rsidR="00211938" w:rsidRPr="004630E7" w:rsidRDefault="00211938" w:rsidP="008D18C8">
      <w:pPr>
        <w:numPr>
          <w:ilvl w:val="0"/>
          <w:numId w:val="12"/>
        </w:numPr>
        <w:ind w:left="720"/>
      </w:pPr>
      <w:r>
        <w:t>HPP</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HPP</w:t>
      </w:r>
      <w:r w:rsidRPr="004630E7">
        <w:t>.</w:t>
      </w:r>
    </w:p>
    <w:p w14:paraId="742C6FD1" w14:textId="77777777" w:rsidR="00211938" w:rsidRPr="004630E7" w:rsidRDefault="00211938" w:rsidP="00211938">
      <w:pPr>
        <w:pStyle w:val="Heading2"/>
      </w:pPr>
      <w:bookmarkStart w:id="247" w:name="_Toc442196300"/>
      <w:bookmarkStart w:id="248" w:name="_Toc447022744"/>
      <w:bookmarkStart w:id="249" w:name="_Toc447022879"/>
      <w:bookmarkStart w:id="250" w:name="_Toc447034838"/>
      <w:bookmarkStart w:id="251" w:name="_Toc447725867"/>
      <w:bookmarkStart w:id="252" w:name="_Toc449099986"/>
      <w:bookmarkStart w:id="253" w:name="_Toc35593618"/>
      <w:bookmarkStart w:id="254" w:name="_Toc128478773"/>
      <w:bookmarkStart w:id="255" w:name="_Toc132638709"/>
      <w:r w:rsidRPr="004630E7">
        <w:t>2021 Opportunities for Improvement MCO Response</w:t>
      </w:r>
      <w:bookmarkEnd w:id="247"/>
      <w:bookmarkEnd w:id="248"/>
      <w:bookmarkEnd w:id="249"/>
      <w:bookmarkEnd w:id="250"/>
      <w:bookmarkEnd w:id="251"/>
      <w:bookmarkEnd w:id="252"/>
      <w:bookmarkEnd w:id="253"/>
      <w:bookmarkEnd w:id="254"/>
      <w:bookmarkEnd w:id="255"/>
    </w:p>
    <w:p w14:paraId="67CA8F52" w14:textId="77777777" w:rsidR="00211938" w:rsidRPr="004630E7" w:rsidRDefault="00211938" w:rsidP="008D18C8">
      <w:pPr>
        <w:numPr>
          <w:ilvl w:val="0"/>
          <w:numId w:val="11"/>
        </w:numPr>
        <w:ind w:left="720"/>
      </w:pPr>
      <w:r>
        <w:t>HPP</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60E93A4B" w14:textId="77777777" w:rsidR="00211938" w:rsidRPr="004630E7" w:rsidRDefault="00211938" w:rsidP="00211938">
      <w:pPr>
        <w:pStyle w:val="Heading2"/>
      </w:pPr>
      <w:bookmarkStart w:id="256" w:name="_Toc442196301"/>
      <w:bookmarkStart w:id="257" w:name="_Toc447022745"/>
      <w:bookmarkStart w:id="258" w:name="_Toc447022880"/>
      <w:bookmarkStart w:id="259" w:name="_Toc447034839"/>
      <w:bookmarkStart w:id="260" w:name="_Toc447725868"/>
      <w:bookmarkStart w:id="261" w:name="_Toc449099987"/>
      <w:bookmarkStart w:id="262" w:name="_Toc35593619"/>
      <w:bookmarkStart w:id="263" w:name="_Toc128478774"/>
      <w:bookmarkStart w:id="264" w:name="_Toc132638710"/>
      <w:r w:rsidRPr="004630E7">
        <w:t>2022 Strengths and Opportunities for Improvement</w:t>
      </w:r>
      <w:bookmarkEnd w:id="256"/>
      <w:bookmarkEnd w:id="257"/>
      <w:bookmarkEnd w:id="258"/>
      <w:bookmarkEnd w:id="259"/>
      <w:bookmarkEnd w:id="260"/>
      <w:bookmarkEnd w:id="261"/>
      <w:bookmarkEnd w:id="262"/>
      <w:bookmarkEnd w:id="263"/>
      <w:bookmarkEnd w:id="264"/>
    </w:p>
    <w:p w14:paraId="60972545" w14:textId="6F91F6CD" w:rsidR="005D10B2" w:rsidRPr="00211938" w:rsidRDefault="00211938" w:rsidP="008D18C8">
      <w:pPr>
        <w:numPr>
          <w:ilvl w:val="0"/>
          <w:numId w:val="11"/>
        </w:numPr>
        <w:ind w:left="720"/>
        <w:rPr>
          <w:b/>
          <w:bCs/>
        </w:rPr>
      </w:pPr>
      <w:r w:rsidRPr="004630E7">
        <w:rPr>
          <w:bCs/>
        </w:rPr>
        <w:t xml:space="preserve">Both strengths and opportunities for improvement have been noted for </w:t>
      </w:r>
      <w:r>
        <w:t>HPP</w:t>
      </w:r>
      <w:r w:rsidRPr="004630E7">
        <w:t xml:space="preserve"> </w:t>
      </w:r>
      <w:r w:rsidRPr="004630E7">
        <w:rPr>
          <w:bCs/>
        </w:rPr>
        <w:t>in 2022. A response will be required by the MCO for the noted opportunities for improvement in 2023.</w:t>
      </w:r>
      <w:r w:rsidR="005D10B2" w:rsidRPr="00211938">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5" w:name="_Toc98067737"/>
      <w:bookmarkStart w:id="266" w:name="_Toc132638711"/>
      <w:bookmarkStart w:id="267" w:name="_Toc64633770"/>
      <w:bookmarkStart w:id="268" w:name="_Toc67387376"/>
      <w:bookmarkStart w:id="269" w:name="_Toc68527471"/>
      <w:r w:rsidRPr="00F41CA9">
        <w:lastRenderedPageBreak/>
        <w:t>Appendix</w:t>
      </w:r>
      <w:bookmarkEnd w:id="265"/>
      <w:bookmarkEnd w:id="266"/>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0" w:name="_Toc132638712"/>
      <w:r w:rsidRPr="0074172F">
        <w:t xml:space="preserve">A.1.1. </w:t>
      </w:r>
      <w:r w:rsidR="00FF55AD" w:rsidRPr="0074172F">
        <w:t>Performance Improvement Project Interventions</w:t>
      </w:r>
      <w:bookmarkEnd w:id="270"/>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7D3333">
      <w:pPr>
        <w:pStyle w:val="tableheading"/>
        <w:rPr>
          <w:rFonts w:eastAsia="Times New Roman"/>
        </w:rPr>
      </w:pPr>
      <w:bookmarkStart w:id="271" w:name="_Toc132638731"/>
      <w:r w:rsidRPr="0074172F">
        <w:rPr>
          <w:rFonts w:eastAsia="Times New Roman"/>
        </w:rPr>
        <w:t>Table A.</w:t>
      </w:r>
      <w:r w:rsidR="00FF55AD" w:rsidRPr="0074172F">
        <w:rPr>
          <w:rFonts w:eastAsia="Times New Roman"/>
        </w:rPr>
        <w:t>1.1: PIP Interventions</w:t>
      </w:r>
      <w:bookmarkEnd w:id="271"/>
      <w:r w:rsidR="00FF55AD" w:rsidRPr="0074172F">
        <w:rPr>
          <w:rFonts w:eastAsia="Times New Roman"/>
        </w:rPr>
        <w:t xml:space="preserve"> </w:t>
      </w:r>
      <w:bookmarkEnd w:id="267"/>
      <w:bookmarkEnd w:id="268"/>
      <w:bookmarkEnd w:id="2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2"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4A844C00" w:rsidR="00FF55AD" w:rsidRPr="0074172F" w:rsidRDefault="00211938" w:rsidP="0095723D">
            <w:pPr>
              <w:rPr>
                <w:rFonts w:eastAsia="PMingLiU" w:cstheme="minorHAnsi"/>
                <w:b/>
                <w:bCs/>
              </w:rPr>
            </w:pPr>
            <w:bookmarkStart w:id="273" w:name="_Hlk95381705"/>
            <w:bookmarkStart w:id="274" w:name="_Hlk95299610"/>
            <w:bookmarkEnd w:id="272"/>
            <w:r>
              <w:rPr>
                <w:rFonts w:eastAsia="PMingLiU" w:cstheme="minorHAnsi"/>
                <w:b/>
                <w:bCs/>
              </w:rPr>
              <w:t>Health Partners Plan (HPP)</w:t>
            </w:r>
            <w:r w:rsidR="00D16936">
              <w:rPr>
                <w:rFonts w:eastAsia="PMingLiU" w:cstheme="minorHAnsi"/>
                <w:b/>
                <w:bCs/>
              </w:rPr>
              <w:t xml:space="preserve"> </w:t>
            </w:r>
            <w:r w:rsidR="00FF55AD" w:rsidRPr="0074172F">
              <w:rPr>
                <w:rFonts w:eastAsia="PMingLiU" w:cstheme="minorHAnsi"/>
                <w:b/>
                <w:bCs/>
              </w:rPr>
              <w:t xml:space="preserve">–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4" w:displacedByCustomXml="next"/>
        <w:bookmarkEnd w:id="273"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1006C0D1" w:rsidR="00FF55AD" w:rsidRPr="0074172F" w:rsidRDefault="00FF55AD" w:rsidP="000B4917">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1.</w:t>
                </w:r>
                <w:r w:rsidR="00D16936">
                  <w:rPr>
                    <w:rStyle w:val="Style10-Arial10"/>
                    <w:rFonts w:asciiTheme="minorHAnsi" w:hAnsiTheme="minorHAnsi" w:cstheme="minorHAnsi"/>
                    <w:sz w:val="22"/>
                  </w:rPr>
                  <w:t xml:space="preserve"> </w:t>
                </w:r>
                <w:r w:rsidR="00211938" w:rsidRPr="00211938">
                  <w:rPr>
                    <w:rStyle w:val="Style10-Arial10"/>
                    <w:rFonts w:asciiTheme="minorHAnsi" w:hAnsiTheme="minorHAnsi" w:cstheme="minorHAnsi"/>
                    <w:sz w:val="22"/>
                  </w:rPr>
                  <w:t>Member Incentive Program: outreach to noncompliant members ages 2-19 years of age to schedule a dental visit.  Members that complete a dental visit receive a gift card.</w:t>
                </w:r>
              </w:p>
            </w:tc>
          </w:sdtContent>
        </w:sdt>
      </w:tr>
      <w:tr w:rsidR="00FF55AD" w:rsidRPr="0074172F" w14:paraId="7274FC02" w14:textId="77777777" w:rsidTr="008635EB">
        <w:trPr>
          <w:trHeight w:val="288"/>
        </w:trPr>
        <w:tc>
          <w:tcPr>
            <w:tcW w:w="5000" w:type="pct"/>
            <w:vAlign w:val="center"/>
          </w:tcPr>
          <w:p w14:paraId="05D90A83" w14:textId="67450FE2" w:rsidR="00FF55AD" w:rsidRPr="0074172F" w:rsidRDefault="00FF55AD" w:rsidP="000B4917">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211938" w:rsidRPr="00211938">
              <w:rPr>
                <w:rStyle w:val="Style10-Arial10"/>
                <w:rFonts w:asciiTheme="minorHAnsi" w:hAnsiTheme="minorHAnsi" w:cstheme="minorHAnsi"/>
                <w:sz w:val="22"/>
              </w:rPr>
              <w:t>Dental Provider Care Gap Outreach to complete dental visits</w:t>
            </w:r>
            <w:r w:rsidR="00566362">
              <w:rPr>
                <w:rStyle w:val="Style10-Arial10"/>
                <w:rFonts w:asciiTheme="minorHAnsi" w:hAnsiTheme="minorHAnsi" w:cstheme="minorHAnsi"/>
                <w:sz w:val="22"/>
              </w:rPr>
              <w:t>.</w:t>
            </w:r>
          </w:p>
        </w:tc>
      </w:tr>
      <w:tr w:rsidR="00D16936" w:rsidRPr="0074172F" w14:paraId="62741FB6" w14:textId="77777777" w:rsidTr="008635EB">
        <w:trPr>
          <w:trHeight w:val="288"/>
        </w:trPr>
        <w:tc>
          <w:tcPr>
            <w:tcW w:w="5000" w:type="pct"/>
            <w:vAlign w:val="center"/>
          </w:tcPr>
          <w:p w14:paraId="79057C07" w14:textId="6337ADD3" w:rsidR="00D16936" w:rsidRPr="0074172F" w:rsidRDefault="00D16936"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3</w:t>
            </w:r>
            <w:r w:rsidRPr="0074172F">
              <w:rPr>
                <w:rStyle w:val="Style10-Arial10"/>
                <w:rFonts w:asciiTheme="minorHAnsi" w:hAnsiTheme="minorHAnsi" w:cstheme="minorHAnsi"/>
                <w:sz w:val="22"/>
              </w:rPr>
              <w:t xml:space="preserve">. </w:t>
            </w:r>
            <w:r w:rsidR="00211938" w:rsidRPr="00211938">
              <w:rPr>
                <w:rStyle w:val="Style10-Arial10"/>
                <w:rFonts w:asciiTheme="minorHAnsi" w:hAnsiTheme="minorHAnsi" w:cstheme="minorHAnsi"/>
                <w:sz w:val="22"/>
              </w:rPr>
              <w:t>Community Dental Events: partner with the St. Christopher Dental Van to hold  community dental events at provider sites during which members can complete a dental visit (ages 10 – 14 years) and a well visit with their medical provider</w:t>
            </w:r>
            <w:r>
              <w:rPr>
                <w:rStyle w:val="Style10-Arial10"/>
                <w:rFonts w:asciiTheme="minorHAnsi" w:hAnsiTheme="minorHAnsi" w:cstheme="minorHAnsi"/>
                <w:sz w:val="22"/>
              </w:rPr>
              <w:t>.</w:t>
            </w:r>
          </w:p>
        </w:tc>
      </w:tr>
      <w:tr w:rsidR="00211938" w:rsidRPr="0074172F" w14:paraId="7E30993B" w14:textId="77777777" w:rsidTr="008635EB">
        <w:trPr>
          <w:trHeight w:val="288"/>
        </w:trPr>
        <w:tc>
          <w:tcPr>
            <w:tcW w:w="5000" w:type="pct"/>
            <w:vAlign w:val="center"/>
          </w:tcPr>
          <w:p w14:paraId="2A89A94C" w14:textId="3CC089F8" w:rsidR="00211938" w:rsidRDefault="00211938"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4</w:t>
            </w:r>
            <w:r w:rsidRPr="0074172F">
              <w:rPr>
                <w:rStyle w:val="Style10-Arial10"/>
                <w:rFonts w:asciiTheme="minorHAnsi" w:hAnsiTheme="minorHAnsi" w:cstheme="minorHAnsi"/>
                <w:sz w:val="22"/>
              </w:rPr>
              <w:t xml:space="preserve">. </w:t>
            </w:r>
            <w:r w:rsidR="005C4D1C" w:rsidRPr="005C4D1C">
              <w:rPr>
                <w:rStyle w:val="Style10-Arial10"/>
                <w:rFonts w:asciiTheme="minorHAnsi" w:hAnsiTheme="minorHAnsi" w:cstheme="minorHAnsi"/>
                <w:sz w:val="22"/>
              </w:rPr>
              <w:t>Care Management for High Risk members with Developmental Delay</w:t>
            </w:r>
            <w:r>
              <w:rPr>
                <w:rStyle w:val="Style10-Arial10"/>
                <w:rFonts w:asciiTheme="minorHAnsi" w:hAnsiTheme="minorHAnsi" w:cstheme="minorHAnsi"/>
                <w:sz w:val="22"/>
              </w:rPr>
              <w:t>.</w:t>
            </w:r>
          </w:p>
        </w:tc>
      </w:tr>
      <w:tr w:rsidR="00211938" w:rsidRPr="0074172F" w14:paraId="7F2B96C6" w14:textId="77777777" w:rsidTr="008635EB">
        <w:trPr>
          <w:trHeight w:val="288"/>
        </w:trPr>
        <w:tc>
          <w:tcPr>
            <w:tcW w:w="5000" w:type="pct"/>
            <w:vAlign w:val="center"/>
          </w:tcPr>
          <w:p w14:paraId="48EB1FB1" w14:textId="2837F6A0" w:rsidR="00211938"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5</w:t>
            </w:r>
            <w:r w:rsidR="00211938" w:rsidRPr="0074172F">
              <w:rPr>
                <w:rStyle w:val="Style10-Arial10"/>
                <w:rFonts w:asciiTheme="minorHAnsi" w:hAnsiTheme="minorHAnsi" w:cstheme="minorHAnsi"/>
                <w:sz w:val="22"/>
              </w:rPr>
              <w:t xml:space="preserve">. </w:t>
            </w:r>
            <w:r w:rsidRPr="005C4D1C">
              <w:rPr>
                <w:rStyle w:val="Style10-Arial10"/>
                <w:rFonts w:asciiTheme="minorHAnsi" w:hAnsiTheme="minorHAnsi" w:cstheme="minorHAnsi"/>
                <w:sz w:val="22"/>
              </w:rPr>
              <w:t>Educational workshops: Partner with local Head Starts to provide oral health educational workshops on the importance of fluoride varnish and oral hygiene</w:t>
            </w:r>
            <w:r w:rsidR="00211938">
              <w:rPr>
                <w:rStyle w:val="Style10-Arial10"/>
                <w:rFonts w:asciiTheme="minorHAnsi" w:hAnsiTheme="minorHAnsi" w:cstheme="minorHAnsi"/>
                <w:sz w:val="22"/>
              </w:rPr>
              <w:t>.</w:t>
            </w:r>
          </w:p>
        </w:tc>
      </w:tr>
      <w:tr w:rsidR="00D16936" w:rsidRPr="0074172F" w14:paraId="595160EE" w14:textId="77777777" w:rsidTr="008635EB">
        <w:trPr>
          <w:trHeight w:val="288"/>
        </w:trPr>
        <w:tc>
          <w:tcPr>
            <w:tcW w:w="5000" w:type="pct"/>
            <w:shd w:val="clear" w:color="auto" w:fill="CCC0D9"/>
            <w:vAlign w:val="center"/>
          </w:tcPr>
          <w:p w14:paraId="3C2B0451" w14:textId="0EBA0953" w:rsidR="00D16936" w:rsidRPr="0074172F" w:rsidRDefault="005C4D1C" w:rsidP="000B4917">
            <w:pPr>
              <w:jc w:val="left"/>
              <w:rPr>
                <w:rFonts w:eastAsia="PMingLiU" w:cstheme="minorHAnsi"/>
                <w:b/>
                <w:bCs/>
              </w:rPr>
            </w:pPr>
            <w:r>
              <w:rPr>
                <w:rFonts w:eastAsia="PMingLiU" w:cstheme="minorHAnsi"/>
                <w:b/>
                <w:bCs/>
              </w:rPr>
              <w:t xml:space="preserve">Health Partners Plan (HPP) </w:t>
            </w:r>
            <w:r w:rsidR="00D16936" w:rsidRPr="0074172F">
              <w:rPr>
                <w:rFonts w:eastAsia="PMingLiU" w:cstheme="minorHAnsi"/>
                <w:b/>
                <w:bCs/>
              </w:rPr>
              <w:t>– Lead Screening</w:t>
            </w:r>
          </w:p>
        </w:tc>
      </w:tr>
      <w:tr w:rsidR="00D16936" w:rsidRPr="0074172F" w14:paraId="052B831B" w14:textId="77777777" w:rsidTr="008635EB">
        <w:trPr>
          <w:trHeight w:val="288"/>
        </w:trPr>
        <w:tc>
          <w:tcPr>
            <w:tcW w:w="5000" w:type="pct"/>
            <w:vAlign w:val="center"/>
          </w:tcPr>
          <w:p w14:paraId="22006B92" w14:textId="4B578BF9" w:rsidR="00D16936" w:rsidRPr="00F41CA9" w:rsidRDefault="00D16936" w:rsidP="000B4917">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5C4D1C" w:rsidRPr="005C4D1C">
              <w:rPr>
                <w:rStyle w:val="Style10-Arial10"/>
                <w:rFonts w:asciiTheme="minorHAnsi" w:hAnsiTheme="minorHAnsi" w:cstheme="minorHAnsi"/>
                <w:sz w:val="22"/>
              </w:rPr>
              <w:t>In-home lead screenings: outreach calls to parents/guardians of members due for a lead screening and an in-home lead visit is offered, in which a technician from our vendor partner will visit the member’s home to complete the screening</w:t>
            </w:r>
            <w:r w:rsidRPr="007474D2">
              <w:rPr>
                <w:rStyle w:val="Style10-Arial10"/>
                <w:rFonts w:asciiTheme="minorHAnsi" w:hAnsiTheme="minorHAnsi" w:cstheme="minorHAnsi"/>
                <w:sz w:val="22"/>
              </w:rPr>
              <w:t>.</w:t>
            </w:r>
          </w:p>
        </w:tc>
      </w:tr>
      <w:tr w:rsidR="00D16936" w:rsidRPr="0074172F" w14:paraId="55ECBCC5" w14:textId="77777777" w:rsidTr="008635EB">
        <w:trPr>
          <w:trHeight w:val="288"/>
        </w:trPr>
        <w:tc>
          <w:tcPr>
            <w:tcW w:w="5000" w:type="pct"/>
            <w:shd w:val="clear" w:color="auto" w:fill="auto"/>
            <w:vAlign w:val="center"/>
          </w:tcPr>
          <w:p w14:paraId="715145B9" w14:textId="36A98C63" w:rsidR="00D16936" w:rsidRPr="0074172F" w:rsidRDefault="00D16936"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5C4D1C" w:rsidRPr="005C4D1C">
              <w:rPr>
                <w:rStyle w:val="Style10-Arial10"/>
                <w:rFonts w:asciiTheme="minorHAnsi" w:hAnsiTheme="minorHAnsi" w:cstheme="minorHAnsi"/>
                <w:sz w:val="22"/>
              </w:rPr>
              <w:t>Member Rewards Program: Members ages &lt;</w:t>
            </w:r>
            <w:r w:rsidR="005F7917">
              <w:rPr>
                <w:rStyle w:val="Style10-Arial10"/>
                <w:rFonts w:asciiTheme="minorHAnsi" w:hAnsiTheme="minorHAnsi" w:cstheme="minorHAnsi"/>
                <w:sz w:val="22"/>
              </w:rPr>
              <w:t xml:space="preserve"> </w:t>
            </w:r>
            <w:r w:rsidR="005C4D1C" w:rsidRPr="005C4D1C">
              <w:rPr>
                <w:rStyle w:val="Style10-Arial10"/>
                <w:rFonts w:asciiTheme="minorHAnsi" w:hAnsiTheme="minorHAnsi" w:cstheme="minorHAnsi"/>
                <w:sz w:val="22"/>
              </w:rPr>
              <w:t>24 months that complete a capillary or venous blood lead test during the measurement year are eligible to redeem 200 reward points to be used on the HPP rewards member portal</w:t>
            </w:r>
            <w:r w:rsidRPr="00566362">
              <w:rPr>
                <w:rStyle w:val="Style10-Arial10"/>
                <w:rFonts w:asciiTheme="minorHAnsi" w:hAnsiTheme="minorHAnsi" w:cstheme="minorHAnsi"/>
                <w:sz w:val="22"/>
              </w:rPr>
              <w:t>.</w:t>
            </w:r>
          </w:p>
        </w:tc>
      </w:tr>
      <w:tr w:rsidR="005C4D1C" w:rsidRPr="0074172F" w14:paraId="32690F75" w14:textId="77777777" w:rsidTr="008635EB">
        <w:trPr>
          <w:trHeight w:val="288"/>
        </w:trPr>
        <w:tc>
          <w:tcPr>
            <w:tcW w:w="5000" w:type="pct"/>
            <w:shd w:val="clear" w:color="auto" w:fill="auto"/>
            <w:vAlign w:val="center"/>
          </w:tcPr>
          <w:p w14:paraId="37A0E474" w14:textId="7D056B32" w:rsidR="005C4D1C"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Pr="005C4D1C">
              <w:rPr>
                <w:rStyle w:val="Style10-Arial10"/>
                <w:rFonts w:asciiTheme="minorHAnsi" w:hAnsiTheme="minorHAnsi" w:cstheme="minorHAnsi"/>
                <w:sz w:val="22"/>
              </w:rPr>
              <w:t>Provider Report Cards to targeted Tax Identification Number (TINs) that are low performing with lead screening</w:t>
            </w:r>
            <w:r w:rsidRPr="00566362">
              <w:rPr>
                <w:rStyle w:val="Style10-Arial10"/>
                <w:rFonts w:asciiTheme="minorHAnsi" w:hAnsiTheme="minorHAnsi" w:cstheme="minorHAnsi"/>
                <w:sz w:val="22"/>
              </w:rPr>
              <w:t>.</w:t>
            </w:r>
          </w:p>
        </w:tc>
      </w:tr>
      <w:tr w:rsidR="005C4D1C" w:rsidRPr="0074172F" w14:paraId="3F817215" w14:textId="77777777" w:rsidTr="008635EB">
        <w:trPr>
          <w:trHeight w:val="288"/>
        </w:trPr>
        <w:tc>
          <w:tcPr>
            <w:tcW w:w="5000" w:type="pct"/>
            <w:shd w:val="clear" w:color="auto" w:fill="auto"/>
            <w:vAlign w:val="center"/>
          </w:tcPr>
          <w:p w14:paraId="4A7682B7" w14:textId="794D1EA8" w:rsidR="005C4D1C"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Pr="005C4D1C">
              <w:rPr>
                <w:rStyle w:val="Style10-Arial10"/>
                <w:rFonts w:asciiTheme="minorHAnsi" w:hAnsiTheme="minorHAnsi" w:cstheme="minorHAnsi"/>
                <w:sz w:val="22"/>
              </w:rPr>
              <w:t>Automated calls/texts and live outreach calls to members with blood lead level  between 3.5-4.9</w:t>
            </w:r>
            <w:r w:rsidRPr="00566362">
              <w:rPr>
                <w:rStyle w:val="Style10-Arial10"/>
                <w:rFonts w:asciiTheme="minorHAnsi" w:hAnsiTheme="minorHAnsi" w:cstheme="minorHAnsi"/>
                <w:sz w:val="22"/>
              </w:rPr>
              <w:t>.</w:t>
            </w:r>
          </w:p>
        </w:tc>
      </w:tr>
      <w:tr w:rsidR="005C4D1C" w:rsidRPr="0074172F" w14:paraId="68E746AD" w14:textId="77777777" w:rsidTr="008635EB">
        <w:trPr>
          <w:trHeight w:val="288"/>
        </w:trPr>
        <w:tc>
          <w:tcPr>
            <w:tcW w:w="5000" w:type="pct"/>
            <w:shd w:val="clear" w:color="auto" w:fill="auto"/>
            <w:vAlign w:val="center"/>
          </w:tcPr>
          <w:p w14:paraId="4D2A4008" w14:textId="0752D7C3" w:rsidR="005C4D1C"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5. </w:t>
            </w:r>
            <w:r w:rsidRPr="005C4D1C">
              <w:rPr>
                <w:rStyle w:val="Style10-Arial10"/>
                <w:rFonts w:asciiTheme="minorHAnsi" w:hAnsiTheme="minorHAnsi" w:cstheme="minorHAnsi"/>
                <w:sz w:val="22"/>
              </w:rPr>
              <w:t>Care management for members with &gt;</w:t>
            </w:r>
            <w:r w:rsidR="005F7917">
              <w:rPr>
                <w:rStyle w:val="Style10-Arial10"/>
                <w:rFonts w:asciiTheme="minorHAnsi" w:hAnsiTheme="minorHAnsi" w:cstheme="minorHAnsi"/>
                <w:sz w:val="22"/>
              </w:rPr>
              <w:t xml:space="preserve"> </w:t>
            </w:r>
            <w:r w:rsidRPr="005C4D1C">
              <w:rPr>
                <w:rStyle w:val="Style10-Arial10"/>
                <w:rFonts w:asciiTheme="minorHAnsi" w:hAnsiTheme="minorHAnsi" w:cstheme="minorHAnsi"/>
                <w:sz w:val="22"/>
              </w:rPr>
              <w:t>5 blood lead level</w:t>
            </w:r>
            <w:r>
              <w:rPr>
                <w:rStyle w:val="Style10-Arial10"/>
                <w:rFonts w:asciiTheme="minorHAnsi" w:hAnsiTheme="minorHAnsi" w:cstheme="minorHAnsi"/>
                <w:sz w:val="22"/>
              </w:rPr>
              <w:t>.</w:t>
            </w:r>
          </w:p>
        </w:tc>
      </w:tr>
      <w:tr w:rsidR="005C4D1C" w:rsidRPr="0074172F" w14:paraId="40EE92E8" w14:textId="77777777" w:rsidTr="008635EB">
        <w:trPr>
          <w:trHeight w:val="288"/>
        </w:trPr>
        <w:tc>
          <w:tcPr>
            <w:tcW w:w="5000" w:type="pct"/>
            <w:shd w:val="clear" w:color="auto" w:fill="auto"/>
            <w:vAlign w:val="center"/>
          </w:tcPr>
          <w:p w14:paraId="105250B3" w14:textId="0B4C49D3" w:rsidR="005C4D1C"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6. </w:t>
            </w:r>
            <w:r w:rsidRPr="005C4D1C">
              <w:rPr>
                <w:rStyle w:val="Style10-Arial10"/>
                <w:rFonts w:asciiTheme="minorHAnsi" w:hAnsiTheme="minorHAnsi" w:cstheme="minorHAnsi"/>
                <w:sz w:val="22"/>
              </w:rPr>
              <w:t>Automated calls to members overdue with lead screening</w:t>
            </w:r>
            <w:r w:rsidRPr="00566362">
              <w:rPr>
                <w:rStyle w:val="Style10-Arial10"/>
                <w:rFonts w:asciiTheme="minorHAnsi" w:hAnsiTheme="minorHAnsi" w:cstheme="minorHAnsi"/>
                <w:sz w:val="22"/>
              </w:rPr>
              <w:t>.</w:t>
            </w:r>
          </w:p>
        </w:tc>
      </w:tr>
      <w:tr w:rsidR="005C4D1C" w:rsidRPr="0074172F" w14:paraId="7A6EEA62" w14:textId="77777777" w:rsidTr="008635EB">
        <w:trPr>
          <w:trHeight w:val="288"/>
        </w:trPr>
        <w:tc>
          <w:tcPr>
            <w:tcW w:w="5000" w:type="pct"/>
            <w:shd w:val="clear" w:color="auto" w:fill="auto"/>
            <w:vAlign w:val="center"/>
          </w:tcPr>
          <w:p w14:paraId="18511A69" w14:textId="36051FF4" w:rsidR="005C4D1C" w:rsidRDefault="005C4D1C" w:rsidP="000B4917">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7. </w:t>
            </w:r>
            <w:r w:rsidRPr="005C4D1C">
              <w:rPr>
                <w:rStyle w:val="Style10-Arial10"/>
                <w:rFonts w:asciiTheme="minorHAnsi" w:hAnsiTheme="minorHAnsi" w:cstheme="minorHAnsi"/>
                <w:sz w:val="22"/>
              </w:rPr>
              <w:t>Provider performance sheets for targeted providers (top 10 sites) with members overdue for lead screening</w:t>
            </w:r>
            <w:r w:rsidRPr="00566362">
              <w:rPr>
                <w:rStyle w:val="Style10-Arial10"/>
                <w:rFonts w:asciiTheme="minorHAnsi" w:hAnsiTheme="minorHAnsi" w:cstheme="minorHAnsi"/>
                <w:sz w:val="22"/>
              </w:rPr>
              <w:t>.</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5" w:name="_Toc132638713"/>
      <w:r w:rsidRPr="00F41CA9">
        <w:t>A.2.1. Comprehensive Compliance Standards List</w:t>
      </w:r>
      <w:bookmarkEnd w:id="275"/>
    </w:p>
    <w:p w14:paraId="3217F5AB" w14:textId="4D543DCB"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BE1B84"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7D3333">
      <w:pPr>
        <w:pStyle w:val="tableheading"/>
        <w:rPr>
          <w:rFonts w:eastAsia="Times New Roman"/>
        </w:rPr>
      </w:pPr>
      <w:bookmarkStart w:id="276" w:name="_Toc132638732"/>
      <w:r w:rsidRPr="00F41CA9">
        <w:rPr>
          <w:rFonts w:eastAsia="Times New Roman"/>
        </w:rPr>
        <w:t>Table A.2.1: Required and Related Structure and Compliance Standards</w:t>
      </w:r>
      <w:bookmarkEnd w:id="276"/>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2B2F49">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2B2F49">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2B2F49">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2B2F49">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2B2F49">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2B2F49">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2B2F49">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2B2F49">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2B2F49">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2B2F49">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2B2F49">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2B2F49">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2B2F49">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2B2F49">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2B2F49">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2B2F49">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2B2F49">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2B2F49">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2B2F49">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2B2F49">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2B2F49">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2B2F49">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2B2F49">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2B2F49">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2B2F49">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2B2F49">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2B2F49">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2B2F49">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2B2F49">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2B2F49">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2B2F49">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2B2F49">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7" w:name="_Toc132638714"/>
      <w:r w:rsidRPr="0014602C">
        <w:lastRenderedPageBreak/>
        <w:t>A.3.1. Performance Measure Graphs</w:t>
      </w:r>
      <w:bookmarkEnd w:id="277"/>
    </w:p>
    <w:p w14:paraId="3DADE285" w14:textId="0F59DE94" w:rsidR="00FC1426" w:rsidRPr="0014602C" w:rsidRDefault="00FC1426" w:rsidP="00FC1426">
      <w:pPr>
        <w:pStyle w:val="tableheading"/>
      </w:pPr>
      <w:bookmarkStart w:id="278" w:name="_Toc66955619"/>
      <w:bookmarkStart w:id="279" w:name="_Toc132638733"/>
      <w:r w:rsidRPr="0014602C">
        <w:t>Figure A.3.</w:t>
      </w:r>
      <w:fldSimple w:instr=" SEQ Figure \* ARABIC ">
        <w:r w:rsidR="00F81138" w:rsidRPr="0014602C">
          <w:rPr>
            <w:noProof/>
          </w:rPr>
          <w:t>1</w:t>
        </w:r>
      </w:fldSimple>
      <w:r w:rsidRPr="0014602C">
        <w:t>: Access to Care</w:t>
      </w:r>
      <w:bookmarkEnd w:id="278"/>
      <w:bookmarkEnd w:id="279"/>
    </w:p>
    <w:p w14:paraId="2A535C5F" w14:textId="6A6AE94F" w:rsidR="00FC1426" w:rsidRDefault="005C4D1C" w:rsidP="005B4A76">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1F76E86" wp14:editId="1CD3838A">
            <wp:extent cx="6400800" cy="3657600"/>
            <wp:effectExtent l="0" t="0" r="0" b="0"/>
            <wp:docPr id="67" name="Chart 67">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85699F" w14:textId="7331BE24" w:rsidR="00C405D9" w:rsidRDefault="00C405D9" w:rsidP="00A60B24">
      <w:pPr>
        <w:rPr>
          <w:rFonts w:asciiTheme="majorHAnsi" w:eastAsiaTheme="majorEastAsia" w:hAnsiTheme="majorHAnsi" w:cstheme="majorBidi"/>
          <w:b/>
          <w:bCs/>
          <w:color w:val="365F91" w:themeColor="accent1" w:themeShade="BF"/>
          <w:sz w:val="28"/>
          <w:szCs w:val="28"/>
        </w:rPr>
      </w:pPr>
    </w:p>
    <w:p w14:paraId="565872EC" w14:textId="77777777" w:rsidR="00C405D9" w:rsidRPr="0014602C" w:rsidRDefault="00C405D9" w:rsidP="00A60B24">
      <w:pPr>
        <w:rPr>
          <w:rFonts w:asciiTheme="majorHAnsi" w:eastAsiaTheme="majorEastAsia" w:hAnsiTheme="majorHAnsi" w:cstheme="majorBidi"/>
          <w:b/>
          <w:bCs/>
          <w:color w:val="365F91" w:themeColor="accent1" w:themeShade="BF"/>
          <w:sz w:val="28"/>
          <w:szCs w:val="28"/>
        </w:rPr>
      </w:pPr>
    </w:p>
    <w:p w14:paraId="5E4BCF63" w14:textId="1879FEC2" w:rsidR="00FC1426" w:rsidRPr="0014602C" w:rsidRDefault="00FC1426" w:rsidP="00FC1426">
      <w:pPr>
        <w:pStyle w:val="tableheading"/>
      </w:pPr>
      <w:bookmarkStart w:id="280" w:name="_Toc66955621"/>
      <w:bookmarkStart w:id="281" w:name="_Toc132638734"/>
      <w:r w:rsidRPr="0014602C">
        <w:t>Figure A.3.2: Dental Care for Children I</w:t>
      </w:r>
      <w:bookmarkEnd w:id="280"/>
      <w:bookmarkEnd w:id="281"/>
    </w:p>
    <w:p w14:paraId="02CF83B0" w14:textId="00096A25" w:rsidR="00FC1426" w:rsidRPr="0014602C" w:rsidRDefault="005C4D1C"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0439B263" wp14:editId="516B5ED7">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2" w:name="_Toc132638735"/>
      <w:r w:rsidRPr="0014602C">
        <w:lastRenderedPageBreak/>
        <w:t>Figure A.3.3: Dental Care for Children II</w:t>
      </w:r>
      <w:bookmarkEnd w:id="282"/>
    </w:p>
    <w:p w14:paraId="488E78B8" w14:textId="461D7688" w:rsidR="002F357D" w:rsidRPr="0014602C" w:rsidRDefault="005C4D1C" w:rsidP="005B13B0">
      <w:pPr>
        <w:spacing w:after="120"/>
      </w:pPr>
      <w:r>
        <w:rPr>
          <w:noProof/>
        </w:rPr>
        <w:drawing>
          <wp:inline distT="0" distB="0" distL="0" distR="0" wp14:anchorId="73591D5D" wp14:editId="7FCDC1C6">
            <wp:extent cx="6400800" cy="3657600"/>
            <wp:effectExtent l="0" t="0" r="0" b="0"/>
            <wp:docPr id="68" name="Chart 68">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138FC251" w:rsidR="005B13B0" w:rsidRPr="0014602C" w:rsidRDefault="005B13B0">
      <w:pPr>
        <w:rPr>
          <w:rFonts w:asciiTheme="majorHAnsi" w:eastAsiaTheme="majorEastAsia" w:hAnsiTheme="majorHAnsi" w:cstheme="majorBidi"/>
          <w:bCs/>
          <w:iCs/>
          <w:color w:val="244061" w:themeColor="accent1" w:themeShade="80"/>
        </w:rPr>
      </w:pPr>
    </w:p>
    <w:p w14:paraId="38D8DDEC" w14:textId="7A5C5E5E" w:rsidR="002F357D" w:rsidRPr="0014602C" w:rsidRDefault="002F357D" w:rsidP="005B13B0">
      <w:pPr>
        <w:pStyle w:val="tableheading"/>
      </w:pPr>
      <w:bookmarkStart w:id="283" w:name="_Toc132638736"/>
      <w:r w:rsidRPr="0014602C">
        <w:t>Figure A.3.4: EPSDT: Screenings and Follow-Up I</w:t>
      </w:r>
      <w:bookmarkEnd w:id="283"/>
    </w:p>
    <w:p w14:paraId="72C674E2" w14:textId="0379DC0B" w:rsidR="002F357D" w:rsidRPr="0014602C" w:rsidRDefault="005C4D1C" w:rsidP="005B13B0">
      <w:pPr>
        <w:spacing w:after="120"/>
      </w:pPr>
      <w:r>
        <w:rPr>
          <w:noProof/>
        </w:rPr>
        <w:drawing>
          <wp:inline distT="0" distB="0" distL="0" distR="0" wp14:anchorId="74FB50DC" wp14:editId="34365CED">
            <wp:extent cx="6400800" cy="3657600"/>
            <wp:effectExtent l="0" t="0" r="0" b="0"/>
            <wp:docPr id="69" name="Chart 6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4" w:name="_Toc132638737"/>
      <w:r w:rsidRPr="0014602C">
        <w:lastRenderedPageBreak/>
        <w:t>Figure A.3.5: EPSDT: Screenings and Follow-Up II</w:t>
      </w:r>
      <w:bookmarkEnd w:id="284"/>
    </w:p>
    <w:p w14:paraId="6753643C" w14:textId="5DA7E5D7" w:rsidR="002F357D" w:rsidRPr="0014602C" w:rsidRDefault="005C4D1C" w:rsidP="005B13B0">
      <w:pPr>
        <w:spacing w:after="120"/>
      </w:pPr>
      <w:r>
        <w:rPr>
          <w:noProof/>
        </w:rPr>
        <w:drawing>
          <wp:inline distT="0" distB="0" distL="0" distR="0" wp14:anchorId="0D296497" wp14:editId="54CDD79E">
            <wp:extent cx="6400800" cy="3657600"/>
            <wp:effectExtent l="0" t="0" r="0" b="0"/>
            <wp:docPr id="70" name="Chart 7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24BDF295" w:rsidR="002F357D" w:rsidRDefault="002F357D" w:rsidP="002F357D"/>
    <w:p w14:paraId="260FFC52" w14:textId="77777777" w:rsidR="00C405D9" w:rsidRPr="0014602C" w:rsidRDefault="00C405D9" w:rsidP="002F357D"/>
    <w:p w14:paraId="665B6A40" w14:textId="06C3E4EC" w:rsidR="002F357D" w:rsidRPr="0014602C" w:rsidRDefault="002F357D" w:rsidP="005B13B0">
      <w:pPr>
        <w:pStyle w:val="tableheading"/>
      </w:pPr>
      <w:bookmarkStart w:id="285" w:name="_Toc132638738"/>
      <w:r w:rsidRPr="0014602C">
        <w:t>Figure A.3.6: Respiratory Conditions</w:t>
      </w:r>
      <w:bookmarkEnd w:id="285"/>
    </w:p>
    <w:p w14:paraId="5C07F45D" w14:textId="78F3D52B" w:rsidR="002F357D" w:rsidRPr="0014602C" w:rsidRDefault="00A27DD7" w:rsidP="005B13B0">
      <w:pPr>
        <w:spacing w:after="120"/>
      </w:pPr>
      <w:r>
        <w:rPr>
          <w:noProof/>
        </w:rPr>
        <w:drawing>
          <wp:inline distT="0" distB="0" distL="0" distR="0" wp14:anchorId="3D45CA95" wp14:editId="397988A0">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6" w:name="_Toc132638739"/>
      <w:r w:rsidRPr="0014602C">
        <w:lastRenderedPageBreak/>
        <w:t>Figure A.3.7: Well Care I</w:t>
      </w:r>
      <w:bookmarkEnd w:id="286"/>
    </w:p>
    <w:p w14:paraId="3FB5E0E6" w14:textId="50DF5631" w:rsidR="002F357D" w:rsidRPr="0014602C" w:rsidRDefault="005C4D1C" w:rsidP="005B13B0">
      <w:pPr>
        <w:spacing w:after="120"/>
      </w:pPr>
      <w:r>
        <w:rPr>
          <w:noProof/>
        </w:rPr>
        <w:drawing>
          <wp:inline distT="0" distB="0" distL="0" distR="0" wp14:anchorId="22FA653A" wp14:editId="1FBB7636">
            <wp:extent cx="6400800" cy="3657600"/>
            <wp:effectExtent l="0" t="0" r="0" b="0"/>
            <wp:docPr id="72" name="Chart 72">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2455CDF3" w:rsidR="002F357D" w:rsidRDefault="002F357D">
      <w:pPr>
        <w:rPr>
          <w:rFonts w:asciiTheme="majorHAnsi" w:eastAsiaTheme="majorEastAsia" w:hAnsiTheme="majorHAnsi" w:cstheme="majorBidi"/>
          <w:bCs/>
          <w:iCs/>
          <w:color w:val="244061" w:themeColor="accent1" w:themeShade="80"/>
        </w:rPr>
      </w:pPr>
    </w:p>
    <w:p w14:paraId="0ACA9CFA" w14:textId="77777777" w:rsidR="007509BC" w:rsidRPr="0014602C" w:rsidRDefault="007509BC">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7" w:name="_Toc132638740"/>
      <w:r w:rsidRPr="0014602C">
        <w:t>Figure A.3.8: Well Care II</w:t>
      </w:r>
      <w:bookmarkEnd w:id="287"/>
    </w:p>
    <w:p w14:paraId="0B0394D0" w14:textId="5F79E8D9" w:rsidR="00FC1426" w:rsidRPr="0014602C" w:rsidRDefault="005C4D1C"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2E6C22B" wp14:editId="6E53538C">
            <wp:extent cx="6858000" cy="3657600"/>
            <wp:effectExtent l="0" t="0" r="0" b="0"/>
            <wp:docPr id="73" name="Chart 73">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8" w:name="_Toc132638741"/>
      <w:r w:rsidRPr="0014602C">
        <w:lastRenderedPageBreak/>
        <w:t>Figure A.3.9: Well Care III</w:t>
      </w:r>
      <w:bookmarkEnd w:id="288"/>
    </w:p>
    <w:p w14:paraId="11C9B230" w14:textId="30B9F633" w:rsidR="00FC1426" w:rsidRDefault="005C4D1C"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4F68CFBD" wp14:editId="7E2036BB">
            <wp:extent cx="6400800" cy="3657600"/>
            <wp:effectExtent l="0" t="0" r="0" b="0"/>
            <wp:docPr id="74" name="Chart 74">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926DCE4" w14:textId="60A92ADB" w:rsidR="007509BC" w:rsidRDefault="007509BC" w:rsidP="005B13B0">
      <w:pPr>
        <w:spacing w:after="120"/>
        <w:rPr>
          <w:rFonts w:asciiTheme="majorHAnsi" w:eastAsiaTheme="majorEastAsia" w:hAnsiTheme="majorHAnsi" w:cstheme="majorBidi"/>
          <w:b/>
          <w:bCs/>
          <w:color w:val="365F91" w:themeColor="accent1" w:themeShade="BF"/>
          <w:sz w:val="28"/>
          <w:szCs w:val="28"/>
          <w:highlight w:val="yellow"/>
        </w:rPr>
      </w:pPr>
    </w:p>
    <w:p w14:paraId="54DDED06" w14:textId="77777777" w:rsidR="007509BC" w:rsidRPr="004602C2" w:rsidRDefault="007509BC" w:rsidP="005B13B0">
      <w:pPr>
        <w:spacing w:after="120"/>
        <w:rPr>
          <w:rFonts w:asciiTheme="majorHAnsi" w:eastAsiaTheme="majorEastAsia" w:hAnsiTheme="majorHAnsi" w:cstheme="majorBidi"/>
          <w:b/>
          <w:bCs/>
          <w:color w:val="365F91" w:themeColor="accent1" w:themeShade="BF"/>
          <w:sz w:val="28"/>
          <w:szCs w:val="28"/>
          <w:highlight w:val="yellow"/>
        </w:rPr>
      </w:pPr>
    </w:p>
    <w:p w14:paraId="6A9EFCFC" w14:textId="35619D01" w:rsidR="00FC1426" w:rsidRPr="0014602C" w:rsidRDefault="00FC1426" w:rsidP="00FC1426">
      <w:pPr>
        <w:pStyle w:val="tableheading"/>
      </w:pPr>
      <w:bookmarkStart w:id="289" w:name="_Toc132638742"/>
      <w:r w:rsidRPr="0014602C">
        <w:t>Figure A.3.10: Well Care IV</w:t>
      </w:r>
      <w:bookmarkEnd w:id="289"/>
    </w:p>
    <w:p w14:paraId="326519D6" w14:textId="0BA95439" w:rsidR="00FC1426" w:rsidRPr="004602C2" w:rsidRDefault="005C4D1C"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7A10C0AE" wp14:editId="4C42091D">
            <wp:extent cx="6400800" cy="3657600"/>
            <wp:effectExtent l="0" t="0" r="0" b="0"/>
            <wp:docPr id="75" name="Chart 75">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0" w:name="_Toc132638743"/>
      <w:r w:rsidRPr="0014602C">
        <w:lastRenderedPageBreak/>
        <w:t>Figure A.3.</w:t>
      </w:r>
      <w:r w:rsidR="00A92005" w:rsidRPr="0014602C">
        <w:t>11</w:t>
      </w:r>
      <w:r w:rsidRPr="0014602C">
        <w:t>: Well Care V</w:t>
      </w:r>
      <w:bookmarkEnd w:id="290"/>
    </w:p>
    <w:p w14:paraId="59635F7D" w14:textId="2C356489" w:rsidR="004A521E" w:rsidRPr="00F7033D" w:rsidRDefault="005C4D1C" w:rsidP="003B3310">
      <w:pPr>
        <w:spacing w:after="240"/>
      </w:pPr>
      <w:r>
        <w:rPr>
          <w:noProof/>
        </w:rPr>
        <w:drawing>
          <wp:inline distT="0" distB="0" distL="0" distR="0" wp14:anchorId="175EAE58" wp14:editId="536E57EC">
            <wp:extent cx="6400800" cy="3657600"/>
            <wp:effectExtent l="0" t="0" r="0" b="0"/>
            <wp:docPr id="76" name="Chart 76">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D0A7C" w14:textId="77777777" w:rsidR="00FF0C75" w:rsidRDefault="00FF0C75" w:rsidP="00C9378F">
      <w:r>
        <w:separator/>
      </w:r>
    </w:p>
  </w:endnote>
  <w:endnote w:type="continuationSeparator" w:id="0">
    <w:p w14:paraId="67018E3A" w14:textId="77777777" w:rsidR="00FF0C75" w:rsidRDefault="00FF0C75"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FF6" w14:textId="77777777" w:rsidR="00211938" w:rsidRPr="00006AC7" w:rsidRDefault="00211938"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Health Partners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FC1D" w14:textId="77777777" w:rsidR="00211938" w:rsidRPr="00006AC7" w:rsidRDefault="00211938" w:rsidP="006B04EA">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Health Partners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09FC39DC"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w:t>
    </w:r>
    <w:r w:rsidR="00211938">
      <w:rPr>
        <w:sz w:val="20"/>
        <w:szCs w:val="20"/>
      </w:rPr>
      <w:t xml:space="preserve"> Health Partners Plan</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ADB1" w14:textId="77777777" w:rsidR="00FF0C75" w:rsidRDefault="00FF0C75" w:rsidP="00C9378F">
      <w:r>
        <w:separator/>
      </w:r>
    </w:p>
  </w:footnote>
  <w:footnote w:type="continuationSeparator" w:id="0">
    <w:p w14:paraId="41008825" w14:textId="77777777" w:rsidR="00FF0C75" w:rsidRDefault="00FF0C75" w:rsidP="00C9378F">
      <w:r>
        <w:continuationSeparator/>
      </w:r>
    </w:p>
  </w:footnote>
  <w:footnote w:id="1">
    <w:p w14:paraId="0C9354B7" w14:textId="16C6520D" w:rsidR="003969C4" w:rsidRDefault="003969C4">
      <w:pPr>
        <w:pStyle w:val="FootnoteText"/>
      </w:pPr>
      <w:r>
        <w:rPr>
          <w:rStyle w:val="FootnoteReference"/>
        </w:rPr>
        <w:footnoteRef/>
      </w:r>
      <w:r w:rsidRPr="003969C4">
        <w:t xml:space="preserve"> https://jamanetwork.com/journals/jamapediatrics/article-abstract/2784260</w:t>
      </w:r>
    </w:p>
  </w:footnote>
  <w:footnote w:id="2">
    <w:p w14:paraId="7B99F8DB" w14:textId="10931622" w:rsidR="002F3D81" w:rsidRDefault="002F3D81">
      <w:pPr>
        <w:pStyle w:val="FootnoteText"/>
      </w:pPr>
      <w:r>
        <w:rPr>
          <w:rStyle w:val="FootnoteReference"/>
        </w:rPr>
        <w:footnoteRef/>
      </w:r>
      <w:r>
        <w:t xml:space="preserve"> </w:t>
      </w:r>
      <w:r w:rsidRPr="002F3D81">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21720296">
    <w:abstractNumId w:val="12"/>
  </w:num>
  <w:num w:numId="2" w16cid:durableId="836534116">
    <w:abstractNumId w:val="27"/>
  </w:num>
  <w:num w:numId="3" w16cid:durableId="1886135424">
    <w:abstractNumId w:val="17"/>
  </w:num>
  <w:num w:numId="4" w16cid:durableId="1025325142">
    <w:abstractNumId w:val="28"/>
  </w:num>
  <w:num w:numId="5" w16cid:durableId="1883667632">
    <w:abstractNumId w:val="3"/>
  </w:num>
  <w:num w:numId="6" w16cid:durableId="1775515706">
    <w:abstractNumId w:val="14"/>
  </w:num>
  <w:num w:numId="7" w16cid:durableId="916742384">
    <w:abstractNumId w:val="0"/>
  </w:num>
  <w:num w:numId="8" w16cid:durableId="1084104122">
    <w:abstractNumId w:val="20"/>
  </w:num>
  <w:num w:numId="9" w16cid:durableId="2023774687">
    <w:abstractNumId w:val="7"/>
  </w:num>
  <w:num w:numId="10" w16cid:durableId="1276672112">
    <w:abstractNumId w:val="15"/>
  </w:num>
  <w:num w:numId="11" w16cid:durableId="2058967229">
    <w:abstractNumId w:val="8"/>
  </w:num>
  <w:num w:numId="12" w16cid:durableId="1768768378">
    <w:abstractNumId w:val="18"/>
  </w:num>
  <w:num w:numId="13" w16cid:durableId="353726231">
    <w:abstractNumId w:val="23"/>
  </w:num>
  <w:num w:numId="14" w16cid:durableId="1030839197">
    <w:abstractNumId w:val="13"/>
  </w:num>
  <w:num w:numId="15" w16cid:durableId="494802338">
    <w:abstractNumId w:val="4"/>
  </w:num>
  <w:num w:numId="16" w16cid:durableId="323778704">
    <w:abstractNumId w:val="26"/>
  </w:num>
  <w:num w:numId="17" w16cid:durableId="225727629">
    <w:abstractNumId w:val="22"/>
  </w:num>
  <w:num w:numId="18" w16cid:durableId="610209610">
    <w:abstractNumId w:val="19"/>
  </w:num>
  <w:num w:numId="19" w16cid:durableId="1275867002">
    <w:abstractNumId w:val="9"/>
  </w:num>
  <w:num w:numId="20" w16cid:durableId="581140045">
    <w:abstractNumId w:val="11"/>
  </w:num>
  <w:num w:numId="21" w16cid:durableId="826477480">
    <w:abstractNumId w:val="2"/>
  </w:num>
  <w:num w:numId="22" w16cid:durableId="772633299">
    <w:abstractNumId w:val="5"/>
  </w:num>
  <w:num w:numId="23" w16cid:durableId="1752652260">
    <w:abstractNumId w:val="21"/>
  </w:num>
  <w:num w:numId="24" w16cid:durableId="1366907055">
    <w:abstractNumId w:val="10"/>
  </w:num>
  <w:num w:numId="25" w16cid:durableId="12712065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66894126">
    <w:abstractNumId w:val="16"/>
  </w:num>
  <w:num w:numId="27" w16cid:durableId="1218316206">
    <w:abstractNumId w:val="1"/>
  </w:num>
  <w:num w:numId="28" w16cid:durableId="2140610357">
    <w:abstractNumId w:val="24"/>
  </w:num>
  <w:num w:numId="29" w16cid:durableId="79267309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373A"/>
    <w:rsid w:val="00004A44"/>
    <w:rsid w:val="00004BD4"/>
    <w:rsid w:val="00005D23"/>
    <w:rsid w:val="00006AC7"/>
    <w:rsid w:val="00015727"/>
    <w:rsid w:val="00015EBA"/>
    <w:rsid w:val="000205AA"/>
    <w:rsid w:val="00021C17"/>
    <w:rsid w:val="00025299"/>
    <w:rsid w:val="000278A2"/>
    <w:rsid w:val="00032719"/>
    <w:rsid w:val="000415C8"/>
    <w:rsid w:val="000510AA"/>
    <w:rsid w:val="000530B4"/>
    <w:rsid w:val="0005485D"/>
    <w:rsid w:val="00056616"/>
    <w:rsid w:val="0005713F"/>
    <w:rsid w:val="000579C7"/>
    <w:rsid w:val="00061943"/>
    <w:rsid w:val="00067608"/>
    <w:rsid w:val="00067B1D"/>
    <w:rsid w:val="00072FEB"/>
    <w:rsid w:val="000771D5"/>
    <w:rsid w:val="00080CF0"/>
    <w:rsid w:val="00082B78"/>
    <w:rsid w:val="00091959"/>
    <w:rsid w:val="0009653E"/>
    <w:rsid w:val="000A0DD9"/>
    <w:rsid w:val="000A1429"/>
    <w:rsid w:val="000A2A1E"/>
    <w:rsid w:val="000A7148"/>
    <w:rsid w:val="000A7EF5"/>
    <w:rsid w:val="000B140A"/>
    <w:rsid w:val="000B4631"/>
    <w:rsid w:val="000B4917"/>
    <w:rsid w:val="000B4C6D"/>
    <w:rsid w:val="000C006E"/>
    <w:rsid w:val="000C5F2C"/>
    <w:rsid w:val="000D2822"/>
    <w:rsid w:val="000E1C48"/>
    <w:rsid w:val="000E1FC7"/>
    <w:rsid w:val="000E25EA"/>
    <w:rsid w:val="000E299B"/>
    <w:rsid w:val="000E3C31"/>
    <w:rsid w:val="000E53E2"/>
    <w:rsid w:val="000E57E2"/>
    <w:rsid w:val="000F0E73"/>
    <w:rsid w:val="000F102F"/>
    <w:rsid w:val="00103025"/>
    <w:rsid w:val="00103970"/>
    <w:rsid w:val="0010458B"/>
    <w:rsid w:val="00117621"/>
    <w:rsid w:val="00120D0C"/>
    <w:rsid w:val="001211E3"/>
    <w:rsid w:val="001279B0"/>
    <w:rsid w:val="00136097"/>
    <w:rsid w:val="00137856"/>
    <w:rsid w:val="001415E4"/>
    <w:rsid w:val="00144294"/>
    <w:rsid w:val="00145DE0"/>
    <w:rsid w:val="0014602C"/>
    <w:rsid w:val="00160A74"/>
    <w:rsid w:val="00165787"/>
    <w:rsid w:val="00171D00"/>
    <w:rsid w:val="00172039"/>
    <w:rsid w:val="001803AC"/>
    <w:rsid w:val="001818E1"/>
    <w:rsid w:val="00185093"/>
    <w:rsid w:val="001860D6"/>
    <w:rsid w:val="00195370"/>
    <w:rsid w:val="00196E5F"/>
    <w:rsid w:val="00197592"/>
    <w:rsid w:val="00197CFC"/>
    <w:rsid w:val="001A14DD"/>
    <w:rsid w:val="001A5DE1"/>
    <w:rsid w:val="001C3C11"/>
    <w:rsid w:val="001C7CA2"/>
    <w:rsid w:val="001D19A2"/>
    <w:rsid w:val="001D3AF2"/>
    <w:rsid w:val="001F02E4"/>
    <w:rsid w:val="001F26E0"/>
    <w:rsid w:val="001F2B23"/>
    <w:rsid w:val="001F45A7"/>
    <w:rsid w:val="001F5986"/>
    <w:rsid w:val="00210ECA"/>
    <w:rsid w:val="002118E4"/>
    <w:rsid w:val="00211938"/>
    <w:rsid w:val="00212189"/>
    <w:rsid w:val="00217B35"/>
    <w:rsid w:val="00217FA1"/>
    <w:rsid w:val="00220CA9"/>
    <w:rsid w:val="0022373B"/>
    <w:rsid w:val="00227784"/>
    <w:rsid w:val="00230BD3"/>
    <w:rsid w:val="00231C6F"/>
    <w:rsid w:val="0024182A"/>
    <w:rsid w:val="00251E10"/>
    <w:rsid w:val="00253ADB"/>
    <w:rsid w:val="00262249"/>
    <w:rsid w:val="002706EF"/>
    <w:rsid w:val="0027155A"/>
    <w:rsid w:val="00272A92"/>
    <w:rsid w:val="00273A5B"/>
    <w:rsid w:val="00273F4A"/>
    <w:rsid w:val="00274A6E"/>
    <w:rsid w:val="00274FFA"/>
    <w:rsid w:val="0027622D"/>
    <w:rsid w:val="00281217"/>
    <w:rsid w:val="002854B7"/>
    <w:rsid w:val="00290243"/>
    <w:rsid w:val="00291E2A"/>
    <w:rsid w:val="00292A0B"/>
    <w:rsid w:val="00292B7A"/>
    <w:rsid w:val="00294783"/>
    <w:rsid w:val="0029513F"/>
    <w:rsid w:val="002963B6"/>
    <w:rsid w:val="002A6AEB"/>
    <w:rsid w:val="002A6EC5"/>
    <w:rsid w:val="002B2F49"/>
    <w:rsid w:val="002B6009"/>
    <w:rsid w:val="002C06CD"/>
    <w:rsid w:val="002C1E62"/>
    <w:rsid w:val="002C235A"/>
    <w:rsid w:val="002C2C38"/>
    <w:rsid w:val="002C3C3E"/>
    <w:rsid w:val="002C48C3"/>
    <w:rsid w:val="002D2B38"/>
    <w:rsid w:val="002E106D"/>
    <w:rsid w:val="002E21F7"/>
    <w:rsid w:val="002E29AC"/>
    <w:rsid w:val="002E3CCB"/>
    <w:rsid w:val="002E6763"/>
    <w:rsid w:val="002E7AD8"/>
    <w:rsid w:val="002F357D"/>
    <w:rsid w:val="002F3D81"/>
    <w:rsid w:val="003019B9"/>
    <w:rsid w:val="0030298D"/>
    <w:rsid w:val="003047AE"/>
    <w:rsid w:val="00305651"/>
    <w:rsid w:val="00306F62"/>
    <w:rsid w:val="003138F2"/>
    <w:rsid w:val="00314C88"/>
    <w:rsid w:val="00316636"/>
    <w:rsid w:val="00320A43"/>
    <w:rsid w:val="00321415"/>
    <w:rsid w:val="003217B2"/>
    <w:rsid w:val="003268D4"/>
    <w:rsid w:val="00327028"/>
    <w:rsid w:val="003353EA"/>
    <w:rsid w:val="003377F6"/>
    <w:rsid w:val="00341502"/>
    <w:rsid w:val="00342910"/>
    <w:rsid w:val="00350DA4"/>
    <w:rsid w:val="00354945"/>
    <w:rsid w:val="00355B88"/>
    <w:rsid w:val="00357C05"/>
    <w:rsid w:val="003608D4"/>
    <w:rsid w:val="0036565C"/>
    <w:rsid w:val="00370E66"/>
    <w:rsid w:val="003806C6"/>
    <w:rsid w:val="00385773"/>
    <w:rsid w:val="003875C9"/>
    <w:rsid w:val="00391B08"/>
    <w:rsid w:val="00395370"/>
    <w:rsid w:val="003969C4"/>
    <w:rsid w:val="003A3885"/>
    <w:rsid w:val="003B3310"/>
    <w:rsid w:val="003B3BE4"/>
    <w:rsid w:val="003B4FCF"/>
    <w:rsid w:val="003B5585"/>
    <w:rsid w:val="003C1358"/>
    <w:rsid w:val="003C1A7D"/>
    <w:rsid w:val="003C22F0"/>
    <w:rsid w:val="003C49DE"/>
    <w:rsid w:val="003D1E65"/>
    <w:rsid w:val="003D6E35"/>
    <w:rsid w:val="003E0369"/>
    <w:rsid w:val="003E06CC"/>
    <w:rsid w:val="003E0803"/>
    <w:rsid w:val="003E7D72"/>
    <w:rsid w:val="003F08B6"/>
    <w:rsid w:val="003F0951"/>
    <w:rsid w:val="003F2293"/>
    <w:rsid w:val="003F2C74"/>
    <w:rsid w:val="003F3A44"/>
    <w:rsid w:val="003F6321"/>
    <w:rsid w:val="003F7231"/>
    <w:rsid w:val="003F7F20"/>
    <w:rsid w:val="00404C47"/>
    <w:rsid w:val="00407604"/>
    <w:rsid w:val="00410506"/>
    <w:rsid w:val="00410D9C"/>
    <w:rsid w:val="00414E99"/>
    <w:rsid w:val="00426F82"/>
    <w:rsid w:val="004321F2"/>
    <w:rsid w:val="00447918"/>
    <w:rsid w:val="00456755"/>
    <w:rsid w:val="004602C2"/>
    <w:rsid w:val="00461C16"/>
    <w:rsid w:val="004630E7"/>
    <w:rsid w:val="0046333B"/>
    <w:rsid w:val="004636AB"/>
    <w:rsid w:val="00473EDE"/>
    <w:rsid w:val="00475A04"/>
    <w:rsid w:val="004827BB"/>
    <w:rsid w:val="00497BE1"/>
    <w:rsid w:val="004A403A"/>
    <w:rsid w:val="004A4BA2"/>
    <w:rsid w:val="004A521E"/>
    <w:rsid w:val="004A69DB"/>
    <w:rsid w:val="004B1172"/>
    <w:rsid w:val="004B5E08"/>
    <w:rsid w:val="004B7E4B"/>
    <w:rsid w:val="004C12F8"/>
    <w:rsid w:val="004C3386"/>
    <w:rsid w:val="004C4AF3"/>
    <w:rsid w:val="004C5B87"/>
    <w:rsid w:val="004D2131"/>
    <w:rsid w:val="004D4121"/>
    <w:rsid w:val="004E2BA8"/>
    <w:rsid w:val="004E3C5A"/>
    <w:rsid w:val="004E500D"/>
    <w:rsid w:val="004E63DC"/>
    <w:rsid w:val="004F11A7"/>
    <w:rsid w:val="004F3C4B"/>
    <w:rsid w:val="004F3C6B"/>
    <w:rsid w:val="004F6DCC"/>
    <w:rsid w:val="0050004F"/>
    <w:rsid w:val="005007D5"/>
    <w:rsid w:val="00512067"/>
    <w:rsid w:val="00521AE3"/>
    <w:rsid w:val="0052238D"/>
    <w:rsid w:val="005249C1"/>
    <w:rsid w:val="00524FC4"/>
    <w:rsid w:val="0052798E"/>
    <w:rsid w:val="00527DA6"/>
    <w:rsid w:val="00535C1F"/>
    <w:rsid w:val="00537E1E"/>
    <w:rsid w:val="00546D26"/>
    <w:rsid w:val="005508FC"/>
    <w:rsid w:val="00551AC5"/>
    <w:rsid w:val="00553BC1"/>
    <w:rsid w:val="00556C38"/>
    <w:rsid w:val="005575B5"/>
    <w:rsid w:val="00562184"/>
    <w:rsid w:val="00563780"/>
    <w:rsid w:val="00566362"/>
    <w:rsid w:val="005674A2"/>
    <w:rsid w:val="00571D0B"/>
    <w:rsid w:val="00571FC3"/>
    <w:rsid w:val="00574166"/>
    <w:rsid w:val="00575F6D"/>
    <w:rsid w:val="00584715"/>
    <w:rsid w:val="0059181B"/>
    <w:rsid w:val="0059666B"/>
    <w:rsid w:val="005A4C13"/>
    <w:rsid w:val="005B04E7"/>
    <w:rsid w:val="005B074C"/>
    <w:rsid w:val="005B13B0"/>
    <w:rsid w:val="005B2418"/>
    <w:rsid w:val="005B2DA3"/>
    <w:rsid w:val="005B4203"/>
    <w:rsid w:val="005B4A76"/>
    <w:rsid w:val="005C1578"/>
    <w:rsid w:val="005C22B8"/>
    <w:rsid w:val="005C456A"/>
    <w:rsid w:val="005C4D1C"/>
    <w:rsid w:val="005C66E1"/>
    <w:rsid w:val="005C76B8"/>
    <w:rsid w:val="005D10B2"/>
    <w:rsid w:val="005D21DF"/>
    <w:rsid w:val="005D31D5"/>
    <w:rsid w:val="005E0091"/>
    <w:rsid w:val="005E7BEC"/>
    <w:rsid w:val="005F0C09"/>
    <w:rsid w:val="005F21AF"/>
    <w:rsid w:val="005F5B43"/>
    <w:rsid w:val="005F7033"/>
    <w:rsid w:val="005F7917"/>
    <w:rsid w:val="006026B4"/>
    <w:rsid w:val="00602968"/>
    <w:rsid w:val="00603F7C"/>
    <w:rsid w:val="00604397"/>
    <w:rsid w:val="00604C5C"/>
    <w:rsid w:val="006117CE"/>
    <w:rsid w:val="00623752"/>
    <w:rsid w:val="00625B78"/>
    <w:rsid w:val="00626262"/>
    <w:rsid w:val="00627A07"/>
    <w:rsid w:val="00627DAD"/>
    <w:rsid w:val="00632202"/>
    <w:rsid w:val="00633842"/>
    <w:rsid w:val="00634559"/>
    <w:rsid w:val="006348B2"/>
    <w:rsid w:val="006440FF"/>
    <w:rsid w:val="006441A0"/>
    <w:rsid w:val="006448E4"/>
    <w:rsid w:val="006468BC"/>
    <w:rsid w:val="00652D79"/>
    <w:rsid w:val="006570C4"/>
    <w:rsid w:val="00661EC5"/>
    <w:rsid w:val="00662562"/>
    <w:rsid w:val="006641AD"/>
    <w:rsid w:val="006648D4"/>
    <w:rsid w:val="00666FEC"/>
    <w:rsid w:val="006719F7"/>
    <w:rsid w:val="006726B4"/>
    <w:rsid w:val="00674CFE"/>
    <w:rsid w:val="00680172"/>
    <w:rsid w:val="0068268C"/>
    <w:rsid w:val="006863CE"/>
    <w:rsid w:val="006906FB"/>
    <w:rsid w:val="00691435"/>
    <w:rsid w:val="00691A45"/>
    <w:rsid w:val="0069550B"/>
    <w:rsid w:val="006A1E5E"/>
    <w:rsid w:val="006A22AE"/>
    <w:rsid w:val="006A3218"/>
    <w:rsid w:val="006A62FB"/>
    <w:rsid w:val="006A746D"/>
    <w:rsid w:val="006B04EA"/>
    <w:rsid w:val="006B0757"/>
    <w:rsid w:val="006B1517"/>
    <w:rsid w:val="006B3373"/>
    <w:rsid w:val="006C4ABA"/>
    <w:rsid w:val="006C4D77"/>
    <w:rsid w:val="006C620F"/>
    <w:rsid w:val="006D34D2"/>
    <w:rsid w:val="006D62F4"/>
    <w:rsid w:val="006E143C"/>
    <w:rsid w:val="006E2833"/>
    <w:rsid w:val="006E2DFD"/>
    <w:rsid w:val="006E7218"/>
    <w:rsid w:val="006E7541"/>
    <w:rsid w:val="006F1237"/>
    <w:rsid w:val="006F4658"/>
    <w:rsid w:val="006F6664"/>
    <w:rsid w:val="00700B91"/>
    <w:rsid w:val="007030C3"/>
    <w:rsid w:val="00707962"/>
    <w:rsid w:val="007130F1"/>
    <w:rsid w:val="00726427"/>
    <w:rsid w:val="00727C86"/>
    <w:rsid w:val="00731906"/>
    <w:rsid w:val="00732E37"/>
    <w:rsid w:val="0073595A"/>
    <w:rsid w:val="0073742E"/>
    <w:rsid w:val="0074116F"/>
    <w:rsid w:val="0074172F"/>
    <w:rsid w:val="00744FD4"/>
    <w:rsid w:val="00746216"/>
    <w:rsid w:val="00747497"/>
    <w:rsid w:val="007474D2"/>
    <w:rsid w:val="007509BC"/>
    <w:rsid w:val="00752FEF"/>
    <w:rsid w:val="007550C9"/>
    <w:rsid w:val="00755C70"/>
    <w:rsid w:val="007608E2"/>
    <w:rsid w:val="00766F7C"/>
    <w:rsid w:val="0077301B"/>
    <w:rsid w:val="007747D9"/>
    <w:rsid w:val="00783DBA"/>
    <w:rsid w:val="00792FEF"/>
    <w:rsid w:val="007951ED"/>
    <w:rsid w:val="00797BFE"/>
    <w:rsid w:val="007A18FA"/>
    <w:rsid w:val="007A7C7A"/>
    <w:rsid w:val="007C587B"/>
    <w:rsid w:val="007D2519"/>
    <w:rsid w:val="007D3333"/>
    <w:rsid w:val="007D3529"/>
    <w:rsid w:val="007D498B"/>
    <w:rsid w:val="007D675E"/>
    <w:rsid w:val="007E07F1"/>
    <w:rsid w:val="007E1B4C"/>
    <w:rsid w:val="007E3D98"/>
    <w:rsid w:val="007E4CB7"/>
    <w:rsid w:val="007E6F56"/>
    <w:rsid w:val="007F1A7F"/>
    <w:rsid w:val="007F3A1B"/>
    <w:rsid w:val="007F77E5"/>
    <w:rsid w:val="00800209"/>
    <w:rsid w:val="00804CD1"/>
    <w:rsid w:val="00806CF9"/>
    <w:rsid w:val="00810A3E"/>
    <w:rsid w:val="00811D4B"/>
    <w:rsid w:val="0081541F"/>
    <w:rsid w:val="00820C17"/>
    <w:rsid w:val="00821BB4"/>
    <w:rsid w:val="00827A37"/>
    <w:rsid w:val="00837C00"/>
    <w:rsid w:val="008407AA"/>
    <w:rsid w:val="00844475"/>
    <w:rsid w:val="00853574"/>
    <w:rsid w:val="00856E28"/>
    <w:rsid w:val="008635EB"/>
    <w:rsid w:val="00863B04"/>
    <w:rsid w:val="00867C7F"/>
    <w:rsid w:val="00870277"/>
    <w:rsid w:val="00871207"/>
    <w:rsid w:val="0087337A"/>
    <w:rsid w:val="00877098"/>
    <w:rsid w:val="00877D7D"/>
    <w:rsid w:val="0088073A"/>
    <w:rsid w:val="0088318D"/>
    <w:rsid w:val="00884572"/>
    <w:rsid w:val="008846B1"/>
    <w:rsid w:val="00885DB7"/>
    <w:rsid w:val="008930AA"/>
    <w:rsid w:val="00894AB0"/>
    <w:rsid w:val="008A0462"/>
    <w:rsid w:val="008A0AEB"/>
    <w:rsid w:val="008A251B"/>
    <w:rsid w:val="008A5797"/>
    <w:rsid w:val="008A616A"/>
    <w:rsid w:val="008A6E74"/>
    <w:rsid w:val="008B1D11"/>
    <w:rsid w:val="008B452F"/>
    <w:rsid w:val="008B5AE0"/>
    <w:rsid w:val="008C268C"/>
    <w:rsid w:val="008C3558"/>
    <w:rsid w:val="008C5556"/>
    <w:rsid w:val="008D18C8"/>
    <w:rsid w:val="008D1FC6"/>
    <w:rsid w:val="008E1725"/>
    <w:rsid w:val="008E5FC2"/>
    <w:rsid w:val="008E622F"/>
    <w:rsid w:val="008F1C53"/>
    <w:rsid w:val="009047C7"/>
    <w:rsid w:val="00912B68"/>
    <w:rsid w:val="009134D9"/>
    <w:rsid w:val="00920228"/>
    <w:rsid w:val="00930BF4"/>
    <w:rsid w:val="00943F1C"/>
    <w:rsid w:val="00951BBB"/>
    <w:rsid w:val="009526C4"/>
    <w:rsid w:val="00954A6B"/>
    <w:rsid w:val="00955510"/>
    <w:rsid w:val="00955D8F"/>
    <w:rsid w:val="00955F4D"/>
    <w:rsid w:val="0095723D"/>
    <w:rsid w:val="0096500A"/>
    <w:rsid w:val="00975ABB"/>
    <w:rsid w:val="009946F2"/>
    <w:rsid w:val="009973C4"/>
    <w:rsid w:val="00997B15"/>
    <w:rsid w:val="009A6ABA"/>
    <w:rsid w:val="009A7F49"/>
    <w:rsid w:val="009B5D01"/>
    <w:rsid w:val="009C340A"/>
    <w:rsid w:val="009D0507"/>
    <w:rsid w:val="009D5450"/>
    <w:rsid w:val="009E0FC8"/>
    <w:rsid w:val="009E4677"/>
    <w:rsid w:val="009F0844"/>
    <w:rsid w:val="009F2F4F"/>
    <w:rsid w:val="00A004E5"/>
    <w:rsid w:val="00A01DD6"/>
    <w:rsid w:val="00A0585C"/>
    <w:rsid w:val="00A06377"/>
    <w:rsid w:val="00A10243"/>
    <w:rsid w:val="00A22F42"/>
    <w:rsid w:val="00A246F6"/>
    <w:rsid w:val="00A27DD7"/>
    <w:rsid w:val="00A33987"/>
    <w:rsid w:val="00A40190"/>
    <w:rsid w:val="00A405D6"/>
    <w:rsid w:val="00A43D24"/>
    <w:rsid w:val="00A4401D"/>
    <w:rsid w:val="00A47151"/>
    <w:rsid w:val="00A47BBF"/>
    <w:rsid w:val="00A47CE8"/>
    <w:rsid w:val="00A56FD9"/>
    <w:rsid w:val="00A60B24"/>
    <w:rsid w:val="00A617BF"/>
    <w:rsid w:val="00A7757A"/>
    <w:rsid w:val="00A77A0C"/>
    <w:rsid w:val="00A80586"/>
    <w:rsid w:val="00A851F7"/>
    <w:rsid w:val="00A85DEE"/>
    <w:rsid w:val="00A86FA5"/>
    <w:rsid w:val="00A92005"/>
    <w:rsid w:val="00A930FD"/>
    <w:rsid w:val="00A94E98"/>
    <w:rsid w:val="00A95569"/>
    <w:rsid w:val="00A962D8"/>
    <w:rsid w:val="00A96690"/>
    <w:rsid w:val="00AA0192"/>
    <w:rsid w:val="00AA5E61"/>
    <w:rsid w:val="00AA78ED"/>
    <w:rsid w:val="00AB02FF"/>
    <w:rsid w:val="00AB4245"/>
    <w:rsid w:val="00AC057F"/>
    <w:rsid w:val="00AC57EF"/>
    <w:rsid w:val="00AC761C"/>
    <w:rsid w:val="00AC7957"/>
    <w:rsid w:val="00AD3B0B"/>
    <w:rsid w:val="00AD3F7D"/>
    <w:rsid w:val="00AD44AD"/>
    <w:rsid w:val="00AD5CC6"/>
    <w:rsid w:val="00AE249D"/>
    <w:rsid w:val="00AF411A"/>
    <w:rsid w:val="00AF6DE5"/>
    <w:rsid w:val="00AF7222"/>
    <w:rsid w:val="00B02D12"/>
    <w:rsid w:val="00B03FC0"/>
    <w:rsid w:val="00B06E11"/>
    <w:rsid w:val="00B10B43"/>
    <w:rsid w:val="00B14602"/>
    <w:rsid w:val="00B22788"/>
    <w:rsid w:val="00B23864"/>
    <w:rsid w:val="00B24825"/>
    <w:rsid w:val="00B2698B"/>
    <w:rsid w:val="00B34706"/>
    <w:rsid w:val="00B41FF6"/>
    <w:rsid w:val="00B42538"/>
    <w:rsid w:val="00B55254"/>
    <w:rsid w:val="00B619BD"/>
    <w:rsid w:val="00B628F3"/>
    <w:rsid w:val="00B635E1"/>
    <w:rsid w:val="00B63A6C"/>
    <w:rsid w:val="00B730E8"/>
    <w:rsid w:val="00B76E3F"/>
    <w:rsid w:val="00B82E92"/>
    <w:rsid w:val="00B8450A"/>
    <w:rsid w:val="00B87328"/>
    <w:rsid w:val="00B90196"/>
    <w:rsid w:val="00B95C43"/>
    <w:rsid w:val="00B95C80"/>
    <w:rsid w:val="00B9628D"/>
    <w:rsid w:val="00BA1101"/>
    <w:rsid w:val="00BA363D"/>
    <w:rsid w:val="00BB48FA"/>
    <w:rsid w:val="00BB498D"/>
    <w:rsid w:val="00BC0721"/>
    <w:rsid w:val="00BD05B9"/>
    <w:rsid w:val="00BD06AA"/>
    <w:rsid w:val="00BD5BFB"/>
    <w:rsid w:val="00BE08B1"/>
    <w:rsid w:val="00BE1B84"/>
    <w:rsid w:val="00BE2F9A"/>
    <w:rsid w:val="00BE68B2"/>
    <w:rsid w:val="00BF00B5"/>
    <w:rsid w:val="00BF0CCC"/>
    <w:rsid w:val="00BF4B7E"/>
    <w:rsid w:val="00BF7836"/>
    <w:rsid w:val="00C0318F"/>
    <w:rsid w:val="00C04929"/>
    <w:rsid w:val="00C05EBA"/>
    <w:rsid w:val="00C0658F"/>
    <w:rsid w:val="00C149F5"/>
    <w:rsid w:val="00C15DAB"/>
    <w:rsid w:val="00C22712"/>
    <w:rsid w:val="00C2282C"/>
    <w:rsid w:val="00C23B0E"/>
    <w:rsid w:val="00C3548D"/>
    <w:rsid w:val="00C35679"/>
    <w:rsid w:val="00C36DFE"/>
    <w:rsid w:val="00C405D9"/>
    <w:rsid w:val="00C447B7"/>
    <w:rsid w:val="00C454CD"/>
    <w:rsid w:val="00C54799"/>
    <w:rsid w:val="00C56AF6"/>
    <w:rsid w:val="00C6308F"/>
    <w:rsid w:val="00C65A5A"/>
    <w:rsid w:val="00C66CEC"/>
    <w:rsid w:val="00C728D6"/>
    <w:rsid w:val="00C7585D"/>
    <w:rsid w:val="00C80844"/>
    <w:rsid w:val="00C809E0"/>
    <w:rsid w:val="00C80BCA"/>
    <w:rsid w:val="00C8527D"/>
    <w:rsid w:val="00C9378F"/>
    <w:rsid w:val="00C948A9"/>
    <w:rsid w:val="00CA3D3D"/>
    <w:rsid w:val="00CC07AD"/>
    <w:rsid w:val="00CC1A82"/>
    <w:rsid w:val="00CC6CD2"/>
    <w:rsid w:val="00CC7055"/>
    <w:rsid w:val="00CD1A96"/>
    <w:rsid w:val="00CD1FBF"/>
    <w:rsid w:val="00CD4EAD"/>
    <w:rsid w:val="00CD6FD4"/>
    <w:rsid w:val="00CD7B9B"/>
    <w:rsid w:val="00CE1DBB"/>
    <w:rsid w:val="00CE25FE"/>
    <w:rsid w:val="00CE582B"/>
    <w:rsid w:val="00CE5E3D"/>
    <w:rsid w:val="00CE5EC4"/>
    <w:rsid w:val="00CF17D7"/>
    <w:rsid w:val="00CF18E7"/>
    <w:rsid w:val="00CF6E8F"/>
    <w:rsid w:val="00CF7BEE"/>
    <w:rsid w:val="00D01CC9"/>
    <w:rsid w:val="00D06888"/>
    <w:rsid w:val="00D06C31"/>
    <w:rsid w:val="00D15658"/>
    <w:rsid w:val="00D16936"/>
    <w:rsid w:val="00D17C13"/>
    <w:rsid w:val="00D227A1"/>
    <w:rsid w:val="00D31375"/>
    <w:rsid w:val="00D41C87"/>
    <w:rsid w:val="00D5068A"/>
    <w:rsid w:val="00D532DF"/>
    <w:rsid w:val="00D57998"/>
    <w:rsid w:val="00D57B20"/>
    <w:rsid w:val="00D61829"/>
    <w:rsid w:val="00D63804"/>
    <w:rsid w:val="00D66342"/>
    <w:rsid w:val="00D67EFE"/>
    <w:rsid w:val="00D75F19"/>
    <w:rsid w:val="00D80E27"/>
    <w:rsid w:val="00D87FD0"/>
    <w:rsid w:val="00D90B9D"/>
    <w:rsid w:val="00D92D64"/>
    <w:rsid w:val="00D94041"/>
    <w:rsid w:val="00D9410B"/>
    <w:rsid w:val="00DA04C7"/>
    <w:rsid w:val="00DA1394"/>
    <w:rsid w:val="00DA2C3E"/>
    <w:rsid w:val="00DA6458"/>
    <w:rsid w:val="00DB181A"/>
    <w:rsid w:val="00DB292B"/>
    <w:rsid w:val="00DB3302"/>
    <w:rsid w:val="00DB68CE"/>
    <w:rsid w:val="00DB7B72"/>
    <w:rsid w:val="00DC2119"/>
    <w:rsid w:val="00DC4D4A"/>
    <w:rsid w:val="00DD189A"/>
    <w:rsid w:val="00DD560B"/>
    <w:rsid w:val="00DD62F5"/>
    <w:rsid w:val="00DD6A0B"/>
    <w:rsid w:val="00DE17D2"/>
    <w:rsid w:val="00DE270E"/>
    <w:rsid w:val="00DE7096"/>
    <w:rsid w:val="00DE7CA7"/>
    <w:rsid w:val="00DF0DE5"/>
    <w:rsid w:val="00DF1D26"/>
    <w:rsid w:val="00DF437D"/>
    <w:rsid w:val="00DF6D06"/>
    <w:rsid w:val="00E020FE"/>
    <w:rsid w:val="00E04488"/>
    <w:rsid w:val="00E0783E"/>
    <w:rsid w:val="00E1014D"/>
    <w:rsid w:val="00E13A57"/>
    <w:rsid w:val="00E146DA"/>
    <w:rsid w:val="00E1780A"/>
    <w:rsid w:val="00E20FB1"/>
    <w:rsid w:val="00E22341"/>
    <w:rsid w:val="00E26AA8"/>
    <w:rsid w:val="00E31250"/>
    <w:rsid w:val="00E35FEF"/>
    <w:rsid w:val="00E40302"/>
    <w:rsid w:val="00E45825"/>
    <w:rsid w:val="00E5118E"/>
    <w:rsid w:val="00E51B3D"/>
    <w:rsid w:val="00E60007"/>
    <w:rsid w:val="00E6250E"/>
    <w:rsid w:val="00E6426C"/>
    <w:rsid w:val="00E66D85"/>
    <w:rsid w:val="00E67181"/>
    <w:rsid w:val="00E72263"/>
    <w:rsid w:val="00E83BF7"/>
    <w:rsid w:val="00E87302"/>
    <w:rsid w:val="00E92B8A"/>
    <w:rsid w:val="00E94039"/>
    <w:rsid w:val="00E96D84"/>
    <w:rsid w:val="00EA61AD"/>
    <w:rsid w:val="00EB0DEA"/>
    <w:rsid w:val="00EB49B0"/>
    <w:rsid w:val="00EC20E4"/>
    <w:rsid w:val="00EC3825"/>
    <w:rsid w:val="00EC4921"/>
    <w:rsid w:val="00EC4F17"/>
    <w:rsid w:val="00EC512D"/>
    <w:rsid w:val="00ED51A4"/>
    <w:rsid w:val="00ED5863"/>
    <w:rsid w:val="00EE3F15"/>
    <w:rsid w:val="00EF0980"/>
    <w:rsid w:val="00EF1A72"/>
    <w:rsid w:val="00EF3D15"/>
    <w:rsid w:val="00EF5214"/>
    <w:rsid w:val="00EF6184"/>
    <w:rsid w:val="00F01389"/>
    <w:rsid w:val="00F03127"/>
    <w:rsid w:val="00F10DA8"/>
    <w:rsid w:val="00F114A9"/>
    <w:rsid w:val="00F115AA"/>
    <w:rsid w:val="00F12A60"/>
    <w:rsid w:val="00F132A3"/>
    <w:rsid w:val="00F1394D"/>
    <w:rsid w:val="00F17F91"/>
    <w:rsid w:val="00F2302C"/>
    <w:rsid w:val="00F2593B"/>
    <w:rsid w:val="00F2616C"/>
    <w:rsid w:val="00F30934"/>
    <w:rsid w:val="00F30973"/>
    <w:rsid w:val="00F32A61"/>
    <w:rsid w:val="00F41CA9"/>
    <w:rsid w:val="00F431E5"/>
    <w:rsid w:val="00F44D96"/>
    <w:rsid w:val="00F47D3D"/>
    <w:rsid w:val="00F50101"/>
    <w:rsid w:val="00F52AEF"/>
    <w:rsid w:val="00F5464F"/>
    <w:rsid w:val="00F5545F"/>
    <w:rsid w:val="00F57A4F"/>
    <w:rsid w:val="00F7033D"/>
    <w:rsid w:val="00F70F4F"/>
    <w:rsid w:val="00F73634"/>
    <w:rsid w:val="00F748BD"/>
    <w:rsid w:val="00F75BA1"/>
    <w:rsid w:val="00F77EDC"/>
    <w:rsid w:val="00F81138"/>
    <w:rsid w:val="00F84AFA"/>
    <w:rsid w:val="00FA30AD"/>
    <w:rsid w:val="00FB1609"/>
    <w:rsid w:val="00FB1EEC"/>
    <w:rsid w:val="00FB3977"/>
    <w:rsid w:val="00FB45A0"/>
    <w:rsid w:val="00FB73D0"/>
    <w:rsid w:val="00FC032C"/>
    <w:rsid w:val="00FC1426"/>
    <w:rsid w:val="00FC454C"/>
    <w:rsid w:val="00FD490E"/>
    <w:rsid w:val="00FD5934"/>
    <w:rsid w:val="00FD63B4"/>
    <w:rsid w:val="00FD64F2"/>
    <w:rsid w:val="00FD6B9E"/>
    <w:rsid w:val="00FD7CEF"/>
    <w:rsid w:val="00FE19A2"/>
    <w:rsid w:val="00FE372D"/>
    <w:rsid w:val="00FE4093"/>
    <w:rsid w:val="00FE439F"/>
    <w:rsid w:val="00FE7C7F"/>
    <w:rsid w:val="00FF06AF"/>
    <w:rsid w:val="00FF0C75"/>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B628F3"/>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 w:type="character" w:styleId="UnresolvedMention">
    <w:name w:val="Unresolved Mention"/>
    <w:basedOn w:val="DefaultParagraphFont"/>
    <w:uiPriority w:val="99"/>
    <w:semiHidden/>
    <w:unhideWhenUsed/>
    <w:rsid w:val="003969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HPP%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9177-402E-9993-A7C6F7E67410}"/>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77-402E-9993-A7C6F7E67410}"/>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0.15310000000000001</c:v>
                </c:pt>
                <c:pt idx="1">
                  <c:v>9.2999999999999992E-3</c:v>
                </c:pt>
              </c:numCache>
            </c:numRef>
          </c:val>
          <c:extLst>
            <c:ext xmlns:c16="http://schemas.microsoft.com/office/drawing/2014/chart" uri="{C3380CC4-5D6E-409C-BE32-E72D297353CC}">
              <c16:uniqueId val="{00000002-9177-402E-9993-A7C6F7E67410}"/>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77-402E-9993-A7C6F7E6741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0.1709</c:v>
                </c:pt>
                <c:pt idx="1">
                  <c:v>1.23E-2</c:v>
                </c:pt>
              </c:numCache>
            </c:numRef>
          </c:val>
          <c:extLst>
            <c:ext xmlns:c16="http://schemas.microsoft.com/office/drawing/2014/chart" uri="{C3380CC4-5D6E-409C-BE32-E72D297353CC}">
              <c16:uniqueId val="{00000004-9177-402E-9993-A7C6F7E67410}"/>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0.89780000000000004</c:v>
                </c:pt>
                <c:pt idx="1">
                  <c:v>0.91</c:v>
                </c:pt>
                <c:pt idx="2">
                  <c:v>0.44529999999999997</c:v>
                </c:pt>
                <c:pt idx="3">
                  <c:v>0.89539999999999997</c:v>
                </c:pt>
                <c:pt idx="4">
                  <c:v>0.44040000000000001</c:v>
                </c:pt>
              </c:numCache>
            </c:numRef>
          </c:val>
          <c:extLst>
            <c:ext xmlns:c16="http://schemas.microsoft.com/office/drawing/2014/chart" uri="{C3380CC4-5D6E-409C-BE32-E72D297353CC}">
              <c16:uniqueId val="{00000000-E1E1-41E0-94DE-1AA7823B9E92}"/>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0.9173</c:v>
                </c:pt>
                <c:pt idx="1">
                  <c:v>0.92210000000000003</c:v>
                </c:pt>
                <c:pt idx="2">
                  <c:v>0.4234</c:v>
                </c:pt>
                <c:pt idx="3">
                  <c:v>0.91239999999999999</c:v>
                </c:pt>
                <c:pt idx="4">
                  <c:v>0.41849999999999998</c:v>
                </c:pt>
              </c:numCache>
            </c:numRef>
          </c:val>
          <c:extLst>
            <c:ext xmlns:c16="http://schemas.microsoft.com/office/drawing/2014/chart" uri="{C3380CC4-5D6E-409C-BE32-E72D297353CC}">
              <c16:uniqueId val="{00000001-E1E1-41E0-94DE-1AA7823B9E92}"/>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0.3871</c:v>
                </c:pt>
                <c:pt idx="1">
                  <c:v>0.72829999999999995</c:v>
                </c:pt>
                <c:pt idx="2">
                  <c:v>0.60750000000000004</c:v>
                </c:pt>
              </c:numCache>
            </c:numRef>
          </c:val>
          <c:extLst>
            <c:ext xmlns:c16="http://schemas.microsoft.com/office/drawing/2014/chart" uri="{C3380CC4-5D6E-409C-BE32-E72D297353CC}">
              <c16:uniqueId val="{00000000-65A4-4993-AFBD-F5242527524A}"/>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0.5806</c:v>
                </c:pt>
                <c:pt idx="1">
                  <c:v>0.85419999999999996</c:v>
                </c:pt>
                <c:pt idx="2">
                  <c:v>0.59650000000000003</c:v>
                </c:pt>
              </c:numCache>
            </c:numRef>
          </c:val>
          <c:extLst>
            <c:ext xmlns:c16="http://schemas.microsoft.com/office/drawing/2014/chart" uri="{C3380CC4-5D6E-409C-BE32-E72D297353CC}">
              <c16:uniqueId val="{00000001-65A4-4993-AFBD-F5242527524A}"/>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8CE-4CF9-9A42-208B09C2111F}"/>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0.48349999999999999</c:v>
                </c:pt>
                <c:pt idx="1">
                  <c:v>0.68840000000000001</c:v>
                </c:pt>
                <c:pt idx="2">
                  <c:v>0.69020000000000004</c:v>
                </c:pt>
                <c:pt idx="3">
                  <c:v>0.66690000000000005</c:v>
                </c:pt>
                <c:pt idx="4">
                  <c:v>0.52910000000000001</c:v>
                </c:pt>
                <c:pt idx="5">
                  <c:v>#N/A</c:v>
                </c:pt>
                <c:pt idx="6">
                  <c:v>0.62929999999999997</c:v>
                </c:pt>
              </c:numCache>
            </c:numRef>
          </c:val>
          <c:extLst>
            <c:ext xmlns:c16="http://schemas.microsoft.com/office/drawing/2014/chart" uri="{C3380CC4-5D6E-409C-BE32-E72D297353CC}">
              <c16:uniqueId val="{00000001-18CE-4CF9-9A42-208B09C2111F}"/>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8CE-4CF9-9A42-208B09C2111F}"/>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0.4728</c:v>
                </c:pt>
                <c:pt idx="1">
                  <c:v>0.61950000000000005</c:v>
                </c:pt>
                <c:pt idx="2">
                  <c:v>0.64549999999999996</c:v>
                </c:pt>
                <c:pt idx="3">
                  <c:v>0.60580000000000001</c:v>
                </c:pt>
                <c:pt idx="4">
                  <c:v>0.48039999999999999</c:v>
                </c:pt>
                <c:pt idx="5">
                  <c:v>#N/A</c:v>
                </c:pt>
                <c:pt idx="6">
                  <c:v>0.57789999999999997</c:v>
                </c:pt>
              </c:numCache>
            </c:numRef>
          </c:val>
          <c:extLst>
            <c:ext xmlns:c16="http://schemas.microsoft.com/office/drawing/2014/chart" uri="{C3380CC4-5D6E-409C-BE32-E72D297353CC}">
              <c16:uniqueId val="{00000003-18CE-4CF9-9A42-208B09C2111F}"/>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0.47760000000000002</c:v>
                </c:pt>
                <c:pt idx="1">
                  <c:v>0.33450000000000002</c:v>
                </c:pt>
              </c:numCache>
            </c:numRef>
          </c:val>
          <c:extLst>
            <c:ext xmlns:c16="http://schemas.microsoft.com/office/drawing/2014/chart" uri="{C3380CC4-5D6E-409C-BE32-E72D297353CC}">
              <c16:uniqueId val="{00000000-AD84-453D-9FC5-F6BF810D4604}"/>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0.4244</c:v>
                </c:pt>
                <c:pt idx="1">
                  <c:v>0.29870000000000002</c:v>
                </c:pt>
              </c:numCache>
            </c:numRef>
          </c:val>
          <c:extLst>
            <c:ext xmlns:c16="http://schemas.microsoft.com/office/drawing/2014/chart" uri="{C3380CC4-5D6E-409C-BE32-E72D297353CC}">
              <c16:uniqueId val="{00000001-AD84-453D-9FC5-F6BF810D4604}"/>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DD5-492A-A255-74FBF5C77534}"/>
                </c:ext>
              </c:extLst>
            </c:dLbl>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0.65629999999999999</c:v>
                </c:pt>
                <c:pt idx="1">
                  <c:v>0.46639999999999998</c:v>
                </c:pt>
                <c:pt idx="2">
                  <c:v>0.60940000000000005</c:v>
                </c:pt>
                <c:pt idx="3">
                  <c:v>0</c:v>
                </c:pt>
                <c:pt idx="4">
                  <c:v>0.67190000000000005</c:v>
                </c:pt>
                <c:pt idx="5">
                  <c:v>0.59430000000000005</c:v>
                </c:pt>
              </c:numCache>
            </c:numRef>
          </c:val>
          <c:extLst>
            <c:ext xmlns:c16="http://schemas.microsoft.com/office/drawing/2014/chart" uri="{C3380CC4-5D6E-409C-BE32-E72D297353CC}">
              <c16:uniqueId val="{00000001-CDD5-492A-A255-74FBF5C77534}"/>
            </c:ext>
          </c:extLst>
        </c:ser>
        <c:ser>
          <c:idx val="1"/>
          <c:order val="1"/>
          <c:tx>
            <c:strRef>
              <c:f>EPSDT!$D$3</c:f>
              <c:strCache>
                <c:ptCount val="1"/>
                <c:pt idx="0">
                  <c:v>2021</c:v>
                </c:pt>
              </c:strCache>
            </c:strRef>
          </c:tx>
          <c:invertIfNegative val="0"/>
          <c:dLbls>
            <c:dLbl>
              <c:idx val="3"/>
              <c:tx>
                <c:rich>
                  <a:bodyPr/>
                  <a:lstStyle/>
                  <a:p>
                    <a:r>
                      <a:rPr lang="en-US"/>
                      <a:t>NA</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DD5-492A-A255-74FBF5C77534}"/>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0.79820000000000002</c:v>
                </c:pt>
                <c:pt idx="1">
                  <c:v>0.52070000000000005</c:v>
                </c:pt>
                <c:pt idx="2">
                  <c:v>0.61129999999999995</c:v>
                </c:pt>
                <c:pt idx="3">
                  <c:v>0</c:v>
                </c:pt>
                <c:pt idx="4">
                  <c:v>0.59650000000000003</c:v>
                </c:pt>
                <c:pt idx="5">
                  <c:v>0.63300000000000001</c:v>
                </c:pt>
              </c:numCache>
            </c:numRef>
          </c:val>
          <c:extLst>
            <c:ext xmlns:c16="http://schemas.microsoft.com/office/drawing/2014/chart" uri="{C3380CC4-5D6E-409C-BE32-E72D297353CC}">
              <c16:uniqueId val="{00000003-CDD5-492A-A255-74FBF5C77534}"/>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A45-4CB9-BCA7-02E1C90B3854}"/>
                </c:ext>
              </c:extLst>
            </c:dLbl>
            <c:dLbl>
              <c:idx val="2"/>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A45-4CB9-BCA7-02E1C90B3854}"/>
                </c:ext>
              </c:extLst>
            </c:dLbl>
            <c:dLbl>
              <c:idx val="3"/>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A45-4CB9-BCA7-02E1C90B3854}"/>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0.31709999999999999</c:v>
                </c:pt>
                <c:pt idx="1">
                  <c:v>0</c:v>
                </c:pt>
                <c:pt idx="2">
                  <c:v>0</c:v>
                </c:pt>
                <c:pt idx="3">
                  <c:v>0</c:v>
                </c:pt>
              </c:numCache>
            </c:numRef>
          </c:val>
          <c:extLst>
            <c:ext xmlns:c16="http://schemas.microsoft.com/office/drawing/2014/chart" uri="{C3380CC4-5D6E-409C-BE32-E72D297353CC}">
              <c16:uniqueId val="{00000003-9A45-4CB9-BCA7-02E1C90B3854}"/>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A45-4CB9-BCA7-02E1C90B3854}"/>
                </c:ext>
              </c:extLst>
            </c:dLbl>
            <c:dLbl>
              <c:idx val="2"/>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9A45-4CB9-BCA7-02E1C90B3854}"/>
                </c:ext>
              </c:extLst>
            </c:dLbl>
            <c:dLbl>
              <c:idx val="3"/>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9A45-4CB9-BCA7-02E1C90B3854}"/>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0.51060000000000005</c:v>
                </c:pt>
                <c:pt idx="1">
                  <c:v>0</c:v>
                </c:pt>
                <c:pt idx="2">
                  <c:v>0</c:v>
                </c:pt>
                <c:pt idx="3">
                  <c:v>0</c:v>
                </c:pt>
              </c:numCache>
            </c:numRef>
          </c:val>
          <c:extLst>
            <c:ext xmlns:c16="http://schemas.microsoft.com/office/drawing/2014/chart" uri="{C3380CC4-5D6E-409C-BE32-E72D297353CC}">
              <c16:uniqueId val="{00000007-9A45-4CB9-BCA7-02E1C90B3854}"/>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005-4CF8-B58C-E6689968B7BC}"/>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0.67369999999999997</c:v>
                </c:pt>
                <c:pt idx="1">
                  <c:v>0.96350000000000002</c:v>
                </c:pt>
                <c:pt idx="2">
                  <c:v>0.1082</c:v>
                </c:pt>
              </c:numCache>
            </c:numRef>
          </c:val>
          <c:extLst>
            <c:ext xmlns:c16="http://schemas.microsoft.com/office/drawing/2014/chart" uri="{C3380CC4-5D6E-409C-BE32-E72D297353CC}">
              <c16:uniqueId val="{00000001-8005-4CF8-B58C-E6689968B7BC}"/>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05-4CF8-B58C-E6689968B7BC}"/>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0.83660000000000001</c:v>
                </c:pt>
                <c:pt idx="1">
                  <c:v>0.94720000000000004</c:v>
                </c:pt>
                <c:pt idx="2">
                  <c:v>0.1036</c:v>
                </c:pt>
              </c:numCache>
            </c:numRef>
          </c:val>
          <c:extLst>
            <c:ext xmlns:c16="http://schemas.microsoft.com/office/drawing/2014/chart" uri="{C3380CC4-5D6E-409C-BE32-E72D297353CC}">
              <c16:uniqueId val="{00000003-8005-4CF8-B58C-E6689968B7BC}"/>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0.83609999999999995</c:v>
                </c:pt>
                <c:pt idx="1">
                  <c:v>0.78890000000000005</c:v>
                </c:pt>
                <c:pt idx="2">
                  <c:v>0.72499999999999998</c:v>
                </c:pt>
              </c:numCache>
            </c:numRef>
          </c:val>
          <c:extLst>
            <c:ext xmlns:c16="http://schemas.microsoft.com/office/drawing/2014/chart" uri="{C3380CC4-5D6E-409C-BE32-E72D297353CC}">
              <c16:uniqueId val="{00000000-5015-4272-9EE6-87FE1D2C05F6}"/>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0.79549999999999998</c:v>
                </c:pt>
                <c:pt idx="1">
                  <c:v>0.77639999999999998</c:v>
                </c:pt>
                <c:pt idx="2">
                  <c:v>0.68689999999999996</c:v>
                </c:pt>
              </c:numCache>
            </c:numRef>
          </c:val>
          <c:extLst>
            <c:ext xmlns:c16="http://schemas.microsoft.com/office/drawing/2014/chart" uri="{C3380CC4-5D6E-409C-BE32-E72D297353CC}">
              <c16:uniqueId val="{00000001-5015-4272-9EE6-87FE1D2C05F6}"/>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0.73440000000000005</c:v>
                </c:pt>
                <c:pt idx="1">
                  <c:v>0.875</c:v>
                </c:pt>
                <c:pt idx="2">
                  <c:v>0.89059999999999995</c:v>
                </c:pt>
                <c:pt idx="3">
                  <c:v>0.875</c:v>
                </c:pt>
                <c:pt idx="4">
                  <c:v>0.89059999999999995</c:v>
                </c:pt>
                <c:pt idx="5">
                  <c:v>0.875</c:v>
                </c:pt>
                <c:pt idx="6">
                  <c:v>0.75</c:v>
                </c:pt>
                <c:pt idx="7">
                  <c:v>0.84379999999999999</c:v>
                </c:pt>
                <c:pt idx="8">
                  <c:v>0.70309999999999995</c:v>
                </c:pt>
                <c:pt idx="9">
                  <c:v>0.625</c:v>
                </c:pt>
              </c:numCache>
            </c:numRef>
          </c:val>
          <c:extLst>
            <c:ext xmlns:c16="http://schemas.microsoft.com/office/drawing/2014/chart" uri="{C3380CC4-5D6E-409C-BE32-E72D297353CC}">
              <c16:uniqueId val="{00000000-F573-4423-8D3C-7D7ABF120824}"/>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0.88600000000000001</c:v>
                </c:pt>
                <c:pt idx="1">
                  <c:v>0.94740000000000002</c:v>
                </c:pt>
                <c:pt idx="2">
                  <c:v>0.9123</c:v>
                </c:pt>
                <c:pt idx="3">
                  <c:v>0.95609999999999995</c:v>
                </c:pt>
                <c:pt idx="4">
                  <c:v>0.9123</c:v>
                </c:pt>
                <c:pt idx="5">
                  <c:v>0.92110000000000003</c:v>
                </c:pt>
                <c:pt idx="6">
                  <c:v>0.85089999999999999</c:v>
                </c:pt>
                <c:pt idx="7">
                  <c:v>0.89470000000000005</c:v>
                </c:pt>
                <c:pt idx="8">
                  <c:v>0.77190000000000003</c:v>
                </c:pt>
                <c:pt idx="9">
                  <c:v>0.59650000000000003</c:v>
                </c:pt>
              </c:numCache>
            </c:numRef>
          </c:val>
          <c:extLst>
            <c:ext xmlns:c16="http://schemas.microsoft.com/office/drawing/2014/chart" uri="{C3380CC4-5D6E-409C-BE32-E72D297353CC}">
              <c16:uniqueId val="{00000001-F573-4423-8D3C-7D7ABF120824}"/>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0.67190000000000005</c:v>
                </c:pt>
                <c:pt idx="1">
                  <c:v>0.59379999999999999</c:v>
                </c:pt>
                <c:pt idx="2">
                  <c:v>0.46879999999999999</c:v>
                </c:pt>
              </c:numCache>
            </c:numRef>
          </c:val>
          <c:extLst>
            <c:ext xmlns:c16="http://schemas.microsoft.com/office/drawing/2014/chart" uri="{C3380CC4-5D6E-409C-BE32-E72D297353CC}">
              <c16:uniqueId val="{00000000-313A-49E3-9EF8-EEBCEB8017BD}"/>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0.79820000000000002</c:v>
                </c:pt>
                <c:pt idx="1">
                  <c:v>0.6754</c:v>
                </c:pt>
                <c:pt idx="2">
                  <c:v>0.45610000000000001</c:v>
                </c:pt>
              </c:numCache>
            </c:numRef>
          </c:val>
          <c:extLst>
            <c:ext xmlns:c16="http://schemas.microsoft.com/office/drawing/2014/chart" uri="{C3380CC4-5D6E-409C-BE32-E72D297353CC}">
              <c16:uniqueId val="{00000001-313A-49E3-9EF8-EEBCEB8017BD}"/>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31D35F13-AB63-47B3-8DBD-CE47DEAF28E6}"/>
</file>

<file path=customXml/itemProps3.xml><?xml version="1.0" encoding="utf-8"?>
<ds:datastoreItem xmlns:ds="http://schemas.openxmlformats.org/officeDocument/2006/customXml" ds:itemID="{FD9775DC-23A4-4074-89C0-154300B2434E}"/>
</file>

<file path=customXml/itemProps4.xml><?xml version="1.0" encoding="utf-8"?>
<ds:datastoreItem xmlns:ds="http://schemas.openxmlformats.org/officeDocument/2006/customXml" ds:itemID="{50D4B627-48D9-43A0-9A1B-83480E42E406}"/>
</file>

<file path=docProps/app.xml><?xml version="1.0" encoding="utf-8"?>
<Properties xmlns="http://schemas.openxmlformats.org/officeDocument/2006/extended-properties" xmlns:vt="http://schemas.openxmlformats.org/officeDocument/2006/docPropsVTypes">
  <Template>Normal</Template>
  <TotalTime>0</TotalTime>
  <Pages>58</Pages>
  <Words>20561</Words>
  <Characters>117201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3</cp:revision>
  <cp:lastPrinted>2021-04-29T21:33:00Z</cp:lastPrinted>
  <dcterms:created xsi:type="dcterms:W3CDTF">2023-04-27T14:52:00Z</dcterms:created>
  <dcterms:modified xsi:type="dcterms:W3CDTF">2023-04-27T17:33:00Z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10000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