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E8A98" w14:textId="77777777" w:rsidR="00C9378F" w:rsidRPr="00F7033D" w:rsidRDefault="00C9378F" w:rsidP="00D416CD">
      <w:pPr>
        <w:spacing w:before="7080"/>
      </w:pPr>
      <w:r w:rsidRPr="00F7033D">
        <w:rPr>
          <w:rFonts w:cs="Arial"/>
          <w:b/>
          <w:noProof/>
          <w:color w:val="534672"/>
          <w:sz w:val="40"/>
          <w:szCs w:val="40"/>
          <w:lang w:bidi="ar-SA"/>
        </w:rPr>
        <w:drawing>
          <wp:anchor distT="0" distB="0" distL="114300" distR="114300" simplePos="0" relativeHeight="251656704" behindDoc="1" locked="0" layoutInCell="1" allowOverlap="1" wp14:anchorId="25B5604B" wp14:editId="296A17CB">
            <wp:simplePos x="0" y="0"/>
            <wp:positionH relativeFrom="margin">
              <wp:align>right</wp:align>
            </wp:positionH>
            <wp:positionV relativeFrom="margin">
              <wp:posOffset>142875</wp:posOffset>
            </wp:positionV>
            <wp:extent cx="6858000" cy="3690236"/>
            <wp:effectExtent l="0" t="0" r="0" b="5715"/>
            <wp:wrapNone/>
            <wp:docPr id="2" name="Picture 2" descr="IPRO_blocks2017-1710x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RO_blocks2017-1710x890"/>
                    <pic:cNvPicPr>
                      <a:picLocks noChangeAspect="1" noChangeArrowheads="1"/>
                    </pic:cNvPicPr>
                  </pic:nvPicPr>
                  <pic:blipFill>
                    <a:blip r:embed="rId8" cstate="print">
                      <a:extLst>
                        <a:ext uri="{28A0092B-C50C-407E-A947-70E740481C1C}">
                          <a14:useLocalDpi xmlns:a14="http://schemas.microsoft.com/office/drawing/2010/main" val="0"/>
                        </a:ext>
                      </a:extLst>
                    </a:blip>
                    <a:srcRect l="1515" r="1895"/>
                    <a:stretch>
                      <a:fillRect/>
                    </a:stretch>
                  </pic:blipFill>
                  <pic:spPr bwMode="auto">
                    <a:xfrm>
                      <a:off x="0" y="0"/>
                      <a:ext cx="6858000" cy="36902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1AEB72" w14:textId="18CAC8EA" w:rsidR="00C9378F" w:rsidRPr="00F7033D" w:rsidRDefault="00C9378F" w:rsidP="00C9378F">
      <w:pPr>
        <w:rPr>
          <w:b/>
          <w:color w:val="5F497A" w:themeColor="accent4" w:themeShade="BF"/>
          <w:sz w:val="40"/>
          <w:szCs w:val="40"/>
        </w:rPr>
      </w:pPr>
      <w:r w:rsidRPr="00F7033D">
        <w:rPr>
          <w:b/>
          <w:color w:val="5F497A" w:themeColor="accent4" w:themeShade="BF"/>
          <w:sz w:val="40"/>
          <w:szCs w:val="40"/>
        </w:rPr>
        <w:t xml:space="preserve">Commonwealth </w:t>
      </w:r>
      <w:r w:rsidR="008B5AE0" w:rsidRPr="00F7033D">
        <w:rPr>
          <w:b/>
          <w:color w:val="5F497A" w:themeColor="accent4" w:themeShade="BF"/>
          <w:sz w:val="40"/>
          <w:szCs w:val="40"/>
        </w:rPr>
        <w:t xml:space="preserve">of </w:t>
      </w:r>
      <w:r w:rsidRPr="00F7033D">
        <w:rPr>
          <w:b/>
          <w:color w:val="5F497A" w:themeColor="accent4" w:themeShade="BF"/>
          <w:sz w:val="40"/>
          <w:szCs w:val="40"/>
        </w:rPr>
        <w:t>Pennsylvania</w:t>
      </w:r>
    </w:p>
    <w:p w14:paraId="34C756F2"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Department of Human Services</w:t>
      </w:r>
    </w:p>
    <w:p w14:paraId="5E5F5648" w14:textId="77777777" w:rsidR="00C9378F" w:rsidRPr="00F7033D" w:rsidRDefault="00C9378F" w:rsidP="00C9378F">
      <w:pPr>
        <w:rPr>
          <w:b/>
          <w:color w:val="5F497A" w:themeColor="accent4" w:themeShade="BF"/>
          <w:sz w:val="40"/>
          <w:szCs w:val="40"/>
        </w:rPr>
      </w:pPr>
      <w:r w:rsidRPr="00F7033D">
        <w:rPr>
          <w:b/>
          <w:color w:val="5F497A" w:themeColor="accent4" w:themeShade="BF"/>
          <w:sz w:val="40"/>
          <w:szCs w:val="40"/>
        </w:rPr>
        <w:t>Children’s Health Insurance Program</w:t>
      </w:r>
    </w:p>
    <w:p w14:paraId="0A7DF63B" w14:textId="77777777" w:rsidR="00C9378F" w:rsidRPr="00F7033D" w:rsidRDefault="00C9378F" w:rsidP="00C9378F">
      <w:pPr>
        <w:rPr>
          <w:b/>
          <w:sz w:val="32"/>
          <w:szCs w:val="32"/>
        </w:rPr>
      </w:pPr>
    </w:p>
    <w:p w14:paraId="1D5BE265" w14:textId="34733C0E" w:rsidR="00C9378F" w:rsidRPr="00F7033D" w:rsidRDefault="00C9378F" w:rsidP="00C9378F">
      <w:pPr>
        <w:rPr>
          <w:b/>
          <w:sz w:val="32"/>
          <w:szCs w:val="32"/>
        </w:rPr>
      </w:pPr>
      <w:r w:rsidRPr="00F7033D">
        <w:rPr>
          <w:b/>
          <w:sz w:val="32"/>
          <w:szCs w:val="32"/>
        </w:rPr>
        <w:t>20</w:t>
      </w:r>
      <w:r w:rsidR="00AD3F7D" w:rsidRPr="00F7033D">
        <w:rPr>
          <w:b/>
          <w:sz w:val="32"/>
          <w:szCs w:val="32"/>
        </w:rPr>
        <w:t>2</w:t>
      </w:r>
      <w:r w:rsidR="004602C2">
        <w:rPr>
          <w:b/>
          <w:sz w:val="32"/>
          <w:szCs w:val="32"/>
        </w:rPr>
        <w:t>2</w:t>
      </w:r>
      <w:r w:rsidRPr="00F7033D">
        <w:rPr>
          <w:b/>
          <w:sz w:val="32"/>
          <w:szCs w:val="32"/>
        </w:rPr>
        <w:t xml:space="preserve"> External Quality Review Report</w:t>
      </w:r>
    </w:p>
    <w:p w14:paraId="6908EF91" w14:textId="29AAD32E" w:rsidR="00C9378F" w:rsidRPr="00F7033D" w:rsidRDefault="00566362" w:rsidP="006348B2">
      <w:pPr>
        <w:tabs>
          <w:tab w:val="left" w:pos="9393"/>
        </w:tabs>
        <w:rPr>
          <w:b/>
          <w:sz w:val="32"/>
          <w:szCs w:val="32"/>
        </w:rPr>
      </w:pPr>
      <w:r>
        <w:rPr>
          <w:b/>
          <w:sz w:val="32"/>
          <w:szCs w:val="32"/>
        </w:rPr>
        <w:t>Geisinger Health Plan</w:t>
      </w:r>
    </w:p>
    <w:p w14:paraId="16DB7455" w14:textId="77777777" w:rsidR="00C9378F" w:rsidRPr="00F7033D" w:rsidRDefault="00C9378F" w:rsidP="00C9378F"/>
    <w:p w14:paraId="7C0A8E82" w14:textId="6F38FBF4" w:rsidR="00C9378F" w:rsidRPr="00F7033D" w:rsidRDefault="00B24B50" w:rsidP="00C9378F">
      <w:pPr>
        <w:rPr>
          <w:rFonts w:ascii="Arial Black" w:hAnsi="Arial Black"/>
          <w:sz w:val="28"/>
          <w:szCs w:val="28"/>
        </w:rPr>
      </w:pPr>
      <w:r>
        <w:rPr>
          <w:sz w:val="28"/>
          <w:szCs w:val="28"/>
        </w:rPr>
        <w:t>Final</w:t>
      </w:r>
      <w:r w:rsidR="00C9378F" w:rsidRPr="00F7033D">
        <w:rPr>
          <w:sz w:val="28"/>
          <w:szCs w:val="28"/>
        </w:rPr>
        <w:t xml:space="preserve"> Report</w:t>
      </w:r>
      <w:r w:rsidR="00FA30AD" w:rsidRPr="00F7033D">
        <w:rPr>
          <w:sz w:val="28"/>
          <w:szCs w:val="28"/>
        </w:rPr>
        <w:t xml:space="preserve"> </w:t>
      </w:r>
    </w:p>
    <w:p w14:paraId="3C0A02D2" w14:textId="0B2D5D0E" w:rsidR="00C9378F" w:rsidRPr="00F7033D" w:rsidRDefault="005046DE" w:rsidP="00C9378F">
      <w:pPr>
        <w:rPr>
          <w:sz w:val="24"/>
          <w:szCs w:val="24"/>
        </w:rPr>
      </w:pPr>
      <w:r>
        <w:rPr>
          <w:sz w:val="24"/>
          <w:szCs w:val="24"/>
        </w:rPr>
        <w:t>April</w:t>
      </w:r>
      <w:r w:rsidRPr="00F7033D">
        <w:rPr>
          <w:sz w:val="24"/>
          <w:szCs w:val="24"/>
        </w:rPr>
        <w:t xml:space="preserve"> </w:t>
      </w:r>
      <w:r w:rsidR="00C9378F" w:rsidRPr="00F7033D">
        <w:rPr>
          <w:sz w:val="24"/>
          <w:szCs w:val="24"/>
        </w:rPr>
        <w:t>20</w:t>
      </w:r>
      <w:r w:rsidR="00626262" w:rsidRPr="00F7033D">
        <w:rPr>
          <w:sz w:val="24"/>
          <w:szCs w:val="24"/>
        </w:rPr>
        <w:t>2</w:t>
      </w:r>
      <w:r w:rsidR="004602C2">
        <w:rPr>
          <w:sz w:val="24"/>
          <w:szCs w:val="24"/>
        </w:rPr>
        <w:t>3</w:t>
      </w:r>
    </w:p>
    <w:p w14:paraId="671AF3D9" w14:textId="7B4D6834" w:rsidR="00C9378F" w:rsidRPr="00F7033D" w:rsidRDefault="0010458B" w:rsidP="00C9378F">
      <w:r w:rsidRPr="00F7033D">
        <w:rPr>
          <w:noProof/>
          <w:lang w:bidi="ar-SA"/>
        </w:rPr>
        <w:drawing>
          <wp:anchor distT="0" distB="0" distL="114300" distR="114300" simplePos="0" relativeHeight="251660800" behindDoc="0" locked="0" layoutInCell="1" allowOverlap="1" wp14:anchorId="63A39617" wp14:editId="6244CD12">
            <wp:simplePos x="0" y="0"/>
            <wp:positionH relativeFrom="margin">
              <wp:align>left</wp:align>
            </wp:positionH>
            <wp:positionV relativeFrom="margin">
              <wp:align>bottom</wp:align>
            </wp:positionV>
            <wp:extent cx="6858000" cy="124358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Corp-2019-NoISO-rgb.bmp"/>
                    <pic:cNvPicPr/>
                  </pic:nvPicPr>
                  <pic:blipFill rotWithShape="1">
                    <a:blip r:embed="rId9" cstate="print">
                      <a:extLst>
                        <a:ext uri="{28A0092B-C50C-407E-A947-70E740481C1C}">
                          <a14:useLocalDpi xmlns:a14="http://schemas.microsoft.com/office/drawing/2010/main" val="0"/>
                        </a:ext>
                      </a:extLst>
                    </a:blip>
                    <a:srcRect l="8455" t="28782" r="8088" b="15018"/>
                    <a:stretch/>
                  </pic:blipFill>
                  <pic:spPr bwMode="auto">
                    <a:xfrm>
                      <a:off x="0" y="0"/>
                      <a:ext cx="6858000" cy="1243584"/>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du="http://schemas.microsoft.com/office/word/2023/wordml/word16du"/>
                      </a:ext>
                    </a:extLst>
                  </pic:spPr>
                </pic:pic>
              </a:graphicData>
            </a:graphic>
            <wp14:sizeRelH relativeFrom="margin">
              <wp14:pctWidth>0</wp14:pctWidth>
            </wp14:sizeRelH>
            <wp14:sizeRelV relativeFrom="margin">
              <wp14:pctHeight>0</wp14:pctHeight>
            </wp14:sizeRelV>
          </wp:anchor>
        </w:drawing>
      </w:r>
    </w:p>
    <w:p w14:paraId="61BAEE37" w14:textId="77777777" w:rsidR="0010458B" w:rsidRPr="00F7033D" w:rsidRDefault="0010458B">
      <w:r w:rsidRPr="00F7033D">
        <w:br w:type="page"/>
      </w:r>
    </w:p>
    <w:sdt>
      <w:sdtPr>
        <w:rPr>
          <w:rFonts w:asciiTheme="minorHAnsi" w:eastAsiaTheme="minorEastAsia" w:hAnsiTheme="minorHAnsi" w:cstheme="minorBidi"/>
          <w:b w:val="0"/>
          <w:bCs w:val="0"/>
          <w:color w:val="auto"/>
          <w:sz w:val="22"/>
          <w:szCs w:val="22"/>
          <w:lang w:eastAsia="en-US" w:bidi="en-US"/>
        </w:rPr>
        <w:id w:val="-1029486827"/>
        <w:docPartObj>
          <w:docPartGallery w:val="Table of Contents"/>
          <w:docPartUnique/>
        </w:docPartObj>
      </w:sdtPr>
      <w:sdtEndPr/>
      <w:sdtContent>
        <w:p w14:paraId="483A79C3" w14:textId="77777777" w:rsidR="00C9378F" w:rsidRPr="00F7033D" w:rsidRDefault="00C9378F" w:rsidP="00C9378F">
          <w:pPr>
            <w:pStyle w:val="TOCHeading"/>
          </w:pPr>
          <w:r w:rsidRPr="00F7033D">
            <w:t>Table of Contents</w:t>
          </w:r>
        </w:p>
        <w:p w14:paraId="4FFEE3AA" w14:textId="43301C80" w:rsidR="00FD214B" w:rsidRDefault="00C9378F" w:rsidP="00FD214B">
          <w:pPr>
            <w:pStyle w:val="TOC1"/>
            <w:rPr>
              <w:sz w:val="22"/>
              <w:szCs w:val="22"/>
              <w:lang w:bidi="ar-SA"/>
            </w:rPr>
          </w:pPr>
          <w:r w:rsidRPr="00F7033D">
            <w:fldChar w:fldCharType="begin"/>
          </w:r>
          <w:r w:rsidRPr="00F7033D">
            <w:instrText xml:space="preserve"> TOC \o "1-3" \h \z \u </w:instrText>
          </w:r>
          <w:r w:rsidRPr="00F7033D">
            <w:fldChar w:fldCharType="separate"/>
          </w:r>
          <w:hyperlink w:anchor="_Toc132636471" w:history="1">
            <w:r w:rsidR="00FD214B" w:rsidRPr="004F7252">
              <w:rPr>
                <w:rStyle w:val="Hyperlink"/>
              </w:rPr>
              <w:t>Introduction</w:t>
            </w:r>
            <w:r w:rsidR="00FD214B">
              <w:rPr>
                <w:webHidden/>
              </w:rPr>
              <w:tab/>
            </w:r>
            <w:r w:rsidR="00FD214B">
              <w:rPr>
                <w:webHidden/>
              </w:rPr>
              <w:fldChar w:fldCharType="begin"/>
            </w:r>
            <w:r w:rsidR="00FD214B">
              <w:rPr>
                <w:webHidden/>
              </w:rPr>
              <w:instrText xml:space="preserve"> PAGEREF _Toc132636471 \h </w:instrText>
            </w:r>
            <w:r w:rsidR="00FD214B">
              <w:rPr>
                <w:webHidden/>
              </w:rPr>
            </w:r>
            <w:r w:rsidR="00FD214B">
              <w:rPr>
                <w:webHidden/>
              </w:rPr>
              <w:fldChar w:fldCharType="separate"/>
            </w:r>
            <w:r w:rsidR="00B24B50">
              <w:rPr>
                <w:webHidden/>
              </w:rPr>
              <w:t>4</w:t>
            </w:r>
            <w:r w:rsidR="00FD214B">
              <w:rPr>
                <w:webHidden/>
              </w:rPr>
              <w:fldChar w:fldCharType="end"/>
            </w:r>
          </w:hyperlink>
        </w:p>
        <w:p w14:paraId="0070CB33" w14:textId="34598B2A" w:rsidR="00FD214B" w:rsidRDefault="001338C1">
          <w:pPr>
            <w:pStyle w:val="TOC2"/>
            <w:rPr>
              <w:smallCaps w:val="0"/>
              <w:noProof/>
              <w:sz w:val="22"/>
              <w:szCs w:val="22"/>
              <w:lang w:bidi="ar-SA"/>
            </w:rPr>
          </w:pPr>
          <w:hyperlink w:anchor="_Toc132636472" w:history="1">
            <w:r w:rsidR="00FD214B" w:rsidRPr="004F7252">
              <w:rPr>
                <w:rStyle w:val="Hyperlink"/>
                <w:noProof/>
              </w:rPr>
              <w:t>Purpose and Background</w:t>
            </w:r>
            <w:r w:rsidR="00FD214B">
              <w:rPr>
                <w:noProof/>
                <w:webHidden/>
              </w:rPr>
              <w:tab/>
            </w:r>
            <w:r w:rsidR="00FD214B">
              <w:rPr>
                <w:noProof/>
                <w:webHidden/>
              </w:rPr>
              <w:fldChar w:fldCharType="begin"/>
            </w:r>
            <w:r w:rsidR="00FD214B">
              <w:rPr>
                <w:noProof/>
                <w:webHidden/>
              </w:rPr>
              <w:instrText xml:space="preserve"> PAGEREF _Toc132636472 \h </w:instrText>
            </w:r>
            <w:r w:rsidR="00FD214B">
              <w:rPr>
                <w:noProof/>
                <w:webHidden/>
              </w:rPr>
            </w:r>
            <w:r w:rsidR="00FD214B">
              <w:rPr>
                <w:noProof/>
                <w:webHidden/>
              </w:rPr>
              <w:fldChar w:fldCharType="separate"/>
            </w:r>
            <w:r w:rsidR="00B24B50">
              <w:rPr>
                <w:noProof/>
                <w:webHidden/>
              </w:rPr>
              <w:t>4</w:t>
            </w:r>
            <w:r w:rsidR="00FD214B">
              <w:rPr>
                <w:noProof/>
                <w:webHidden/>
              </w:rPr>
              <w:fldChar w:fldCharType="end"/>
            </w:r>
          </w:hyperlink>
        </w:p>
        <w:p w14:paraId="02302039" w14:textId="1CBF1FB4" w:rsidR="00FD214B" w:rsidRPr="00FD214B" w:rsidRDefault="001338C1" w:rsidP="00FD214B">
          <w:pPr>
            <w:pStyle w:val="TOC1"/>
            <w:rPr>
              <w:sz w:val="22"/>
              <w:szCs w:val="22"/>
              <w:lang w:bidi="ar-SA"/>
            </w:rPr>
          </w:pPr>
          <w:hyperlink w:anchor="_Toc132636473" w:history="1">
            <w:r w:rsidR="00FD214B" w:rsidRPr="00FD214B">
              <w:rPr>
                <w:rStyle w:val="Hyperlink"/>
              </w:rPr>
              <w:t>I. Validation of Performance Improvement Projects</w:t>
            </w:r>
            <w:r w:rsidR="00FD214B" w:rsidRPr="00FD214B">
              <w:rPr>
                <w:webHidden/>
              </w:rPr>
              <w:tab/>
            </w:r>
            <w:r w:rsidR="00FD214B" w:rsidRPr="00FD214B">
              <w:rPr>
                <w:webHidden/>
              </w:rPr>
              <w:fldChar w:fldCharType="begin"/>
            </w:r>
            <w:r w:rsidR="00FD214B" w:rsidRPr="00FD214B">
              <w:rPr>
                <w:webHidden/>
              </w:rPr>
              <w:instrText xml:space="preserve"> PAGEREF _Toc132636473 \h </w:instrText>
            </w:r>
            <w:r w:rsidR="00FD214B" w:rsidRPr="00FD214B">
              <w:rPr>
                <w:webHidden/>
              </w:rPr>
            </w:r>
            <w:r w:rsidR="00FD214B" w:rsidRPr="00FD214B">
              <w:rPr>
                <w:webHidden/>
              </w:rPr>
              <w:fldChar w:fldCharType="separate"/>
            </w:r>
            <w:r w:rsidR="00B24B50">
              <w:rPr>
                <w:webHidden/>
              </w:rPr>
              <w:t>6</w:t>
            </w:r>
            <w:r w:rsidR="00FD214B" w:rsidRPr="00FD214B">
              <w:rPr>
                <w:webHidden/>
              </w:rPr>
              <w:fldChar w:fldCharType="end"/>
            </w:r>
          </w:hyperlink>
        </w:p>
        <w:p w14:paraId="0B50E322" w14:textId="283414C8" w:rsidR="00FD214B" w:rsidRPr="00FD214B" w:rsidRDefault="001338C1">
          <w:pPr>
            <w:pStyle w:val="TOC2"/>
            <w:rPr>
              <w:rFonts w:cstheme="minorHAnsi"/>
              <w:smallCaps w:val="0"/>
              <w:noProof/>
              <w:sz w:val="22"/>
              <w:szCs w:val="22"/>
              <w:lang w:bidi="ar-SA"/>
            </w:rPr>
          </w:pPr>
          <w:hyperlink w:anchor="_Toc132636474" w:history="1">
            <w:r w:rsidR="00FD214B" w:rsidRPr="00FD214B">
              <w:rPr>
                <w:rStyle w:val="Hyperlink"/>
                <w:rFonts w:eastAsia="Times New Roman" w:cstheme="minorHAnsi"/>
                <w:noProof/>
              </w:rPr>
              <w:t>Objectives</w:t>
            </w:r>
            <w:r w:rsidR="00FD214B" w:rsidRPr="00FD214B">
              <w:rPr>
                <w:rFonts w:cstheme="minorHAnsi"/>
                <w:noProof/>
                <w:webHidden/>
              </w:rPr>
              <w:tab/>
            </w:r>
            <w:r w:rsidR="00FD214B" w:rsidRPr="00FD214B">
              <w:rPr>
                <w:rFonts w:cstheme="minorHAnsi"/>
                <w:noProof/>
                <w:webHidden/>
              </w:rPr>
              <w:fldChar w:fldCharType="begin"/>
            </w:r>
            <w:r w:rsidR="00FD214B" w:rsidRPr="00FD214B">
              <w:rPr>
                <w:rFonts w:cstheme="minorHAnsi"/>
                <w:noProof/>
                <w:webHidden/>
              </w:rPr>
              <w:instrText xml:space="preserve"> PAGEREF _Toc132636474 \h </w:instrText>
            </w:r>
            <w:r w:rsidR="00FD214B" w:rsidRPr="00FD214B">
              <w:rPr>
                <w:rFonts w:cstheme="minorHAnsi"/>
                <w:noProof/>
                <w:webHidden/>
              </w:rPr>
            </w:r>
            <w:r w:rsidR="00FD214B" w:rsidRPr="00FD214B">
              <w:rPr>
                <w:rFonts w:cstheme="minorHAnsi"/>
                <w:noProof/>
                <w:webHidden/>
              </w:rPr>
              <w:fldChar w:fldCharType="separate"/>
            </w:r>
            <w:r w:rsidR="00B24B50">
              <w:rPr>
                <w:rFonts w:cstheme="minorHAnsi"/>
                <w:noProof/>
                <w:webHidden/>
              </w:rPr>
              <w:t>6</w:t>
            </w:r>
            <w:r w:rsidR="00FD214B" w:rsidRPr="00FD214B">
              <w:rPr>
                <w:rFonts w:cstheme="minorHAnsi"/>
                <w:noProof/>
                <w:webHidden/>
              </w:rPr>
              <w:fldChar w:fldCharType="end"/>
            </w:r>
          </w:hyperlink>
        </w:p>
        <w:p w14:paraId="392645B6" w14:textId="66FD3258" w:rsidR="00FD214B" w:rsidRPr="00FD214B" w:rsidRDefault="001338C1">
          <w:pPr>
            <w:pStyle w:val="TOC2"/>
            <w:rPr>
              <w:rFonts w:cstheme="minorHAnsi"/>
              <w:smallCaps w:val="0"/>
              <w:noProof/>
              <w:sz w:val="22"/>
              <w:szCs w:val="22"/>
              <w:lang w:bidi="ar-SA"/>
            </w:rPr>
          </w:pPr>
          <w:hyperlink w:anchor="_Toc132636475" w:history="1">
            <w:r w:rsidR="00FD214B" w:rsidRPr="00FD214B">
              <w:rPr>
                <w:rStyle w:val="Hyperlink"/>
                <w:rFonts w:eastAsia="Times New Roman" w:cstheme="minorHAnsi"/>
                <w:noProof/>
              </w:rPr>
              <w:t>Technical Methods of Data Collection and Analysis</w:t>
            </w:r>
            <w:r w:rsidR="00FD214B" w:rsidRPr="00FD214B">
              <w:rPr>
                <w:rFonts w:cstheme="minorHAnsi"/>
                <w:noProof/>
                <w:webHidden/>
              </w:rPr>
              <w:tab/>
            </w:r>
            <w:r w:rsidR="00FD214B" w:rsidRPr="00FD214B">
              <w:rPr>
                <w:rFonts w:cstheme="minorHAnsi"/>
                <w:noProof/>
                <w:webHidden/>
              </w:rPr>
              <w:fldChar w:fldCharType="begin"/>
            </w:r>
            <w:r w:rsidR="00FD214B" w:rsidRPr="00FD214B">
              <w:rPr>
                <w:rFonts w:cstheme="minorHAnsi"/>
                <w:noProof/>
                <w:webHidden/>
              </w:rPr>
              <w:instrText xml:space="preserve"> PAGEREF _Toc132636475 \h </w:instrText>
            </w:r>
            <w:r w:rsidR="00FD214B" w:rsidRPr="00FD214B">
              <w:rPr>
                <w:rFonts w:cstheme="minorHAnsi"/>
                <w:noProof/>
                <w:webHidden/>
              </w:rPr>
            </w:r>
            <w:r w:rsidR="00FD214B" w:rsidRPr="00FD214B">
              <w:rPr>
                <w:rFonts w:cstheme="minorHAnsi"/>
                <w:noProof/>
                <w:webHidden/>
              </w:rPr>
              <w:fldChar w:fldCharType="separate"/>
            </w:r>
            <w:r w:rsidR="00B24B50">
              <w:rPr>
                <w:rFonts w:cstheme="minorHAnsi"/>
                <w:noProof/>
                <w:webHidden/>
              </w:rPr>
              <w:t>7</w:t>
            </w:r>
            <w:r w:rsidR="00FD214B" w:rsidRPr="00FD214B">
              <w:rPr>
                <w:rFonts w:cstheme="minorHAnsi"/>
                <w:noProof/>
                <w:webHidden/>
              </w:rPr>
              <w:fldChar w:fldCharType="end"/>
            </w:r>
          </w:hyperlink>
        </w:p>
        <w:p w14:paraId="0C4D24B8" w14:textId="1564EB7A" w:rsidR="00FD214B" w:rsidRPr="00FD214B" w:rsidRDefault="001338C1">
          <w:pPr>
            <w:pStyle w:val="TOC2"/>
            <w:rPr>
              <w:rFonts w:cstheme="minorHAnsi"/>
              <w:smallCaps w:val="0"/>
              <w:noProof/>
              <w:sz w:val="22"/>
              <w:szCs w:val="22"/>
              <w:lang w:bidi="ar-SA"/>
            </w:rPr>
          </w:pPr>
          <w:hyperlink w:anchor="_Toc132636476" w:history="1">
            <w:r w:rsidR="00FD214B" w:rsidRPr="00FD214B">
              <w:rPr>
                <w:rStyle w:val="Hyperlink"/>
                <w:rFonts w:eastAsia="Times New Roman" w:cstheme="minorHAnsi"/>
                <w:noProof/>
              </w:rPr>
              <w:t>Findings</w:t>
            </w:r>
            <w:r w:rsidR="00FD214B" w:rsidRPr="00FD214B">
              <w:rPr>
                <w:rFonts w:cstheme="minorHAnsi"/>
                <w:noProof/>
                <w:webHidden/>
              </w:rPr>
              <w:tab/>
            </w:r>
            <w:r w:rsidR="00FD214B" w:rsidRPr="00FD214B">
              <w:rPr>
                <w:rFonts w:cstheme="minorHAnsi"/>
                <w:noProof/>
                <w:webHidden/>
              </w:rPr>
              <w:fldChar w:fldCharType="begin"/>
            </w:r>
            <w:r w:rsidR="00FD214B" w:rsidRPr="00FD214B">
              <w:rPr>
                <w:rFonts w:cstheme="minorHAnsi"/>
                <w:noProof/>
                <w:webHidden/>
              </w:rPr>
              <w:instrText xml:space="preserve"> PAGEREF _Toc132636476 \h </w:instrText>
            </w:r>
            <w:r w:rsidR="00FD214B" w:rsidRPr="00FD214B">
              <w:rPr>
                <w:rFonts w:cstheme="minorHAnsi"/>
                <w:noProof/>
                <w:webHidden/>
              </w:rPr>
            </w:r>
            <w:r w:rsidR="00FD214B" w:rsidRPr="00FD214B">
              <w:rPr>
                <w:rFonts w:cstheme="minorHAnsi"/>
                <w:noProof/>
                <w:webHidden/>
              </w:rPr>
              <w:fldChar w:fldCharType="separate"/>
            </w:r>
            <w:r w:rsidR="00B24B50">
              <w:rPr>
                <w:rFonts w:cstheme="minorHAnsi"/>
                <w:noProof/>
                <w:webHidden/>
              </w:rPr>
              <w:t>9</w:t>
            </w:r>
            <w:r w:rsidR="00FD214B" w:rsidRPr="00FD214B">
              <w:rPr>
                <w:rFonts w:cstheme="minorHAnsi"/>
                <w:noProof/>
                <w:webHidden/>
              </w:rPr>
              <w:fldChar w:fldCharType="end"/>
            </w:r>
          </w:hyperlink>
        </w:p>
        <w:p w14:paraId="068659CC" w14:textId="0A3F7F9E" w:rsidR="00FD214B" w:rsidRDefault="001338C1" w:rsidP="00FD214B">
          <w:pPr>
            <w:pStyle w:val="TOC1"/>
            <w:rPr>
              <w:sz w:val="22"/>
              <w:szCs w:val="22"/>
              <w:lang w:bidi="ar-SA"/>
            </w:rPr>
          </w:pPr>
          <w:hyperlink w:anchor="_Toc132636477" w:history="1">
            <w:r w:rsidR="00FD214B" w:rsidRPr="004F7252">
              <w:rPr>
                <w:rStyle w:val="Hyperlink"/>
              </w:rPr>
              <w:t>II: Performance Measures and CAHPS Survey</w:t>
            </w:r>
            <w:r w:rsidR="00FD214B">
              <w:rPr>
                <w:webHidden/>
              </w:rPr>
              <w:tab/>
            </w:r>
            <w:r w:rsidR="00FD214B">
              <w:rPr>
                <w:webHidden/>
              </w:rPr>
              <w:fldChar w:fldCharType="begin"/>
            </w:r>
            <w:r w:rsidR="00FD214B">
              <w:rPr>
                <w:webHidden/>
              </w:rPr>
              <w:instrText xml:space="preserve"> PAGEREF _Toc132636477 \h </w:instrText>
            </w:r>
            <w:r w:rsidR="00FD214B">
              <w:rPr>
                <w:webHidden/>
              </w:rPr>
            </w:r>
            <w:r w:rsidR="00FD214B">
              <w:rPr>
                <w:webHidden/>
              </w:rPr>
              <w:fldChar w:fldCharType="separate"/>
            </w:r>
            <w:r w:rsidR="00B24B50">
              <w:rPr>
                <w:webHidden/>
              </w:rPr>
              <w:t>12</w:t>
            </w:r>
            <w:r w:rsidR="00FD214B">
              <w:rPr>
                <w:webHidden/>
              </w:rPr>
              <w:fldChar w:fldCharType="end"/>
            </w:r>
          </w:hyperlink>
        </w:p>
        <w:p w14:paraId="6B2FAE5D" w14:textId="11D4E9B0" w:rsidR="00FD214B" w:rsidRDefault="001338C1">
          <w:pPr>
            <w:pStyle w:val="TOC2"/>
            <w:rPr>
              <w:smallCaps w:val="0"/>
              <w:noProof/>
              <w:sz w:val="22"/>
              <w:szCs w:val="22"/>
              <w:lang w:bidi="ar-SA"/>
            </w:rPr>
          </w:pPr>
          <w:hyperlink w:anchor="_Toc132636478" w:history="1">
            <w:r w:rsidR="00FD214B" w:rsidRPr="004F7252">
              <w:rPr>
                <w:rStyle w:val="Hyperlink"/>
                <w:noProof/>
              </w:rPr>
              <w:t>Objectives</w:t>
            </w:r>
            <w:r w:rsidR="00FD214B">
              <w:rPr>
                <w:noProof/>
                <w:webHidden/>
              </w:rPr>
              <w:tab/>
            </w:r>
            <w:r w:rsidR="00FD214B">
              <w:rPr>
                <w:noProof/>
                <w:webHidden/>
              </w:rPr>
              <w:fldChar w:fldCharType="begin"/>
            </w:r>
            <w:r w:rsidR="00FD214B">
              <w:rPr>
                <w:noProof/>
                <w:webHidden/>
              </w:rPr>
              <w:instrText xml:space="preserve"> PAGEREF _Toc132636478 \h </w:instrText>
            </w:r>
            <w:r w:rsidR="00FD214B">
              <w:rPr>
                <w:noProof/>
                <w:webHidden/>
              </w:rPr>
            </w:r>
            <w:r w:rsidR="00FD214B">
              <w:rPr>
                <w:noProof/>
                <w:webHidden/>
              </w:rPr>
              <w:fldChar w:fldCharType="separate"/>
            </w:r>
            <w:r w:rsidR="00B24B50">
              <w:rPr>
                <w:noProof/>
                <w:webHidden/>
              </w:rPr>
              <w:t>12</w:t>
            </w:r>
            <w:r w:rsidR="00FD214B">
              <w:rPr>
                <w:noProof/>
                <w:webHidden/>
              </w:rPr>
              <w:fldChar w:fldCharType="end"/>
            </w:r>
          </w:hyperlink>
        </w:p>
        <w:p w14:paraId="1F411C06" w14:textId="007A31DC" w:rsidR="00FD214B" w:rsidRDefault="001338C1">
          <w:pPr>
            <w:pStyle w:val="TOC2"/>
            <w:rPr>
              <w:smallCaps w:val="0"/>
              <w:noProof/>
              <w:sz w:val="22"/>
              <w:szCs w:val="22"/>
              <w:lang w:bidi="ar-SA"/>
            </w:rPr>
          </w:pPr>
          <w:hyperlink w:anchor="_Toc132636479" w:history="1">
            <w:r w:rsidR="00FD214B" w:rsidRPr="004F7252">
              <w:rPr>
                <w:rStyle w:val="Hyperlink"/>
                <w:noProof/>
              </w:rPr>
              <w:t>PA-Specific and CMS Core Set Performance Measure Selection and Descriptions</w:t>
            </w:r>
            <w:r w:rsidR="00FD214B">
              <w:rPr>
                <w:noProof/>
                <w:webHidden/>
              </w:rPr>
              <w:tab/>
            </w:r>
            <w:r w:rsidR="00FD214B">
              <w:rPr>
                <w:noProof/>
                <w:webHidden/>
              </w:rPr>
              <w:fldChar w:fldCharType="begin"/>
            </w:r>
            <w:r w:rsidR="00FD214B">
              <w:rPr>
                <w:noProof/>
                <w:webHidden/>
              </w:rPr>
              <w:instrText xml:space="preserve"> PAGEREF _Toc132636479 \h </w:instrText>
            </w:r>
            <w:r w:rsidR="00FD214B">
              <w:rPr>
                <w:noProof/>
                <w:webHidden/>
              </w:rPr>
            </w:r>
            <w:r w:rsidR="00FD214B">
              <w:rPr>
                <w:noProof/>
                <w:webHidden/>
              </w:rPr>
              <w:fldChar w:fldCharType="separate"/>
            </w:r>
            <w:r w:rsidR="00B24B50">
              <w:rPr>
                <w:noProof/>
                <w:webHidden/>
              </w:rPr>
              <w:t>17</w:t>
            </w:r>
            <w:r w:rsidR="00FD214B">
              <w:rPr>
                <w:noProof/>
                <w:webHidden/>
              </w:rPr>
              <w:fldChar w:fldCharType="end"/>
            </w:r>
          </w:hyperlink>
        </w:p>
        <w:p w14:paraId="1FDCDDEF" w14:textId="71E1745D" w:rsidR="00FD214B" w:rsidRDefault="001338C1">
          <w:pPr>
            <w:pStyle w:val="TOC2"/>
            <w:rPr>
              <w:smallCaps w:val="0"/>
              <w:noProof/>
              <w:sz w:val="22"/>
              <w:szCs w:val="22"/>
              <w:lang w:bidi="ar-SA"/>
            </w:rPr>
          </w:pPr>
          <w:hyperlink w:anchor="_Toc132636480" w:history="1">
            <w:r w:rsidR="00FD214B" w:rsidRPr="004F7252">
              <w:rPr>
                <w:rStyle w:val="Hyperlink"/>
                <w:noProof/>
              </w:rPr>
              <w:t>PA-Specific and CMS Core Set Administrative Measures</w:t>
            </w:r>
            <w:r w:rsidR="00FD214B">
              <w:rPr>
                <w:noProof/>
                <w:webHidden/>
              </w:rPr>
              <w:tab/>
            </w:r>
            <w:r w:rsidR="00FD214B">
              <w:rPr>
                <w:noProof/>
                <w:webHidden/>
              </w:rPr>
              <w:fldChar w:fldCharType="begin"/>
            </w:r>
            <w:r w:rsidR="00FD214B">
              <w:rPr>
                <w:noProof/>
                <w:webHidden/>
              </w:rPr>
              <w:instrText xml:space="preserve"> PAGEREF _Toc132636480 \h </w:instrText>
            </w:r>
            <w:r w:rsidR="00FD214B">
              <w:rPr>
                <w:noProof/>
                <w:webHidden/>
              </w:rPr>
            </w:r>
            <w:r w:rsidR="00FD214B">
              <w:rPr>
                <w:noProof/>
                <w:webHidden/>
              </w:rPr>
              <w:fldChar w:fldCharType="separate"/>
            </w:r>
            <w:r w:rsidR="00B24B50">
              <w:rPr>
                <w:noProof/>
                <w:webHidden/>
              </w:rPr>
              <w:t>18</w:t>
            </w:r>
            <w:r w:rsidR="00FD214B">
              <w:rPr>
                <w:noProof/>
                <w:webHidden/>
              </w:rPr>
              <w:fldChar w:fldCharType="end"/>
            </w:r>
          </w:hyperlink>
        </w:p>
        <w:p w14:paraId="773AE5CC" w14:textId="59FD6C08" w:rsidR="00FD214B" w:rsidRDefault="001338C1">
          <w:pPr>
            <w:pStyle w:val="TOC2"/>
            <w:rPr>
              <w:smallCaps w:val="0"/>
              <w:noProof/>
              <w:sz w:val="22"/>
              <w:szCs w:val="22"/>
              <w:lang w:bidi="ar-SA"/>
            </w:rPr>
          </w:pPr>
          <w:hyperlink w:anchor="_Toc132636481" w:history="1">
            <w:r w:rsidR="00FD214B" w:rsidRPr="004F7252">
              <w:rPr>
                <w:rStyle w:val="Hyperlink"/>
                <w:noProof/>
              </w:rPr>
              <w:t>HEDIS Performance Measure Selection and Descriptions</w:t>
            </w:r>
            <w:r w:rsidR="00FD214B">
              <w:rPr>
                <w:noProof/>
                <w:webHidden/>
              </w:rPr>
              <w:tab/>
            </w:r>
            <w:r w:rsidR="00FD214B">
              <w:rPr>
                <w:noProof/>
                <w:webHidden/>
              </w:rPr>
              <w:fldChar w:fldCharType="begin"/>
            </w:r>
            <w:r w:rsidR="00FD214B">
              <w:rPr>
                <w:noProof/>
                <w:webHidden/>
              </w:rPr>
              <w:instrText xml:space="preserve"> PAGEREF _Toc132636481 \h </w:instrText>
            </w:r>
            <w:r w:rsidR="00FD214B">
              <w:rPr>
                <w:noProof/>
                <w:webHidden/>
              </w:rPr>
            </w:r>
            <w:r w:rsidR="00FD214B">
              <w:rPr>
                <w:noProof/>
                <w:webHidden/>
              </w:rPr>
              <w:fldChar w:fldCharType="separate"/>
            </w:r>
            <w:r w:rsidR="00B24B50">
              <w:rPr>
                <w:noProof/>
                <w:webHidden/>
              </w:rPr>
              <w:t>18</w:t>
            </w:r>
            <w:r w:rsidR="00FD214B">
              <w:rPr>
                <w:noProof/>
                <w:webHidden/>
              </w:rPr>
              <w:fldChar w:fldCharType="end"/>
            </w:r>
          </w:hyperlink>
        </w:p>
        <w:p w14:paraId="298ECA5B" w14:textId="37425739" w:rsidR="00FD214B" w:rsidRDefault="001338C1">
          <w:pPr>
            <w:pStyle w:val="TOC2"/>
            <w:rPr>
              <w:smallCaps w:val="0"/>
              <w:noProof/>
              <w:sz w:val="22"/>
              <w:szCs w:val="22"/>
              <w:lang w:bidi="ar-SA"/>
            </w:rPr>
          </w:pPr>
          <w:hyperlink w:anchor="_Toc132636482" w:history="1">
            <w:r w:rsidR="00FD214B" w:rsidRPr="004F7252">
              <w:rPr>
                <w:rStyle w:val="Hyperlink"/>
                <w:noProof/>
              </w:rPr>
              <w:t>Implementation of PA-Specific Performance Measures and HEDIS Audit</w:t>
            </w:r>
            <w:r w:rsidR="00FD214B">
              <w:rPr>
                <w:noProof/>
                <w:webHidden/>
              </w:rPr>
              <w:tab/>
            </w:r>
            <w:r w:rsidR="00FD214B">
              <w:rPr>
                <w:noProof/>
                <w:webHidden/>
              </w:rPr>
              <w:fldChar w:fldCharType="begin"/>
            </w:r>
            <w:r w:rsidR="00FD214B">
              <w:rPr>
                <w:noProof/>
                <w:webHidden/>
              </w:rPr>
              <w:instrText xml:space="preserve"> PAGEREF _Toc132636482 \h </w:instrText>
            </w:r>
            <w:r w:rsidR="00FD214B">
              <w:rPr>
                <w:noProof/>
                <w:webHidden/>
              </w:rPr>
            </w:r>
            <w:r w:rsidR="00FD214B">
              <w:rPr>
                <w:noProof/>
                <w:webHidden/>
              </w:rPr>
              <w:fldChar w:fldCharType="separate"/>
            </w:r>
            <w:r w:rsidR="00B24B50">
              <w:rPr>
                <w:noProof/>
                <w:webHidden/>
              </w:rPr>
              <w:t>21</w:t>
            </w:r>
            <w:r w:rsidR="00FD214B">
              <w:rPr>
                <w:noProof/>
                <w:webHidden/>
              </w:rPr>
              <w:fldChar w:fldCharType="end"/>
            </w:r>
          </w:hyperlink>
        </w:p>
        <w:p w14:paraId="65F5D9A7" w14:textId="1B941127" w:rsidR="00FD214B" w:rsidRDefault="001338C1">
          <w:pPr>
            <w:pStyle w:val="TOC2"/>
            <w:rPr>
              <w:smallCaps w:val="0"/>
              <w:noProof/>
              <w:sz w:val="22"/>
              <w:szCs w:val="22"/>
              <w:lang w:bidi="ar-SA"/>
            </w:rPr>
          </w:pPr>
          <w:hyperlink w:anchor="_Toc132636483" w:history="1">
            <w:r w:rsidR="00FD214B" w:rsidRPr="004F7252">
              <w:rPr>
                <w:rStyle w:val="Hyperlink"/>
                <w:noProof/>
              </w:rPr>
              <w:t>Conclusions and Comparative Findings</w:t>
            </w:r>
            <w:r w:rsidR="00FD214B">
              <w:rPr>
                <w:noProof/>
                <w:webHidden/>
              </w:rPr>
              <w:tab/>
            </w:r>
            <w:r w:rsidR="00FD214B">
              <w:rPr>
                <w:noProof/>
                <w:webHidden/>
              </w:rPr>
              <w:fldChar w:fldCharType="begin"/>
            </w:r>
            <w:r w:rsidR="00FD214B">
              <w:rPr>
                <w:noProof/>
                <w:webHidden/>
              </w:rPr>
              <w:instrText xml:space="preserve"> PAGEREF _Toc132636483 \h </w:instrText>
            </w:r>
            <w:r w:rsidR="00FD214B">
              <w:rPr>
                <w:noProof/>
                <w:webHidden/>
              </w:rPr>
            </w:r>
            <w:r w:rsidR="00FD214B">
              <w:rPr>
                <w:noProof/>
                <w:webHidden/>
              </w:rPr>
              <w:fldChar w:fldCharType="separate"/>
            </w:r>
            <w:r w:rsidR="00B24B50">
              <w:rPr>
                <w:noProof/>
                <w:webHidden/>
              </w:rPr>
              <w:t>21</w:t>
            </w:r>
            <w:r w:rsidR="00FD214B">
              <w:rPr>
                <w:noProof/>
                <w:webHidden/>
              </w:rPr>
              <w:fldChar w:fldCharType="end"/>
            </w:r>
          </w:hyperlink>
        </w:p>
        <w:p w14:paraId="23ABB848" w14:textId="760CDF43" w:rsidR="00FD214B" w:rsidRDefault="001338C1">
          <w:pPr>
            <w:pStyle w:val="TOC3"/>
            <w:tabs>
              <w:tab w:val="right" w:leader="dot" w:pos="10790"/>
            </w:tabs>
            <w:rPr>
              <w:i w:val="0"/>
              <w:iCs w:val="0"/>
              <w:noProof/>
              <w:sz w:val="22"/>
              <w:szCs w:val="22"/>
              <w:lang w:bidi="ar-SA"/>
            </w:rPr>
          </w:pPr>
          <w:hyperlink w:anchor="_Toc132636484" w:history="1">
            <w:r w:rsidR="00FD214B" w:rsidRPr="004F7252">
              <w:rPr>
                <w:rStyle w:val="Hyperlink"/>
                <w:noProof/>
              </w:rPr>
              <w:t>Access to/Availability of Care</w:t>
            </w:r>
            <w:r w:rsidR="00FD214B">
              <w:rPr>
                <w:noProof/>
                <w:webHidden/>
              </w:rPr>
              <w:tab/>
            </w:r>
            <w:r w:rsidR="00FD214B">
              <w:rPr>
                <w:noProof/>
                <w:webHidden/>
              </w:rPr>
              <w:fldChar w:fldCharType="begin"/>
            </w:r>
            <w:r w:rsidR="00FD214B">
              <w:rPr>
                <w:noProof/>
                <w:webHidden/>
              </w:rPr>
              <w:instrText xml:space="preserve"> PAGEREF _Toc132636484 \h </w:instrText>
            </w:r>
            <w:r w:rsidR="00FD214B">
              <w:rPr>
                <w:noProof/>
                <w:webHidden/>
              </w:rPr>
            </w:r>
            <w:r w:rsidR="00FD214B">
              <w:rPr>
                <w:noProof/>
                <w:webHidden/>
              </w:rPr>
              <w:fldChar w:fldCharType="separate"/>
            </w:r>
            <w:r w:rsidR="00B24B50">
              <w:rPr>
                <w:noProof/>
                <w:webHidden/>
              </w:rPr>
              <w:t>23</w:t>
            </w:r>
            <w:r w:rsidR="00FD214B">
              <w:rPr>
                <w:noProof/>
                <w:webHidden/>
              </w:rPr>
              <w:fldChar w:fldCharType="end"/>
            </w:r>
          </w:hyperlink>
        </w:p>
        <w:p w14:paraId="0DC9691E" w14:textId="1296BBAE" w:rsidR="00FD214B" w:rsidRDefault="001338C1">
          <w:pPr>
            <w:pStyle w:val="TOC3"/>
            <w:tabs>
              <w:tab w:val="right" w:leader="dot" w:pos="10790"/>
            </w:tabs>
            <w:rPr>
              <w:i w:val="0"/>
              <w:iCs w:val="0"/>
              <w:noProof/>
              <w:sz w:val="22"/>
              <w:szCs w:val="22"/>
              <w:lang w:bidi="ar-SA"/>
            </w:rPr>
          </w:pPr>
          <w:hyperlink w:anchor="_Toc132636485" w:history="1">
            <w:r w:rsidR="00FD214B" w:rsidRPr="004F7252">
              <w:rPr>
                <w:rStyle w:val="Hyperlink"/>
                <w:noProof/>
              </w:rPr>
              <w:t>Well-Care Visits and Immunizations</w:t>
            </w:r>
            <w:r w:rsidR="00FD214B">
              <w:rPr>
                <w:noProof/>
                <w:webHidden/>
              </w:rPr>
              <w:tab/>
            </w:r>
            <w:r w:rsidR="00FD214B">
              <w:rPr>
                <w:noProof/>
                <w:webHidden/>
              </w:rPr>
              <w:fldChar w:fldCharType="begin"/>
            </w:r>
            <w:r w:rsidR="00FD214B">
              <w:rPr>
                <w:noProof/>
                <w:webHidden/>
              </w:rPr>
              <w:instrText xml:space="preserve"> PAGEREF _Toc132636485 \h </w:instrText>
            </w:r>
            <w:r w:rsidR="00FD214B">
              <w:rPr>
                <w:noProof/>
                <w:webHidden/>
              </w:rPr>
            </w:r>
            <w:r w:rsidR="00FD214B">
              <w:rPr>
                <w:noProof/>
                <w:webHidden/>
              </w:rPr>
              <w:fldChar w:fldCharType="separate"/>
            </w:r>
            <w:r w:rsidR="00B24B50">
              <w:rPr>
                <w:noProof/>
                <w:webHidden/>
              </w:rPr>
              <w:t>24</w:t>
            </w:r>
            <w:r w:rsidR="00FD214B">
              <w:rPr>
                <w:noProof/>
                <w:webHidden/>
              </w:rPr>
              <w:fldChar w:fldCharType="end"/>
            </w:r>
          </w:hyperlink>
        </w:p>
        <w:p w14:paraId="02D257E7" w14:textId="2B74B3DB" w:rsidR="00FD214B" w:rsidRDefault="001338C1">
          <w:pPr>
            <w:pStyle w:val="TOC3"/>
            <w:tabs>
              <w:tab w:val="right" w:leader="dot" w:pos="10790"/>
            </w:tabs>
            <w:rPr>
              <w:i w:val="0"/>
              <w:iCs w:val="0"/>
              <w:noProof/>
              <w:sz w:val="22"/>
              <w:szCs w:val="22"/>
              <w:lang w:bidi="ar-SA"/>
            </w:rPr>
          </w:pPr>
          <w:hyperlink w:anchor="_Toc132636486" w:history="1">
            <w:r w:rsidR="00FD214B" w:rsidRPr="004F7252">
              <w:rPr>
                <w:rStyle w:val="Hyperlink"/>
                <w:noProof/>
              </w:rPr>
              <w:t>EPSDT: Screenings and Follow-up</w:t>
            </w:r>
            <w:r w:rsidR="00FD214B">
              <w:rPr>
                <w:noProof/>
                <w:webHidden/>
              </w:rPr>
              <w:tab/>
            </w:r>
            <w:r w:rsidR="00FD214B">
              <w:rPr>
                <w:noProof/>
                <w:webHidden/>
              </w:rPr>
              <w:fldChar w:fldCharType="begin"/>
            </w:r>
            <w:r w:rsidR="00FD214B">
              <w:rPr>
                <w:noProof/>
                <w:webHidden/>
              </w:rPr>
              <w:instrText xml:space="preserve"> PAGEREF _Toc132636486 \h </w:instrText>
            </w:r>
            <w:r w:rsidR="00FD214B">
              <w:rPr>
                <w:noProof/>
                <w:webHidden/>
              </w:rPr>
            </w:r>
            <w:r w:rsidR="00FD214B">
              <w:rPr>
                <w:noProof/>
                <w:webHidden/>
              </w:rPr>
              <w:fldChar w:fldCharType="separate"/>
            </w:r>
            <w:r w:rsidR="00B24B50">
              <w:rPr>
                <w:noProof/>
                <w:webHidden/>
              </w:rPr>
              <w:t>27</w:t>
            </w:r>
            <w:r w:rsidR="00FD214B">
              <w:rPr>
                <w:noProof/>
                <w:webHidden/>
              </w:rPr>
              <w:fldChar w:fldCharType="end"/>
            </w:r>
          </w:hyperlink>
        </w:p>
        <w:p w14:paraId="5A82EEA4" w14:textId="7412A928" w:rsidR="00FD214B" w:rsidRDefault="001338C1">
          <w:pPr>
            <w:pStyle w:val="TOC3"/>
            <w:tabs>
              <w:tab w:val="right" w:leader="dot" w:pos="10790"/>
            </w:tabs>
            <w:rPr>
              <w:i w:val="0"/>
              <w:iCs w:val="0"/>
              <w:noProof/>
              <w:sz w:val="22"/>
              <w:szCs w:val="22"/>
              <w:lang w:bidi="ar-SA"/>
            </w:rPr>
          </w:pPr>
          <w:hyperlink w:anchor="_Toc132636487" w:history="1">
            <w:r w:rsidR="00FD214B" w:rsidRPr="004F7252">
              <w:rPr>
                <w:rStyle w:val="Hyperlink"/>
                <w:noProof/>
              </w:rPr>
              <w:t>Dental Care for Children</w:t>
            </w:r>
            <w:r w:rsidR="00FD214B">
              <w:rPr>
                <w:noProof/>
                <w:webHidden/>
              </w:rPr>
              <w:tab/>
            </w:r>
            <w:r w:rsidR="00FD214B">
              <w:rPr>
                <w:noProof/>
                <w:webHidden/>
              </w:rPr>
              <w:fldChar w:fldCharType="begin"/>
            </w:r>
            <w:r w:rsidR="00FD214B">
              <w:rPr>
                <w:noProof/>
                <w:webHidden/>
              </w:rPr>
              <w:instrText xml:space="preserve"> PAGEREF _Toc132636487 \h </w:instrText>
            </w:r>
            <w:r w:rsidR="00FD214B">
              <w:rPr>
                <w:noProof/>
                <w:webHidden/>
              </w:rPr>
            </w:r>
            <w:r w:rsidR="00FD214B">
              <w:rPr>
                <w:noProof/>
                <w:webHidden/>
              </w:rPr>
              <w:fldChar w:fldCharType="separate"/>
            </w:r>
            <w:r w:rsidR="00B24B50">
              <w:rPr>
                <w:noProof/>
                <w:webHidden/>
              </w:rPr>
              <w:t>28</w:t>
            </w:r>
            <w:r w:rsidR="00FD214B">
              <w:rPr>
                <w:noProof/>
                <w:webHidden/>
              </w:rPr>
              <w:fldChar w:fldCharType="end"/>
            </w:r>
          </w:hyperlink>
        </w:p>
        <w:p w14:paraId="6C09EC7C" w14:textId="73876E29" w:rsidR="00FD214B" w:rsidRDefault="001338C1">
          <w:pPr>
            <w:pStyle w:val="TOC3"/>
            <w:tabs>
              <w:tab w:val="right" w:leader="dot" w:pos="10790"/>
            </w:tabs>
            <w:rPr>
              <w:i w:val="0"/>
              <w:iCs w:val="0"/>
              <w:noProof/>
              <w:sz w:val="22"/>
              <w:szCs w:val="22"/>
              <w:lang w:bidi="ar-SA"/>
            </w:rPr>
          </w:pPr>
          <w:hyperlink w:anchor="_Toc132636488" w:history="1">
            <w:r w:rsidR="00FD214B" w:rsidRPr="004F7252">
              <w:rPr>
                <w:rStyle w:val="Hyperlink"/>
                <w:noProof/>
              </w:rPr>
              <w:t>Respiratory Conditions</w:t>
            </w:r>
            <w:r w:rsidR="00FD214B">
              <w:rPr>
                <w:noProof/>
                <w:webHidden/>
              </w:rPr>
              <w:tab/>
            </w:r>
            <w:r w:rsidR="00FD214B">
              <w:rPr>
                <w:noProof/>
                <w:webHidden/>
              </w:rPr>
              <w:fldChar w:fldCharType="begin"/>
            </w:r>
            <w:r w:rsidR="00FD214B">
              <w:rPr>
                <w:noProof/>
                <w:webHidden/>
              </w:rPr>
              <w:instrText xml:space="preserve"> PAGEREF _Toc132636488 \h </w:instrText>
            </w:r>
            <w:r w:rsidR="00FD214B">
              <w:rPr>
                <w:noProof/>
                <w:webHidden/>
              </w:rPr>
            </w:r>
            <w:r w:rsidR="00FD214B">
              <w:rPr>
                <w:noProof/>
                <w:webHidden/>
              </w:rPr>
              <w:fldChar w:fldCharType="separate"/>
            </w:r>
            <w:r w:rsidR="00B24B50">
              <w:rPr>
                <w:noProof/>
                <w:webHidden/>
              </w:rPr>
              <w:t>29</w:t>
            </w:r>
            <w:r w:rsidR="00FD214B">
              <w:rPr>
                <w:noProof/>
                <w:webHidden/>
              </w:rPr>
              <w:fldChar w:fldCharType="end"/>
            </w:r>
          </w:hyperlink>
        </w:p>
        <w:p w14:paraId="53C238E6" w14:textId="78C250BF" w:rsidR="00FD214B" w:rsidRDefault="001338C1">
          <w:pPr>
            <w:pStyle w:val="TOC3"/>
            <w:tabs>
              <w:tab w:val="right" w:leader="dot" w:pos="10790"/>
            </w:tabs>
            <w:rPr>
              <w:i w:val="0"/>
              <w:iCs w:val="0"/>
              <w:noProof/>
              <w:sz w:val="22"/>
              <w:szCs w:val="22"/>
              <w:lang w:bidi="ar-SA"/>
            </w:rPr>
          </w:pPr>
          <w:hyperlink w:anchor="_Toc132636489" w:history="1">
            <w:r w:rsidR="00FD214B" w:rsidRPr="004F7252">
              <w:rPr>
                <w:rStyle w:val="Hyperlink"/>
                <w:noProof/>
              </w:rPr>
              <w:t>Behavioral Health</w:t>
            </w:r>
            <w:r w:rsidR="00FD214B">
              <w:rPr>
                <w:noProof/>
                <w:webHidden/>
              </w:rPr>
              <w:tab/>
            </w:r>
            <w:r w:rsidR="00FD214B">
              <w:rPr>
                <w:noProof/>
                <w:webHidden/>
              </w:rPr>
              <w:fldChar w:fldCharType="begin"/>
            </w:r>
            <w:r w:rsidR="00FD214B">
              <w:rPr>
                <w:noProof/>
                <w:webHidden/>
              </w:rPr>
              <w:instrText xml:space="preserve"> PAGEREF _Toc132636489 \h </w:instrText>
            </w:r>
            <w:r w:rsidR="00FD214B">
              <w:rPr>
                <w:noProof/>
                <w:webHidden/>
              </w:rPr>
            </w:r>
            <w:r w:rsidR="00FD214B">
              <w:rPr>
                <w:noProof/>
                <w:webHidden/>
              </w:rPr>
              <w:fldChar w:fldCharType="separate"/>
            </w:r>
            <w:r w:rsidR="00B24B50">
              <w:rPr>
                <w:noProof/>
                <w:webHidden/>
              </w:rPr>
              <w:t>31</w:t>
            </w:r>
            <w:r w:rsidR="00FD214B">
              <w:rPr>
                <w:noProof/>
                <w:webHidden/>
              </w:rPr>
              <w:fldChar w:fldCharType="end"/>
            </w:r>
          </w:hyperlink>
        </w:p>
        <w:p w14:paraId="5D0DA01A" w14:textId="3F51AA61" w:rsidR="00FD214B" w:rsidRDefault="001338C1">
          <w:pPr>
            <w:pStyle w:val="TOC3"/>
            <w:tabs>
              <w:tab w:val="right" w:leader="dot" w:pos="10790"/>
            </w:tabs>
            <w:rPr>
              <w:i w:val="0"/>
              <w:iCs w:val="0"/>
              <w:noProof/>
              <w:sz w:val="22"/>
              <w:szCs w:val="22"/>
              <w:lang w:bidi="ar-SA"/>
            </w:rPr>
          </w:pPr>
          <w:hyperlink w:anchor="_Toc132636490" w:history="1">
            <w:r w:rsidR="00FD214B" w:rsidRPr="004F7252">
              <w:rPr>
                <w:rStyle w:val="Hyperlink"/>
                <w:noProof/>
              </w:rPr>
              <w:t>Utilization</w:t>
            </w:r>
            <w:r w:rsidR="00FD214B">
              <w:rPr>
                <w:noProof/>
                <w:webHidden/>
              </w:rPr>
              <w:tab/>
            </w:r>
            <w:r w:rsidR="00FD214B">
              <w:rPr>
                <w:noProof/>
                <w:webHidden/>
              </w:rPr>
              <w:fldChar w:fldCharType="begin"/>
            </w:r>
            <w:r w:rsidR="00FD214B">
              <w:rPr>
                <w:noProof/>
                <w:webHidden/>
              </w:rPr>
              <w:instrText xml:space="preserve"> PAGEREF _Toc132636490 \h </w:instrText>
            </w:r>
            <w:r w:rsidR="00FD214B">
              <w:rPr>
                <w:noProof/>
                <w:webHidden/>
              </w:rPr>
            </w:r>
            <w:r w:rsidR="00FD214B">
              <w:rPr>
                <w:noProof/>
                <w:webHidden/>
              </w:rPr>
              <w:fldChar w:fldCharType="separate"/>
            </w:r>
            <w:r w:rsidR="00B24B50">
              <w:rPr>
                <w:noProof/>
                <w:webHidden/>
              </w:rPr>
              <w:t>33</w:t>
            </w:r>
            <w:r w:rsidR="00FD214B">
              <w:rPr>
                <w:noProof/>
                <w:webHidden/>
              </w:rPr>
              <w:fldChar w:fldCharType="end"/>
            </w:r>
          </w:hyperlink>
        </w:p>
        <w:p w14:paraId="6EC3E966" w14:textId="325015C9" w:rsidR="00FD214B" w:rsidRDefault="001338C1">
          <w:pPr>
            <w:pStyle w:val="TOC2"/>
            <w:rPr>
              <w:smallCaps w:val="0"/>
              <w:noProof/>
              <w:sz w:val="22"/>
              <w:szCs w:val="22"/>
              <w:lang w:bidi="ar-SA"/>
            </w:rPr>
          </w:pPr>
          <w:hyperlink w:anchor="_Toc132636491" w:history="1">
            <w:r w:rsidR="00FD214B" w:rsidRPr="004F7252">
              <w:rPr>
                <w:rStyle w:val="Hyperlink"/>
                <w:noProof/>
              </w:rPr>
              <w:t>Consumer Assessment of Healthcare Providers and Systems (CAHPS) Survey</w:t>
            </w:r>
            <w:r w:rsidR="00FD214B">
              <w:rPr>
                <w:noProof/>
                <w:webHidden/>
              </w:rPr>
              <w:tab/>
            </w:r>
            <w:r w:rsidR="00FD214B">
              <w:rPr>
                <w:noProof/>
                <w:webHidden/>
              </w:rPr>
              <w:fldChar w:fldCharType="begin"/>
            </w:r>
            <w:r w:rsidR="00FD214B">
              <w:rPr>
                <w:noProof/>
                <w:webHidden/>
              </w:rPr>
              <w:instrText xml:space="preserve"> PAGEREF _Toc132636491 \h </w:instrText>
            </w:r>
            <w:r w:rsidR="00FD214B">
              <w:rPr>
                <w:noProof/>
                <w:webHidden/>
              </w:rPr>
            </w:r>
            <w:r w:rsidR="00FD214B">
              <w:rPr>
                <w:noProof/>
                <w:webHidden/>
              </w:rPr>
              <w:fldChar w:fldCharType="separate"/>
            </w:r>
            <w:r w:rsidR="00B24B50">
              <w:rPr>
                <w:noProof/>
                <w:webHidden/>
              </w:rPr>
              <w:t>41</w:t>
            </w:r>
            <w:r w:rsidR="00FD214B">
              <w:rPr>
                <w:noProof/>
                <w:webHidden/>
              </w:rPr>
              <w:fldChar w:fldCharType="end"/>
            </w:r>
          </w:hyperlink>
        </w:p>
        <w:p w14:paraId="6CDDD3BB" w14:textId="1E430B05" w:rsidR="00FD214B" w:rsidRDefault="001338C1">
          <w:pPr>
            <w:pStyle w:val="TOC3"/>
            <w:tabs>
              <w:tab w:val="right" w:leader="dot" w:pos="10790"/>
            </w:tabs>
            <w:rPr>
              <w:i w:val="0"/>
              <w:iCs w:val="0"/>
              <w:noProof/>
              <w:sz w:val="22"/>
              <w:szCs w:val="22"/>
              <w:lang w:bidi="ar-SA"/>
            </w:rPr>
          </w:pPr>
          <w:hyperlink w:anchor="_Toc132636492" w:history="1">
            <w:r w:rsidR="00FD214B" w:rsidRPr="004F7252">
              <w:rPr>
                <w:rStyle w:val="Hyperlink"/>
                <w:noProof/>
              </w:rPr>
              <w:t>Satisfaction with the Experience of Care</w:t>
            </w:r>
            <w:r w:rsidR="00FD214B">
              <w:rPr>
                <w:noProof/>
                <w:webHidden/>
              </w:rPr>
              <w:tab/>
            </w:r>
            <w:r w:rsidR="00FD214B">
              <w:rPr>
                <w:noProof/>
                <w:webHidden/>
              </w:rPr>
              <w:fldChar w:fldCharType="begin"/>
            </w:r>
            <w:r w:rsidR="00FD214B">
              <w:rPr>
                <w:noProof/>
                <w:webHidden/>
              </w:rPr>
              <w:instrText xml:space="preserve"> PAGEREF _Toc132636492 \h </w:instrText>
            </w:r>
            <w:r w:rsidR="00FD214B">
              <w:rPr>
                <w:noProof/>
                <w:webHidden/>
              </w:rPr>
            </w:r>
            <w:r w:rsidR="00FD214B">
              <w:rPr>
                <w:noProof/>
                <w:webHidden/>
              </w:rPr>
              <w:fldChar w:fldCharType="separate"/>
            </w:r>
            <w:r w:rsidR="00B24B50">
              <w:rPr>
                <w:noProof/>
                <w:webHidden/>
              </w:rPr>
              <w:t>41</w:t>
            </w:r>
            <w:r w:rsidR="00FD214B">
              <w:rPr>
                <w:noProof/>
                <w:webHidden/>
              </w:rPr>
              <w:fldChar w:fldCharType="end"/>
            </w:r>
          </w:hyperlink>
        </w:p>
        <w:p w14:paraId="15109982" w14:textId="6347855E" w:rsidR="00FD214B" w:rsidRDefault="001338C1">
          <w:pPr>
            <w:pStyle w:val="TOC3"/>
            <w:tabs>
              <w:tab w:val="right" w:leader="dot" w:pos="10790"/>
            </w:tabs>
            <w:rPr>
              <w:i w:val="0"/>
              <w:iCs w:val="0"/>
              <w:noProof/>
              <w:sz w:val="22"/>
              <w:szCs w:val="22"/>
              <w:lang w:bidi="ar-SA"/>
            </w:rPr>
          </w:pPr>
          <w:hyperlink w:anchor="_Toc132636493" w:history="1">
            <w:r w:rsidR="00FD214B" w:rsidRPr="004F7252">
              <w:rPr>
                <w:rStyle w:val="Hyperlink"/>
                <w:noProof/>
              </w:rPr>
              <w:t>MY 2021 Child CAHPS 5.1H Survey Results</w:t>
            </w:r>
            <w:r w:rsidR="00FD214B">
              <w:rPr>
                <w:noProof/>
                <w:webHidden/>
              </w:rPr>
              <w:tab/>
            </w:r>
            <w:r w:rsidR="00FD214B">
              <w:rPr>
                <w:noProof/>
                <w:webHidden/>
              </w:rPr>
              <w:fldChar w:fldCharType="begin"/>
            </w:r>
            <w:r w:rsidR="00FD214B">
              <w:rPr>
                <w:noProof/>
                <w:webHidden/>
              </w:rPr>
              <w:instrText xml:space="preserve"> PAGEREF _Toc132636493 \h </w:instrText>
            </w:r>
            <w:r w:rsidR="00FD214B">
              <w:rPr>
                <w:noProof/>
                <w:webHidden/>
              </w:rPr>
            </w:r>
            <w:r w:rsidR="00FD214B">
              <w:rPr>
                <w:noProof/>
                <w:webHidden/>
              </w:rPr>
              <w:fldChar w:fldCharType="separate"/>
            </w:r>
            <w:r w:rsidR="00B24B50">
              <w:rPr>
                <w:noProof/>
                <w:webHidden/>
              </w:rPr>
              <w:t>41</w:t>
            </w:r>
            <w:r w:rsidR="00FD214B">
              <w:rPr>
                <w:noProof/>
                <w:webHidden/>
              </w:rPr>
              <w:fldChar w:fldCharType="end"/>
            </w:r>
          </w:hyperlink>
        </w:p>
        <w:p w14:paraId="38DDCB59" w14:textId="0E4D002E" w:rsidR="00FD214B" w:rsidRDefault="001338C1" w:rsidP="00FD214B">
          <w:pPr>
            <w:pStyle w:val="TOC1"/>
            <w:rPr>
              <w:sz w:val="22"/>
              <w:szCs w:val="22"/>
              <w:lang w:bidi="ar-SA"/>
            </w:rPr>
          </w:pPr>
          <w:hyperlink w:anchor="_Toc132636494" w:history="1">
            <w:r w:rsidR="00FD214B" w:rsidRPr="004F7252">
              <w:rPr>
                <w:rStyle w:val="Hyperlink"/>
              </w:rPr>
              <w:t>III: Review of Compliance with Medicaid and CHIP Managed Care Regulations</w:t>
            </w:r>
            <w:r w:rsidR="00FD214B">
              <w:rPr>
                <w:webHidden/>
              </w:rPr>
              <w:tab/>
            </w:r>
            <w:r w:rsidR="00FD214B">
              <w:rPr>
                <w:webHidden/>
              </w:rPr>
              <w:fldChar w:fldCharType="begin"/>
            </w:r>
            <w:r w:rsidR="00FD214B">
              <w:rPr>
                <w:webHidden/>
              </w:rPr>
              <w:instrText xml:space="preserve"> PAGEREF _Toc132636494 \h </w:instrText>
            </w:r>
            <w:r w:rsidR="00FD214B">
              <w:rPr>
                <w:webHidden/>
              </w:rPr>
            </w:r>
            <w:r w:rsidR="00FD214B">
              <w:rPr>
                <w:webHidden/>
              </w:rPr>
              <w:fldChar w:fldCharType="separate"/>
            </w:r>
            <w:r w:rsidR="00B24B50">
              <w:rPr>
                <w:webHidden/>
              </w:rPr>
              <w:t>42</w:t>
            </w:r>
            <w:r w:rsidR="00FD214B">
              <w:rPr>
                <w:webHidden/>
              </w:rPr>
              <w:fldChar w:fldCharType="end"/>
            </w:r>
          </w:hyperlink>
        </w:p>
        <w:p w14:paraId="2FCED4DF" w14:textId="4C9BD1BC" w:rsidR="00FD214B" w:rsidRDefault="001338C1">
          <w:pPr>
            <w:pStyle w:val="TOC2"/>
            <w:rPr>
              <w:smallCaps w:val="0"/>
              <w:noProof/>
              <w:sz w:val="22"/>
              <w:szCs w:val="22"/>
              <w:lang w:bidi="ar-SA"/>
            </w:rPr>
          </w:pPr>
          <w:hyperlink w:anchor="_Toc132636495" w:history="1">
            <w:r w:rsidR="00FD214B" w:rsidRPr="004F7252">
              <w:rPr>
                <w:rStyle w:val="Hyperlink"/>
                <w:noProof/>
              </w:rPr>
              <w:t>Objectives</w:t>
            </w:r>
            <w:r w:rsidR="00FD214B">
              <w:rPr>
                <w:noProof/>
                <w:webHidden/>
              </w:rPr>
              <w:tab/>
            </w:r>
            <w:r w:rsidR="00FD214B">
              <w:rPr>
                <w:noProof/>
                <w:webHidden/>
              </w:rPr>
              <w:fldChar w:fldCharType="begin"/>
            </w:r>
            <w:r w:rsidR="00FD214B">
              <w:rPr>
                <w:noProof/>
                <w:webHidden/>
              </w:rPr>
              <w:instrText xml:space="preserve"> PAGEREF _Toc132636495 \h </w:instrText>
            </w:r>
            <w:r w:rsidR="00FD214B">
              <w:rPr>
                <w:noProof/>
                <w:webHidden/>
              </w:rPr>
            </w:r>
            <w:r w:rsidR="00FD214B">
              <w:rPr>
                <w:noProof/>
                <w:webHidden/>
              </w:rPr>
              <w:fldChar w:fldCharType="separate"/>
            </w:r>
            <w:r w:rsidR="00B24B50">
              <w:rPr>
                <w:noProof/>
                <w:webHidden/>
              </w:rPr>
              <w:t>42</w:t>
            </w:r>
            <w:r w:rsidR="00FD214B">
              <w:rPr>
                <w:noProof/>
                <w:webHidden/>
              </w:rPr>
              <w:fldChar w:fldCharType="end"/>
            </w:r>
          </w:hyperlink>
        </w:p>
        <w:p w14:paraId="2CC94A0D" w14:textId="750821F0" w:rsidR="00FD214B" w:rsidRDefault="001338C1">
          <w:pPr>
            <w:pStyle w:val="TOC2"/>
            <w:rPr>
              <w:smallCaps w:val="0"/>
              <w:noProof/>
              <w:sz w:val="22"/>
              <w:szCs w:val="22"/>
              <w:lang w:bidi="ar-SA"/>
            </w:rPr>
          </w:pPr>
          <w:hyperlink w:anchor="_Toc132636496" w:history="1">
            <w:r w:rsidR="00FD214B" w:rsidRPr="004F7252">
              <w:rPr>
                <w:rStyle w:val="Hyperlink"/>
                <w:noProof/>
              </w:rPr>
              <w:t>Description of Data Obtained</w:t>
            </w:r>
            <w:r w:rsidR="00FD214B">
              <w:rPr>
                <w:noProof/>
                <w:webHidden/>
              </w:rPr>
              <w:tab/>
            </w:r>
            <w:r w:rsidR="00FD214B">
              <w:rPr>
                <w:noProof/>
                <w:webHidden/>
              </w:rPr>
              <w:fldChar w:fldCharType="begin"/>
            </w:r>
            <w:r w:rsidR="00FD214B">
              <w:rPr>
                <w:noProof/>
                <w:webHidden/>
              </w:rPr>
              <w:instrText xml:space="preserve"> PAGEREF _Toc132636496 \h </w:instrText>
            </w:r>
            <w:r w:rsidR="00FD214B">
              <w:rPr>
                <w:noProof/>
                <w:webHidden/>
              </w:rPr>
            </w:r>
            <w:r w:rsidR="00FD214B">
              <w:rPr>
                <w:noProof/>
                <w:webHidden/>
              </w:rPr>
              <w:fldChar w:fldCharType="separate"/>
            </w:r>
            <w:r w:rsidR="00B24B50">
              <w:rPr>
                <w:noProof/>
                <w:webHidden/>
              </w:rPr>
              <w:t>42</w:t>
            </w:r>
            <w:r w:rsidR="00FD214B">
              <w:rPr>
                <w:noProof/>
                <w:webHidden/>
              </w:rPr>
              <w:fldChar w:fldCharType="end"/>
            </w:r>
          </w:hyperlink>
        </w:p>
        <w:p w14:paraId="412AA2CC" w14:textId="52F4A584" w:rsidR="00FD214B" w:rsidRDefault="001338C1">
          <w:pPr>
            <w:pStyle w:val="TOC2"/>
            <w:rPr>
              <w:smallCaps w:val="0"/>
              <w:noProof/>
              <w:sz w:val="22"/>
              <w:szCs w:val="22"/>
              <w:lang w:bidi="ar-SA"/>
            </w:rPr>
          </w:pPr>
          <w:hyperlink w:anchor="_Toc132636497" w:history="1">
            <w:r w:rsidR="00FD214B" w:rsidRPr="004F7252">
              <w:rPr>
                <w:rStyle w:val="Hyperlink"/>
                <w:noProof/>
              </w:rPr>
              <w:t>Determination of Compliance</w:t>
            </w:r>
            <w:r w:rsidR="00FD214B">
              <w:rPr>
                <w:noProof/>
                <w:webHidden/>
              </w:rPr>
              <w:tab/>
            </w:r>
            <w:r w:rsidR="00FD214B">
              <w:rPr>
                <w:noProof/>
                <w:webHidden/>
              </w:rPr>
              <w:fldChar w:fldCharType="begin"/>
            </w:r>
            <w:r w:rsidR="00FD214B">
              <w:rPr>
                <w:noProof/>
                <w:webHidden/>
              </w:rPr>
              <w:instrText xml:space="preserve"> PAGEREF _Toc132636497 \h </w:instrText>
            </w:r>
            <w:r w:rsidR="00FD214B">
              <w:rPr>
                <w:noProof/>
                <w:webHidden/>
              </w:rPr>
            </w:r>
            <w:r w:rsidR="00FD214B">
              <w:rPr>
                <w:noProof/>
                <w:webHidden/>
              </w:rPr>
              <w:fldChar w:fldCharType="separate"/>
            </w:r>
            <w:r w:rsidR="00B24B50">
              <w:rPr>
                <w:noProof/>
                <w:webHidden/>
              </w:rPr>
              <w:t>43</w:t>
            </w:r>
            <w:r w:rsidR="00FD214B">
              <w:rPr>
                <w:noProof/>
                <w:webHidden/>
              </w:rPr>
              <w:fldChar w:fldCharType="end"/>
            </w:r>
          </w:hyperlink>
        </w:p>
        <w:p w14:paraId="1BB4504B" w14:textId="624AC772" w:rsidR="00FD214B" w:rsidRDefault="001338C1">
          <w:pPr>
            <w:pStyle w:val="TOC2"/>
            <w:rPr>
              <w:smallCaps w:val="0"/>
              <w:noProof/>
              <w:sz w:val="22"/>
              <w:szCs w:val="22"/>
              <w:lang w:bidi="ar-SA"/>
            </w:rPr>
          </w:pPr>
          <w:hyperlink w:anchor="_Toc132636498" w:history="1">
            <w:r w:rsidR="00FD214B" w:rsidRPr="004F7252">
              <w:rPr>
                <w:rStyle w:val="Hyperlink"/>
                <w:noProof/>
              </w:rPr>
              <w:t>Findings</w:t>
            </w:r>
            <w:r w:rsidR="00FD214B">
              <w:rPr>
                <w:noProof/>
                <w:webHidden/>
              </w:rPr>
              <w:tab/>
            </w:r>
            <w:r w:rsidR="00FD214B">
              <w:rPr>
                <w:noProof/>
                <w:webHidden/>
              </w:rPr>
              <w:fldChar w:fldCharType="begin"/>
            </w:r>
            <w:r w:rsidR="00FD214B">
              <w:rPr>
                <w:noProof/>
                <w:webHidden/>
              </w:rPr>
              <w:instrText xml:space="preserve"> PAGEREF _Toc132636498 \h </w:instrText>
            </w:r>
            <w:r w:rsidR="00FD214B">
              <w:rPr>
                <w:noProof/>
                <w:webHidden/>
              </w:rPr>
            </w:r>
            <w:r w:rsidR="00FD214B">
              <w:rPr>
                <w:noProof/>
                <w:webHidden/>
              </w:rPr>
              <w:fldChar w:fldCharType="separate"/>
            </w:r>
            <w:r w:rsidR="00B24B50">
              <w:rPr>
                <w:noProof/>
                <w:webHidden/>
              </w:rPr>
              <w:t>44</w:t>
            </w:r>
            <w:r w:rsidR="00FD214B">
              <w:rPr>
                <w:noProof/>
                <w:webHidden/>
              </w:rPr>
              <w:fldChar w:fldCharType="end"/>
            </w:r>
          </w:hyperlink>
        </w:p>
        <w:p w14:paraId="6F78FB1A" w14:textId="02E573D5" w:rsidR="00FD214B" w:rsidRDefault="001338C1">
          <w:pPr>
            <w:pStyle w:val="TOC2"/>
            <w:rPr>
              <w:smallCaps w:val="0"/>
              <w:noProof/>
              <w:sz w:val="22"/>
              <w:szCs w:val="22"/>
              <w:lang w:bidi="ar-SA"/>
            </w:rPr>
          </w:pPr>
          <w:hyperlink w:anchor="_Toc132636499" w:history="1">
            <w:r w:rsidR="00FD214B" w:rsidRPr="004F7252">
              <w:rPr>
                <w:rStyle w:val="Hyperlink"/>
                <w:noProof/>
              </w:rPr>
              <w:t>Subpart D: MCO, PIHP and PAHP Standards</w:t>
            </w:r>
            <w:r w:rsidR="00FD214B">
              <w:rPr>
                <w:noProof/>
                <w:webHidden/>
              </w:rPr>
              <w:tab/>
            </w:r>
            <w:r w:rsidR="00FD214B">
              <w:rPr>
                <w:noProof/>
                <w:webHidden/>
              </w:rPr>
              <w:fldChar w:fldCharType="begin"/>
            </w:r>
            <w:r w:rsidR="00FD214B">
              <w:rPr>
                <w:noProof/>
                <w:webHidden/>
              </w:rPr>
              <w:instrText xml:space="preserve"> PAGEREF _Toc132636499 \h </w:instrText>
            </w:r>
            <w:r w:rsidR="00FD214B">
              <w:rPr>
                <w:noProof/>
                <w:webHidden/>
              </w:rPr>
            </w:r>
            <w:r w:rsidR="00FD214B">
              <w:rPr>
                <w:noProof/>
                <w:webHidden/>
              </w:rPr>
              <w:fldChar w:fldCharType="separate"/>
            </w:r>
            <w:r w:rsidR="00B24B50">
              <w:rPr>
                <w:noProof/>
                <w:webHidden/>
              </w:rPr>
              <w:t>44</w:t>
            </w:r>
            <w:r w:rsidR="00FD214B">
              <w:rPr>
                <w:noProof/>
                <w:webHidden/>
              </w:rPr>
              <w:fldChar w:fldCharType="end"/>
            </w:r>
          </w:hyperlink>
        </w:p>
        <w:p w14:paraId="0F45F495" w14:textId="0F305A31" w:rsidR="00FD214B" w:rsidRDefault="001338C1">
          <w:pPr>
            <w:pStyle w:val="TOC2"/>
            <w:rPr>
              <w:smallCaps w:val="0"/>
              <w:noProof/>
              <w:sz w:val="22"/>
              <w:szCs w:val="22"/>
              <w:lang w:bidi="ar-SA"/>
            </w:rPr>
          </w:pPr>
          <w:hyperlink w:anchor="_Toc132636500" w:history="1">
            <w:r w:rsidR="00FD214B" w:rsidRPr="004F7252">
              <w:rPr>
                <w:rStyle w:val="Hyperlink"/>
                <w:noProof/>
              </w:rPr>
              <w:t>Subpart E: Quality Measurement and Improvement</w:t>
            </w:r>
            <w:r w:rsidR="00FD214B">
              <w:rPr>
                <w:noProof/>
                <w:webHidden/>
              </w:rPr>
              <w:tab/>
            </w:r>
            <w:r w:rsidR="00FD214B">
              <w:rPr>
                <w:noProof/>
                <w:webHidden/>
              </w:rPr>
              <w:fldChar w:fldCharType="begin"/>
            </w:r>
            <w:r w:rsidR="00FD214B">
              <w:rPr>
                <w:noProof/>
                <w:webHidden/>
              </w:rPr>
              <w:instrText xml:space="preserve"> PAGEREF _Toc132636500 \h </w:instrText>
            </w:r>
            <w:r w:rsidR="00FD214B">
              <w:rPr>
                <w:noProof/>
                <w:webHidden/>
              </w:rPr>
            </w:r>
            <w:r w:rsidR="00FD214B">
              <w:rPr>
                <w:noProof/>
                <w:webHidden/>
              </w:rPr>
              <w:fldChar w:fldCharType="separate"/>
            </w:r>
            <w:r w:rsidR="00B24B50">
              <w:rPr>
                <w:noProof/>
                <w:webHidden/>
              </w:rPr>
              <w:t>45</w:t>
            </w:r>
            <w:r w:rsidR="00FD214B">
              <w:rPr>
                <w:noProof/>
                <w:webHidden/>
              </w:rPr>
              <w:fldChar w:fldCharType="end"/>
            </w:r>
          </w:hyperlink>
        </w:p>
        <w:p w14:paraId="09C4AD68" w14:textId="0A64BA44" w:rsidR="00FD214B" w:rsidRPr="00FD214B" w:rsidRDefault="001338C1" w:rsidP="00FD214B">
          <w:pPr>
            <w:pStyle w:val="TOC1"/>
            <w:rPr>
              <w:sz w:val="22"/>
              <w:szCs w:val="22"/>
              <w:lang w:bidi="ar-SA"/>
            </w:rPr>
          </w:pPr>
          <w:hyperlink w:anchor="_Toc132636501" w:history="1">
            <w:r w:rsidR="00FD214B" w:rsidRPr="00FD214B">
              <w:rPr>
                <w:rStyle w:val="Hyperlink"/>
              </w:rPr>
              <w:t>IV: MCO Responses to the Previous EQR Recommendations</w:t>
            </w:r>
            <w:r w:rsidR="00FD214B" w:rsidRPr="00FD214B">
              <w:rPr>
                <w:webHidden/>
              </w:rPr>
              <w:tab/>
            </w:r>
            <w:r w:rsidR="00FD214B" w:rsidRPr="00FD214B">
              <w:rPr>
                <w:webHidden/>
              </w:rPr>
              <w:fldChar w:fldCharType="begin"/>
            </w:r>
            <w:r w:rsidR="00FD214B" w:rsidRPr="00FD214B">
              <w:rPr>
                <w:webHidden/>
              </w:rPr>
              <w:instrText xml:space="preserve"> PAGEREF _Toc132636501 \h </w:instrText>
            </w:r>
            <w:r w:rsidR="00FD214B" w:rsidRPr="00FD214B">
              <w:rPr>
                <w:webHidden/>
              </w:rPr>
            </w:r>
            <w:r w:rsidR="00FD214B" w:rsidRPr="00FD214B">
              <w:rPr>
                <w:webHidden/>
              </w:rPr>
              <w:fldChar w:fldCharType="separate"/>
            </w:r>
            <w:r w:rsidR="00B24B50">
              <w:rPr>
                <w:webHidden/>
              </w:rPr>
              <w:t>46</w:t>
            </w:r>
            <w:r w:rsidR="00FD214B" w:rsidRPr="00FD214B">
              <w:rPr>
                <w:webHidden/>
              </w:rPr>
              <w:fldChar w:fldCharType="end"/>
            </w:r>
          </w:hyperlink>
        </w:p>
        <w:p w14:paraId="593D27E0" w14:textId="3A08298B" w:rsidR="00FD214B" w:rsidRDefault="001338C1">
          <w:pPr>
            <w:pStyle w:val="TOC2"/>
            <w:rPr>
              <w:smallCaps w:val="0"/>
              <w:noProof/>
              <w:sz w:val="22"/>
              <w:szCs w:val="22"/>
              <w:lang w:bidi="ar-SA"/>
            </w:rPr>
          </w:pPr>
          <w:hyperlink w:anchor="_Toc132636502" w:history="1">
            <w:r w:rsidR="00FD214B" w:rsidRPr="004F7252">
              <w:rPr>
                <w:rStyle w:val="Hyperlink"/>
                <w:noProof/>
              </w:rPr>
              <w:t>Current and Proposed Interventions</w:t>
            </w:r>
            <w:r w:rsidR="00FD214B">
              <w:rPr>
                <w:noProof/>
                <w:webHidden/>
              </w:rPr>
              <w:tab/>
            </w:r>
            <w:r w:rsidR="00FD214B">
              <w:rPr>
                <w:noProof/>
                <w:webHidden/>
              </w:rPr>
              <w:fldChar w:fldCharType="begin"/>
            </w:r>
            <w:r w:rsidR="00FD214B">
              <w:rPr>
                <w:noProof/>
                <w:webHidden/>
              </w:rPr>
              <w:instrText xml:space="preserve"> PAGEREF _Toc132636502 \h </w:instrText>
            </w:r>
            <w:r w:rsidR="00FD214B">
              <w:rPr>
                <w:noProof/>
                <w:webHidden/>
              </w:rPr>
            </w:r>
            <w:r w:rsidR="00FD214B">
              <w:rPr>
                <w:noProof/>
                <w:webHidden/>
              </w:rPr>
              <w:fldChar w:fldCharType="separate"/>
            </w:r>
            <w:r w:rsidR="00B24B50">
              <w:rPr>
                <w:noProof/>
                <w:webHidden/>
              </w:rPr>
              <w:t>46</w:t>
            </w:r>
            <w:r w:rsidR="00FD214B">
              <w:rPr>
                <w:noProof/>
                <w:webHidden/>
              </w:rPr>
              <w:fldChar w:fldCharType="end"/>
            </w:r>
          </w:hyperlink>
        </w:p>
        <w:p w14:paraId="1A2FA5F4" w14:textId="4EB8C757" w:rsidR="00FD214B" w:rsidRDefault="001338C1">
          <w:pPr>
            <w:pStyle w:val="TOC2"/>
            <w:rPr>
              <w:smallCaps w:val="0"/>
              <w:noProof/>
              <w:sz w:val="22"/>
              <w:szCs w:val="22"/>
              <w:lang w:bidi="ar-SA"/>
            </w:rPr>
          </w:pPr>
          <w:hyperlink w:anchor="_Toc132636503" w:history="1">
            <w:r w:rsidR="00FD214B" w:rsidRPr="004F7252">
              <w:rPr>
                <w:rStyle w:val="Hyperlink"/>
                <w:rFonts w:eastAsia="Times New Roman"/>
                <w:noProof/>
              </w:rPr>
              <w:t>GEI Response to Previous EQR Recommendations</w:t>
            </w:r>
            <w:r w:rsidR="00FD214B">
              <w:rPr>
                <w:noProof/>
                <w:webHidden/>
              </w:rPr>
              <w:tab/>
            </w:r>
            <w:r w:rsidR="00FD214B">
              <w:rPr>
                <w:noProof/>
                <w:webHidden/>
              </w:rPr>
              <w:fldChar w:fldCharType="begin"/>
            </w:r>
            <w:r w:rsidR="00FD214B">
              <w:rPr>
                <w:noProof/>
                <w:webHidden/>
              </w:rPr>
              <w:instrText xml:space="preserve"> PAGEREF _Toc132636503 \h </w:instrText>
            </w:r>
            <w:r w:rsidR="00FD214B">
              <w:rPr>
                <w:noProof/>
                <w:webHidden/>
              </w:rPr>
            </w:r>
            <w:r w:rsidR="00FD214B">
              <w:rPr>
                <w:noProof/>
                <w:webHidden/>
              </w:rPr>
              <w:fldChar w:fldCharType="separate"/>
            </w:r>
            <w:r w:rsidR="00B24B50">
              <w:rPr>
                <w:noProof/>
                <w:webHidden/>
              </w:rPr>
              <w:t>46</w:t>
            </w:r>
            <w:r w:rsidR="00FD214B">
              <w:rPr>
                <w:noProof/>
                <w:webHidden/>
              </w:rPr>
              <w:fldChar w:fldCharType="end"/>
            </w:r>
          </w:hyperlink>
        </w:p>
        <w:p w14:paraId="30FE327F" w14:textId="5B6823AE" w:rsidR="00FD214B" w:rsidRDefault="001338C1" w:rsidP="00FD214B">
          <w:pPr>
            <w:pStyle w:val="TOC1"/>
            <w:rPr>
              <w:sz w:val="22"/>
              <w:szCs w:val="22"/>
              <w:lang w:bidi="ar-SA"/>
            </w:rPr>
          </w:pPr>
          <w:hyperlink w:anchor="_Toc132636504" w:history="1">
            <w:r w:rsidR="00FD214B" w:rsidRPr="004F7252">
              <w:rPr>
                <w:rStyle w:val="Hyperlink"/>
              </w:rPr>
              <w:t>V: Strengths, Opportunities for Improvement,</w:t>
            </w:r>
            <w:r w:rsidR="00FD214B" w:rsidRPr="004F7252">
              <w:rPr>
                <w:rStyle w:val="Hyperlink"/>
                <w:lang w:eastAsia="zh-TW"/>
              </w:rPr>
              <w:t xml:space="preserve"> </w:t>
            </w:r>
            <w:r w:rsidR="00FD214B" w:rsidRPr="004F7252">
              <w:rPr>
                <w:rStyle w:val="Hyperlink"/>
              </w:rPr>
              <w:t>and EQR Recommendations</w:t>
            </w:r>
            <w:r w:rsidR="00FD214B">
              <w:rPr>
                <w:webHidden/>
              </w:rPr>
              <w:tab/>
            </w:r>
            <w:r w:rsidR="00FD214B">
              <w:rPr>
                <w:webHidden/>
              </w:rPr>
              <w:fldChar w:fldCharType="begin"/>
            </w:r>
            <w:r w:rsidR="00FD214B">
              <w:rPr>
                <w:webHidden/>
              </w:rPr>
              <w:instrText xml:space="preserve"> PAGEREF _Toc132636504 \h </w:instrText>
            </w:r>
            <w:r w:rsidR="00FD214B">
              <w:rPr>
                <w:webHidden/>
              </w:rPr>
            </w:r>
            <w:r w:rsidR="00FD214B">
              <w:rPr>
                <w:webHidden/>
              </w:rPr>
              <w:fldChar w:fldCharType="separate"/>
            </w:r>
            <w:r w:rsidR="00B24B50">
              <w:rPr>
                <w:webHidden/>
              </w:rPr>
              <w:t>48</w:t>
            </w:r>
            <w:r w:rsidR="00FD214B">
              <w:rPr>
                <w:webHidden/>
              </w:rPr>
              <w:fldChar w:fldCharType="end"/>
            </w:r>
          </w:hyperlink>
        </w:p>
        <w:p w14:paraId="22E3F619" w14:textId="3617F847" w:rsidR="00FD214B" w:rsidRDefault="001338C1">
          <w:pPr>
            <w:pStyle w:val="TOC2"/>
            <w:rPr>
              <w:smallCaps w:val="0"/>
              <w:noProof/>
              <w:sz w:val="22"/>
              <w:szCs w:val="22"/>
              <w:lang w:bidi="ar-SA"/>
            </w:rPr>
          </w:pPr>
          <w:hyperlink w:anchor="_Toc132636505" w:history="1">
            <w:r w:rsidR="00FD214B" w:rsidRPr="004F7252">
              <w:rPr>
                <w:rStyle w:val="Hyperlink"/>
                <w:noProof/>
              </w:rPr>
              <w:t>Strengths</w:t>
            </w:r>
            <w:r w:rsidR="00FD214B">
              <w:rPr>
                <w:noProof/>
                <w:webHidden/>
              </w:rPr>
              <w:tab/>
            </w:r>
            <w:r w:rsidR="00FD214B">
              <w:rPr>
                <w:noProof/>
                <w:webHidden/>
              </w:rPr>
              <w:fldChar w:fldCharType="begin"/>
            </w:r>
            <w:r w:rsidR="00FD214B">
              <w:rPr>
                <w:noProof/>
                <w:webHidden/>
              </w:rPr>
              <w:instrText xml:space="preserve"> PAGEREF _Toc132636505 \h </w:instrText>
            </w:r>
            <w:r w:rsidR="00FD214B">
              <w:rPr>
                <w:noProof/>
                <w:webHidden/>
              </w:rPr>
            </w:r>
            <w:r w:rsidR="00FD214B">
              <w:rPr>
                <w:noProof/>
                <w:webHidden/>
              </w:rPr>
              <w:fldChar w:fldCharType="separate"/>
            </w:r>
            <w:r w:rsidR="00B24B50">
              <w:rPr>
                <w:noProof/>
                <w:webHidden/>
              </w:rPr>
              <w:t>48</w:t>
            </w:r>
            <w:r w:rsidR="00FD214B">
              <w:rPr>
                <w:noProof/>
                <w:webHidden/>
              </w:rPr>
              <w:fldChar w:fldCharType="end"/>
            </w:r>
          </w:hyperlink>
        </w:p>
        <w:p w14:paraId="1E64ED42" w14:textId="77C45C3E" w:rsidR="00FD214B" w:rsidRDefault="001338C1">
          <w:pPr>
            <w:pStyle w:val="TOC2"/>
            <w:rPr>
              <w:smallCaps w:val="0"/>
              <w:noProof/>
              <w:sz w:val="22"/>
              <w:szCs w:val="22"/>
              <w:lang w:bidi="ar-SA"/>
            </w:rPr>
          </w:pPr>
          <w:hyperlink w:anchor="_Toc132636506" w:history="1">
            <w:r w:rsidR="00FD214B" w:rsidRPr="004F7252">
              <w:rPr>
                <w:rStyle w:val="Hyperlink"/>
                <w:noProof/>
              </w:rPr>
              <w:t>Opportunities for Improvement</w:t>
            </w:r>
            <w:r w:rsidR="00FD214B">
              <w:rPr>
                <w:noProof/>
                <w:webHidden/>
              </w:rPr>
              <w:tab/>
            </w:r>
            <w:r w:rsidR="00FD214B">
              <w:rPr>
                <w:noProof/>
                <w:webHidden/>
              </w:rPr>
              <w:fldChar w:fldCharType="begin"/>
            </w:r>
            <w:r w:rsidR="00FD214B">
              <w:rPr>
                <w:noProof/>
                <w:webHidden/>
              </w:rPr>
              <w:instrText xml:space="preserve"> PAGEREF _Toc132636506 \h </w:instrText>
            </w:r>
            <w:r w:rsidR="00FD214B">
              <w:rPr>
                <w:noProof/>
                <w:webHidden/>
              </w:rPr>
            </w:r>
            <w:r w:rsidR="00FD214B">
              <w:rPr>
                <w:noProof/>
                <w:webHidden/>
              </w:rPr>
              <w:fldChar w:fldCharType="separate"/>
            </w:r>
            <w:r w:rsidR="00B24B50">
              <w:rPr>
                <w:noProof/>
                <w:webHidden/>
              </w:rPr>
              <w:t>48</w:t>
            </w:r>
            <w:r w:rsidR="00FD214B">
              <w:rPr>
                <w:noProof/>
                <w:webHidden/>
              </w:rPr>
              <w:fldChar w:fldCharType="end"/>
            </w:r>
          </w:hyperlink>
        </w:p>
        <w:p w14:paraId="20EEBE17" w14:textId="2924AAEE" w:rsidR="00FD214B" w:rsidRDefault="001338C1">
          <w:pPr>
            <w:pStyle w:val="TOC2"/>
            <w:rPr>
              <w:smallCaps w:val="0"/>
              <w:noProof/>
              <w:sz w:val="22"/>
              <w:szCs w:val="22"/>
              <w:lang w:bidi="ar-SA"/>
            </w:rPr>
          </w:pPr>
          <w:hyperlink w:anchor="_Toc132636507" w:history="1">
            <w:r w:rsidR="00FD214B" w:rsidRPr="004F7252">
              <w:rPr>
                <w:rStyle w:val="Hyperlink"/>
                <w:noProof/>
              </w:rPr>
              <w:t>EQR Recommendations</w:t>
            </w:r>
            <w:r w:rsidR="00FD214B">
              <w:rPr>
                <w:noProof/>
                <w:webHidden/>
              </w:rPr>
              <w:tab/>
            </w:r>
            <w:r w:rsidR="00FD214B">
              <w:rPr>
                <w:noProof/>
                <w:webHidden/>
              </w:rPr>
              <w:fldChar w:fldCharType="begin"/>
            </w:r>
            <w:r w:rsidR="00FD214B">
              <w:rPr>
                <w:noProof/>
                <w:webHidden/>
              </w:rPr>
              <w:instrText xml:space="preserve"> PAGEREF _Toc132636507 \h </w:instrText>
            </w:r>
            <w:r w:rsidR="00FD214B">
              <w:rPr>
                <w:noProof/>
                <w:webHidden/>
              </w:rPr>
            </w:r>
            <w:r w:rsidR="00FD214B">
              <w:rPr>
                <w:noProof/>
                <w:webHidden/>
              </w:rPr>
              <w:fldChar w:fldCharType="separate"/>
            </w:r>
            <w:r w:rsidR="00B24B50">
              <w:rPr>
                <w:noProof/>
                <w:webHidden/>
              </w:rPr>
              <w:t>49</w:t>
            </w:r>
            <w:r w:rsidR="00FD214B">
              <w:rPr>
                <w:noProof/>
                <w:webHidden/>
              </w:rPr>
              <w:fldChar w:fldCharType="end"/>
            </w:r>
          </w:hyperlink>
        </w:p>
        <w:p w14:paraId="01FF4C47" w14:textId="35EE8EAE" w:rsidR="00FD214B" w:rsidRDefault="001338C1" w:rsidP="00FD214B">
          <w:pPr>
            <w:pStyle w:val="TOC1"/>
            <w:rPr>
              <w:sz w:val="22"/>
              <w:szCs w:val="22"/>
              <w:lang w:bidi="ar-SA"/>
            </w:rPr>
          </w:pPr>
          <w:hyperlink w:anchor="_Toc132636508" w:history="1">
            <w:r w:rsidR="00FD214B" w:rsidRPr="004F7252">
              <w:rPr>
                <w:rStyle w:val="Hyperlink"/>
              </w:rPr>
              <w:t>VI: Summary of Activities</w:t>
            </w:r>
            <w:r w:rsidR="00FD214B">
              <w:rPr>
                <w:webHidden/>
              </w:rPr>
              <w:tab/>
            </w:r>
            <w:r w:rsidR="00FD214B">
              <w:rPr>
                <w:webHidden/>
              </w:rPr>
              <w:fldChar w:fldCharType="begin"/>
            </w:r>
            <w:r w:rsidR="00FD214B">
              <w:rPr>
                <w:webHidden/>
              </w:rPr>
              <w:instrText xml:space="preserve"> PAGEREF _Toc132636508 \h </w:instrText>
            </w:r>
            <w:r w:rsidR="00FD214B">
              <w:rPr>
                <w:webHidden/>
              </w:rPr>
            </w:r>
            <w:r w:rsidR="00FD214B">
              <w:rPr>
                <w:webHidden/>
              </w:rPr>
              <w:fldChar w:fldCharType="separate"/>
            </w:r>
            <w:r w:rsidR="00B24B50">
              <w:rPr>
                <w:webHidden/>
              </w:rPr>
              <w:t>51</w:t>
            </w:r>
            <w:r w:rsidR="00FD214B">
              <w:rPr>
                <w:webHidden/>
              </w:rPr>
              <w:fldChar w:fldCharType="end"/>
            </w:r>
          </w:hyperlink>
        </w:p>
        <w:p w14:paraId="3A1E040E" w14:textId="3F2E0E65" w:rsidR="00FD214B" w:rsidRDefault="001338C1">
          <w:pPr>
            <w:pStyle w:val="TOC2"/>
            <w:rPr>
              <w:smallCaps w:val="0"/>
              <w:noProof/>
              <w:sz w:val="22"/>
              <w:szCs w:val="22"/>
              <w:lang w:bidi="ar-SA"/>
            </w:rPr>
          </w:pPr>
          <w:hyperlink w:anchor="_Toc132636509" w:history="1">
            <w:r w:rsidR="00FD214B" w:rsidRPr="004F7252">
              <w:rPr>
                <w:rStyle w:val="Hyperlink"/>
                <w:noProof/>
              </w:rPr>
              <w:t>Performance Improvement Projects</w:t>
            </w:r>
            <w:r w:rsidR="00FD214B">
              <w:rPr>
                <w:noProof/>
                <w:webHidden/>
              </w:rPr>
              <w:tab/>
            </w:r>
            <w:r w:rsidR="00FD214B">
              <w:rPr>
                <w:noProof/>
                <w:webHidden/>
              </w:rPr>
              <w:fldChar w:fldCharType="begin"/>
            </w:r>
            <w:r w:rsidR="00FD214B">
              <w:rPr>
                <w:noProof/>
                <w:webHidden/>
              </w:rPr>
              <w:instrText xml:space="preserve"> PAGEREF _Toc132636509 \h </w:instrText>
            </w:r>
            <w:r w:rsidR="00FD214B">
              <w:rPr>
                <w:noProof/>
                <w:webHidden/>
              </w:rPr>
            </w:r>
            <w:r w:rsidR="00FD214B">
              <w:rPr>
                <w:noProof/>
                <w:webHidden/>
              </w:rPr>
              <w:fldChar w:fldCharType="separate"/>
            </w:r>
            <w:r w:rsidR="00B24B50">
              <w:rPr>
                <w:noProof/>
                <w:webHidden/>
              </w:rPr>
              <w:t>51</w:t>
            </w:r>
            <w:r w:rsidR="00FD214B">
              <w:rPr>
                <w:noProof/>
                <w:webHidden/>
              </w:rPr>
              <w:fldChar w:fldCharType="end"/>
            </w:r>
          </w:hyperlink>
        </w:p>
        <w:p w14:paraId="2C8E52C6" w14:textId="56DFB492" w:rsidR="00FD214B" w:rsidRDefault="001338C1">
          <w:pPr>
            <w:pStyle w:val="TOC2"/>
            <w:rPr>
              <w:smallCaps w:val="0"/>
              <w:noProof/>
              <w:sz w:val="22"/>
              <w:szCs w:val="22"/>
              <w:lang w:bidi="ar-SA"/>
            </w:rPr>
          </w:pPr>
          <w:hyperlink w:anchor="_Toc132636510" w:history="1">
            <w:r w:rsidR="00FD214B" w:rsidRPr="004F7252">
              <w:rPr>
                <w:rStyle w:val="Hyperlink"/>
                <w:noProof/>
              </w:rPr>
              <w:t>Performance Measures</w:t>
            </w:r>
            <w:r w:rsidR="00FD214B">
              <w:rPr>
                <w:noProof/>
                <w:webHidden/>
              </w:rPr>
              <w:tab/>
            </w:r>
            <w:r w:rsidR="00FD214B">
              <w:rPr>
                <w:noProof/>
                <w:webHidden/>
              </w:rPr>
              <w:fldChar w:fldCharType="begin"/>
            </w:r>
            <w:r w:rsidR="00FD214B">
              <w:rPr>
                <w:noProof/>
                <w:webHidden/>
              </w:rPr>
              <w:instrText xml:space="preserve"> PAGEREF _Toc132636510 \h </w:instrText>
            </w:r>
            <w:r w:rsidR="00FD214B">
              <w:rPr>
                <w:noProof/>
                <w:webHidden/>
              </w:rPr>
            </w:r>
            <w:r w:rsidR="00FD214B">
              <w:rPr>
                <w:noProof/>
                <w:webHidden/>
              </w:rPr>
              <w:fldChar w:fldCharType="separate"/>
            </w:r>
            <w:r w:rsidR="00B24B50">
              <w:rPr>
                <w:noProof/>
                <w:webHidden/>
              </w:rPr>
              <w:t>51</w:t>
            </w:r>
            <w:r w:rsidR="00FD214B">
              <w:rPr>
                <w:noProof/>
                <w:webHidden/>
              </w:rPr>
              <w:fldChar w:fldCharType="end"/>
            </w:r>
          </w:hyperlink>
        </w:p>
        <w:p w14:paraId="6B0A3D8F" w14:textId="1D29C819" w:rsidR="00FD214B" w:rsidRDefault="001338C1">
          <w:pPr>
            <w:pStyle w:val="TOC2"/>
            <w:rPr>
              <w:smallCaps w:val="0"/>
              <w:noProof/>
              <w:sz w:val="22"/>
              <w:szCs w:val="22"/>
              <w:lang w:bidi="ar-SA"/>
            </w:rPr>
          </w:pPr>
          <w:hyperlink w:anchor="_Toc132636511" w:history="1">
            <w:r w:rsidR="00FD214B" w:rsidRPr="004F7252">
              <w:rPr>
                <w:rStyle w:val="Hyperlink"/>
                <w:noProof/>
              </w:rPr>
              <w:t>Structure and Operations Standards</w:t>
            </w:r>
            <w:r w:rsidR="00FD214B">
              <w:rPr>
                <w:noProof/>
                <w:webHidden/>
              </w:rPr>
              <w:tab/>
            </w:r>
            <w:r w:rsidR="00FD214B">
              <w:rPr>
                <w:noProof/>
                <w:webHidden/>
              </w:rPr>
              <w:fldChar w:fldCharType="begin"/>
            </w:r>
            <w:r w:rsidR="00FD214B">
              <w:rPr>
                <w:noProof/>
                <w:webHidden/>
              </w:rPr>
              <w:instrText xml:space="preserve"> PAGEREF _Toc132636511 \h </w:instrText>
            </w:r>
            <w:r w:rsidR="00FD214B">
              <w:rPr>
                <w:noProof/>
                <w:webHidden/>
              </w:rPr>
            </w:r>
            <w:r w:rsidR="00FD214B">
              <w:rPr>
                <w:noProof/>
                <w:webHidden/>
              </w:rPr>
              <w:fldChar w:fldCharType="separate"/>
            </w:r>
            <w:r w:rsidR="00B24B50">
              <w:rPr>
                <w:noProof/>
                <w:webHidden/>
              </w:rPr>
              <w:t>51</w:t>
            </w:r>
            <w:r w:rsidR="00FD214B">
              <w:rPr>
                <w:noProof/>
                <w:webHidden/>
              </w:rPr>
              <w:fldChar w:fldCharType="end"/>
            </w:r>
          </w:hyperlink>
        </w:p>
        <w:p w14:paraId="02E889AB" w14:textId="10E8312C" w:rsidR="00FD214B" w:rsidRDefault="001338C1">
          <w:pPr>
            <w:pStyle w:val="TOC2"/>
            <w:rPr>
              <w:smallCaps w:val="0"/>
              <w:noProof/>
              <w:sz w:val="22"/>
              <w:szCs w:val="22"/>
              <w:lang w:bidi="ar-SA"/>
            </w:rPr>
          </w:pPr>
          <w:hyperlink w:anchor="_Toc132636512" w:history="1">
            <w:r w:rsidR="00FD214B" w:rsidRPr="004F7252">
              <w:rPr>
                <w:rStyle w:val="Hyperlink"/>
                <w:noProof/>
              </w:rPr>
              <w:t>2021 Opportunities for Improvement MCO Response</w:t>
            </w:r>
            <w:r w:rsidR="00FD214B">
              <w:rPr>
                <w:noProof/>
                <w:webHidden/>
              </w:rPr>
              <w:tab/>
            </w:r>
            <w:r w:rsidR="00FD214B">
              <w:rPr>
                <w:noProof/>
                <w:webHidden/>
              </w:rPr>
              <w:fldChar w:fldCharType="begin"/>
            </w:r>
            <w:r w:rsidR="00FD214B">
              <w:rPr>
                <w:noProof/>
                <w:webHidden/>
              </w:rPr>
              <w:instrText xml:space="preserve"> PAGEREF _Toc132636512 \h </w:instrText>
            </w:r>
            <w:r w:rsidR="00FD214B">
              <w:rPr>
                <w:noProof/>
                <w:webHidden/>
              </w:rPr>
            </w:r>
            <w:r w:rsidR="00FD214B">
              <w:rPr>
                <w:noProof/>
                <w:webHidden/>
              </w:rPr>
              <w:fldChar w:fldCharType="separate"/>
            </w:r>
            <w:r w:rsidR="00B24B50">
              <w:rPr>
                <w:noProof/>
                <w:webHidden/>
              </w:rPr>
              <w:t>51</w:t>
            </w:r>
            <w:r w:rsidR="00FD214B">
              <w:rPr>
                <w:noProof/>
                <w:webHidden/>
              </w:rPr>
              <w:fldChar w:fldCharType="end"/>
            </w:r>
          </w:hyperlink>
        </w:p>
        <w:p w14:paraId="2DF61C32" w14:textId="0D4F9E9C" w:rsidR="00FD214B" w:rsidRDefault="001338C1">
          <w:pPr>
            <w:pStyle w:val="TOC2"/>
            <w:rPr>
              <w:smallCaps w:val="0"/>
              <w:noProof/>
              <w:sz w:val="22"/>
              <w:szCs w:val="22"/>
              <w:lang w:bidi="ar-SA"/>
            </w:rPr>
          </w:pPr>
          <w:hyperlink w:anchor="_Toc132636513" w:history="1">
            <w:r w:rsidR="00FD214B" w:rsidRPr="004F7252">
              <w:rPr>
                <w:rStyle w:val="Hyperlink"/>
                <w:noProof/>
              </w:rPr>
              <w:t>2022 Strengths and Opportunities for Improvement</w:t>
            </w:r>
            <w:r w:rsidR="00FD214B">
              <w:rPr>
                <w:noProof/>
                <w:webHidden/>
              </w:rPr>
              <w:tab/>
            </w:r>
            <w:r w:rsidR="00FD214B">
              <w:rPr>
                <w:noProof/>
                <w:webHidden/>
              </w:rPr>
              <w:fldChar w:fldCharType="begin"/>
            </w:r>
            <w:r w:rsidR="00FD214B">
              <w:rPr>
                <w:noProof/>
                <w:webHidden/>
              </w:rPr>
              <w:instrText xml:space="preserve"> PAGEREF _Toc132636513 \h </w:instrText>
            </w:r>
            <w:r w:rsidR="00FD214B">
              <w:rPr>
                <w:noProof/>
                <w:webHidden/>
              </w:rPr>
            </w:r>
            <w:r w:rsidR="00FD214B">
              <w:rPr>
                <w:noProof/>
                <w:webHidden/>
              </w:rPr>
              <w:fldChar w:fldCharType="separate"/>
            </w:r>
            <w:r w:rsidR="00B24B50">
              <w:rPr>
                <w:noProof/>
                <w:webHidden/>
              </w:rPr>
              <w:t>51</w:t>
            </w:r>
            <w:r w:rsidR="00FD214B">
              <w:rPr>
                <w:noProof/>
                <w:webHidden/>
              </w:rPr>
              <w:fldChar w:fldCharType="end"/>
            </w:r>
          </w:hyperlink>
        </w:p>
        <w:p w14:paraId="55A4710C" w14:textId="2DF947EE" w:rsidR="00FD214B" w:rsidRDefault="001338C1" w:rsidP="00FD214B">
          <w:pPr>
            <w:pStyle w:val="TOC1"/>
            <w:rPr>
              <w:sz w:val="22"/>
              <w:szCs w:val="22"/>
              <w:lang w:bidi="ar-SA"/>
            </w:rPr>
          </w:pPr>
          <w:hyperlink w:anchor="_Toc132636514" w:history="1">
            <w:r w:rsidR="00FD214B" w:rsidRPr="004F7252">
              <w:rPr>
                <w:rStyle w:val="Hyperlink"/>
              </w:rPr>
              <w:t>Appendix</w:t>
            </w:r>
            <w:r w:rsidR="00FD214B">
              <w:rPr>
                <w:webHidden/>
              </w:rPr>
              <w:tab/>
            </w:r>
            <w:r w:rsidR="00FD214B">
              <w:rPr>
                <w:webHidden/>
              </w:rPr>
              <w:fldChar w:fldCharType="begin"/>
            </w:r>
            <w:r w:rsidR="00FD214B">
              <w:rPr>
                <w:webHidden/>
              </w:rPr>
              <w:instrText xml:space="preserve"> PAGEREF _Toc132636514 \h </w:instrText>
            </w:r>
            <w:r w:rsidR="00FD214B">
              <w:rPr>
                <w:webHidden/>
              </w:rPr>
            </w:r>
            <w:r w:rsidR="00FD214B">
              <w:rPr>
                <w:webHidden/>
              </w:rPr>
              <w:fldChar w:fldCharType="separate"/>
            </w:r>
            <w:r w:rsidR="00B24B50">
              <w:rPr>
                <w:webHidden/>
              </w:rPr>
              <w:t>52</w:t>
            </w:r>
            <w:r w:rsidR="00FD214B">
              <w:rPr>
                <w:webHidden/>
              </w:rPr>
              <w:fldChar w:fldCharType="end"/>
            </w:r>
          </w:hyperlink>
        </w:p>
        <w:p w14:paraId="2091C3C3" w14:textId="0177768F" w:rsidR="00FD214B" w:rsidRDefault="001338C1">
          <w:pPr>
            <w:pStyle w:val="TOC2"/>
            <w:rPr>
              <w:smallCaps w:val="0"/>
              <w:noProof/>
              <w:sz w:val="22"/>
              <w:szCs w:val="22"/>
              <w:lang w:bidi="ar-SA"/>
            </w:rPr>
          </w:pPr>
          <w:hyperlink w:anchor="_Toc132636515" w:history="1">
            <w:r w:rsidR="00FD214B" w:rsidRPr="004F7252">
              <w:rPr>
                <w:rStyle w:val="Hyperlink"/>
                <w:noProof/>
              </w:rPr>
              <w:t>A.1.1. Performance Improvement Project Interventions</w:t>
            </w:r>
            <w:r w:rsidR="00FD214B">
              <w:rPr>
                <w:noProof/>
                <w:webHidden/>
              </w:rPr>
              <w:tab/>
            </w:r>
            <w:r w:rsidR="00FD214B">
              <w:rPr>
                <w:noProof/>
                <w:webHidden/>
              </w:rPr>
              <w:fldChar w:fldCharType="begin"/>
            </w:r>
            <w:r w:rsidR="00FD214B">
              <w:rPr>
                <w:noProof/>
                <w:webHidden/>
              </w:rPr>
              <w:instrText xml:space="preserve"> PAGEREF _Toc132636515 \h </w:instrText>
            </w:r>
            <w:r w:rsidR="00FD214B">
              <w:rPr>
                <w:noProof/>
                <w:webHidden/>
              </w:rPr>
            </w:r>
            <w:r w:rsidR="00FD214B">
              <w:rPr>
                <w:noProof/>
                <w:webHidden/>
              </w:rPr>
              <w:fldChar w:fldCharType="separate"/>
            </w:r>
            <w:r w:rsidR="00B24B50">
              <w:rPr>
                <w:noProof/>
                <w:webHidden/>
              </w:rPr>
              <w:t>52</w:t>
            </w:r>
            <w:r w:rsidR="00FD214B">
              <w:rPr>
                <w:noProof/>
                <w:webHidden/>
              </w:rPr>
              <w:fldChar w:fldCharType="end"/>
            </w:r>
          </w:hyperlink>
        </w:p>
        <w:p w14:paraId="130FC09F" w14:textId="05ED21A1" w:rsidR="00FD214B" w:rsidRDefault="001338C1">
          <w:pPr>
            <w:pStyle w:val="TOC2"/>
            <w:rPr>
              <w:smallCaps w:val="0"/>
              <w:noProof/>
              <w:sz w:val="22"/>
              <w:szCs w:val="22"/>
              <w:lang w:bidi="ar-SA"/>
            </w:rPr>
          </w:pPr>
          <w:hyperlink w:anchor="_Toc132636516" w:history="1">
            <w:r w:rsidR="00FD214B" w:rsidRPr="004F7252">
              <w:rPr>
                <w:rStyle w:val="Hyperlink"/>
                <w:noProof/>
              </w:rPr>
              <w:t>A.2.1. Comprehensive Compliance Standards List</w:t>
            </w:r>
            <w:r w:rsidR="00FD214B">
              <w:rPr>
                <w:noProof/>
                <w:webHidden/>
              </w:rPr>
              <w:tab/>
            </w:r>
            <w:r w:rsidR="00FD214B">
              <w:rPr>
                <w:noProof/>
                <w:webHidden/>
              </w:rPr>
              <w:fldChar w:fldCharType="begin"/>
            </w:r>
            <w:r w:rsidR="00FD214B">
              <w:rPr>
                <w:noProof/>
                <w:webHidden/>
              </w:rPr>
              <w:instrText xml:space="preserve"> PAGEREF _Toc132636516 \h </w:instrText>
            </w:r>
            <w:r w:rsidR="00FD214B">
              <w:rPr>
                <w:noProof/>
                <w:webHidden/>
              </w:rPr>
            </w:r>
            <w:r w:rsidR="00FD214B">
              <w:rPr>
                <w:noProof/>
                <w:webHidden/>
              </w:rPr>
              <w:fldChar w:fldCharType="separate"/>
            </w:r>
            <w:r w:rsidR="00B24B50">
              <w:rPr>
                <w:noProof/>
                <w:webHidden/>
              </w:rPr>
              <w:t>52</w:t>
            </w:r>
            <w:r w:rsidR="00FD214B">
              <w:rPr>
                <w:noProof/>
                <w:webHidden/>
              </w:rPr>
              <w:fldChar w:fldCharType="end"/>
            </w:r>
          </w:hyperlink>
        </w:p>
        <w:p w14:paraId="5E5D50C0" w14:textId="35EDB722" w:rsidR="00FD214B" w:rsidRDefault="001338C1">
          <w:pPr>
            <w:pStyle w:val="TOC2"/>
            <w:rPr>
              <w:smallCaps w:val="0"/>
              <w:noProof/>
              <w:sz w:val="22"/>
              <w:szCs w:val="22"/>
              <w:lang w:bidi="ar-SA"/>
            </w:rPr>
          </w:pPr>
          <w:hyperlink w:anchor="_Toc132636517" w:history="1">
            <w:r w:rsidR="00FD214B" w:rsidRPr="004F7252">
              <w:rPr>
                <w:rStyle w:val="Hyperlink"/>
                <w:noProof/>
              </w:rPr>
              <w:t>A.3.1. Performance Measure Graphs</w:t>
            </w:r>
            <w:r w:rsidR="00FD214B">
              <w:rPr>
                <w:noProof/>
                <w:webHidden/>
              </w:rPr>
              <w:tab/>
            </w:r>
            <w:r w:rsidR="00FD214B">
              <w:rPr>
                <w:noProof/>
                <w:webHidden/>
              </w:rPr>
              <w:fldChar w:fldCharType="begin"/>
            </w:r>
            <w:r w:rsidR="00FD214B">
              <w:rPr>
                <w:noProof/>
                <w:webHidden/>
              </w:rPr>
              <w:instrText xml:space="preserve"> PAGEREF _Toc132636517 \h </w:instrText>
            </w:r>
            <w:r w:rsidR="00FD214B">
              <w:rPr>
                <w:noProof/>
                <w:webHidden/>
              </w:rPr>
            </w:r>
            <w:r w:rsidR="00FD214B">
              <w:rPr>
                <w:noProof/>
                <w:webHidden/>
              </w:rPr>
              <w:fldChar w:fldCharType="separate"/>
            </w:r>
            <w:r w:rsidR="00B24B50">
              <w:rPr>
                <w:noProof/>
                <w:webHidden/>
              </w:rPr>
              <w:t>53</w:t>
            </w:r>
            <w:r w:rsidR="00FD214B">
              <w:rPr>
                <w:noProof/>
                <w:webHidden/>
              </w:rPr>
              <w:fldChar w:fldCharType="end"/>
            </w:r>
          </w:hyperlink>
        </w:p>
        <w:p w14:paraId="751E98EA" w14:textId="3CEFD068" w:rsidR="004636AB" w:rsidRPr="00F7033D" w:rsidRDefault="00C9378F">
          <w:r w:rsidRPr="00F7033D">
            <w:rPr>
              <w:b/>
              <w:bCs/>
            </w:rPr>
            <w:fldChar w:fldCharType="end"/>
          </w:r>
        </w:p>
      </w:sdtContent>
    </w:sdt>
    <w:p w14:paraId="7D3382F3" w14:textId="7717A621" w:rsidR="00231C6F" w:rsidRDefault="00231C6F" w:rsidP="00231C6F">
      <w:pPr>
        <w:tabs>
          <w:tab w:val="left" w:pos="4125"/>
        </w:tabs>
        <w:rPr>
          <w:rFonts w:asciiTheme="majorHAnsi" w:eastAsiaTheme="majorEastAsia" w:hAnsiTheme="majorHAnsi" w:cstheme="majorBidi"/>
          <w:b/>
          <w:bCs/>
          <w:color w:val="365F91" w:themeColor="accent1" w:themeShade="BF"/>
          <w:sz w:val="28"/>
          <w:szCs w:val="28"/>
          <w:lang w:eastAsia="ja-JP" w:bidi="ar-SA"/>
        </w:rPr>
      </w:pPr>
      <w:r>
        <w:rPr>
          <w:rFonts w:asciiTheme="majorHAnsi" w:eastAsiaTheme="majorEastAsia" w:hAnsiTheme="majorHAnsi" w:cstheme="majorBidi"/>
          <w:b/>
          <w:bCs/>
          <w:color w:val="365F91" w:themeColor="accent1" w:themeShade="BF"/>
          <w:sz w:val="28"/>
          <w:szCs w:val="28"/>
          <w:lang w:eastAsia="ja-JP" w:bidi="ar-SA"/>
        </w:rPr>
        <w:tab/>
      </w:r>
    </w:p>
    <w:p w14:paraId="6ACED68E" w14:textId="7D520FE7" w:rsidR="00D06888" w:rsidRPr="00F7033D" w:rsidRDefault="00D06888" w:rsidP="004A69DB">
      <w:pPr>
        <w:rPr>
          <w:rFonts w:asciiTheme="majorHAnsi" w:eastAsiaTheme="majorEastAsia" w:hAnsiTheme="majorHAnsi" w:cstheme="majorBidi"/>
          <w:b/>
          <w:bCs/>
          <w:color w:val="365F91" w:themeColor="accent1" w:themeShade="BF"/>
          <w:sz w:val="28"/>
          <w:szCs w:val="28"/>
          <w:lang w:eastAsia="ja-JP" w:bidi="ar-SA"/>
        </w:rPr>
      </w:pPr>
      <w:r w:rsidRPr="00F7033D">
        <w:rPr>
          <w:rFonts w:asciiTheme="majorHAnsi" w:eastAsiaTheme="majorEastAsia" w:hAnsiTheme="majorHAnsi" w:cstheme="majorBidi"/>
          <w:b/>
          <w:bCs/>
          <w:color w:val="365F91" w:themeColor="accent1" w:themeShade="BF"/>
          <w:sz w:val="28"/>
          <w:szCs w:val="28"/>
          <w:lang w:eastAsia="ja-JP" w:bidi="ar-SA"/>
        </w:rPr>
        <w:lastRenderedPageBreak/>
        <w:t>List of Tables and Figures</w:t>
      </w:r>
    </w:p>
    <w:p w14:paraId="24D718CA" w14:textId="77777777" w:rsidR="00FF71FC" w:rsidRPr="00F7033D" w:rsidRDefault="00FF71FC" w:rsidP="00FF71FC">
      <w:pPr>
        <w:rPr>
          <w:lang w:eastAsia="ja-JP" w:bidi="ar-SA"/>
        </w:rPr>
      </w:pPr>
    </w:p>
    <w:p w14:paraId="6A62F387" w14:textId="32805304" w:rsidR="00FD214B" w:rsidRDefault="00D06888">
      <w:pPr>
        <w:pStyle w:val="TableofFigures"/>
        <w:tabs>
          <w:tab w:val="right" w:leader="dot" w:pos="10790"/>
        </w:tabs>
        <w:rPr>
          <w:noProof/>
          <w:lang w:bidi="ar-SA"/>
        </w:rPr>
      </w:pPr>
      <w:r w:rsidRPr="00F7033D">
        <w:rPr>
          <w:rFonts w:eastAsiaTheme="majorEastAsia" w:cstheme="majorBidi"/>
          <w:color w:val="365F91" w:themeColor="accent1" w:themeShade="BF"/>
        </w:rPr>
        <w:fldChar w:fldCharType="begin"/>
      </w:r>
      <w:r w:rsidRPr="00F7033D">
        <w:rPr>
          <w:rFonts w:eastAsiaTheme="majorEastAsia" w:cstheme="majorBidi"/>
          <w:color w:val="365F91" w:themeColor="accent1" w:themeShade="BF"/>
        </w:rPr>
        <w:instrText xml:space="preserve"> TOC \h \z \t "table heading,1" \c "Figure" </w:instrText>
      </w:r>
      <w:r w:rsidRPr="00F7033D">
        <w:rPr>
          <w:rFonts w:eastAsiaTheme="majorEastAsia" w:cstheme="majorBidi"/>
          <w:color w:val="365F91" w:themeColor="accent1" w:themeShade="BF"/>
        </w:rPr>
        <w:fldChar w:fldCharType="separate"/>
      </w:r>
      <w:hyperlink w:anchor="_Toc132636523" w:history="1">
        <w:r w:rsidR="00FD214B" w:rsidRPr="00EC06DF">
          <w:rPr>
            <w:rStyle w:val="Hyperlink"/>
            <w:noProof/>
          </w:rPr>
          <w:t>Table 1.1: Element Designation</w:t>
        </w:r>
        <w:r w:rsidR="00FD214B">
          <w:rPr>
            <w:noProof/>
            <w:webHidden/>
          </w:rPr>
          <w:tab/>
        </w:r>
        <w:r w:rsidR="00FD214B">
          <w:rPr>
            <w:noProof/>
            <w:webHidden/>
          </w:rPr>
          <w:fldChar w:fldCharType="begin"/>
        </w:r>
        <w:r w:rsidR="00FD214B">
          <w:rPr>
            <w:noProof/>
            <w:webHidden/>
          </w:rPr>
          <w:instrText xml:space="preserve"> PAGEREF _Toc132636523 \h </w:instrText>
        </w:r>
        <w:r w:rsidR="00FD214B">
          <w:rPr>
            <w:noProof/>
            <w:webHidden/>
          </w:rPr>
        </w:r>
        <w:r w:rsidR="00FD214B">
          <w:rPr>
            <w:noProof/>
            <w:webHidden/>
          </w:rPr>
          <w:fldChar w:fldCharType="separate"/>
        </w:r>
        <w:r w:rsidR="00B24B50">
          <w:rPr>
            <w:noProof/>
            <w:webHidden/>
          </w:rPr>
          <w:t>8</w:t>
        </w:r>
        <w:r w:rsidR="00FD214B">
          <w:rPr>
            <w:noProof/>
            <w:webHidden/>
          </w:rPr>
          <w:fldChar w:fldCharType="end"/>
        </w:r>
      </w:hyperlink>
    </w:p>
    <w:p w14:paraId="71256133" w14:textId="0A3C8D98" w:rsidR="00FD214B" w:rsidRDefault="001338C1">
      <w:pPr>
        <w:pStyle w:val="TableofFigures"/>
        <w:tabs>
          <w:tab w:val="right" w:leader="dot" w:pos="10790"/>
        </w:tabs>
        <w:rPr>
          <w:noProof/>
          <w:lang w:bidi="ar-SA"/>
        </w:rPr>
      </w:pPr>
      <w:hyperlink w:anchor="_Toc132636524" w:history="1">
        <w:r w:rsidR="00FD214B" w:rsidRPr="00EC06DF">
          <w:rPr>
            <w:rStyle w:val="Hyperlink"/>
            <w:rFonts w:eastAsia="Times New Roman"/>
            <w:noProof/>
          </w:rPr>
          <w:t>Table 1.2: GEI PIP Compliance Assessments – 2022 Proposal and Baseline Report</w:t>
        </w:r>
        <w:r w:rsidR="00FD214B">
          <w:rPr>
            <w:noProof/>
            <w:webHidden/>
          </w:rPr>
          <w:tab/>
        </w:r>
        <w:r w:rsidR="00FD214B">
          <w:rPr>
            <w:noProof/>
            <w:webHidden/>
          </w:rPr>
          <w:fldChar w:fldCharType="begin"/>
        </w:r>
        <w:r w:rsidR="00FD214B">
          <w:rPr>
            <w:noProof/>
            <w:webHidden/>
          </w:rPr>
          <w:instrText xml:space="preserve"> PAGEREF _Toc132636524 \h </w:instrText>
        </w:r>
        <w:r w:rsidR="00FD214B">
          <w:rPr>
            <w:noProof/>
            <w:webHidden/>
          </w:rPr>
        </w:r>
        <w:r w:rsidR="00FD214B">
          <w:rPr>
            <w:noProof/>
            <w:webHidden/>
          </w:rPr>
          <w:fldChar w:fldCharType="separate"/>
        </w:r>
        <w:r w:rsidR="00B24B50">
          <w:rPr>
            <w:noProof/>
            <w:webHidden/>
          </w:rPr>
          <w:t>11</w:t>
        </w:r>
        <w:r w:rsidR="00FD214B">
          <w:rPr>
            <w:noProof/>
            <w:webHidden/>
          </w:rPr>
          <w:fldChar w:fldCharType="end"/>
        </w:r>
      </w:hyperlink>
    </w:p>
    <w:p w14:paraId="420ED597" w14:textId="6699CE13" w:rsidR="00FD214B" w:rsidRDefault="001338C1">
      <w:pPr>
        <w:pStyle w:val="TableofFigures"/>
        <w:tabs>
          <w:tab w:val="right" w:leader="dot" w:pos="10790"/>
        </w:tabs>
        <w:rPr>
          <w:noProof/>
          <w:lang w:bidi="ar-SA"/>
        </w:rPr>
      </w:pPr>
      <w:hyperlink w:anchor="_Toc132636525" w:history="1">
        <w:r w:rsidR="00FD214B" w:rsidRPr="00EC06DF">
          <w:rPr>
            <w:rStyle w:val="Hyperlink"/>
            <w:noProof/>
          </w:rPr>
          <w:t>Table 2.1: Performance Measure Groupings</w:t>
        </w:r>
        <w:r w:rsidR="00FD214B">
          <w:rPr>
            <w:noProof/>
            <w:webHidden/>
          </w:rPr>
          <w:tab/>
        </w:r>
        <w:r w:rsidR="00FD214B">
          <w:rPr>
            <w:noProof/>
            <w:webHidden/>
          </w:rPr>
          <w:fldChar w:fldCharType="begin"/>
        </w:r>
        <w:r w:rsidR="00FD214B">
          <w:rPr>
            <w:noProof/>
            <w:webHidden/>
          </w:rPr>
          <w:instrText xml:space="preserve"> PAGEREF _Toc132636525 \h </w:instrText>
        </w:r>
        <w:r w:rsidR="00FD214B">
          <w:rPr>
            <w:noProof/>
            <w:webHidden/>
          </w:rPr>
        </w:r>
        <w:r w:rsidR="00FD214B">
          <w:rPr>
            <w:noProof/>
            <w:webHidden/>
          </w:rPr>
          <w:fldChar w:fldCharType="separate"/>
        </w:r>
        <w:r w:rsidR="00B24B50">
          <w:rPr>
            <w:noProof/>
            <w:webHidden/>
          </w:rPr>
          <w:t>12</w:t>
        </w:r>
        <w:r w:rsidR="00FD214B">
          <w:rPr>
            <w:noProof/>
            <w:webHidden/>
          </w:rPr>
          <w:fldChar w:fldCharType="end"/>
        </w:r>
      </w:hyperlink>
    </w:p>
    <w:p w14:paraId="4E24E9A1" w14:textId="6DC2D901" w:rsidR="00FD214B" w:rsidRDefault="001338C1">
      <w:pPr>
        <w:pStyle w:val="TableofFigures"/>
        <w:tabs>
          <w:tab w:val="right" w:leader="dot" w:pos="10790"/>
        </w:tabs>
        <w:rPr>
          <w:noProof/>
          <w:lang w:bidi="ar-SA"/>
        </w:rPr>
      </w:pPr>
      <w:hyperlink w:anchor="_Toc132636526" w:history="1">
        <w:r w:rsidR="00FD214B" w:rsidRPr="00EC06DF">
          <w:rPr>
            <w:rStyle w:val="Hyperlink"/>
            <w:noProof/>
          </w:rPr>
          <w:t>Table 2.2: Access to/Availability of Care</w:t>
        </w:r>
        <w:r w:rsidR="00FD214B">
          <w:rPr>
            <w:noProof/>
            <w:webHidden/>
          </w:rPr>
          <w:tab/>
        </w:r>
        <w:r w:rsidR="00FD214B">
          <w:rPr>
            <w:noProof/>
            <w:webHidden/>
          </w:rPr>
          <w:fldChar w:fldCharType="begin"/>
        </w:r>
        <w:r w:rsidR="00FD214B">
          <w:rPr>
            <w:noProof/>
            <w:webHidden/>
          </w:rPr>
          <w:instrText xml:space="preserve"> PAGEREF _Toc132636526 \h </w:instrText>
        </w:r>
        <w:r w:rsidR="00FD214B">
          <w:rPr>
            <w:noProof/>
            <w:webHidden/>
          </w:rPr>
        </w:r>
        <w:r w:rsidR="00FD214B">
          <w:rPr>
            <w:noProof/>
            <w:webHidden/>
          </w:rPr>
          <w:fldChar w:fldCharType="separate"/>
        </w:r>
        <w:r w:rsidR="00B24B50">
          <w:rPr>
            <w:noProof/>
            <w:webHidden/>
          </w:rPr>
          <w:t>23</w:t>
        </w:r>
        <w:r w:rsidR="00FD214B">
          <w:rPr>
            <w:noProof/>
            <w:webHidden/>
          </w:rPr>
          <w:fldChar w:fldCharType="end"/>
        </w:r>
      </w:hyperlink>
    </w:p>
    <w:p w14:paraId="7923B547" w14:textId="100A4BF9" w:rsidR="00FD214B" w:rsidRDefault="001338C1">
      <w:pPr>
        <w:pStyle w:val="TableofFigures"/>
        <w:tabs>
          <w:tab w:val="right" w:leader="dot" w:pos="10790"/>
        </w:tabs>
        <w:rPr>
          <w:noProof/>
          <w:lang w:bidi="ar-SA"/>
        </w:rPr>
      </w:pPr>
      <w:hyperlink w:anchor="_Toc132636527" w:history="1">
        <w:r w:rsidR="00FD214B" w:rsidRPr="00EC06DF">
          <w:rPr>
            <w:rStyle w:val="Hyperlink"/>
            <w:noProof/>
          </w:rPr>
          <w:t>Table 2.3: Well-Care Visits and Immunizations</w:t>
        </w:r>
        <w:r w:rsidR="00FD214B">
          <w:rPr>
            <w:noProof/>
            <w:webHidden/>
          </w:rPr>
          <w:tab/>
        </w:r>
        <w:r w:rsidR="00FD214B">
          <w:rPr>
            <w:noProof/>
            <w:webHidden/>
          </w:rPr>
          <w:fldChar w:fldCharType="begin"/>
        </w:r>
        <w:r w:rsidR="00FD214B">
          <w:rPr>
            <w:noProof/>
            <w:webHidden/>
          </w:rPr>
          <w:instrText xml:space="preserve"> PAGEREF _Toc132636527 \h </w:instrText>
        </w:r>
        <w:r w:rsidR="00FD214B">
          <w:rPr>
            <w:noProof/>
            <w:webHidden/>
          </w:rPr>
        </w:r>
        <w:r w:rsidR="00FD214B">
          <w:rPr>
            <w:noProof/>
            <w:webHidden/>
          </w:rPr>
          <w:fldChar w:fldCharType="separate"/>
        </w:r>
        <w:r w:rsidR="00B24B50">
          <w:rPr>
            <w:noProof/>
            <w:webHidden/>
          </w:rPr>
          <w:t>24</w:t>
        </w:r>
        <w:r w:rsidR="00FD214B">
          <w:rPr>
            <w:noProof/>
            <w:webHidden/>
          </w:rPr>
          <w:fldChar w:fldCharType="end"/>
        </w:r>
      </w:hyperlink>
    </w:p>
    <w:p w14:paraId="69EE654B" w14:textId="1500CBF7" w:rsidR="00FD214B" w:rsidRDefault="001338C1">
      <w:pPr>
        <w:pStyle w:val="TableofFigures"/>
        <w:tabs>
          <w:tab w:val="right" w:leader="dot" w:pos="10790"/>
        </w:tabs>
        <w:rPr>
          <w:noProof/>
          <w:lang w:bidi="ar-SA"/>
        </w:rPr>
      </w:pPr>
      <w:hyperlink w:anchor="_Toc132636528" w:history="1">
        <w:r w:rsidR="00FD214B" w:rsidRPr="00EC06DF">
          <w:rPr>
            <w:rStyle w:val="Hyperlink"/>
            <w:noProof/>
          </w:rPr>
          <w:t>Table 2.4: EPSDT: Screenings and Follow-up</w:t>
        </w:r>
        <w:r w:rsidR="00FD214B">
          <w:rPr>
            <w:noProof/>
            <w:webHidden/>
          </w:rPr>
          <w:tab/>
        </w:r>
        <w:r w:rsidR="00FD214B">
          <w:rPr>
            <w:noProof/>
            <w:webHidden/>
          </w:rPr>
          <w:fldChar w:fldCharType="begin"/>
        </w:r>
        <w:r w:rsidR="00FD214B">
          <w:rPr>
            <w:noProof/>
            <w:webHidden/>
          </w:rPr>
          <w:instrText xml:space="preserve"> PAGEREF _Toc132636528 \h </w:instrText>
        </w:r>
        <w:r w:rsidR="00FD214B">
          <w:rPr>
            <w:noProof/>
            <w:webHidden/>
          </w:rPr>
        </w:r>
        <w:r w:rsidR="00FD214B">
          <w:rPr>
            <w:noProof/>
            <w:webHidden/>
          </w:rPr>
          <w:fldChar w:fldCharType="separate"/>
        </w:r>
        <w:r w:rsidR="00B24B50">
          <w:rPr>
            <w:noProof/>
            <w:webHidden/>
          </w:rPr>
          <w:t>27</w:t>
        </w:r>
        <w:r w:rsidR="00FD214B">
          <w:rPr>
            <w:noProof/>
            <w:webHidden/>
          </w:rPr>
          <w:fldChar w:fldCharType="end"/>
        </w:r>
      </w:hyperlink>
    </w:p>
    <w:p w14:paraId="79B0DBDD" w14:textId="79FD2CC0" w:rsidR="00FD214B" w:rsidRDefault="001338C1">
      <w:pPr>
        <w:pStyle w:val="TableofFigures"/>
        <w:tabs>
          <w:tab w:val="right" w:leader="dot" w:pos="10790"/>
        </w:tabs>
        <w:rPr>
          <w:noProof/>
          <w:lang w:bidi="ar-SA"/>
        </w:rPr>
      </w:pPr>
      <w:hyperlink w:anchor="_Toc132636529" w:history="1">
        <w:r w:rsidR="00FD214B" w:rsidRPr="00EC06DF">
          <w:rPr>
            <w:rStyle w:val="Hyperlink"/>
            <w:noProof/>
          </w:rPr>
          <w:t>Table 2.5: Dental Care for Children</w:t>
        </w:r>
        <w:r w:rsidR="00FD214B">
          <w:rPr>
            <w:noProof/>
            <w:webHidden/>
          </w:rPr>
          <w:tab/>
        </w:r>
        <w:r w:rsidR="00FD214B">
          <w:rPr>
            <w:noProof/>
            <w:webHidden/>
          </w:rPr>
          <w:fldChar w:fldCharType="begin"/>
        </w:r>
        <w:r w:rsidR="00FD214B">
          <w:rPr>
            <w:noProof/>
            <w:webHidden/>
          </w:rPr>
          <w:instrText xml:space="preserve"> PAGEREF _Toc132636529 \h </w:instrText>
        </w:r>
        <w:r w:rsidR="00FD214B">
          <w:rPr>
            <w:noProof/>
            <w:webHidden/>
          </w:rPr>
        </w:r>
        <w:r w:rsidR="00FD214B">
          <w:rPr>
            <w:noProof/>
            <w:webHidden/>
          </w:rPr>
          <w:fldChar w:fldCharType="separate"/>
        </w:r>
        <w:r w:rsidR="00B24B50">
          <w:rPr>
            <w:noProof/>
            <w:webHidden/>
          </w:rPr>
          <w:t>29</w:t>
        </w:r>
        <w:r w:rsidR="00FD214B">
          <w:rPr>
            <w:noProof/>
            <w:webHidden/>
          </w:rPr>
          <w:fldChar w:fldCharType="end"/>
        </w:r>
      </w:hyperlink>
    </w:p>
    <w:p w14:paraId="10EFA386" w14:textId="4979FDC0" w:rsidR="00FD214B" w:rsidRDefault="001338C1">
      <w:pPr>
        <w:pStyle w:val="TableofFigures"/>
        <w:tabs>
          <w:tab w:val="right" w:leader="dot" w:pos="10790"/>
        </w:tabs>
        <w:rPr>
          <w:noProof/>
          <w:lang w:bidi="ar-SA"/>
        </w:rPr>
      </w:pPr>
      <w:hyperlink w:anchor="_Toc132636530" w:history="1">
        <w:r w:rsidR="00FD214B" w:rsidRPr="00EC06DF">
          <w:rPr>
            <w:rStyle w:val="Hyperlink"/>
            <w:noProof/>
          </w:rPr>
          <w:t>Table 2.6: Respiratory Conditions</w:t>
        </w:r>
        <w:r w:rsidR="00FD214B">
          <w:rPr>
            <w:noProof/>
            <w:webHidden/>
          </w:rPr>
          <w:tab/>
        </w:r>
        <w:r w:rsidR="00FD214B">
          <w:rPr>
            <w:noProof/>
            <w:webHidden/>
          </w:rPr>
          <w:fldChar w:fldCharType="begin"/>
        </w:r>
        <w:r w:rsidR="00FD214B">
          <w:rPr>
            <w:noProof/>
            <w:webHidden/>
          </w:rPr>
          <w:instrText xml:space="preserve"> PAGEREF _Toc132636530 \h </w:instrText>
        </w:r>
        <w:r w:rsidR="00FD214B">
          <w:rPr>
            <w:noProof/>
            <w:webHidden/>
          </w:rPr>
        </w:r>
        <w:r w:rsidR="00FD214B">
          <w:rPr>
            <w:noProof/>
            <w:webHidden/>
          </w:rPr>
          <w:fldChar w:fldCharType="separate"/>
        </w:r>
        <w:r w:rsidR="00B24B50">
          <w:rPr>
            <w:noProof/>
            <w:webHidden/>
          </w:rPr>
          <w:t>30</w:t>
        </w:r>
        <w:r w:rsidR="00FD214B">
          <w:rPr>
            <w:noProof/>
            <w:webHidden/>
          </w:rPr>
          <w:fldChar w:fldCharType="end"/>
        </w:r>
      </w:hyperlink>
    </w:p>
    <w:p w14:paraId="5461176E" w14:textId="559F181E" w:rsidR="00FD214B" w:rsidRDefault="001338C1">
      <w:pPr>
        <w:pStyle w:val="TableofFigures"/>
        <w:tabs>
          <w:tab w:val="right" w:leader="dot" w:pos="10790"/>
        </w:tabs>
        <w:rPr>
          <w:noProof/>
          <w:lang w:bidi="ar-SA"/>
        </w:rPr>
      </w:pPr>
      <w:hyperlink w:anchor="_Toc132636531" w:history="1">
        <w:r w:rsidR="00FD214B" w:rsidRPr="00EC06DF">
          <w:rPr>
            <w:rStyle w:val="Hyperlink"/>
            <w:noProof/>
          </w:rPr>
          <w:t>Table 2.7: Behavioral Health</w:t>
        </w:r>
        <w:r w:rsidR="00FD214B">
          <w:rPr>
            <w:noProof/>
            <w:webHidden/>
          </w:rPr>
          <w:tab/>
        </w:r>
        <w:r w:rsidR="00FD214B">
          <w:rPr>
            <w:noProof/>
            <w:webHidden/>
          </w:rPr>
          <w:fldChar w:fldCharType="begin"/>
        </w:r>
        <w:r w:rsidR="00FD214B">
          <w:rPr>
            <w:noProof/>
            <w:webHidden/>
          </w:rPr>
          <w:instrText xml:space="preserve"> PAGEREF _Toc132636531 \h </w:instrText>
        </w:r>
        <w:r w:rsidR="00FD214B">
          <w:rPr>
            <w:noProof/>
            <w:webHidden/>
          </w:rPr>
        </w:r>
        <w:r w:rsidR="00FD214B">
          <w:rPr>
            <w:noProof/>
            <w:webHidden/>
          </w:rPr>
          <w:fldChar w:fldCharType="separate"/>
        </w:r>
        <w:r w:rsidR="00B24B50">
          <w:rPr>
            <w:noProof/>
            <w:webHidden/>
          </w:rPr>
          <w:t>31</w:t>
        </w:r>
        <w:r w:rsidR="00FD214B">
          <w:rPr>
            <w:noProof/>
            <w:webHidden/>
          </w:rPr>
          <w:fldChar w:fldCharType="end"/>
        </w:r>
      </w:hyperlink>
    </w:p>
    <w:p w14:paraId="2BCCC94E" w14:textId="1E23C43C" w:rsidR="00FD214B" w:rsidRDefault="001338C1">
      <w:pPr>
        <w:pStyle w:val="TableofFigures"/>
        <w:tabs>
          <w:tab w:val="right" w:leader="dot" w:pos="10790"/>
        </w:tabs>
        <w:rPr>
          <w:noProof/>
          <w:lang w:bidi="ar-SA"/>
        </w:rPr>
      </w:pPr>
      <w:hyperlink w:anchor="_Toc132636532" w:history="1">
        <w:r w:rsidR="00FD214B" w:rsidRPr="00EC06DF">
          <w:rPr>
            <w:rStyle w:val="Hyperlink"/>
            <w:noProof/>
          </w:rPr>
          <w:t>Table 2.8: Utilization</w:t>
        </w:r>
        <w:r w:rsidR="00FD214B">
          <w:rPr>
            <w:noProof/>
            <w:webHidden/>
          </w:rPr>
          <w:tab/>
        </w:r>
        <w:r w:rsidR="00FD214B">
          <w:rPr>
            <w:noProof/>
            <w:webHidden/>
          </w:rPr>
          <w:fldChar w:fldCharType="begin"/>
        </w:r>
        <w:r w:rsidR="00FD214B">
          <w:rPr>
            <w:noProof/>
            <w:webHidden/>
          </w:rPr>
          <w:instrText xml:space="preserve"> PAGEREF _Toc132636532 \h </w:instrText>
        </w:r>
        <w:r w:rsidR="00FD214B">
          <w:rPr>
            <w:noProof/>
            <w:webHidden/>
          </w:rPr>
        </w:r>
        <w:r w:rsidR="00FD214B">
          <w:rPr>
            <w:noProof/>
            <w:webHidden/>
          </w:rPr>
          <w:fldChar w:fldCharType="separate"/>
        </w:r>
        <w:r w:rsidR="00B24B50">
          <w:rPr>
            <w:noProof/>
            <w:webHidden/>
          </w:rPr>
          <w:t>33</w:t>
        </w:r>
        <w:r w:rsidR="00FD214B">
          <w:rPr>
            <w:noProof/>
            <w:webHidden/>
          </w:rPr>
          <w:fldChar w:fldCharType="end"/>
        </w:r>
      </w:hyperlink>
    </w:p>
    <w:p w14:paraId="6A536FDA" w14:textId="6DCB6136" w:rsidR="00FD214B" w:rsidRDefault="001338C1">
      <w:pPr>
        <w:pStyle w:val="TableofFigures"/>
        <w:tabs>
          <w:tab w:val="right" w:leader="dot" w:pos="10790"/>
        </w:tabs>
        <w:rPr>
          <w:noProof/>
          <w:lang w:bidi="ar-SA"/>
        </w:rPr>
      </w:pPr>
      <w:hyperlink w:anchor="_Toc132636533" w:history="1">
        <w:r w:rsidR="00FD214B" w:rsidRPr="00EC06DF">
          <w:rPr>
            <w:rStyle w:val="Hyperlink"/>
            <w:noProof/>
          </w:rPr>
          <w:t>Table 2.9: CAHPS MY 2021 Child Survey Results</w:t>
        </w:r>
        <w:r w:rsidR="00FD214B">
          <w:rPr>
            <w:noProof/>
            <w:webHidden/>
          </w:rPr>
          <w:tab/>
        </w:r>
        <w:r w:rsidR="00FD214B">
          <w:rPr>
            <w:noProof/>
            <w:webHidden/>
          </w:rPr>
          <w:fldChar w:fldCharType="begin"/>
        </w:r>
        <w:r w:rsidR="00FD214B">
          <w:rPr>
            <w:noProof/>
            <w:webHidden/>
          </w:rPr>
          <w:instrText xml:space="preserve"> PAGEREF _Toc132636533 \h </w:instrText>
        </w:r>
        <w:r w:rsidR="00FD214B">
          <w:rPr>
            <w:noProof/>
            <w:webHidden/>
          </w:rPr>
        </w:r>
        <w:r w:rsidR="00FD214B">
          <w:rPr>
            <w:noProof/>
            <w:webHidden/>
          </w:rPr>
          <w:fldChar w:fldCharType="separate"/>
        </w:r>
        <w:r w:rsidR="00B24B50">
          <w:rPr>
            <w:noProof/>
            <w:webHidden/>
          </w:rPr>
          <w:t>41</w:t>
        </w:r>
        <w:r w:rsidR="00FD214B">
          <w:rPr>
            <w:noProof/>
            <w:webHidden/>
          </w:rPr>
          <w:fldChar w:fldCharType="end"/>
        </w:r>
      </w:hyperlink>
    </w:p>
    <w:p w14:paraId="1DF6F915" w14:textId="10ACC4FF" w:rsidR="00FD214B" w:rsidRDefault="001338C1">
      <w:pPr>
        <w:pStyle w:val="TableofFigures"/>
        <w:tabs>
          <w:tab w:val="right" w:leader="dot" w:pos="10790"/>
        </w:tabs>
        <w:rPr>
          <w:noProof/>
          <w:lang w:bidi="ar-SA"/>
        </w:rPr>
      </w:pPr>
      <w:hyperlink w:anchor="_Toc132636534" w:history="1">
        <w:r w:rsidR="00FD214B" w:rsidRPr="00EC06DF">
          <w:rPr>
            <w:rStyle w:val="Hyperlink"/>
            <w:noProof/>
          </w:rPr>
          <w:t>Table 3.1: SMART Items Count per Regulation</w:t>
        </w:r>
        <w:r w:rsidR="00FD214B">
          <w:rPr>
            <w:noProof/>
            <w:webHidden/>
          </w:rPr>
          <w:tab/>
        </w:r>
        <w:r w:rsidR="00FD214B">
          <w:rPr>
            <w:noProof/>
            <w:webHidden/>
          </w:rPr>
          <w:fldChar w:fldCharType="begin"/>
        </w:r>
        <w:r w:rsidR="00FD214B">
          <w:rPr>
            <w:noProof/>
            <w:webHidden/>
          </w:rPr>
          <w:instrText xml:space="preserve"> PAGEREF _Toc132636534 \h </w:instrText>
        </w:r>
        <w:r w:rsidR="00FD214B">
          <w:rPr>
            <w:noProof/>
            <w:webHidden/>
          </w:rPr>
        </w:r>
        <w:r w:rsidR="00FD214B">
          <w:rPr>
            <w:noProof/>
            <w:webHidden/>
          </w:rPr>
          <w:fldChar w:fldCharType="separate"/>
        </w:r>
        <w:r w:rsidR="00B24B50">
          <w:rPr>
            <w:noProof/>
            <w:webHidden/>
          </w:rPr>
          <w:t>43</w:t>
        </w:r>
        <w:r w:rsidR="00FD214B">
          <w:rPr>
            <w:noProof/>
            <w:webHidden/>
          </w:rPr>
          <w:fldChar w:fldCharType="end"/>
        </w:r>
      </w:hyperlink>
    </w:p>
    <w:p w14:paraId="26BE49E9" w14:textId="73AF3F3C" w:rsidR="00FD214B" w:rsidRDefault="001338C1">
      <w:pPr>
        <w:pStyle w:val="TableofFigures"/>
        <w:tabs>
          <w:tab w:val="right" w:leader="dot" w:pos="10790"/>
        </w:tabs>
        <w:rPr>
          <w:noProof/>
          <w:lang w:bidi="ar-SA"/>
        </w:rPr>
      </w:pPr>
      <w:hyperlink w:anchor="_Toc132636535" w:history="1">
        <w:r w:rsidR="00FD214B" w:rsidRPr="00EC06DF">
          <w:rPr>
            <w:rStyle w:val="Hyperlink"/>
            <w:noProof/>
          </w:rPr>
          <w:t>Table 3.2: MCO Compliance with Enrollee Rights and Protections Regulations</w:t>
        </w:r>
        <w:r w:rsidR="00FD214B">
          <w:rPr>
            <w:noProof/>
            <w:webHidden/>
          </w:rPr>
          <w:tab/>
        </w:r>
        <w:r w:rsidR="00FD214B">
          <w:rPr>
            <w:noProof/>
            <w:webHidden/>
          </w:rPr>
          <w:fldChar w:fldCharType="begin"/>
        </w:r>
        <w:r w:rsidR="00FD214B">
          <w:rPr>
            <w:noProof/>
            <w:webHidden/>
          </w:rPr>
          <w:instrText xml:space="preserve"> PAGEREF _Toc132636535 \h </w:instrText>
        </w:r>
        <w:r w:rsidR="00FD214B">
          <w:rPr>
            <w:noProof/>
            <w:webHidden/>
          </w:rPr>
        </w:r>
        <w:r w:rsidR="00FD214B">
          <w:rPr>
            <w:noProof/>
            <w:webHidden/>
          </w:rPr>
          <w:fldChar w:fldCharType="separate"/>
        </w:r>
        <w:r w:rsidR="00B24B50">
          <w:rPr>
            <w:noProof/>
            <w:webHidden/>
          </w:rPr>
          <w:t>44</w:t>
        </w:r>
        <w:r w:rsidR="00FD214B">
          <w:rPr>
            <w:noProof/>
            <w:webHidden/>
          </w:rPr>
          <w:fldChar w:fldCharType="end"/>
        </w:r>
      </w:hyperlink>
    </w:p>
    <w:p w14:paraId="6D263AB8" w14:textId="55AD6862" w:rsidR="00FD214B" w:rsidRDefault="001338C1">
      <w:pPr>
        <w:pStyle w:val="TableofFigures"/>
        <w:tabs>
          <w:tab w:val="right" w:leader="dot" w:pos="10790"/>
        </w:tabs>
        <w:rPr>
          <w:noProof/>
          <w:lang w:bidi="ar-SA"/>
        </w:rPr>
      </w:pPr>
      <w:hyperlink w:anchor="_Toc132636536" w:history="1">
        <w:r w:rsidR="00FD214B" w:rsidRPr="00EC06DF">
          <w:rPr>
            <w:rStyle w:val="Hyperlink"/>
            <w:noProof/>
          </w:rPr>
          <w:t>Table 3.3: MCO Compliance with Quality Assessment and Performance Improvement Regulations</w:t>
        </w:r>
        <w:r w:rsidR="00FD214B">
          <w:rPr>
            <w:noProof/>
            <w:webHidden/>
          </w:rPr>
          <w:tab/>
        </w:r>
        <w:r w:rsidR="00FD214B">
          <w:rPr>
            <w:noProof/>
            <w:webHidden/>
          </w:rPr>
          <w:fldChar w:fldCharType="begin"/>
        </w:r>
        <w:r w:rsidR="00FD214B">
          <w:rPr>
            <w:noProof/>
            <w:webHidden/>
          </w:rPr>
          <w:instrText xml:space="preserve"> PAGEREF _Toc132636536 \h </w:instrText>
        </w:r>
        <w:r w:rsidR="00FD214B">
          <w:rPr>
            <w:noProof/>
            <w:webHidden/>
          </w:rPr>
        </w:r>
        <w:r w:rsidR="00FD214B">
          <w:rPr>
            <w:noProof/>
            <w:webHidden/>
          </w:rPr>
          <w:fldChar w:fldCharType="separate"/>
        </w:r>
        <w:r w:rsidR="00B24B50">
          <w:rPr>
            <w:noProof/>
            <w:webHidden/>
          </w:rPr>
          <w:t>45</w:t>
        </w:r>
        <w:r w:rsidR="00FD214B">
          <w:rPr>
            <w:noProof/>
            <w:webHidden/>
          </w:rPr>
          <w:fldChar w:fldCharType="end"/>
        </w:r>
      </w:hyperlink>
    </w:p>
    <w:p w14:paraId="6EA7A532" w14:textId="771686EF" w:rsidR="00FD214B" w:rsidRDefault="001338C1">
      <w:pPr>
        <w:pStyle w:val="TableofFigures"/>
        <w:tabs>
          <w:tab w:val="right" w:leader="dot" w:pos="10790"/>
        </w:tabs>
        <w:rPr>
          <w:noProof/>
          <w:lang w:bidi="ar-SA"/>
        </w:rPr>
      </w:pPr>
      <w:hyperlink w:anchor="_Toc132636537" w:history="1">
        <w:r w:rsidR="00FD214B" w:rsidRPr="00EC06DF">
          <w:rPr>
            <w:rStyle w:val="Hyperlink"/>
            <w:noProof/>
          </w:rPr>
          <w:t>Table 4.1: GEI Response to Previous EQR Recommendations</w:t>
        </w:r>
        <w:r w:rsidR="00FD214B">
          <w:rPr>
            <w:noProof/>
            <w:webHidden/>
          </w:rPr>
          <w:tab/>
        </w:r>
        <w:r w:rsidR="00FD214B">
          <w:rPr>
            <w:noProof/>
            <w:webHidden/>
          </w:rPr>
          <w:fldChar w:fldCharType="begin"/>
        </w:r>
        <w:r w:rsidR="00FD214B">
          <w:rPr>
            <w:noProof/>
            <w:webHidden/>
          </w:rPr>
          <w:instrText xml:space="preserve"> PAGEREF _Toc132636537 \h </w:instrText>
        </w:r>
        <w:r w:rsidR="00FD214B">
          <w:rPr>
            <w:noProof/>
            <w:webHidden/>
          </w:rPr>
        </w:r>
        <w:r w:rsidR="00FD214B">
          <w:rPr>
            <w:noProof/>
            <w:webHidden/>
          </w:rPr>
          <w:fldChar w:fldCharType="separate"/>
        </w:r>
        <w:r w:rsidR="00B24B50">
          <w:rPr>
            <w:noProof/>
            <w:webHidden/>
          </w:rPr>
          <w:t>46</w:t>
        </w:r>
        <w:r w:rsidR="00FD214B">
          <w:rPr>
            <w:noProof/>
            <w:webHidden/>
          </w:rPr>
          <w:fldChar w:fldCharType="end"/>
        </w:r>
      </w:hyperlink>
    </w:p>
    <w:p w14:paraId="30794ED9" w14:textId="4007735B" w:rsidR="00FD214B" w:rsidRDefault="001338C1">
      <w:pPr>
        <w:pStyle w:val="TableofFigures"/>
        <w:tabs>
          <w:tab w:val="right" w:leader="dot" w:pos="10790"/>
        </w:tabs>
        <w:rPr>
          <w:noProof/>
          <w:lang w:bidi="ar-SA"/>
        </w:rPr>
      </w:pPr>
      <w:hyperlink w:anchor="_Toc132636538" w:history="1">
        <w:r w:rsidR="00FD214B" w:rsidRPr="00EC06DF">
          <w:rPr>
            <w:rStyle w:val="Hyperlink"/>
            <w:noProof/>
          </w:rPr>
          <w:t>Table 5.1: EQR Recommendations</w:t>
        </w:r>
        <w:r w:rsidR="00FD214B">
          <w:rPr>
            <w:noProof/>
            <w:webHidden/>
          </w:rPr>
          <w:tab/>
        </w:r>
        <w:r w:rsidR="00FD214B">
          <w:rPr>
            <w:noProof/>
            <w:webHidden/>
          </w:rPr>
          <w:fldChar w:fldCharType="begin"/>
        </w:r>
        <w:r w:rsidR="00FD214B">
          <w:rPr>
            <w:noProof/>
            <w:webHidden/>
          </w:rPr>
          <w:instrText xml:space="preserve"> PAGEREF _Toc132636538 \h </w:instrText>
        </w:r>
        <w:r w:rsidR="00FD214B">
          <w:rPr>
            <w:noProof/>
            <w:webHidden/>
          </w:rPr>
        </w:r>
        <w:r w:rsidR="00FD214B">
          <w:rPr>
            <w:noProof/>
            <w:webHidden/>
          </w:rPr>
          <w:fldChar w:fldCharType="separate"/>
        </w:r>
        <w:r w:rsidR="00B24B50">
          <w:rPr>
            <w:noProof/>
            <w:webHidden/>
          </w:rPr>
          <w:t>49</w:t>
        </w:r>
        <w:r w:rsidR="00FD214B">
          <w:rPr>
            <w:noProof/>
            <w:webHidden/>
          </w:rPr>
          <w:fldChar w:fldCharType="end"/>
        </w:r>
      </w:hyperlink>
    </w:p>
    <w:p w14:paraId="38D2B306" w14:textId="22FC0228" w:rsidR="00FD214B" w:rsidRDefault="001338C1">
      <w:pPr>
        <w:pStyle w:val="TableofFigures"/>
        <w:tabs>
          <w:tab w:val="right" w:leader="dot" w:pos="10790"/>
        </w:tabs>
        <w:rPr>
          <w:noProof/>
          <w:lang w:bidi="ar-SA"/>
        </w:rPr>
      </w:pPr>
      <w:hyperlink w:anchor="_Toc132636539" w:history="1">
        <w:r w:rsidR="00FD214B" w:rsidRPr="00EC06DF">
          <w:rPr>
            <w:rStyle w:val="Hyperlink"/>
            <w:rFonts w:eastAsia="Times New Roman"/>
            <w:noProof/>
          </w:rPr>
          <w:t>Table A.1.1: PIP Interventions</w:t>
        </w:r>
        <w:r w:rsidR="00FD214B">
          <w:rPr>
            <w:noProof/>
            <w:webHidden/>
          </w:rPr>
          <w:tab/>
        </w:r>
        <w:r w:rsidR="00FD214B">
          <w:rPr>
            <w:noProof/>
            <w:webHidden/>
          </w:rPr>
          <w:fldChar w:fldCharType="begin"/>
        </w:r>
        <w:r w:rsidR="00FD214B">
          <w:rPr>
            <w:noProof/>
            <w:webHidden/>
          </w:rPr>
          <w:instrText xml:space="preserve"> PAGEREF _Toc132636539 \h </w:instrText>
        </w:r>
        <w:r w:rsidR="00FD214B">
          <w:rPr>
            <w:noProof/>
            <w:webHidden/>
          </w:rPr>
        </w:r>
        <w:r w:rsidR="00FD214B">
          <w:rPr>
            <w:noProof/>
            <w:webHidden/>
          </w:rPr>
          <w:fldChar w:fldCharType="separate"/>
        </w:r>
        <w:r w:rsidR="00B24B50">
          <w:rPr>
            <w:noProof/>
            <w:webHidden/>
          </w:rPr>
          <w:t>52</w:t>
        </w:r>
        <w:r w:rsidR="00FD214B">
          <w:rPr>
            <w:noProof/>
            <w:webHidden/>
          </w:rPr>
          <w:fldChar w:fldCharType="end"/>
        </w:r>
      </w:hyperlink>
    </w:p>
    <w:p w14:paraId="062ABF01" w14:textId="59C6E539" w:rsidR="00FD214B" w:rsidRDefault="001338C1">
      <w:pPr>
        <w:pStyle w:val="TableofFigures"/>
        <w:tabs>
          <w:tab w:val="right" w:leader="dot" w:pos="10790"/>
        </w:tabs>
        <w:rPr>
          <w:noProof/>
          <w:lang w:bidi="ar-SA"/>
        </w:rPr>
      </w:pPr>
      <w:hyperlink w:anchor="_Toc132636540" w:history="1">
        <w:r w:rsidR="00FD214B" w:rsidRPr="00EC06DF">
          <w:rPr>
            <w:rStyle w:val="Hyperlink"/>
            <w:rFonts w:eastAsia="Times New Roman"/>
            <w:noProof/>
          </w:rPr>
          <w:t>Table A.2.1: Required and Related Structure and Compliance Standards</w:t>
        </w:r>
        <w:r w:rsidR="00FD214B">
          <w:rPr>
            <w:noProof/>
            <w:webHidden/>
          </w:rPr>
          <w:tab/>
        </w:r>
        <w:r w:rsidR="00FD214B">
          <w:rPr>
            <w:noProof/>
            <w:webHidden/>
          </w:rPr>
          <w:fldChar w:fldCharType="begin"/>
        </w:r>
        <w:r w:rsidR="00FD214B">
          <w:rPr>
            <w:noProof/>
            <w:webHidden/>
          </w:rPr>
          <w:instrText xml:space="preserve"> PAGEREF _Toc132636540 \h </w:instrText>
        </w:r>
        <w:r w:rsidR="00FD214B">
          <w:rPr>
            <w:noProof/>
            <w:webHidden/>
          </w:rPr>
        </w:r>
        <w:r w:rsidR="00FD214B">
          <w:rPr>
            <w:noProof/>
            <w:webHidden/>
          </w:rPr>
          <w:fldChar w:fldCharType="separate"/>
        </w:r>
        <w:r w:rsidR="00B24B50">
          <w:rPr>
            <w:noProof/>
            <w:webHidden/>
          </w:rPr>
          <w:t>52</w:t>
        </w:r>
        <w:r w:rsidR="00FD214B">
          <w:rPr>
            <w:noProof/>
            <w:webHidden/>
          </w:rPr>
          <w:fldChar w:fldCharType="end"/>
        </w:r>
      </w:hyperlink>
    </w:p>
    <w:p w14:paraId="30EE4A54" w14:textId="23AEE96B" w:rsidR="00FD214B" w:rsidRDefault="001338C1">
      <w:pPr>
        <w:pStyle w:val="TableofFigures"/>
        <w:tabs>
          <w:tab w:val="right" w:leader="dot" w:pos="10790"/>
        </w:tabs>
        <w:rPr>
          <w:noProof/>
          <w:lang w:bidi="ar-SA"/>
        </w:rPr>
      </w:pPr>
      <w:hyperlink w:anchor="_Toc132636541" w:history="1">
        <w:r w:rsidR="00FD214B" w:rsidRPr="00EC06DF">
          <w:rPr>
            <w:rStyle w:val="Hyperlink"/>
            <w:noProof/>
          </w:rPr>
          <w:t>Figure A.3.1: Access to Care</w:t>
        </w:r>
        <w:r w:rsidR="00FD214B">
          <w:rPr>
            <w:noProof/>
            <w:webHidden/>
          </w:rPr>
          <w:tab/>
        </w:r>
        <w:r w:rsidR="00FD214B">
          <w:rPr>
            <w:noProof/>
            <w:webHidden/>
          </w:rPr>
          <w:fldChar w:fldCharType="begin"/>
        </w:r>
        <w:r w:rsidR="00FD214B">
          <w:rPr>
            <w:noProof/>
            <w:webHidden/>
          </w:rPr>
          <w:instrText xml:space="preserve"> PAGEREF _Toc132636541 \h </w:instrText>
        </w:r>
        <w:r w:rsidR="00FD214B">
          <w:rPr>
            <w:noProof/>
            <w:webHidden/>
          </w:rPr>
        </w:r>
        <w:r w:rsidR="00FD214B">
          <w:rPr>
            <w:noProof/>
            <w:webHidden/>
          </w:rPr>
          <w:fldChar w:fldCharType="separate"/>
        </w:r>
        <w:r w:rsidR="00B24B50">
          <w:rPr>
            <w:noProof/>
            <w:webHidden/>
          </w:rPr>
          <w:t>53</w:t>
        </w:r>
        <w:r w:rsidR="00FD214B">
          <w:rPr>
            <w:noProof/>
            <w:webHidden/>
          </w:rPr>
          <w:fldChar w:fldCharType="end"/>
        </w:r>
      </w:hyperlink>
    </w:p>
    <w:p w14:paraId="40A63E80" w14:textId="3272CE1A" w:rsidR="00FD214B" w:rsidRDefault="001338C1">
      <w:pPr>
        <w:pStyle w:val="TableofFigures"/>
        <w:tabs>
          <w:tab w:val="right" w:leader="dot" w:pos="10790"/>
        </w:tabs>
        <w:rPr>
          <w:noProof/>
          <w:lang w:bidi="ar-SA"/>
        </w:rPr>
      </w:pPr>
      <w:hyperlink w:anchor="_Toc132636542" w:history="1">
        <w:r w:rsidR="00FD214B" w:rsidRPr="00EC06DF">
          <w:rPr>
            <w:rStyle w:val="Hyperlink"/>
            <w:noProof/>
          </w:rPr>
          <w:t>Figure A.3.2: Dental Care for Children I</w:t>
        </w:r>
        <w:r w:rsidR="00FD214B">
          <w:rPr>
            <w:noProof/>
            <w:webHidden/>
          </w:rPr>
          <w:tab/>
        </w:r>
        <w:r w:rsidR="00FD214B">
          <w:rPr>
            <w:noProof/>
            <w:webHidden/>
          </w:rPr>
          <w:fldChar w:fldCharType="begin"/>
        </w:r>
        <w:r w:rsidR="00FD214B">
          <w:rPr>
            <w:noProof/>
            <w:webHidden/>
          </w:rPr>
          <w:instrText xml:space="preserve"> PAGEREF _Toc132636542 \h </w:instrText>
        </w:r>
        <w:r w:rsidR="00FD214B">
          <w:rPr>
            <w:noProof/>
            <w:webHidden/>
          </w:rPr>
        </w:r>
        <w:r w:rsidR="00FD214B">
          <w:rPr>
            <w:noProof/>
            <w:webHidden/>
          </w:rPr>
          <w:fldChar w:fldCharType="separate"/>
        </w:r>
        <w:r w:rsidR="00B24B50">
          <w:rPr>
            <w:noProof/>
            <w:webHidden/>
          </w:rPr>
          <w:t>54</w:t>
        </w:r>
        <w:r w:rsidR="00FD214B">
          <w:rPr>
            <w:noProof/>
            <w:webHidden/>
          </w:rPr>
          <w:fldChar w:fldCharType="end"/>
        </w:r>
      </w:hyperlink>
    </w:p>
    <w:p w14:paraId="44B88100" w14:textId="27A9B6B1" w:rsidR="00FD214B" w:rsidRDefault="001338C1">
      <w:pPr>
        <w:pStyle w:val="TableofFigures"/>
        <w:tabs>
          <w:tab w:val="right" w:leader="dot" w:pos="10790"/>
        </w:tabs>
        <w:rPr>
          <w:noProof/>
          <w:lang w:bidi="ar-SA"/>
        </w:rPr>
      </w:pPr>
      <w:hyperlink w:anchor="_Toc132636543" w:history="1">
        <w:r w:rsidR="00FD214B" w:rsidRPr="00EC06DF">
          <w:rPr>
            <w:rStyle w:val="Hyperlink"/>
            <w:noProof/>
          </w:rPr>
          <w:t>Figure A.3.3: Dental Care for Children II</w:t>
        </w:r>
        <w:r w:rsidR="00FD214B">
          <w:rPr>
            <w:noProof/>
            <w:webHidden/>
          </w:rPr>
          <w:tab/>
        </w:r>
        <w:r w:rsidR="00FD214B">
          <w:rPr>
            <w:noProof/>
            <w:webHidden/>
          </w:rPr>
          <w:fldChar w:fldCharType="begin"/>
        </w:r>
        <w:r w:rsidR="00FD214B">
          <w:rPr>
            <w:noProof/>
            <w:webHidden/>
          </w:rPr>
          <w:instrText xml:space="preserve"> PAGEREF _Toc132636543 \h </w:instrText>
        </w:r>
        <w:r w:rsidR="00FD214B">
          <w:rPr>
            <w:noProof/>
            <w:webHidden/>
          </w:rPr>
        </w:r>
        <w:r w:rsidR="00FD214B">
          <w:rPr>
            <w:noProof/>
            <w:webHidden/>
          </w:rPr>
          <w:fldChar w:fldCharType="separate"/>
        </w:r>
        <w:r w:rsidR="00B24B50">
          <w:rPr>
            <w:noProof/>
            <w:webHidden/>
          </w:rPr>
          <w:t>54</w:t>
        </w:r>
        <w:r w:rsidR="00FD214B">
          <w:rPr>
            <w:noProof/>
            <w:webHidden/>
          </w:rPr>
          <w:fldChar w:fldCharType="end"/>
        </w:r>
      </w:hyperlink>
    </w:p>
    <w:p w14:paraId="7539C84B" w14:textId="1FA0957F" w:rsidR="00FD214B" w:rsidRDefault="001338C1">
      <w:pPr>
        <w:pStyle w:val="TableofFigures"/>
        <w:tabs>
          <w:tab w:val="right" w:leader="dot" w:pos="10790"/>
        </w:tabs>
        <w:rPr>
          <w:noProof/>
          <w:lang w:bidi="ar-SA"/>
        </w:rPr>
      </w:pPr>
      <w:hyperlink w:anchor="_Toc132636544" w:history="1">
        <w:r w:rsidR="00FD214B" w:rsidRPr="00EC06DF">
          <w:rPr>
            <w:rStyle w:val="Hyperlink"/>
            <w:noProof/>
          </w:rPr>
          <w:t>Figure A.3.4: EPSDT: Screenings and Follow-Up I</w:t>
        </w:r>
        <w:r w:rsidR="00FD214B">
          <w:rPr>
            <w:noProof/>
            <w:webHidden/>
          </w:rPr>
          <w:tab/>
        </w:r>
        <w:r w:rsidR="00FD214B">
          <w:rPr>
            <w:noProof/>
            <w:webHidden/>
          </w:rPr>
          <w:fldChar w:fldCharType="begin"/>
        </w:r>
        <w:r w:rsidR="00FD214B">
          <w:rPr>
            <w:noProof/>
            <w:webHidden/>
          </w:rPr>
          <w:instrText xml:space="preserve"> PAGEREF _Toc132636544 \h </w:instrText>
        </w:r>
        <w:r w:rsidR="00FD214B">
          <w:rPr>
            <w:noProof/>
            <w:webHidden/>
          </w:rPr>
        </w:r>
        <w:r w:rsidR="00FD214B">
          <w:rPr>
            <w:noProof/>
            <w:webHidden/>
          </w:rPr>
          <w:fldChar w:fldCharType="separate"/>
        </w:r>
        <w:r w:rsidR="00B24B50">
          <w:rPr>
            <w:noProof/>
            <w:webHidden/>
          </w:rPr>
          <w:t>55</w:t>
        </w:r>
        <w:r w:rsidR="00FD214B">
          <w:rPr>
            <w:noProof/>
            <w:webHidden/>
          </w:rPr>
          <w:fldChar w:fldCharType="end"/>
        </w:r>
      </w:hyperlink>
    </w:p>
    <w:p w14:paraId="44C5E9A5" w14:textId="2D9C3A3A" w:rsidR="00FD214B" w:rsidRDefault="001338C1">
      <w:pPr>
        <w:pStyle w:val="TableofFigures"/>
        <w:tabs>
          <w:tab w:val="right" w:leader="dot" w:pos="10790"/>
        </w:tabs>
        <w:rPr>
          <w:noProof/>
          <w:lang w:bidi="ar-SA"/>
        </w:rPr>
      </w:pPr>
      <w:hyperlink w:anchor="_Toc132636545" w:history="1">
        <w:r w:rsidR="00FD214B" w:rsidRPr="00EC06DF">
          <w:rPr>
            <w:rStyle w:val="Hyperlink"/>
            <w:noProof/>
          </w:rPr>
          <w:t>Figure A.3.5: EPSDT: Screenings and Follow-Up II</w:t>
        </w:r>
        <w:r w:rsidR="00FD214B">
          <w:rPr>
            <w:noProof/>
            <w:webHidden/>
          </w:rPr>
          <w:tab/>
        </w:r>
        <w:r w:rsidR="00FD214B">
          <w:rPr>
            <w:noProof/>
            <w:webHidden/>
          </w:rPr>
          <w:fldChar w:fldCharType="begin"/>
        </w:r>
        <w:r w:rsidR="00FD214B">
          <w:rPr>
            <w:noProof/>
            <w:webHidden/>
          </w:rPr>
          <w:instrText xml:space="preserve"> PAGEREF _Toc132636545 \h </w:instrText>
        </w:r>
        <w:r w:rsidR="00FD214B">
          <w:rPr>
            <w:noProof/>
            <w:webHidden/>
          </w:rPr>
        </w:r>
        <w:r w:rsidR="00FD214B">
          <w:rPr>
            <w:noProof/>
            <w:webHidden/>
          </w:rPr>
          <w:fldChar w:fldCharType="separate"/>
        </w:r>
        <w:r w:rsidR="00B24B50">
          <w:rPr>
            <w:noProof/>
            <w:webHidden/>
          </w:rPr>
          <w:t>55</w:t>
        </w:r>
        <w:r w:rsidR="00FD214B">
          <w:rPr>
            <w:noProof/>
            <w:webHidden/>
          </w:rPr>
          <w:fldChar w:fldCharType="end"/>
        </w:r>
      </w:hyperlink>
    </w:p>
    <w:p w14:paraId="77A13747" w14:textId="43894A58" w:rsidR="00FD214B" w:rsidRDefault="001338C1">
      <w:pPr>
        <w:pStyle w:val="TableofFigures"/>
        <w:tabs>
          <w:tab w:val="right" w:leader="dot" w:pos="10790"/>
        </w:tabs>
        <w:rPr>
          <w:noProof/>
          <w:lang w:bidi="ar-SA"/>
        </w:rPr>
      </w:pPr>
      <w:hyperlink w:anchor="_Toc132636546" w:history="1">
        <w:r w:rsidR="00FD214B" w:rsidRPr="00EC06DF">
          <w:rPr>
            <w:rStyle w:val="Hyperlink"/>
            <w:noProof/>
          </w:rPr>
          <w:t>Figure A.3.6: Respiratory Conditions</w:t>
        </w:r>
        <w:r w:rsidR="00FD214B">
          <w:rPr>
            <w:noProof/>
            <w:webHidden/>
          </w:rPr>
          <w:tab/>
        </w:r>
        <w:r w:rsidR="00FD214B">
          <w:rPr>
            <w:noProof/>
            <w:webHidden/>
          </w:rPr>
          <w:fldChar w:fldCharType="begin"/>
        </w:r>
        <w:r w:rsidR="00FD214B">
          <w:rPr>
            <w:noProof/>
            <w:webHidden/>
          </w:rPr>
          <w:instrText xml:space="preserve"> PAGEREF _Toc132636546 \h </w:instrText>
        </w:r>
        <w:r w:rsidR="00FD214B">
          <w:rPr>
            <w:noProof/>
            <w:webHidden/>
          </w:rPr>
        </w:r>
        <w:r w:rsidR="00FD214B">
          <w:rPr>
            <w:noProof/>
            <w:webHidden/>
          </w:rPr>
          <w:fldChar w:fldCharType="separate"/>
        </w:r>
        <w:r w:rsidR="00B24B50">
          <w:rPr>
            <w:noProof/>
            <w:webHidden/>
          </w:rPr>
          <w:t>56</w:t>
        </w:r>
        <w:r w:rsidR="00FD214B">
          <w:rPr>
            <w:noProof/>
            <w:webHidden/>
          </w:rPr>
          <w:fldChar w:fldCharType="end"/>
        </w:r>
      </w:hyperlink>
    </w:p>
    <w:p w14:paraId="7ED2A4E9" w14:textId="6DF91382" w:rsidR="00FD214B" w:rsidRDefault="001338C1">
      <w:pPr>
        <w:pStyle w:val="TableofFigures"/>
        <w:tabs>
          <w:tab w:val="right" w:leader="dot" w:pos="10790"/>
        </w:tabs>
        <w:rPr>
          <w:noProof/>
          <w:lang w:bidi="ar-SA"/>
        </w:rPr>
      </w:pPr>
      <w:hyperlink w:anchor="_Toc132636547" w:history="1">
        <w:r w:rsidR="00FD214B" w:rsidRPr="00EC06DF">
          <w:rPr>
            <w:rStyle w:val="Hyperlink"/>
            <w:noProof/>
          </w:rPr>
          <w:t>Figure A.3.7: Well Care I</w:t>
        </w:r>
        <w:r w:rsidR="00FD214B">
          <w:rPr>
            <w:noProof/>
            <w:webHidden/>
          </w:rPr>
          <w:tab/>
        </w:r>
        <w:r w:rsidR="00FD214B">
          <w:rPr>
            <w:noProof/>
            <w:webHidden/>
          </w:rPr>
          <w:fldChar w:fldCharType="begin"/>
        </w:r>
        <w:r w:rsidR="00FD214B">
          <w:rPr>
            <w:noProof/>
            <w:webHidden/>
          </w:rPr>
          <w:instrText xml:space="preserve"> PAGEREF _Toc132636547 \h </w:instrText>
        </w:r>
        <w:r w:rsidR="00FD214B">
          <w:rPr>
            <w:noProof/>
            <w:webHidden/>
          </w:rPr>
        </w:r>
        <w:r w:rsidR="00FD214B">
          <w:rPr>
            <w:noProof/>
            <w:webHidden/>
          </w:rPr>
          <w:fldChar w:fldCharType="separate"/>
        </w:r>
        <w:r w:rsidR="00B24B50">
          <w:rPr>
            <w:noProof/>
            <w:webHidden/>
          </w:rPr>
          <w:t>56</w:t>
        </w:r>
        <w:r w:rsidR="00FD214B">
          <w:rPr>
            <w:noProof/>
            <w:webHidden/>
          </w:rPr>
          <w:fldChar w:fldCharType="end"/>
        </w:r>
      </w:hyperlink>
    </w:p>
    <w:p w14:paraId="720D843D" w14:textId="2C20066F" w:rsidR="00FD214B" w:rsidRDefault="001338C1">
      <w:pPr>
        <w:pStyle w:val="TableofFigures"/>
        <w:tabs>
          <w:tab w:val="right" w:leader="dot" w:pos="10790"/>
        </w:tabs>
        <w:rPr>
          <w:noProof/>
          <w:lang w:bidi="ar-SA"/>
        </w:rPr>
      </w:pPr>
      <w:hyperlink w:anchor="_Toc132636548" w:history="1">
        <w:r w:rsidR="00FD214B" w:rsidRPr="00EC06DF">
          <w:rPr>
            <w:rStyle w:val="Hyperlink"/>
            <w:noProof/>
          </w:rPr>
          <w:t>Figure A.3.8: Well Care II</w:t>
        </w:r>
        <w:r w:rsidR="00FD214B">
          <w:rPr>
            <w:noProof/>
            <w:webHidden/>
          </w:rPr>
          <w:tab/>
        </w:r>
        <w:r w:rsidR="00FD214B">
          <w:rPr>
            <w:noProof/>
            <w:webHidden/>
          </w:rPr>
          <w:fldChar w:fldCharType="begin"/>
        </w:r>
        <w:r w:rsidR="00FD214B">
          <w:rPr>
            <w:noProof/>
            <w:webHidden/>
          </w:rPr>
          <w:instrText xml:space="preserve"> PAGEREF _Toc132636548 \h </w:instrText>
        </w:r>
        <w:r w:rsidR="00FD214B">
          <w:rPr>
            <w:noProof/>
            <w:webHidden/>
          </w:rPr>
        </w:r>
        <w:r w:rsidR="00FD214B">
          <w:rPr>
            <w:noProof/>
            <w:webHidden/>
          </w:rPr>
          <w:fldChar w:fldCharType="separate"/>
        </w:r>
        <w:r w:rsidR="00B24B50">
          <w:rPr>
            <w:noProof/>
            <w:webHidden/>
          </w:rPr>
          <w:t>57</w:t>
        </w:r>
        <w:r w:rsidR="00FD214B">
          <w:rPr>
            <w:noProof/>
            <w:webHidden/>
          </w:rPr>
          <w:fldChar w:fldCharType="end"/>
        </w:r>
      </w:hyperlink>
    </w:p>
    <w:p w14:paraId="0B971345" w14:textId="3BDE053E" w:rsidR="00FD214B" w:rsidRDefault="001338C1">
      <w:pPr>
        <w:pStyle w:val="TableofFigures"/>
        <w:tabs>
          <w:tab w:val="right" w:leader="dot" w:pos="10790"/>
        </w:tabs>
        <w:rPr>
          <w:noProof/>
          <w:lang w:bidi="ar-SA"/>
        </w:rPr>
      </w:pPr>
      <w:hyperlink w:anchor="_Toc132636549" w:history="1">
        <w:r w:rsidR="00FD214B" w:rsidRPr="00EC06DF">
          <w:rPr>
            <w:rStyle w:val="Hyperlink"/>
            <w:noProof/>
          </w:rPr>
          <w:t>Figure A.3.9: Well Care III</w:t>
        </w:r>
        <w:r w:rsidR="00FD214B">
          <w:rPr>
            <w:noProof/>
            <w:webHidden/>
          </w:rPr>
          <w:tab/>
        </w:r>
        <w:r w:rsidR="00FD214B">
          <w:rPr>
            <w:noProof/>
            <w:webHidden/>
          </w:rPr>
          <w:fldChar w:fldCharType="begin"/>
        </w:r>
        <w:r w:rsidR="00FD214B">
          <w:rPr>
            <w:noProof/>
            <w:webHidden/>
          </w:rPr>
          <w:instrText xml:space="preserve"> PAGEREF _Toc132636549 \h </w:instrText>
        </w:r>
        <w:r w:rsidR="00FD214B">
          <w:rPr>
            <w:noProof/>
            <w:webHidden/>
          </w:rPr>
        </w:r>
        <w:r w:rsidR="00FD214B">
          <w:rPr>
            <w:noProof/>
            <w:webHidden/>
          </w:rPr>
          <w:fldChar w:fldCharType="separate"/>
        </w:r>
        <w:r w:rsidR="00B24B50">
          <w:rPr>
            <w:noProof/>
            <w:webHidden/>
          </w:rPr>
          <w:t>57</w:t>
        </w:r>
        <w:r w:rsidR="00FD214B">
          <w:rPr>
            <w:noProof/>
            <w:webHidden/>
          </w:rPr>
          <w:fldChar w:fldCharType="end"/>
        </w:r>
      </w:hyperlink>
    </w:p>
    <w:p w14:paraId="3DCB0254" w14:textId="279B9C8A" w:rsidR="00FD214B" w:rsidRDefault="001338C1">
      <w:pPr>
        <w:pStyle w:val="TableofFigures"/>
        <w:tabs>
          <w:tab w:val="right" w:leader="dot" w:pos="10790"/>
        </w:tabs>
        <w:rPr>
          <w:noProof/>
          <w:lang w:bidi="ar-SA"/>
        </w:rPr>
      </w:pPr>
      <w:hyperlink w:anchor="_Toc132636550" w:history="1">
        <w:r w:rsidR="00FD214B" w:rsidRPr="00EC06DF">
          <w:rPr>
            <w:rStyle w:val="Hyperlink"/>
            <w:noProof/>
          </w:rPr>
          <w:t>Figure A.3.10: Well Care IV</w:t>
        </w:r>
        <w:r w:rsidR="00FD214B">
          <w:rPr>
            <w:noProof/>
            <w:webHidden/>
          </w:rPr>
          <w:tab/>
        </w:r>
        <w:r w:rsidR="00FD214B">
          <w:rPr>
            <w:noProof/>
            <w:webHidden/>
          </w:rPr>
          <w:fldChar w:fldCharType="begin"/>
        </w:r>
        <w:r w:rsidR="00FD214B">
          <w:rPr>
            <w:noProof/>
            <w:webHidden/>
          </w:rPr>
          <w:instrText xml:space="preserve"> PAGEREF _Toc132636550 \h </w:instrText>
        </w:r>
        <w:r w:rsidR="00FD214B">
          <w:rPr>
            <w:noProof/>
            <w:webHidden/>
          </w:rPr>
        </w:r>
        <w:r w:rsidR="00FD214B">
          <w:rPr>
            <w:noProof/>
            <w:webHidden/>
          </w:rPr>
          <w:fldChar w:fldCharType="separate"/>
        </w:r>
        <w:r w:rsidR="00B24B50">
          <w:rPr>
            <w:noProof/>
            <w:webHidden/>
          </w:rPr>
          <w:t>58</w:t>
        </w:r>
        <w:r w:rsidR="00FD214B">
          <w:rPr>
            <w:noProof/>
            <w:webHidden/>
          </w:rPr>
          <w:fldChar w:fldCharType="end"/>
        </w:r>
      </w:hyperlink>
    </w:p>
    <w:p w14:paraId="30251633" w14:textId="1242D5F4" w:rsidR="00FD214B" w:rsidRDefault="001338C1">
      <w:pPr>
        <w:pStyle w:val="TableofFigures"/>
        <w:tabs>
          <w:tab w:val="right" w:leader="dot" w:pos="10790"/>
        </w:tabs>
        <w:rPr>
          <w:noProof/>
          <w:lang w:bidi="ar-SA"/>
        </w:rPr>
      </w:pPr>
      <w:hyperlink w:anchor="_Toc132636551" w:history="1">
        <w:r w:rsidR="00FD214B" w:rsidRPr="00EC06DF">
          <w:rPr>
            <w:rStyle w:val="Hyperlink"/>
            <w:noProof/>
          </w:rPr>
          <w:t>Figure A.3.11: Well Care V</w:t>
        </w:r>
        <w:r w:rsidR="00FD214B">
          <w:rPr>
            <w:noProof/>
            <w:webHidden/>
          </w:rPr>
          <w:tab/>
        </w:r>
        <w:r w:rsidR="00FD214B">
          <w:rPr>
            <w:noProof/>
            <w:webHidden/>
          </w:rPr>
          <w:fldChar w:fldCharType="begin"/>
        </w:r>
        <w:r w:rsidR="00FD214B">
          <w:rPr>
            <w:noProof/>
            <w:webHidden/>
          </w:rPr>
          <w:instrText xml:space="preserve"> PAGEREF _Toc132636551 \h </w:instrText>
        </w:r>
        <w:r w:rsidR="00FD214B">
          <w:rPr>
            <w:noProof/>
            <w:webHidden/>
          </w:rPr>
        </w:r>
        <w:r w:rsidR="00FD214B">
          <w:rPr>
            <w:noProof/>
            <w:webHidden/>
          </w:rPr>
          <w:fldChar w:fldCharType="separate"/>
        </w:r>
        <w:r w:rsidR="00B24B50">
          <w:rPr>
            <w:noProof/>
            <w:webHidden/>
          </w:rPr>
          <w:t>58</w:t>
        </w:r>
        <w:r w:rsidR="00FD214B">
          <w:rPr>
            <w:noProof/>
            <w:webHidden/>
          </w:rPr>
          <w:fldChar w:fldCharType="end"/>
        </w:r>
      </w:hyperlink>
    </w:p>
    <w:p w14:paraId="1200E997" w14:textId="19D17986" w:rsidR="00D06888" w:rsidRPr="00F7033D" w:rsidRDefault="00D06888" w:rsidP="00D06888">
      <w:pPr>
        <w:rPr>
          <w:rFonts w:asciiTheme="majorHAnsi" w:eastAsiaTheme="majorEastAsia" w:hAnsiTheme="majorHAnsi" w:cstheme="majorBidi"/>
          <w:b/>
          <w:bCs/>
          <w:color w:val="365F91" w:themeColor="accent1" w:themeShade="BF"/>
          <w:sz w:val="28"/>
          <w:szCs w:val="28"/>
          <w:lang w:eastAsia="ja-JP" w:bidi="ar-SA"/>
        </w:rPr>
      </w:pPr>
      <w:r w:rsidRPr="00F7033D">
        <w:rPr>
          <w:rFonts w:eastAsiaTheme="majorEastAsia" w:cstheme="majorBidi"/>
          <w:color w:val="365F91" w:themeColor="accent1" w:themeShade="BF"/>
        </w:rPr>
        <w:fldChar w:fldCharType="end"/>
      </w:r>
    </w:p>
    <w:bookmarkStart w:id="0" w:name="_Toc512521010"/>
    <w:bookmarkStart w:id="1" w:name="_Toc512521012"/>
    <w:p w14:paraId="6F545470" w14:textId="24617F86" w:rsidR="00FF71FC" w:rsidRPr="00F7033D" w:rsidRDefault="00F01389">
      <w:pPr>
        <w:rPr>
          <w:rFonts w:asciiTheme="majorHAnsi" w:eastAsiaTheme="majorEastAsia" w:hAnsiTheme="majorHAnsi" w:cstheme="majorBidi"/>
          <w:b/>
          <w:bCs/>
          <w:color w:val="365F91" w:themeColor="accent1" w:themeShade="BF"/>
          <w:sz w:val="28"/>
          <w:szCs w:val="28"/>
        </w:rPr>
      </w:pPr>
      <w:r w:rsidRPr="00F7033D">
        <w:rPr>
          <w:b/>
          <w:noProof/>
          <w:lang w:bidi="ar-SA"/>
        </w:rPr>
        <mc:AlternateContent>
          <mc:Choice Requires="wps">
            <w:drawing>
              <wp:anchor distT="0" distB="0" distL="114300" distR="114300" simplePos="0" relativeHeight="251662848" behindDoc="0" locked="0" layoutInCell="0" allowOverlap="1" wp14:anchorId="05FEF0E5" wp14:editId="738046B8">
                <wp:simplePos x="0" y="0"/>
                <wp:positionH relativeFrom="margin">
                  <wp:align>left</wp:align>
                </wp:positionH>
                <wp:positionV relativeFrom="margin">
                  <wp:align>bottom</wp:align>
                </wp:positionV>
                <wp:extent cx="6858000" cy="807823"/>
                <wp:effectExtent l="0" t="0" r="1905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7823"/>
                        </a:xfrm>
                        <a:prstGeom prst="rect">
                          <a:avLst/>
                        </a:prstGeom>
                        <a:solidFill>
                          <a:srgbClr val="FFFFFF"/>
                        </a:solidFill>
                        <a:ln w="9525">
                          <a:solidFill>
                            <a:srgbClr val="000000"/>
                          </a:solidFill>
                          <a:miter lim="800000"/>
                          <a:headEnd/>
                          <a:tailEnd/>
                        </a:ln>
                      </wps:spPr>
                      <wps:txbx>
                        <w:txbxContent>
                          <w:p w14:paraId="37DCC93D" w14:textId="0025E654" w:rsidR="006726B4" w:rsidRPr="006B157C" w:rsidRDefault="006726B4" w:rsidP="00F01389">
                            <w:r>
                              <w:t>Healthcare Effectiveness Data and Information Set (</w:t>
                            </w:r>
                            <w:r w:rsidRPr="006B157C">
                              <w:t>HEDIS</w:t>
                            </w:r>
                            <w:r w:rsidR="00527DA6">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EF0E5" id="_x0000_t202" coordsize="21600,21600" o:spt="202" path="m,l,21600r21600,l21600,xe">
                <v:stroke joinstyle="miter"/>
                <v:path gradientshapeok="t" o:connecttype="rect"/>
              </v:shapetype>
              <v:shape id="Text Box 9" o:spid="_x0000_s1026" type="#_x0000_t202" style="position:absolute;left:0;text-align:left;margin-left:0;margin-top:0;width:540pt;height:63.6pt;z-index:25166284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" o:allowincell="f">
                <v:textbox>
                  <w:txbxContent>
                    <w:p w14:paraId="37DCC93D" w14:textId="0025E654" w:rsidR="006726B4" w:rsidRPr="006B157C" w:rsidRDefault="006726B4" w:rsidP="00F01389">
                      <w:r>
                        <w:t>Healthcare Effectiveness Data and Information Set (</w:t>
                      </w:r>
                      <w:r w:rsidRPr="006B157C">
                        <w:t>HEDIS</w:t>
                      </w:r>
                      <w:r w:rsidR="00527DA6">
                        <w:rPr>
                          <w:rFonts w:cstheme="minorHAnsi"/>
                        </w:rPr>
                        <w:t>®</w:t>
                      </w:r>
                      <w:r>
                        <w:t>)</w:t>
                      </w:r>
                      <w:r w:rsidRPr="006B157C">
                        <w:t xml:space="preserve"> and The Quality Compass</w:t>
                      </w:r>
                      <w:r w:rsidR="00527DA6">
                        <w:rPr>
                          <w:rFonts w:cstheme="minorHAnsi"/>
                        </w:rPr>
                        <w:t>®</w:t>
                      </w:r>
                      <w:r w:rsidRPr="006B157C">
                        <w:t xml:space="preserve"> are registered trademarks of the National Committee for Quality Assurance (NCQA). NCQA™ is a trademark of the National Committee for Quality Assurance. </w:t>
                      </w:r>
                      <w:r w:rsidRPr="0027155A">
                        <w:t>Consumer Assessment of Healthcare Providers and Systems (CAHPS</w:t>
                      </w:r>
                      <w:r>
                        <w:rPr>
                          <w:rFonts w:cstheme="minorHAnsi"/>
                        </w:rPr>
                        <w:t>®</w:t>
                      </w:r>
                      <w:r w:rsidRPr="0027155A">
                        <w:t>)</w:t>
                      </w:r>
                      <w:r>
                        <w:t xml:space="preserve"> is a registered trademark of the Agency for Healthcare Research and Quality (AHRQ).</w:t>
                      </w:r>
                    </w:p>
                  </w:txbxContent>
                </v:textbox>
                <w10:wrap anchorx="margin" anchory="margin"/>
              </v:shape>
            </w:pict>
          </mc:Fallback>
        </mc:AlternateContent>
      </w:r>
      <w:r w:rsidR="00FF71FC" w:rsidRPr="00F7033D">
        <w:br w:type="page"/>
      </w:r>
    </w:p>
    <w:p w14:paraId="1DF354AB" w14:textId="77777777" w:rsidR="004602C2" w:rsidRPr="00F7033D" w:rsidRDefault="004602C2" w:rsidP="004602C2">
      <w:pPr>
        <w:pStyle w:val="Heading1"/>
        <w:rPr>
          <w:lang w:eastAsia="zh-TW"/>
        </w:rPr>
      </w:pPr>
      <w:bookmarkStart w:id="2" w:name="_Toc132636471"/>
      <w:bookmarkEnd w:id="0"/>
      <w:r w:rsidRPr="00F7033D">
        <w:lastRenderedPageBreak/>
        <w:t>Introduction</w:t>
      </w:r>
      <w:bookmarkEnd w:id="2"/>
      <w:r w:rsidRPr="00F7033D">
        <w:t xml:space="preserve"> </w:t>
      </w:r>
    </w:p>
    <w:p w14:paraId="1B03E995" w14:textId="77777777" w:rsidR="004602C2" w:rsidRPr="00F7033D" w:rsidRDefault="004602C2" w:rsidP="004602C2">
      <w:pPr>
        <w:pStyle w:val="Heading2"/>
      </w:pPr>
      <w:bookmarkStart w:id="3" w:name="_Toc132636472"/>
      <w:r w:rsidRPr="00F7033D">
        <w:t>Purpose and Background</w:t>
      </w:r>
      <w:bookmarkEnd w:id="3"/>
    </w:p>
    <w:p w14:paraId="0024BB38" w14:textId="33FEBAC1"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final rule of the Balanced Budget Act (BBA) of 1997 requires that State agencies contract with an External Quality Review Organization (EQRO) to conduct an annual external quality review (EQR) of the services provided by contracted Medicaid Managed Care Organizations (MCOs).  This EQR must include an analysis and evaluation of aggregated information on quality, timeliness and access to the health care services that a MCO furnishes to Managed Care recipients. The Centers for Medicare &amp; Medicaid Services (CMS) is required to develop EQR protocols to guide and support the annual EQR process. The first set of protocols was issued in 2003 and updated in 2012. CMS revised the protocols in 2018 to incorporate regulatory changes contained in the May 2016 Medicaid and CHIP managed care final rule, including the incorporation of CHIP MCOs. Updated protocols were published in late 2019. </w:t>
      </w:r>
    </w:p>
    <w:p w14:paraId="1C2F0EC4" w14:textId="77777777" w:rsidR="004602C2" w:rsidRPr="00F7033D" w:rsidRDefault="004602C2" w:rsidP="004602C2">
      <w:pPr>
        <w:rPr>
          <w:rFonts w:ascii="Calibri" w:eastAsia="Times New Roman" w:hAnsi="Calibri" w:cs="Times New Roman"/>
        </w:rPr>
      </w:pPr>
    </w:p>
    <w:p w14:paraId="54562A41" w14:textId="79124899"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Pennsylvania (PA) Department of Human Services (DHS) Children’s Health Insurance Program (CHIP) provides free or low-cost health insurance to uninsured children and teens that are not eligible for or enrolled in Medical Assistance (MA) via the PA DHS </w:t>
      </w:r>
      <w:proofErr w:type="spellStart"/>
      <w:r w:rsidRPr="00F7033D">
        <w:rPr>
          <w:rFonts w:ascii="Calibri" w:eastAsia="Times New Roman" w:hAnsi="Calibri" w:cs="Times New Roman"/>
        </w:rPr>
        <w:t>HealthChoices</w:t>
      </w:r>
      <w:proofErr w:type="spellEnd"/>
      <w:r w:rsidRPr="00F7033D">
        <w:rPr>
          <w:rFonts w:ascii="Calibri" w:eastAsia="Times New Roman" w:hAnsi="Calibri" w:cs="Times New Roman"/>
        </w:rPr>
        <w:t xml:space="preserve"> Medicaid managed care program. PA CHIP contracted with IPRO as its EQRO to conduct the 202</w:t>
      </w:r>
      <w:r>
        <w:rPr>
          <w:rFonts w:ascii="Calibri" w:eastAsia="Times New Roman" w:hAnsi="Calibri" w:cs="Times New Roman"/>
        </w:rPr>
        <w:t>2</w:t>
      </w:r>
      <w:r w:rsidRPr="00F7033D">
        <w:rPr>
          <w:rFonts w:ascii="Calibri" w:eastAsia="Times New Roman" w:hAnsi="Calibri" w:cs="Times New Roman"/>
        </w:rPr>
        <w:t xml:space="preserve"> EQRs </w:t>
      </w:r>
      <w:r w:rsidRPr="00F7033D">
        <w:rPr>
          <w:rFonts w:ascii="Calibri" w:eastAsia="Times New Roman" w:hAnsi="Calibri" w:cs="Arial"/>
        </w:rPr>
        <w:t>(Review Period: 1/1/202</w:t>
      </w:r>
      <w:r>
        <w:rPr>
          <w:rFonts w:ascii="Calibri" w:eastAsia="Times New Roman" w:hAnsi="Calibri" w:cs="Arial"/>
        </w:rPr>
        <w:t>1</w:t>
      </w:r>
      <w:r w:rsidRPr="00F7033D">
        <w:rPr>
          <w:rFonts w:ascii="Calibri" w:eastAsia="Times New Roman" w:hAnsi="Calibri" w:cs="Arial"/>
        </w:rPr>
        <w:t>–12/31/202</w:t>
      </w:r>
      <w:r>
        <w:rPr>
          <w:rFonts w:ascii="Calibri" w:eastAsia="Times New Roman" w:hAnsi="Calibri" w:cs="Arial"/>
        </w:rPr>
        <w:t>1</w:t>
      </w:r>
      <w:r w:rsidRPr="00F7033D">
        <w:rPr>
          <w:rFonts w:ascii="Calibri" w:eastAsia="Times New Roman" w:hAnsi="Calibri" w:cs="Arial"/>
        </w:rPr>
        <w:t xml:space="preserve">) </w:t>
      </w:r>
      <w:r w:rsidRPr="00F7033D">
        <w:rPr>
          <w:rFonts w:ascii="Calibri" w:eastAsia="Times New Roman" w:hAnsi="Calibri" w:cs="Times New Roman"/>
        </w:rPr>
        <w:t xml:space="preserve">for the CHIP MCOs and to prepare the technical reports.  </w:t>
      </w:r>
    </w:p>
    <w:p w14:paraId="089FD88F" w14:textId="77777777" w:rsidR="004602C2" w:rsidRPr="00F7033D" w:rsidRDefault="004602C2" w:rsidP="004602C2">
      <w:pPr>
        <w:rPr>
          <w:rFonts w:ascii="Calibri" w:eastAsia="Times New Roman" w:hAnsi="Calibri" w:cs="Times New Roman"/>
        </w:rPr>
      </w:pPr>
    </w:p>
    <w:p w14:paraId="77438A5C" w14:textId="2F3ABACE"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The mandatory EQR-related activities that must be included in detailed technical reports, per </w:t>
      </w:r>
      <w:r w:rsidR="004359B1" w:rsidRPr="004359B1">
        <w:rPr>
          <w:rFonts w:ascii="Calibri" w:eastAsia="Times New Roman" w:hAnsi="Calibri" w:cs="Times New Roman"/>
          <w:i/>
          <w:iCs/>
        </w:rPr>
        <w:t xml:space="preserve">Title </w:t>
      </w:r>
      <w:r w:rsidRPr="004359B1">
        <w:rPr>
          <w:rFonts w:ascii="Calibri" w:eastAsia="Times New Roman" w:hAnsi="Calibri" w:cs="Times New Roman"/>
          <w:i/>
          <w:iCs/>
        </w:rPr>
        <w:t xml:space="preserve">42 </w:t>
      </w:r>
      <w:r w:rsidR="004359B1" w:rsidRPr="004359B1">
        <w:rPr>
          <w:rFonts w:ascii="Calibri" w:eastAsia="Times New Roman" w:hAnsi="Calibri" w:cs="Times New Roman"/>
          <w:i/>
          <w:iCs/>
        </w:rPr>
        <w:t>Code of Federal Regulations (</w:t>
      </w:r>
      <w:r w:rsidRPr="004359B1">
        <w:rPr>
          <w:rFonts w:ascii="Calibri" w:eastAsia="Times New Roman" w:hAnsi="Calibri" w:cs="Times New Roman"/>
          <w:i/>
          <w:iCs/>
        </w:rPr>
        <w:t>CFR</w:t>
      </w:r>
      <w:r w:rsidR="004359B1" w:rsidRPr="004359B1">
        <w:rPr>
          <w:rFonts w:ascii="Calibri" w:eastAsia="Times New Roman" w:hAnsi="Calibri" w:cs="Times New Roman"/>
          <w:i/>
          <w:iCs/>
        </w:rPr>
        <w:t>) Section</w:t>
      </w:r>
      <w:r w:rsidRPr="004359B1">
        <w:rPr>
          <w:rFonts w:ascii="Calibri" w:eastAsia="Times New Roman" w:hAnsi="Calibri" w:cs="Times New Roman"/>
          <w:i/>
          <w:iCs/>
        </w:rPr>
        <w:t xml:space="preserve"> </w:t>
      </w:r>
      <w:r w:rsidR="004359B1" w:rsidRPr="004359B1">
        <w:rPr>
          <w:rFonts w:ascii="Calibri" w:eastAsia="Times New Roman" w:hAnsi="Calibri" w:cs="Times New Roman"/>
          <w:i/>
          <w:iCs/>
        </w:rPr>
        <w:t>(</w:t>
      </w:r>
      <w:r w:rsidRPr="004359B1">
        <w:rPr>
          <w:rFonts w:ascii="Calibri" w:eastAsia="Times New Roman" w:hAnsi="Calibri" w:cs="Times New Roman"/>
          <w:i/>
          <w:iCs/>
        </w:rPr>
        <w:t>§</w:t>
      </w:r>
      <w:r w:rsidR="004359B1" w:rsidRPr="004359B1">
        <w:rPr>
          <w:rFonts w:ascii="Calibri" w:eastAsia="Times New Roman" w:hAnsi="Calibri" w:cs="Times New Roman"/>
          <w:i/>
          <w:iCs/>
        </w:rPr>
        <w:t xml:space="preserve">) </w:t>
      </w:r>
      <w:r w:rsidRPr="004359B1">
        <w:rPr>
          <w:rFonts w:ascii="Calibri" w:eastAsia="Times New Roman" w:hAnsi="Calibri" w:cs="Times New Roman"/>
          <w:i/>
          <w:iCs/>
        </w:rPr>
        <w:t>438.358</w:t>
      </w:r>
      <w:r w:rsidRPr="00F7033D">
        <w:rPr>
          <w:rFonts w:ascii="Calibri" w:eastAsia="Times New Roman" w:hAnsi="Calibri" w:cs="Times New Roman"/>
        </w:rPr>
        <w:t xml:space="preserve"> (</w:t>
      </w:r>
      <w:proofErr w:type="spellStart"/>
      <w:r w:rsidRPr="00F7033D">
        <w:rPr>
          <w:rFonts w:ascii="Calibri" w:eastAsia="Times New Roman" w:hAnsi="Calibri" w:cs="Times New Roman"/>
        </w:rPr>
        <w:t>crosswalked</w:t>
      </w:r>
      <w:proofErr w:type="spellEnd"/>
      <w:r w:rsidRPr="00F7033D">
        <w:rPr>
          <w:rFonts w:ascii="Calibri" w:eastAsia="Times New Roman" w:hAnsi="Calibri" w:cs="Times New Roman"/>
        </w:rPr>
        <w:t xml:space="preserve"> to </w:t>
      </w:r>
      <w:r w:rsidRPr="006755B4">
        <w:rPr>
          <w:rFonts w:ascii="Calibri" w:eastAsia="Times New Roman" w:hAnsi="Calibri" w:cs="Times New Roman"/>
          <w:i/>
          <w:iCs/>
        </w:rPr>
        <w:t>§</w:t>
      </w:r>
      <w:r w:rsidR="004359B1" w:rsidRPr="006755B4">
        <w:rPr>
          <w:rFonts w:ascii="Calibri" w:eastAsia="Times New Roman" w:hAnsi="Calibri" w:cs="Times New Roman"/>
          <w:i/>
          <w:iCs/>
        </w:rPr>
        <w:t xml:space="preserve"> </w:t>
      </w:r>
      <w:r w:rsidRPr="006755B4">
        <w:rPr>
          <w:rFonts w:ascii="Calibri" w:eastAsia="Times New Roman" w:hAnsi="Calibri" w:cs="Times New Roman"/>
          <w:i/>
          <w:iCs/>
        </w:rPr>
        <w:t>457.1250</w:t>
      </w:r>
      <w:r w:rsidRPr="00F7033D">
        <w:rPr>
          <w:rFonts w:ascii="Calibri" w:eastAsia="Times New Roman" w:hAnsi="Calibri" w:cs="Times New Roman"/>
        </w:rPr>
        <w:t xml:space="preserve"> for CHIP), are as follows:</w:t>
      </w:r>
    </w:p>
    <w:p w14:paraId="751FF643"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validation of performance improvement projects,</w:t>
      </w:r>
    </w:p>
    <w:p w14:paraId="66375881"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validation of MCO performance measures, and</w:t>
      </w:r>
    </w:p>
    <w:p w14:paraId="744B49EA" w14:textId="77777777" w:rsidR="004602C2" w:rsidRPr="00F7033D" w:rsidRDefault="004602C2" w:rsidP="00F41CA9">
      <w:pPr>
        <w:numPr>
          <w:ilvl w:val="0"/>
          <w:numId w:val="1"/>
        </w:numPr>
        <w:rPr>
          <w:rFonts w:ascii="Calibri" w:eastAsia="Times New Roman" w:hAnsi="Calibri" w:cs="Arial"/>
        </w:rPr>
      </w:pPr>
      <w:r w:rsidRPr="00F7033D">
        <w:rPr>
          <w:rFonts w:ascii="Calibri" w:eastAsia="Times New Roman" w:hAnsi="Calibri" w:cs="Arial"/>
        </w:rPr>
        <w:t>review of compliance with Medicaid and CHIP managed care regulations.</w:t>
      </w:r>
    </w:p>
    <w:p w14:paraId="075F9C48" w14:textId="77777777" w:rsidR="004602C2" w:rsidRPr="00F7033D" w:rsidRDefault="004602C2" w:rsidP="004602C2">
      <w:pPr>
        <w:rPr>
          <w:rFonts w:ascii="Calibri" w:eastAsia="Times New Roman" w:hAnsi="Calibri" w:cs="Arial"/>
        </w:rPr>
      </w:pPr>
    </w:p>
    <w:p w14:paraId="79FB3CCF" w14:textId="77777777" w:rsidR="004602C2" w:rsidRPr="00F7033D" w:rsidRDefault="004602C2" w:rsidP="004602C2">
      <w:pPr>
        <w:rPr>
          <w:rFonts w:ascii="Calibri" w:eastAsia="Times New Roman" w:hAnsi="Calibri" w:cs="Arial"/>
        </w:rPr>
      </w:pPr>
      <w:r w:rsidRPr="00F7033D">
        <w:rPr>
          <w:rFonts w:ascii="Calibri" w:eastAsia="Times New Roman" w:hAnsi="Calibri" w:cs="Times New Roman"/>
        </w:rPr>
        <w:t xml:space="preserve">It should be noted that a fourth mandatory activity, validation of network adequacy, </w:t>
      </w:r>
      <w:bookmarkStart w:id="4" w:name="_Hlk97879278"/>
      <w:r w:rsidRPr="00F7033D">
        <w:rPr>
          <w:rFonts w:ascii="Calibri" w:eastAsia="Times New Roman" w:hAnsi="Calibri" w:cs="Times New Roman"/>
        </w:rPr>
        <w:t>was named in the CMS</w:t>
      </w:r>
      <w:r w:rsidRPr="00F7033D">
        <w:rPr>
          <w:rFonts w:ascii="Calibri" w:eastAsia="Times New Roman" w:hAnsi="Calibri" w:cs="Times New Roman"/>
          <w:i/>
        </w:rPr>
        <w:t xml:space="preserve"> External Quality Review (EQR) Protocols</w:t>
      </w:r>
      <w:r w:rsidRPr="00F7033D">
        <w:rPr>
          <w:rFonts w:ascii="Calibri" w:eastAsia="Times New Roman" w:hAnsi="Calibri" w:cs="Times New Roman"/>
        </w:rPr>
        <w:t xml:space="preserve"> published in October 2019. </w:t>
      </w:r>
      <w:bookmarkEnd w:id="4"/>
      <w:r w:rsidRPr="00F7033D">
        <w:rPr>
          <w:rFonts w:ascii="Calibri" w:eastAsia="Times New Roman" w:hAnsi="Calibri" w:cs="Times New Roman"/>
        </w:rPr>
        <w:t xml:space="preserve">However, CMS has not published an official protocol for this activity, and this activity is conducted at the state’s discretion. </w:t>
      </w:r>
      <w:r w:rsidRPr="00F7033D">
        <w:t xml:space="preserve">Each managed care program agreement </w:t>
      </w:r>
      <w:proofErr w:type="gramStart"/>
      <w:r w:rsidRPr="00F7033D">
        <w:t>entered into</w:t>
      </w:r>
      <w:proofErr w:type="gramEnd"/>
      <w:r w:rsidRPr="00F7033D">
        <w:t xml:space="preserve"> by DHS identifies network adequacy standards for those programs. </w:t>
      </w:r>
      <w:r w:rsidRPr="00F7033D">
        <w:rPr>
          <w:rFonts w:ascii="Calibri" w:eastAsia="Times New Roman" w:hAnsi="Calibri" w:cs="Times New Roman"/>
        </w:rPr>
        <w:t xml:space="preserve">For CHIP MCOs, DHS has published provider network standards through </w:t>
      </w:r>
      <w:r w:rsidRPr="00C35562">
        <w:rPr>
          <w:rFonts w:ascii="Calibri" w:eastAsia="Times New Roman" w:hAnsi="Calibri" w:cs="Times New Roman"/>
          <w:i/>
          <w:iCs/>
        </w:rPr>
        <w:t>CHIP Sole Source Amendments</w:t>
      </w:r>
      <w:r w:rsidRPr="00F7033D">
        <w:rPr>
          <w:rFonts w:ascii="Calibri" w:eastAsia="Times New Roman" w:hAnsi="Calibri" w:cs="Times New Roman"/>
        </w:rPr>
        <w:t xml:space="preserve"> and the </w:t>
      </w:r>
      <w:r w:rsidRPr="00C35562">
        <w:rPr>
          <w:rFonts w:ascii="Calibri" w:eastAsia="Times New Roman" w:hAnsi="Calibri" w:cs="Times New Roman"/>
          <w:i/>
          <w:iCs/>
        </w:rPr>
        <w:t>CHIP Procedures Handbook, Chapter 21</w:t>
      </w:r>
      <w:r w:rsidRPr="00F7033D">
        <w:rPr>
          <w:rFonts w:ascii="Calibri" w:eastAsia="Times New Roman" w:hAnsi="Calibri" w:cs="Times New Roman"/>
        </w:rPr>
        <w:t>.</w:t>
      </w:r>
    </w:p>
    <w:p w14:paraId="3658DC6B" w14:textId="77777777" w:rsidR="004602C2" w:rsidRPr="00F7033D" w:rsidRDefault="004602C2" w:rsidP="004602C2">
      <w:pPr>
        <w:rPr>
          <w:rFonts w:ascii="Calibri" w:eastAsia="Times New Roman" w:hAnsi="Calibri" w:cs="Arial"/>
        </w:rPr>
      </w:pPr>
    </w:p>
    <w:p w14:paraId="114F442B" w14:textId="77777777" w:rsidR="00DE3BBA" w:rsidRPr="00F7033D" w:rsidRDefault="00DE3BBA" w:rsidP="00DE3BBA">
      <w:pPr>
        <w:rPr>
          <w:rFonts w:ascii="Calibri" w:eastAsia="Times New Roman" w:hAnsi="Calibri" w:cs="Times New Roman"/>
        </w:rPr>
      </w:pPr>
      <w:r w:rsidRPr="00F7033D">
        <w:rPr>
          <w:rFonts w:ascii="Calibri" w:eastAsia="Times New Roman" w:hAnsi="Calibri" w:cs="Times New Roman"/>
        </w:rPr>
        <w:t>The report includes six core sections:</w:t>
      </w:r>
    </w:p>
    <w:p w14:paraId="28F6EBE8" w14:textId="77777777" w:rsidR="00DE3BBA" w:rsidRPr="00F7033D" w:rsidRDefault="00DE3BBA" w:rsidP="00DE3BBA">
      <w:pPr>
        <w:numPr>
          <w:ilvl w:val="0"/>
          <w:numId w:val="2"/>
        </w:numPr>
        <w:ind w:left="720" w:hanging="180"/>
        <w:rPr>
          <w:rFonts w:ascii="Calibri" w:eastAsia="Times New Roman" w:hAnsi="Calibri" w:cs="Arial"/>
        </w:rPr>
      </w:pPr>
      <w:r>
        <w:rPr>
          <w:rFonts w:ascii="Calibri" w:eastAsia="Times New Roman" w:hAnsi="Calibri" w:cs="Arial"/>
        </w:rPr>
        <w:t xml:space="preserve">Validation of </w:t>
      </w:r>
      <w:r w:rsidRPr="00F7033D">
        <w:rPr>
          <w:rFonts w:ascii="Calibri" w:eastAsia="Times New Roman" w:hAnsi="Calibri" w:cs="Arial"/>
        </w:rPr>
        <w:t xml:space="preserve">Performance Improvement Projects  </w:t>
      </w:r>
      <w:r w:rsidRPr="00F7033D">
        <w:rPr>
          <w:rFonts w:ascii="Calibri" w:eastAsia="Times New Roman" w:hAnsi="Calibri" w:cs="Arial"/>
        </w:rPr>
        <w:tab/>
      </w:r>
    </w:p>
    <w:p w14:paraId="23C4E54C" w14:textId="77777777" w:rsidR="00DE3BBA" w:rsidRPr="00F7033D" w:rsidRDefault="00DE3BBA" w:rsidP="00DE3BBA">
      <w:pPr>
        <w:numPr>
          <w:ilvl w:val="0"/>
          <w:numId w:val="2"/>
        </w:numPr>
        <w:ind w:left="720" w:hanging="180"/>
        <w:rPr>
          <w:rFonts w:ascii="Calibri" w:eastAsia="Times New Roman" w:hAnsi="Calibri" w:cs="Arial"/>
        </w:rPr>
      </w:pPr>
      <w:r w:rsidRPr="00F7033D">
        <w:rPr>
          <w:rFonts w:ascii="Calibri" w:eastAsia="Times New Roman" w:hAnsi="Calibri" w:cs="Arial"/>
        </w:rPr>
        <w:t>Performance Measures and Consumer Assessment of Healthcare Providers and Systems (CAHPS</w:t>
      </w:r>
      <w:r w:rsidRPr="00F7033D">
        <w:rPr>
          <w:rFonts w:ascii="Calibri" w:eastAsia="Times New Roman" w:hAnsi="Calibri" w:cs="Calibri"/>
        </w:rPr>
        <w:t>®</w:t>
      </w:r>
      <w:r w:rsidRPr="00F7033D">
        <w:rPr>
          <w:rFonts w:ascii="Calibri" w:eastAsia="Times New Roman" w:hAnsi="Calibri" w:cs="Arial"/>
        </w:rPr>
        <w:t xml:space="preserve">) Survey </w:t>
      </w:r>
    </w:p>
    <w:p w14:paraId="539D490F" w14:textId="77777777" w:rsidR="00DE3BBA" w:rsidRPr="00F7033D" w:rsidRDefault="00DE3BBA" w:rsidP="00DE3BBA">
      <w:pPr>
        <w:numPr>
          <w:ilvl w:val="0"/>
          <w:numId w:val="2"/>
        </w:numPr>
        <w:ind w:left="720" w:hanging="180"/>
        <w:rPr>
          <w:rFonts w:ascii="Calibri" w:eastAsia="Times New Roman" w:hAnsi="Calibri" w:cs="Arial"/>
        </w:rPr>
      </w:pPr>
      <w:r w:rsidRPr="00A246F6">
        <w:rPr>
          <w:rFonts w:ascii="Calibri" w:eastAsia="Times New Roman" w:hAnsi="Calibri" w:cs="Arial"/>
        </w:rPr>
        <w:t>Review of Compliance with Medicaid and CHIP Managed Care Regulations</w:t>
      </w:r>
    </w:p>
    <w:p w14:paraId="5408A3FB" w14:textId="77777777" w:rsidR="00DE3BBA" w:rsidRPr="00F7033D" w:rsidRDefault="00DE3BBA" w:rsidP="00DE3BBA">
      <w:pPr>
        <w:numPr>
          <w:ilvl w:val="0"/>
          <w:numId w:val="2"/>
        </w:numPr>
        <w:ind w:left="720" w:hanging="180"/>
        <w:rPr>
          <w:rFonts w:ascii="Calibri" w:eastAsia="Times New Roman" w:hAnsi="Calibri" w:cs="Arial"/>
        </w:rPr>
      </w:pPr>
      <w:r w:rsidRPr="00F7033D">
        <w:rPr>
          <w:rFonts w:ascii="Calibri" w:eastAsia="Times New Roman" w:hAnsi="Calibri" w:cs="Arial"/>
        </w:rPr>
        <w:t>MCO Response</w:t>
      </w:r>
      <w:r>
        <w:rPr>
          <w:rFonts w:ascii="Calibri" w:eastAsia="Times New Roman" w:hAnsi="Calibri" w:cs="Arial"/>
        </w:rPr>
        <w:t>s to the Previous EQR Recommendations</w:t>
      </w:r>
    </w:p>
    <w:p w14:paraId="6A87C4B9" w14:textId="77777777" w:rsidR="00DE3BBA" w:rsidRPr="00F7033D" w:rsidRDefault="00DE3BBA" w:rsidP="00DE3BBA">
      <w:pPr>
        <w:numPr>
          <w:ilvl w:val="0"/>
          <w:numId w:val="2"/>
        </w:numPr>
        <w:ind w:left="720" w:hanging="180"/>
        <w:rPr>
          <w:rFonts w:ascii="Calibri" w:eastAsia="Times New Roman" w:hAnsi="Calibri" w:cs="Arial"/>
        </w:rPr>
      </w:pPr>
      <w:r w:rsidRPr="00F7033D">
        <w:rPr>
          <w:rFonts w:ascii="Calibri" w:eastAsia="Times New Roman" w:hAnsi="Calibri" w:cs="Arial"/>
        </w:rPr>
        <w:t>Strengths</w:t>
      </w:r>
      <w:r>
        <w:rPr>
          <w:rFonts w:ascii="Calibri" w:eastAsia="Times New Roman" w:hAnsi="Calibri" w:cs="Arial"/>
        </w:rPr>
        <w:t>,</w:t>
      </w:r>
      <w:r w:rsidRPr="00F7033D">
        <w:rPr>
          <w:rFonts w:ascii="Calibri" w:eastAsia="Times New Roman" w:hAnsi="Calibri" w:cs="Arial"/>
        </w:rPr>
        <w:t xml:space="preserve"> Opportunities for Improvement</w:t>
      </w:r>
      <w:r>
        <w:rPr>
          <w:rFonts w:ascii="Calibri" w:eastAsia="Times New Roman" w:hAnsi="Calibri" w:cs="Arial"/>
        </w:rPr>
        <w:t>, and EQR Recommendations</w:t>
      </w:r>
    </w:p>
    <w:p w14:paraId="7592E6AA" w14:textId="77777777" w:rsidR="00DE3BBA" w:rsidRPr="00F7033D" w:rsidRDefault="00DE3BBA" w:rsidP="00DE3BBA">
      <w:pPr>
        <w:numPr>
          <w:ilvl w:val="0"/>
          <w:numId w:val="2"/>
        </w:numPr>
        <w:ind w:left="720" w:hanging="180"/>
        <w:rPr>
          <w:rFonts w:ascii="Calibri" w:eastAsia="Times New Roman" w:hAnsi="Calibri" w:cs="Arial"/>
        </w:rPr>
      </w:pPr>
      <w:r w:rsidRPr="00F7033D">
        <w:rPr>
          <w:rFonts w:ascii="Calibri" w:eastAsia="Times New Roman" w:hAnsi="Calibri" w:cs="Arial"/>
        </w:rPr>
        <w:t>Summary of Activities</w:t>
      </w:r>
    </w:p>
    <w:p w14:paraId="1FA7F275" w14:textId="77777777" w:rsidR="00DE3BBA" w:rsidRPr="00F7033D" w:rsidRDefault="00DE3BBA" w:rsidP="00DE3BBA">
      <w:pPr>
        <w:rPr>
          <w:rFonts w:ascii="Calibri" w:eastAsia="Times New Roman" w:hAnsi="Calibri" w:cs="Arial"/>
        </w:rPr>
      </w:pPr>
    </w:p>
    <w:p w14:paraId="3AE169D3"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w:t>
      </w:r>
      <w:r w:rsidRPr="00F7033D">
        <w:rPr>
          <w:rFonts w:ascii="Calibri" w:eastAsia="Times New Roman" w:hAnsi="Calibri" w:cs="Times New Roman"/>
        </w:rPr>
        <w:t xml:space="preserve"> of this report is derived from IPRO’s validation of each CHIP MCO’s Performance Improvement Projects (PIPs) for a new validation cycle, including review of the PIP design and implementation using documents provided by the MCO.</w:t>
      </w:r>
    </w:p>
    <w:p w14:paraId="74A5843D" w14:textId="77777777" w:rsidR="004602C2" w:rsidRPr="00F7033D" w:rsidRDefault="004602C2" w:rsidP="004602C2">
      <w:pPr>
        <w:rPr>
          <w:rFonts w:ascii="Calibri" w:eastAsia="Times New Roman" w:hAnsi="Calibri" w:cs="Times New Roman"/>
        </w:rPr>
      </w:pPr>
    </w:p>
    <w:p w14:paraId="0CCF0808" w14:textId="77777777"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Information for </w:t>
      </w:r>
      <w:r w:rsidRPr="00732E37">
        <w:rPr>
          <w:rFonts w:ascii="Calibri" w:eastAsia="Times New Roman" w:hAnsi="Calibri" w:cs="Times New Roman"/>
          <w:b/>
        </w:rPr>
        <w:t>Section II</w:t>
      </w:r>
      <w:r w:rsidRPr="00F7033D">
        <w:rPr>
          <w:rFonts w:ascii="Calibri" w:eastAsia="Times New Roman" w:hAnsi="Calibri" w:cs="Times New Roman"/>
        </w:rPr>
        <w:t xml:space="preserve"> of this report is derived from IPRO’s validation of each CHIP MCO’s performance measure submissions. Performance measure validation as conducted by IPRO includes both Pennsylvania specific performance measures as well as Healthcare Effectiveness Data and Information Set (HEDIS</w:t>
      </w:r>
      <w:r w:rsidRPr="00E7127A">
        <w:rPr>
          <w:rFonts w:ascii="Calibri" w:eastAsia="Times New Roman" w:hAnsi="Calibri" w:cs="Calibri"/>
        </w:rPr>
        <w:t>®</w:t>
      </w:r>
      <w:r w:rsidRPr="00F7033D">
        <w:rPr>
          <w:rFonts w:ascii="Calibri" w:eastAsia="Times New Roman" w:hAnsi="Calibri" w:cs="Times New Roman"/>
        </w:rPr>
        <w:t>)</w:t>
      </w:r>
      <w:r w:rsidRPr="00F7033D">
        <w:rPr>
          <w:rFonts w:ascii="Calibri" w:eastAsia="Times New Roman" w:hAnsi="Calibri" w:cs="Times New Roman"/>
          <w:vertAlign w:val="superscript"/>
        </w:rPr>
        <w:t xml:space="preserve"> </w:t>
      </w:r>
      <w:r w:rsidRPr="00F7033D">
        <w:rPr>
          <w:rFonts w:ascii="Calibri" w:eastAsia="Times New Roman" w:hAnsi="Calibri" w:cs="Times New Roman"/>
        </w:rPr>
        <w:t xml:space="preserve">measures for each CHIP MCO. Within </w:t>
      </w:r>
      <w:r w:rsidRPr="00732E37">
        <w:rPr>
          <w:rFonts w:ascii="Calibri" w:eastAsia="Times New Roman" w:hAnsi="Calibri" w:cs="Times New Roman"/>
          <w:b/>
        </w:rPr>
        <w:t>Section II</w:t>
      </w:r>
      <w:r w:rsidRPr="00F7033D">
        <w:rPr>
          <w:rFonts w:ascii="Calibri" w:eastAsia="Times New Roman" w:hAnsi="Calibri" w:cs="Times New Roman"/>
        </w:rPr>
        <w:t>, CAHPS Survey results follow the performance measures.</w:t>
      </w:r>
    </w:p>
    <w:p w14:paraId="7D73D5B9" w14:textId="77777777" w:rsidR="004602C2" w:rsidRPr="00F7033D" w:rsidRDefault="004602C2" w:rsidP="004602C2">
      <w:pPr>
        <w:rPr>
          <w:rFonts w:ascii="Calibri" w:eastAsia="Times New Roman" w:hAnsi="Calibri" w:cs="Times New Roman"/>
        </w:rPr>
      </w:pPr>
    </w:p>
    <w:p w14:paraId="5FDB0A99" w14:textId="4AF75121" w:rsidR="004602C2" w:rsidRPr="00F7033D" w:rsidRDefault="004602C2" w:rsidP="004602C2">
      <w:pPr>
        <w:rPr>
          <w:rFonts w:ascii="Calibri" w:eastAsia="Times New Roman" w:hAnsi="Calibri" w:cs="Times New Roman"/>
        </w:rPr>
      </w:pPr>
      <w:r w:rsidRPr="00F7033D">
        <w:rPr>
          <w:rFonts w:ascii="Calibri" w:eastAsia="Times New Roman" w:hAnsi="Calibri" w:cs="Times New Roman"/>
        </w:rPr>
        <w:t xml:space="preserve">Historically for the CHIP MCOs, the information for the compliance with </w:t>
      </w:r>
      <w:r w:rsidR="00D11D91" w:rsidRPr="00D11D91">
        <w:rPr>
          <w:rFonts w:ascii="Calibri" w:eastAsia="Times New Roman" w:hAnsi="Calibri" w:cs="Times New Roman"/>
        </w:rPr>
        <w:t xml:space="preserve">Medicaid and CHIP managed care regulations </w:t>
      </w:r>
      <w:r w:rsidRPr="00F7033D">
        <w:rPr>
          <w:rFonts w:ascii="Calibri" w:eastAsia="Times New Roman" w:hAnsi="Calibri" w:cs="Times New Roman"/>
        </w:rPr>
        <w:t xml:space="preserve">in </w:t>
      </w:r>
      <w:r w:rsidRPr="00732E37">
        <w:rPr>
          <w:rFonts w:ascii="Calibri" w:eastAsia="Times New Roman" w:hAnsi="Calibri" w:cs="Times New Roman"/>
          <w:b/>
        </w:rPr>
        <w:t xml:space="preserve">Section III </w:t>
      </w:r>
      <w:r w:rsidRPr="00F7033D">
        <w:rPr>
          <w:rFonts w:ascii="Calibri" w:eastAsia="Times New Roman" w:hAnsi="Calibri" w:cs="Times New Roman"/>
        </w:rPr>
        <w:t xml:space="preserve">of the report was derived from the results of on-site reviews conducted by PA CHIP staff, with findings </w:t>
      </w:r>
      <w:proofErr w:type="gramStart"/>
      <w:r w:rsidRPr="00F7033D">
        <w:rPr>
          <w:rFonts w:ascii="Calibri" w:eastAsia="Times New Roman" w:hAnsi="Calibri" w:cs="Times New Roman"/>
        </w:rPr>
        <w:t>entered into</w:t>
      </w:r>
      <w:proofErr w:type="gramEnd"/>
      <w:r w:rsidRPr="00F7033D">
        <w:rPr>
          <w:rFonts w:ascii="Calibri" w:eastAsia="Times New Roman" w:hAnsi="Calibri" w:cs="Times New Roman"/>
        </w:rPr>
        <w:t xml:space="preserve"> the department’s on-site monitoring tool, and follow up materials provided as needed or requested. Beginning in 2020, compliance data were collected from the commonwealth’s monitoring of the MCOs against the Systematic Monitoring, </w:t>
      </w:r>
      <w:proofErr w:type="gramStart"/>
      <w:r w:rsidRPr="00F7033D">
        <w:rPr>
          <w:rFonts w:ascii="Calibri" w:eastAsia="Times New Roman" w:hAnsi="Calibri" w:cs="Times New Roman"/>
        </w:rPr>
        <w:t>Access</w:t>
      </w:r>
      <w:proofErr w:type="gramEnd"/>
      <w:r w:rsidRPr="00F7033D">
        <w:rPr>
          <w:rFonts w:ascii="Calibri" w:eastAsia="Times New Roman" w:hAnsi="Calibri" w:cs="Times New Roman"/>
        </w:rPr>
        <w:t xml:space="preserve"> and </w:t>
      </w:r>
      <w:r w:rsidR="003E4D81">
        <w:rPr>
          <w:rFonts w:ascii="Calibri" w:eastAsia="Times New Roman" w:hAnsi="Calibri" w:cs="Times New Roman"/>
        </w:rPr>
        <w:t>R</w:t>
      </w:r>
      <w:r w:rsidR="003E4D81" w:rsidRPr="00F7033D">
        <w:rPr>
          <w:rFonts w:ascii="Calibri" w:eastAsia="Times New Roman" w:hAnsi="Calibri" w:cs="Times New Roman"/>
        </w:rPr>
        <w:t>etrieval</w:t>
      </w:r>
      <w:r w:rsidRPr="00F7033D">
        <w:rPr>
          <w:rFonts w:ascii="Calibri" w:eastAsia="Times New Roman" w:hAnsi="Calibri" w:cs="Times New Roman"/>
        </w:rPr>
        <w:t xml:space="preserve"> Technology (SMART) standards, from CHIP’s contract agreements with the plans, and from National Committee for Quality Assurance (NCQA™) accreditation results for each MCO.  Standards presented in the </w:t>
      </w:r>
      <w:r w:rsidRPr="00F7033D">
        <w:rPr>
          <w:rFonts w:ascii="Calibri" w:eastAsia="Times New Roman" w:hAnsi="Calibri" w:cs="Times New Roman"/>
        </w:rPr>
        <w:lastRenderedPageBreak/>
        <w:t xml:space="preserve">on-site tool are those currently reviewed and utilized by PA CHIP staff to conduct reviews; these standards may be applicable to other </w:t>
      </w:r>
      <w:r w:rsidR="003E4D81" w:rsidRPr="00F7033D">
        <w:rPr>
          <w:rFonts w:ascii="Calibri" w:eastAsia="Times New Roman" w:hAnsi="Calibri" w:cs="Times New Roman"/>
        </w:rPr>
        <w:t>subparts and</w:t>
      </w:r>
      <w:r w:rsidRPr="00F7033D">
        <w:rPr>
          <w:rFonts w:ascii="Calibri" w:eastAsia="Times New Roman" w:hAnsi="Calibri" w:cs="Times New Roman"/>
        </w:rPr>
        <w:t xml:space="preserve"> will be </w:t>
      </w:r>
      <w:proofErr w:type="spellStart"/>
      <w:r w:rsidRPr="00F7033D">
        <w:rPr>
          <w:rFonts w:ascii="Calibri" w:eastAsia="Times New Roman" w:hAnsi="Calibri" w:cs="Times New Roman"/>
        </w:rPr>
        <w:t>crosswalked</w:t>
      </w:r>
      <w:proofErr w:type="spellEnd"/>
      <w:r w:rsidRPr="00F7033D">
        <w:rPr>
          <w:rFonts w:ascii="Calibri" w:eastAsia="Times New Roman" w:hAnsi="Calibri" w:cs="Times New Roman"/>
        </w:rPr>
        <w:t xml:space="preserve"> to reflect regulations as applicable.</w:t>
      </w:r>
    </w:p>
    <w:p w14:paraId="71327B1A" w14:textId="77777777" w:rsidR="004602C2" w:rsidRPr="00F7033D" w:rsidRDefault="004602C2" w:rsidP="004602C2">
      <w:pPr>
        <w:rPr>
          <w:rFonts w:ascii="Calibri" w:eastAsia="Times New Roman" w:hAnsi="Calibri" w:cs="Times New Roman"/>
        </w:rPr>
      </w:pPr>
    </w:p>
    <w:p w14:paraId="38A98763" w14:textId="3D57CA36" w:rsidR="004602C2" w:rsidRPr="00F7033D" w:rsidRDefault="004602C2" w:rsidP="004602C2">
      <w:pPr>
        <w:rPr>
          <w:rFonts w:ascii="Calibri" w:eastAsia="Times New Roman" w:hAnsi="Calibri" w:cs="Times New Roman"/>
        </w:rPr>
      </w:pPr>
      <w:r w:rsidRPr="00732E37">
        <w:rPr>
          <w:rFonts w:ascii="Calibri" w:eastAsia="Times New Roman" w:hAnsi="Calibri" w:cs="Times New Roman"/>
          <w:b/>
        </w:rPr>
        <w:t>Section IV</w:t>
      </w:r>
      <w:r w:rsidRPr="00F7033D">
        <w:rPr>
          <w:rFonts w:ascii="Calibri" w:eastAsia="Times New Roman" w:hAnsi="Calibri" w:cs="Times New Roman"/>
        </w:rPr>
        <w:t xml:space="preserve"> includes the MCO’s responses to the 202</w:t>
      </w:r>
      <w:r>
        <w:rPr>
          <w:rFonts w:ascii="Calibri" w:eastAsia="Times New Roman" w:hAnsi="Calibri" w:cs="Times New Roman"/>
        </w:rPr>
        <w:t>1</w:t>
      </w:r>
      <w:r w:rsidRPr="00F7033D">
        <w:rPr>
          <w:rFonts w:ascii="Calibri" w:eastAsia="Times New Roman" w:hAnsi="Calibri" w:cs="Times New Roman"/>
        </w:rPr>
        <w:t xml:space="preserve"> EQR Technical Report’s opportunities for improvement and presents the degree to which the MCO addressed each opportunity for improvement.</w:t>
      </w:r>
    </w:p>
    <w:p w14:paraId="5ABBAD04" w14:textId="77777777" w:rsidR="004602C2" w:rsidRPr="00F7033D" w:rsidRDefault="004602C2" w:rsidP="004602C2">
      <w:pPr>
        <w:rPr>
          <w:rFonts w:ascii="Calibri" w:eastAsia="Times New Roman" w:hAnsi="Calibri" w:cs="Arial"/>
        </w:rPr>
      </w:pPr>
    </w:p>
    <w:p w14:paraId="6CE95A4D" w14:textId="77777777" w:rsidR="004602C2" w:rsidRPr="00F7033D" w:rsidRDefault="004602C2" w:rsidP="004602C2">
      <w:pPr>
        <w:rPr>
          <w:rFonts w:ascii="Calibri" w:eastAsia="Times New Roman" w:hAnsi="Calibri" w:cs="Times New Roman"/>
        </w:rPr>
      </w:pPr>
      <w:r w:rsidRPr="00732E37">
        <w:rPr>
          <w:rFonts w:ascii="Calibri" w:eastAsia="Times New Roman" w:hAnsi="Calibri" w:cs="Times New Roman"/>
          <w:b/>
        </w:rPr>
        <w:t>Section V</w:t>
      </w:r>
      <w:r w:rsidRPr="00F7033D">
        <w:rPr>
          <w:rFonts w:ascii="Calibri" w:eastAsia="Times New Roman" w:hAnsi="Calibri" w:cs="Times New Roman"/>
        </w:rPr>
        <w:t xml:space="preserve"> has a summary of the MCO’s strengths and opportunities for improvement for this review period as determined by IPRO. This section will highlight performance measures across HEDIS and Pennsylvania-specific performance measures where the MCO has performed highest and lowest.  </w:t>
      </w:r>
    </w:p>
    <w:p w14:paraId="4F3A32BC" w14:textId="77777777" w:rsidR="004602C2" w:rsidRPr="00F7033D" w:rsidRDefault="004602C2" w:rsidP="004602C2">
      <w:pPr>
        <w:rPr>
          <w:rFonts w:ascii="Calibri" w:eastAsia="Times New Roman" w:hAnsi="Calibri" w:cs="Times New Roman"/>
        </w:rPr>
      </w:pPr>
    </w:p>
    <w:p w14:paraId="06B92C65" w14:textId="77777777" w:rsidR="004602C2" w:rsidRPr="00F7033D" w:rsidRDefault="004602C2" w:rsidP="004602C2">
      <w:r w:rsidRPr="00732E37">
        <w:rPr>
          <w:rFonts w:ascii="Calibri" w:eastAsia="Times New Roman" w:hAnsi="Calibri" w:cs="Times New Roman"/>
          <w:b/>
        </w:rPr>
        <w:t>Section VI</w:t>
      </w:r>
      <w:r w:rsidRPr="00F7033D">
        <w:rPr>
          <w:rFonts w:ascii="Calibri" w:eastAsia="Times New Roman" w:hAnsi="Calibri" w:cs="Times New Roman"/>
        </w:rPr>
        <w:t xml:space="preserve"> contains a summary of findings across all sections of the EQR Technical Reports, including Structure and Operations Standards, Performance Improvement Projects, Performance Measures, 202</w:t>
      </w:r>
      <w:r>
        <w:rPr>
          <w:rFonts w:ascii="Calibri" w:eastAsia="Times New Roman" w:hAnsi="Calibri" w:cs="Times New Roman"/>
        </w:rPr>
        <w:t>1</w:t>
      </w:r>
      <w:r w:rsidRPr="00F7033D">
        <w:rPr>
          <w:rFonts w:ascii="Calibri" w:eastAsia="Times New Roman" w:hAnsi="Calibri" w:cs="Times New Roman"/>
        </w:rPr>
        <w:t xml:space="preserve"> Opportunities for Improvement MCO Reponses, and Strengths and Opportunities for Improvement found for 202</w:t>
      </w:r>
      <w:r>
        <w:rPr>
          <w:rFonts w:ascii="Calibri" w:eastAsia="Times New Roman" w:hAnsi="Calibri" w:cs="Times New Roman"/>
        </w:rPr>
        <w:t>2</w:t>
      </w:r>
      <w:r w:rsidRPr="00F7033D">
        <w:rPr>
          <w:rFonts w:ascii="Calibri" w:eastAsia="Times New Roman" w:hAnsi="Calibri" w:cs="Times New Roman"/>
        </w:rPr>
        <w:t>.</w:t>
      </w:r>
    </w:p>
    <w:p w14:paraId="13333FEC" w14:textId="2C7E20E9" w:rsidR="006A62FB" w:rsidRPr="00F7033D" w:rsidRDefault="006A62FB" w:rsidP="00A60B24">
      <w:pPr>
        <w:rPr>
          <w:rFonts w:asciiTheme="majorHAnsi" w:eastAsiaTheme="majorEastAsia" w:hAnsiTheme="majorHAnsi" w:cstheme="majorBidi"/>
          <w:b/>
          <w:bCs/>
          <w:color w:val="365F91" w:themeColor="accent1" w:themeShade="BF"/>
          <w:sz w:val="28"/>
          <w:szCs w:val="28"/>
        </w:rPr>
      </w:pPr>
    </w:p>
    <w:p w14:paraId="7DC145E9" w14:textId="53039EDD" w:rsidR="00CC07AD" w:rsidRPr="00F7033D" w:rsidRDefault="00CC07AD">
      <w:pPr>
        <w:rPr>
          <w:rFonts w:asciiTheme="majorHAnsi" w:eastAsiaTheme="majorEastAsia" w:hAnsiTheme="majorHAnsi" w:cstheme="majorBidi"/>
          <w:b/>
          <w:bCs/>
          <w:color w:val="365F91" w:themeColor="accent1" w:themeShade="BF"/>
          <w:sz w:val="28"/>
          <w:szCs w:val="28"/>
        </w:rPr>
      </w:pPr>
      <w:r w:rsidRPr="00F7033D">
        <w:rPr>
          <w:rFonts w:asciiTheme="majorHAnsi" w:eastAsiaTheme="majorEastAsia" w:hAnsiTheme="majorHAnsi" w:cstheme="majorBidi"/>
          <w:b/>
          <w:bCs/>
          <w:color w:val="365F91" w:themeColor="accent1" w:themeShade="BF"/>
          <w:sz w:val="28"/>
          <w:szCs w:val="28"/>
        </w:rPr>
        <w:br w:type="page"/>
      </w:r>
    </w:p>
    <w:p w14:paraId="69F7D62B" w14:textId="77777777" w:rsidR="0074172F" w:rsidRPr="00602A39" w:rsidRDefault="0074172F" w:rsidP="0074172F">
      <w:pPr>
        <w:pStyle w:val="Heading1"/>
        <w:spacing w:before="0"/>
        <w:rPr>
          <w:rFonts w:ascii="Cambria" w:hAnsi="Cambria"/>
        </w:rPr>
      </w:pPr>
      <w:bookmarkStart w:id="5" w:name="_Toc86933882"/>
      <w:bookmarkStart w:id="6" w:name="_Toc92376744"/>
      <w:bookmarkStart w:id="7" w:name="_Toc132636473"/>
      <w:bookmarkStart w:id="8" w:name="_Toc86933883"/>
      <w:bookmarkStart w:id="9" w:name="_Toc92376745"/>
      <w:bookmarkStart w:id="10" w:name="_Toc66967690"/>
      <w:bookmarkStart w:id="11" w:name="_Hlk98081761"/>
      <w:r w:rsidRPr="00602A39">
        <w:rPr>
          <w:rFonts w:ascii="Cambria" w:hAnsi="Cambria"/>
        </w:rPr>
        <w:lastRenderedPageBreak/>
        <w:t>I. Validation of Performance Improvement Projects</w:t>
      </w:r>
      <w:bookmarkEnd w:id="5"/>
      <w:bookmarkEnd w:id="6"/>
      <w:bookmarkEnd w:id="7"/>
    </w:p>
    <w:p w14:paraId="63E02016" w14:textId="77777777" w:rsidR="0074172F" w:rsidRPr="00602A39" w:rsidRDefault="0074172F" w:rsidP="0074172F">
      <w:pPr>
        <w:keepNext/>
        <w:keepLines/>
        <w:spacing w:before="200"/>
        <w:outlineLvl w:val="1"/>
        <w:rPr>
          <w:rFonts w:ascii="Cambria" w:eastAsia="Times New Roman" w:hAnsi="Cambria" w:cs="Times New Roman"/>
          <w:b/>
          <w:bCs/>
          <w:color w:val="4F81BD"/>
          <w:sz w:val="26"/>
          <w:szCs w:val="26"/>
        </w:rPr>
      </w:pPr>
      <w:bookmarkStart w:id="12" w:name="_Toc132636474"/>
      <w:r w:rsidRPr="00602A39">
        <w:rPr>
          <w:rFonts w:ascii="Cambria" w:eastAsia="Times New Roman" w:hAnsi="Cambria" w:cs="Times New Roman"/>
          <w:b/>
          <w:bCs/>
          <w:color w:val="4F81BD"/>
          <w:sz w:val="26"/>
          <w:szCs w:val="26"/>
        </w:rPr>
        <w:t>Objectives</w:t>
      </w:r>
      <w:bookmarkEnd w:id="8"/>
      <w:bookmarkEnd w:id="9"/>
      <w:bookmarkEnd w:id="12"/>
    </w:p>
    <w:p w14:paraId="283BDE7C" w14:textId="5D69736E" w:rsidR="0074172F" w:rsidRPr="00602A39" w:rsidRDefault="0074172F" w:rsidP="0074172F">
      <w:pPr>
        <w:rPr>
          <w:rFonts w:ascii="Calibri" w:eastAsia="Times New Roman" w:hAnsi="Calibri" w:cs="Times New Roman"/>
        </w:rPr>
      </w:pPr>
      <w:r w:rsidRPr="00602A39">
        <w:rPr>
          <w:rFonts w:ascii="Calibri" w:eastAsia="Times New Roman" w:hAnsi="Calibri" w:cs="Times New Roman"/>
          <w:i/>
          <w:iCs/>
        </w:rPr>
        <w:t>Title 42 CFR § 438.330(d)</w:t>
      </w:r>
      <w:r w:rsidRPr="00602A39">
        <w:rPr>
          <w:rFonts w:ascii="Calibri" w:eastAsia="Times New Roman" w:hAnsi="Calibri" w:cs="Times New Roman"/>
        </w:rPr>
        <w:t xml:space="preserve"> establishes that state agencies require contracted MCO</w:t>
      </w:r>
      <w:r w:rsidR="000F6F69">
        <w:rPr>
          <w:rFonts w:ascii="Calibri" w:eastAsia="Times New Roman" w:hAnsi="Calibri" w:cs="Times New Roman"/>
        </w:rPr>
        <w:t>s</w:t>
      </w:r>
      <w:r w:rsidRPr="00602A39">
        <w:rPr>
          <w:rFonts w:ascii="Calibri" w:eastAsia="Times New Roman" w:hAnsi="Calibri" w:cs="Times New Roman"/>
        </w:rPr>
        <w:t xml:space="preserve"> to conduct PIPs that focus on both clinical and non-clinical areas. According to the CMS, the purpose of a PIP is to assess and improve the processes and outcomes of health care provided by an MCO. </w:t>
      </w:r>
    </w:p>
    <w:p w14:paraId="1BD30381" w14:textId="77777777" w:rsidR="0074172F" w:rsidRPr="00602A39" w:rsidRDefault="0074172F" w:rsidP="0074172F">
      <w:pPr>
        <w:rPr>
          <w:rFonts w:ascii="Calibri" w:eastAsia="Times New Roman" w:hAnsi="Calibri" w:cs="Times New Roman"/>
        </w:rPr>
      </w:pPr>
    </w:p>
    <w:bookmarkEnd w:id="10"/>
    <w:p w14:paraId="093A3825"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rPr>
        <w:t xml:space="preserve">In accordance with current </w:t>
      </w:r>
      <w:smartTag w:uri="urn:schemas-microsoft-com:office:smarttags" w:element="stockticker">
        <w:r w:rsidRPr="00602A39">
          <w:rPr>
            <w:rFonts w:ascii="Calibri" w:eastAsia="PMingLiU" w:hAnsi="Calibri" w:cs="Times New Roman"/>
          </w:rPr>
          <w:t>BBA</w:t>
        </w:r>
      </w:smartTag>
      <w:r w:rsidRPr="00602A39">
        <w:rPr>
          <w:rFonts w:ascii="Calibri" w:eastAsia="PMingLiU" w:hAnsi="Calibri" w:cs="Times New Roman"/>
        </w:rPr>
        <w:t xml:space="preserve"> regulations, IPRO undertook validation of Performance Improvement Projects (PIPs) for each CHIP MCO.  For the purposes of the EQR, CHIP MCOs were required to participate in studies selected by DHS CHIP for validation by IPRO in </w:t>
      </w:r>
      <w:r>
        <w:rPr>
          <w:rFonts w:ascii="Calibri" w:eastAsia="PMingLiU" w:hAnsi="Calibri" w:cs="Times New Roman"/>
        </w:rPr>
        <w:t>2022</w:t>
      </w:r>
      <w:r w:rsidRPr="00602A39">
        <w:rPr>
          <w:rFonts w:ascii="Calibri" w:eastAsia="PMingLiU" w:hAnsi="Calibri" w:cs="Times New Roman"/>
        </w:rPr>
        <w:t xml:space="preserve"> for 2021 activities.  Under the applicable Agreement with DHS in effect during this review period, CHIP MCOs are required to conduct focused studies each year.  For all CHIP MCOs, two new PIPs were initiated as part of this requirement in </w:t>
      </w:r>
      <w:r>
        <w:rPr>
          <w:rFonts w:ascii="Calibri" w:eastAsia="PMingLiU" w:hAnsi="Calibri" w:cs="Times New Roman"/>
        </w:rPr>
        <w:t>2022</w:t>
      </w:r>
      <w:r w:rsidRPr="00602A39">
        <w:rPr>
          <w:rFonts w:ascii="Calibri" w:eastAsia="PMingLiU" w:hAnsi="Calibri" w:cs="Times New Roman"/>
        </w:rPr>
        <w:t xml:space="preserve">. For all PIPs, CHIP MCOs are required to implement improvement actions and to conduct follow-up </w:t>
      </w:r>
      <w:proofErr w:type="gramStart"/>
      <w:r w:rsidRPr="00602A39">
        <w:rPr>
          <w:rFonts w:ascii="Calibri" w:eastAsia="PMingLiU" w:hAnsi="Calibri" w:cs="Times New Roman"/>
        </w:rPr>
        <w:t>in order to</w:t>
      </w:r>
      <w:proofErr w:type="gramEnd"/>
      <w:r w:rsidRPr="00602A39">
        <w:rPr>
          <w:rFonts w:ascii="Calibri" w:eastAsia="PMingLiU" w:hAnsi="Calibri" w:cs="Times New Roman"/>
        </w:rPr>
        <w:t xml:space="preserve"> demonstrate initial and sustained improvement or the need for further action.</w:t>
      </w:r>
    </w:p>
    <w:p w14:paraId="19889379" w14:textId="20F46A14" w:rsidR="0074172F" w:rsidRDefault="0074172F" w:rsidP="0074172F">
      <w:pPr>
        <w:rPr>
          <w:rFonts w:ascii="Calibri" w:eastAsia="PMingLiU" w:hAnsi="Calibri" w:cs="Times New Roman"/>
        </w:rPr>
      </w:pPr>
    </w:p>
    <w:p w14:paraId="23B5CFB9" w14:textId="3DCA23F0" w:rsidR="00A246F6" w:rsidRPr="00602A39" w:rsidRDefault="00A246F6" w:rsidP="00A246F6">
      <w:pPr>
        <w:rPr>
          <w:rFonts w:ascii="Calibri" w:eastAsia="PMingLiU" w:hAnsi="Calibri" w:cs="Times New Roman"/>
        </w:rPr>
      </w:pPr>
      <w:r w:rsidRPr="00602A39">
        <w:rPr>
          <w:rFonts w:ascii="Calibri" w:eastAsia="PMingLiU" w:hAnsi="Calibri" w:cs="Times New Roman"/>
        </w:rPr>
        <w:t>The PIPs extend from January 20</w:t>
      </w:r>
      <w:r>
        <w:rPr>
          <w:rFonts w:ascii="Calibri" w:eastAsia="PMingLiU" w:hAnsi="Calibri" w:cs="Times New Roman"/>
        </w:rPr>
        <w:t>21</w:t>
      </w:r>
      <w:r w:rsidRPr="00602A39">
        <w:rPr>
          <w:rFonts w:ascii="Calibri" w:eastAsia="PMingLiU" w:hAnsi="Calibri" w:cs="Times New Roman"/>
        </w:rPr>
        <w:t xml:space="preserve"> through December 202</w:t>
      </w:r>
      <w:r>
        <w:rPr>
          <w:rFonts w:ascii="Calibri" w:eastAsia="PMingLiU" w:hAnsi="Calibri" w:cs="Times New Roman"/>
        </w:rPr>
        <w:t xml:space="preserve">4. </w:t>
      </w:r>
      <w:r w:rsidRPr="00602A39">
        <w:rPr>
          <w:rFonts w:ascii="Calibri" w:eastAsia="PMingLiU" w:hAnsi="Calibri" w:cs="Times New Roman"/>
        </w:rPr>
        <w:t xml:space="preserve">The non-intervention baseline period </w:t>
      </w:r>
      <w:r>
        <w:rPr>
          <w:rFonts w:ascii="Calibri" w:eastAsia="PMingLiU" w:hAnsi="Calibri" w:cs="Times New Roman"/>
        </w:rPr>
        <w:t>is</w:t>
      </w:r>
      <w:r w:rsidRPr="00602A39">
        <w:rPr>
          <w:rFonts w:ascii="Calibri" w:eastAsia="PMingLiU" w:hAnsi="Calibri" w:cs="Times New Roman"/>
        </w:rPr>
        <w:t xml:space="preserve"> January 20</w:t>
      </w:r>
      <w:r>
        <w:rPr>
          <w:rFonts w:ascii="Calibri" w:eastAsia="PMingLiU" w:hAnsi="Calibri" w:cs="Times New Roman"/>
        </w:rPr>
        <w:t>21</w:t>
      </w:r>
      <w:r w:rsidRPr="00602A39">
        <w:rPr>
          <w:rFonts w:ascii="Calibri" w:eastAsia="PMingLiU" w:hAnsi="Calibri" w:cs="Times New Roman"/>
        </w:rPr>
        <w:t xml:space="preserve"> to December 20</w:t>
      </w:r>
      <w:r>
        <w:rPr>
          <w:rFonts w:ascii="Calibri" w:eastAsia="PMingLiU" w:hAnsi="Calibri" w:cs="Times New Roman"/>
        </w:rPr>
        <w:t>21,</w:t>
      </w:r>
      <w:r w:rsidRPr="00602A39">
        <w:rPr>
          <w:rFonts w:ascii="Calibri" w:eastAsia="PMingLiU" w:hAnsi="Calibri" w:cs="Times New Roman"/>
        </w:rPr>
        <w:t xml:space="preserve"> with research beginning in 20</w:t>
      </w:r>
      <w:r>
        <w:rPr>
          <w:rFonts w:ascii="Calibri" w:eastAsia="PMingLiU" w:hAnsi="Calibri" w:cs="Times New Roman"/>
        </w:rPr>
        <w:t>22.</w:t>
      </w:r>
      <w:r w:rsidRPr="00602A39">
        <w:rPr>
          <w:rFonts w:ascii="Calibri" w:eastAsia="PMingLiU" w:hAnsi="Calibri" w:cs="Times New Roman"/>
        </w:rPr>
        <w:t xml:space="preserve"> </w:t>
      </w:r>
      <w:r>
        <w:rPr>
          <w:rFonts w:ascii="Calibri" w:eastAsia="PMingLiU" w:hAnsi="Calibri" w:cs="Times New Roman"/>
        </w:rPr>
        <w:t>I</w:t>
      </w:r>
      <w:r w:rsidRPr="00602A39">
        <w:rPr>
          <w:rFonts w:ascii="Calibri" w:eastAsia="PMingLiU" w:hAnsi="Calibri" w:cs="Times New Roman"/>
        </w:rPr>
        <w:t xml:space="preserve">nitial PIP proposals </w:t>
      </w:r>
      <w:r>
        <w:rPr>
          <w:rFonts w:ascii="Calibri" w:eastAsia="PMingLiU" w:hAnsi="Calibri" w:cs="Times New Roman"/>
        </w:rPr>
        <w:t xml:space="preserve">were </w:t>
      </w:r>
      <w:r w:rsidRPr="00602A39">
        <w:rPr>
          <w:rFonts w:ascii="Calibri" w:eastAsia="PMingLiU" w:hAnsi="Calibri" w:cs="Times New Roman"/>
        </w:rPr>
        <w:t xml:space="preserve">developed and submitted in </w:t>
      </w:r>
      <w:r>
        <w:rPr>
          <w:rFonts w:ascii="Calibri" w:eastAsia="PMingLiU" w:hAnsi="Calibri" w:cs="Times New Roman"/>
        </w:rPr>
        <w:t xml:space="preserve">first </w:t>
      </w:r>
      <w:r w:rsidRPr="00602A39">
        <w:rPr>
          <w:rFonts w:ascii="Calibri" w:eastAsia="PMingLiU" w:hAnsi="Calibri" w:cs="Times New Roman"/>
        </w:rPr>
        <w:t>quarter 2</w:t>
      </w:r>
      <w:r>
        <w:rPr>
          <w:rFonts w:ascii="Calibri" w:eastAsia="PMingLiU" w:hAnsi="Calibri" w:cs="Times New Roman"/>
        </w:rPr>
        <w:t>022</w:t>
      </w:r>
      <w:r w:rsidRPr="00602A39">
        <w:rPr>
          <w:rFonts w:ascii="Calibri" w:eastAsia="PMingLiU" w:hAnsi="Calibri" w:cs="Times New Roman"/>
        </w:rPr>
        <w:t xml:space="preserve">, and </w:t>
      </w:r>
      <w:r>
        <w:rPr>
          <w:rFonts w:ascii="Calibri" w:eastAsia="PMingLiU" w:hAnsi="Calibri" w:cs="Times New Roman"/>
        </w:rPr>
        <w:t xml:space="preserve">baseline </w:t>
      </w:r>
      <w:r w:rsidRPr="00602A39">
        <w:rPr>
          <w:rFonts w:ascii="Calibri" w:eastAsia="PMingLiU" w:hAnsi="Calibri" w:cs="Times New Roman"/>
        </w:rPr>
        <w:t>report</w:t>
      </w:r>
      <w:r>
        <w:rPr>
          <w:rFonts w:ascii="Calibri" w:eastAsia="PMingLiU" w:hAnsi="Calibri" w:cs="Times New Roman"/>
        </w:rPr>
        <w:t>s including any proposal updates were</w:t>
      </w:r>
      <w:r w:rsidRPr="00602A39">
        <w:rPr>
          <w:rFonts w:ascii="Calibri" w:eastAsia="PMingLiU" w:hAnsi="Calibri" w:cs="Times New Roman"/>
        </w:rPr>
        <w:t xml:space="preserve"> submitted by MCOs in </w:t>
      </w:r>
      <w:r>
        <w:rPr>
          <w:rFonts w:ascii="Calibri" w:eastAsia="PMingLiU" w:hAnsi="Calibri" w:cs="Times New Roman"/>
        </w:rPr>
        <w:t xml:space="preserve">August </w:t>
      </w:r>
      <w:r w:rsidRPr="00602A39">
        <w:rPr>
          <w:rFonts w:ascii="Calibri" w:eastAsia="PMingLiU" w:hAnsi="Calibri" w:cs="Times New Roman"/>
        </w:rPr>
        <w:t>202</w:t>
      </w:r>
      <w:r>
        <w:rPr>
          <w:rFonts w:ascii="Calibri" w:eastAsia="PMingLiU" w:hAnsi="Calibri" w:cs="Times New Roman"/>
        </w:rPr>
        <w:t>2</w:t>
      </w:r>
      <w:r w:rsidRPr="00602A39">
        <w:rPr>
          <w:rFonts w:ascii="Calibri" w:eastAsia="PMingLiU" w:hAnsi="Calibri" w:cs="Times New Roman"/>
        </w:rPr>
        <w:t>. Following the formal PIP proposal</w:t>
      </w:r>
      <w:r>
        <w:rPr>
          <w:rFonts w:ascii="Calibri" w:eastAsia="PMingLiU" w:hAnsi="Calibri" w:cs="Times New Roman"/>
        </w:rPr>
        <w:t xml:space="preserve"> and baseline measurement reports</w:t>
      </w:r>
      <w:r w:rsidRPr="00602A39">
        <w:rPr>
          <w:rFonts w:ascii="Calibri" w:eastAsia="PMingLiU" w:hAnsi="Calibri" w:cs="Times New Roman"/>
        </w:rPr>
        <w:t>, the timeline defined for the PIPs require</w:t>
      </w:r>
      <w:r>
        <w:rPr>
          <w:rFonts w:ascii="Calibri" w:eastAsia="PMingLiU" w:hAnsi="Calibri" w:cs="Times New Roman"/>
        </w:rPr>
        <w:t>s an</w:t>
      </w:r>
      <w:r w:rsidRPr="00602A39">
        <w:rPr>
          <w:rFonts w:ascii="Calibri" w:eastAsia="PMingLiU" w:hAnsi="Calibri" w:cs="Times New Roman"/>
        </w:rPr>
        <w:t xml:space="preserve"> interim report</w:t>
      </w:r>
      <w:r>
        <w:rPr>
          <w:rFonts w:ascii="Calibri" w:eastAsia="PMingLiU" w:hAnsi="Calibri" w:cs="Times New Roman"/>
        </w:rPr>
        <w:t xml:space="preserve"> </w:t>
      </w:r>
      <w:r w:rsidRPr="00602A39">
        <w:rPr>
          <w:rFonts w:ascii="Calibri" w:eastAsia="PMingLiU" w:hAnsi="Calibri" w:cs="Times New Roman"/>
        </w:rPr>
        <w:t>in 20</w:t>
      </w:r>
      <w:r>
        <w:rPr>
          <w:rFonts w:ascii="Calibri" w:eastAsia="PMingLiU" w:hAnsi="Calibri" w:cs="Times New Roman"/>
        </w:rPr>
        <w:t>23</w:t>
      </w:r>
      <w:r w:rsidRPr="00602A39">
        <w:rPr>
          <w:rFonts w:ascii="Calibri" w:eastAsia="PMingLiU" w:hAnsi="Calibri" w:cs="Times New Roman"/>
        </w:rPr>
        <w:t xml:space="preserve">, as well as a final report in </w:t>
      </w:r>
      <w:r>
        <w:rPr>
          <w:rFonts w:ascii="Calibri" w:eastAsia="PMingLiU" w:hAnsi="Calibri" w:cs="Times New Roman"/>
        </w:rPr>
        <w:t>August</w:t>
      </w:r>
      <w:r w:rsidRPr="00602A39">
        <w:rPr>
          <w:rFonts w:ascii="Calibri" w:eastAsia="PMingLiU" w:hAnsi="Calibri" w:cs="Times New Roman"/>
        </w:rPr>
        <w:t xml:space="preserve"> 202</w:t>
      </w:r>
      <w:r>
        <w:rPr>
          <w:rFonts w:ascii="Calibri" w:eastAsia="PMingLiU" w:hAnsi="Calibri" w:cs="Times New Roman"/>
        </w:rPr>
        <w:t>4</w:t>
      </w:r>
      <w:r w:rsidRPr="00602A39">
        <w:rPr>
          <w:rFonts w:ascii="Calibri" w:eastAsia="PMingLiU" w:hAnsi="Calibri" w:cs="Times New Roman"/>
        </w:rPr>
        <w:t xml:space="preserve">. </w:t>
      </w:r>
    </w:p>
    <w:p w14:paraId="10EEBFD5" w14:textId="77777777" w:rsidR="00A246F6" w:rsidRPr="00602A39" w:rsidRDefault="00A246F6" w:rsidP="00A246F6">
      <w:pPr>
        <w:rPr>
          <w:rFonts w:ascii="Calibri" w:eastAsia="PMingLiU" w:hAnsi="Calibri" w:cs="Times New Roman"/>
        </w:rPr>
      </w:pPr>
    </w:p>
    <w:p w14:paraId="3241F6C4" w14:textId="77777777" w:rsidR="00A246F6" w:rsidRPr="00BF4ADB" w:rsidRDefault="00A246F6" w:rsidP="00A246F6">
      <w:pPr>
        <w:rPr>
          <w:rFonts w:ascii="Calibri" w:eastAsia="PMingLiU" w:hAnsi="Calibri" w:cs="Times New Roman"/>
        </w:rPr>
      </w:pPr>
      <w:r w:rsidRPr="00BF4ADB">
        <w:rPr>
          <w:rFonts w:ascii="Calibri" w:eastAsia="PMingLiU" w:hAnsi="Calibri" w:cs="Times New Roman"/>
        </w:rPr>
        <w:t xml:space="preserve">For each PIP, all CHIP MCOs share the same baseline period and timeline defined for that PIP.  To introduce each PIP cycle, DHS CHIP provided specific guidelines that addressed the PIP submission schedule, the measurement period, documentation requirements, topic selection, study indicators, study design, baseline measurement, interventions, re-measurement, and sustained improvement.  Direction was given with regard to expectations for PIP relevance, quality, completeness, resubmissions and timeliness. </w:t>
      </w:r>
    </w:p>
    <w:p w14:paraId="27A4935F" w14:textId="77777777" w:rsidR="00A246F6" w:rsidRPr="00BF4ADB" w:rsidRDefault="00A246F6" w:rsidP="00A246F6">
      <w:pPr>
        <w:rPr>
          <w:rFonts w:ascii="Calibri" w:eastAsia="PMingLiU" w:hAnsi="Calibri" w:cs="Times New Roman"/>
        </w:rPr>
      </w:pPr>
    </w:p>
    <w:p w14:paraId="6FB67901" w14:textId="77777777" w:rsidR="00A246F6" w:rsidRPr="00602A39" w:rsidRDefault="00A246F6" w:rsidP="00A246F6">
      <w:pPr>
        <w:rPr>
          <w:rFonts w:ascii="Calibri" w:eastAsia="PMingLiU" w:hAnsi="Calibri" w:cs="Times New Roman"/>
        </w:rPr>
      </w:pPr>
      <w:r w:rsidRPr="00602A39">
        <w:rPr>
          <w:rFonts w:ascii="Calibri" w:eastAsia="PMingLiU" w:hAnsi="Calibri" w:cs="Times New Roman"/>
        </w:rPr>
        <w:t xml:space="preserve">As part of the new EQR PIP cycle that was initiated for all CHIP MCOs in </w:t>
      </w:r>
      <w:r>
        <w:rPr>
          <w:rFonts w:ascii="Calibri" w:eastAsia="PMingLiU" w:hAnsi="Calibri" w:cs="Times New Roman"/>
        </w:rPr>
        <w:t>2022</w:t>
      </w:r>
      <w:r w:rsidRPr="00602A39">
        <w:rPr>
          <w:rFonts w:ascii="Calibri" w:eastAsia="PMingLiU" w:hAnsi="Calibri" w:cs="Times New Roman"/>
        </w:rPr>
        <w:t>, IPRO adopted the Lean methodology, following the CMS recommendation that Quality Improvement Organizations (QIOs) and other healthcare stakeholders embrace Lean in order to promote continuous quality improvement in healthcare. MCOs were provided with the most current Lean PIP submission and validation templates at the initiation of the PIP.</w:t>
      </w:r>
    </w:p>
    <w:p w14:paraId="464CFEDE" w14:textId="77777777" w:rsidR="00A246F6" w:rsidRPr="00602A39" w:rsidRDefault="00A246F6" w:rsidP="00A246F6">
      <w:pPr>
        <w:rPr>
          <w:rFonts w:ascii="Calibri" w:eastAsia="PMingLiU" w:hAnsi="Calibri" w:cs="Times New Roman"/>
        </w:rPr>
      </w:pPr>
    </w:p>
    <w:p w14:paraId="12DA6CE2" w14:textId="77777777" w:rsidR="00A246F6" w:rsidRPr="00602A39" w:rsidRDefault="00A246F6" w:rsidP="00A246F6">
      <w:pPr>
        <w:rPr>
          <w:rFonts w:ascii="Calibri" w:eastAsia="PMingLiU" w:hAnsi="Calibri" w:cs="Times New Roman"/>
        </w:rPr>
      </w:pPr>
      <w:r w:rsidRPr="00602A39">
        <w:rPr>
          <w:rFonts w:ascii="Calibri" w:eastAsia="PMingLiU" w:hAnsi="Calibri" w:cs="Times New Roman"/>
        </w:rPr>
        <w:t xml:space="preserve">All CHIP MCOs are required to submit their projects using a standardized PIP template form, which is consistent with the CMS protocol for </w:t>
      </w:r>
      <w:r w:rsidRPr="00602A39">
        <w:rPr>
          <w:rFonts w:ascii="Calibri" w:eastAsia="PMingLiU" w:hAnsi="Calibri" w:cs="Times New Roman"/>
          <w:i/>
        </w:rPr>
        <w:t>Conducting Performance Improvement Projects</w:t>
      </w:r>
      <w:r w:rsidRPr="00602A39">
        <w:rPr>
          <w:rFonts w:ascii="Calibri" w:eastAsia="PMingLiU" w:hAnsi="Calibri" w:cs="Times New Roman"/>
        </w:rPr>
        <w:t xml:space="preserve">.  These protocols follow a longitudinal format and capture information relating to: </w:t>
      </w:r>
    </w:p>
    <w:p w14:paraId="088F0FC7" w14:textId="77777777" w:rsidR="00A246F6" w:rsidRPr="00602A39" w:rsidRDefault="00A246F6" w:rsidP="00A246F6">
      <w:pPr>
        <w:numPr>
          <w:ilvl w:val="0"/>
          <w:numId w:val="3"/>
        </w:numPr>
        <w:rPr>
          <w:rFonts w:ascii="Calibri" w:eastAsia="PMingLiU" w:hAnsi="Calibri" w:cs="Arial"/>
        </w:rPr>
      </w:pPr>
      <w:r w:rsidRPr="00602A39">
        <w:rPr>
          <w:rFonts w:ascii="Calibri" w:eastAsia="PMingLiU" w:hAnsi="Calibri" w:cs="Arial"/>
        </w:rPr>
        <w:t>Activity Selection and Methodology</w:t>
      </w:r>
    </w:p>
    <w:p w14:paraId="735CF0C0" w14:textId="77777777" w:rsidR="00A246F6" w:rsidRPr="00602A39" w:rsidRDefault="00A246F6" w:rsidP="00A246F6">
      <w:pPr>
        <w:numPr>
          <w:ilvl w:val="0"/>
          <w:numId w:val="4"/>
        </w:numPr>
        <w:rPr>
          <w:rFonts w:ascii="Calibri" w:eastAsia="PMingLiU" w:hAnsi="Calibri" w:cs="Arial"/>
        </w:rPr>
      </w:pPr>
      <w:r w:rsidRPr="00602A39">
        <w:rPr>
          <w:rFonts w:ascii="Calibri" w:eastAsia="PMingLiU" w:hAnsi="Calibri" w:cs="Arial"/>
        </w:rPr>
        <w:t xml:space="preserve">Data/Results </w:t>
      </w:r>
    </w:p>
    <w:p w14:paraId="4F8CDD13" w14:textId="77777777" w:rsidR="00A246F6" w:rsidRPr="00602A39" w:rsidRDefault="00A246F6" w:rsidP="00A246F6">
      <w:pPr>
        <w:numPr>
          <w:ilvl w:val="0"/>
          <w:numId w:val="5"/>
        </w:numPr>
        <w:rPr>
          <w:rFonts w:ascii="Calibri" w:eastAsia="PMingLiU" w:hAnsi="Calibri" w:cs="Arial"/>
        </w:rPr>
      </w:pPr>
      <w:r w:rsidRPr="00602A39">
        <w:rPr>
          <w:rFonts w:ascii="Calibri" w:eastAsia="PMingLiU" w:hAnsi="Calibri" w:cs="Arial"/>
        </w:rPr>
        <w:t>Analysis Cycle</w:t>
      </w:r>
    </w:p>
    <w:p w14:paraId="6A0A0E52" w14:textId="77777777" w:rsidR="00A246F6" w:rsidRPr="00602A39" w:rsidRDefault="00A246F6" w:rsidP="00A246F6">
      <w:pPr>
        <w:numPr>
          <w:ilvl w:val="0"/>
          <w:numId w:val="6"/>
        </w:numPr>
        <w:rPr>
          <w:rFonts w:ascii="Calibri" w:eastAsia="PMingLiU" w:hAnsi="Calibri" w:cs="Arial"/>
        </w:rPr>
      </w:pPr>
      <w:r w:rsidRPr="00602A39">
        <w:rPr>
          <w:rFonts w:ascii="Calibri" w:eastAsia="PMingLiU" w:hAnsi="Calibri" w:cs="Arial"/>
        </w:rPr>
        <w:t>Interventions</w:t>
      </w:r>
    </w:p>
    <w:p w14:paraId="5B964E71" w14:textId="77777777" w:rsidR="00A246F6" w:rsidRPr="00602A39" w:rsidRDefault="00A246F6" w:rsidP="0074172F">
      <w:pPr>
        <w:rPr>
          <w:rFonts w:ascii="Calibri" w:eastAsia="PMingLiU" w:hAnsi="Calibri" w:cs="Times New Roman"/>
        </w:rPr>
      </w:pPr>
    </w:p>
    <w:p w14:paraId="278E4CFE" w14:textId="28723D38" w:rsidR="0074172F" w:rsidRPr="00602A39" w:rsidRDefault="0074172F" w:rsidP="0074172F">
      <w:pPr>
        <w:rPr>
          <w:rFonts w:ascii="Calibri" w:eastAsia="PMingLiU" w:hAnsi="Calibri" w:cs="Times New Roman"/>
          <w:color w:val="000000"/>
        </w:rPr>
      </w:pPr>
      <w:r w:rsidRPr="00BF4ADB">
        <w:rPr>
          <w:rFonts w:ascii="Calibri" w:eastAsia="PMingLiU" w:hAnsi="Calibri" w:cs="Times New Roman"/>
        </w:rPr>
        <w:t xml:space="preserve">As part of the EQR PIP cycle that was initiated for all </w:t>
      </w:r>
      <w:r>
        <w:rPr>
          <w:rFonts w:ascii="Calibri" w:eastAsia="PMingLiU" w:hAnsi="Calibri" w:cs="Times New Roman"/>
        </w:rPr>
        <w:t>CHIP</w:t>
      </w:r>
      <w:r w:rsidRPr="00BF4ADB">
        <w:rPr>
          <w:rFonts w:ascii="Calibri" w:eastAsia="PMingLiU" w:hAnsi="Calibri" w:cs="Times New Roman"/>
        </w:rPr>
        <w:t xml:space="preserve"> MCOs in 202</w:t>
      </w:r>
      <w:r>
        <w:rPr>
          <w:rFonts w:ascii="Calibri" w:eastAsia="PMingLiU" w:hAnsi="Calibri" w:cs="Times New Roman"/>
        </w:rPr>
        <w:t>2</w:t>
      </w:r>
      <w:r w:rsidRPr="00BF4ADB">
        <w:rPr>
          <w:rFonts w:ascii="Calibri" w:eastAsia="PMingLiU" w:hAnsi="Calibri" w:cs="Times New Roman"/>
        </w:rPr>
        <w:t xml:space="preserve">, </w:t>
      </w:r>
      <w:r w:rsidRPr="00602A39">
        <w:rPr>
          <w:rFonts w:ascii="Calibri" w:eastAsia="PMingLiU" w:hAnsi="Calibri" w:cs="Times New Roman"/>
        </w:rPr>
        <w:t>CHIP MCOs were required to implement two internal PIPs in priority topic areas chosen by DHS.  For this PIP cycle, the two topics selected were “</w:t>
      </w:r>
      <w:r w:rsidRPr="00E77CD6">
        <w:rPr>
          <w:rFonts w:ascii="Calibri" w:eastAsia="PMingLiU" w:hAnsi="Calibri" w:cs="Times New Roman"/>
        </w:rPr>
        <w:t>Improving Access to Pediatric Preventive Dental Care</w:t>
      </w:r>
      <w:r w:rsidRPr="00602A39">
        <w:rPr>
          <w:rFonts w:ascii="Calibri" w:eastAsia="PMingLiU" w:hAnsi="Calibri" w:cs="Times New Roman"/>
        </w:rPr>
        <w:t xml:space="preserve">” and “Improving Blood Lead Screening Rate in Children. </w:t>
      </w:r>
    </w:p>
    <w:p w14:paraId="192C836B" w14:textId="77777777" w:rsidR="0074172F" w:rsidRPr="00602A39" w:rsidRDefault="0074172F" w:rsidP="0074172F">
      <w:pPr>
        <w:rPr>
          <w:rFonts w:ascii="Calibri" w:eastAsia="PMingLiU" w:hAnsi="Calibri" w:cs="Times New Roman"/>
        </w:rPr>
      </w:pPr>
    </w:p>
    <w:p w14:paraId="5BBA5CDD" w14:textId="30A34CE7" w:rsidR="0074172F" w:rsidRPr="00602A39" w:rsidRDefault="0074172F" w:rsidP="0074172F">
      <w:pPr>
        <w:rPr>
          <w:rFonts w:ascii="Calibri" w:eastAsia="PMingLiU" w:hAnsi="Calibri" w:cs="Times New Roman"/>
        </w:rPr>
      </w:pPr>
      <w:r w:rsidRPr="00602A39">
        <w:rPr>
          <w:rFonts w:ascii="Calibri" w:eastAsia="PMingLiU" w:hAnsi="Calibri" w:cs="Times New Roman"/>
          <w:b/>
        </w:rPr>
        <w:t>“</w:t>
      </w:r>
      <w:r w:rsidRPr="00E77CD6">
        <w:rPr>
          <w:rFonts w:ascii="Calibri" w:eastAsia="PMingLiU" w:hAnsi="Calibri" w:cs="Times New Roman"/>
          <w:b/>
        </w:rPr>
        <w:t>Improving Access to Pediatric Preventive Dental Care</w:t>
      </w:r>
      <w:r w:rsidRPr="00602A39">
        <w:rPr>
          <w:rFonts w:ascii="Calibri" w:eastAsia="PMingLiU" w:hAnsi="Calibri" w:cs="Times New Roman"/>
          <w:b/>
        </w:rPr>
        <w:t xml:space="preserve">” </w:t>
      </w:r>
      <w:r w:rsidRPr="00602A39">
        <w:rPr>
          <w:rFonts w:ascii="Calibri" w:eastAsia="PMingLiU" w:hAnsi="Calibri" w:cs="Times New Roman"/>
        </w:rPr>
        <w:t xml:space="preserve">was selected after review </w:t>
      </w:r>
      <w:r>
        <w:rPr>
          <w:rFonts w:ascii="Calibri" w:eastAsia="PMingLiU" w:hAnsi="Calibri" w:cs="Times New Roman"/>
        </w:rPr>
        <w:t xml:space="preserve">showed that several </w:t>
      </w:r>
      <w:r w:rsidRPr="00385757">
        <w:rPr>
          <w:rFonts w:ascii="Calibri" w:eastAsia="PMingLiU" w:hAnsi="Calibri" w:cs="Times New Roman"/>
        </w:rPr>
        <w:t xml:space="preserve">dental metrics have consistently fallen below comparable </w:t>
      </w:r>
      <w:r w:rsidR="00C4652D" w:rsidRPr="00385757">
        <w:rPr>
          <w:rFonts w:ascii="Calibri" w:eastAsia="PMingLiU" w:hAnsi="Calibri" w:cs="Times New Roman"/>
        </w:rPr>
        <w:t>populations or</w:t>
      </w:r>
      <w:r w:rsidRPr="00385757">
        <w:rPr>
          <w:rFonts w:ascii="Calibri" w:eastAsia="PMingLiU" w:hAnsi="Calibri" w:cs="Times New Roman"/>
        </w:rPr>
        <w:t xml:space="preserve"> have not steadily improved across years</w:t>
      </w:r>
      <w:r w:rsidRPr="00602A39">
        <w:rPr>
          <w:rFonts w:ascii="Calibri" w:eastAsia="PMingLiU" w:hAnsi="Calibri" w:cs="Times New Roman"/>
        </w:rPr>
        <w:t xml:space="preserve">. </w:t>
      </w:r>
      <w:r w:rsidRPr="00385757">
        <w:rPr>
          <w:rFonts w:ascii="Calibri" w:eastAsia="PMingLiU" w:hAnsi="Calibri" w:cs="Times New Roman"/>
        </w:rPr>
        <w:t>For the HEDIS</w:t>
      </w:r>
      <w:r w:rsidRPr="00AA1DEA">
        <w:rPr>
          <w:rFonts w:ascii="Calibri" w:eastAsia="PMingLiU" w:hAnsi="Calibri" w:cs="Times New Roman"/>
        </w:rPr>
        <w:t>®</w:t>
      </w:r>
      <w:r>
        <w:rPr>
          <w:rFonts w:ascii="Calibri" w:eastAsia="PMingLiU" w:hAnsi="Calibri" w:cs="Times New Roman"/>
          <w:vertAlign w:val="superscript"/>
        </w:rPr>
        <w:t xml:space="preserve"> </w:t>
      </w:r>
      <w:r w:rsidRPr="00385757">
        <w:rPr>
          <w:rFonts w:ascii="Calibri" w:eastAsia="PMingLiU" w:hAnsi="Calibri" w:cs="Times New Roman"/>
        </w:rPr>
        <w:t xml:space="preserve">Annual Dental Visit (ADV) measure, </w:t>
      </w:r>
      <w:r>
        <w:rPr>
          <w:rFonts w:ascii="Calibri" w:eastAsia="PMingLiU" w:hAnsi="Calibri" w:cs="Times New Roman"/>
        </w:rPr>
        <w:t>while</w:t>
      </w:r>
      <w:r w:rsidRPr="00385757">
        <w:rPr>
          <w:rFonts w:ascii="Calibri" w:eastAsia="PMingLiU" w:hAnsi="Calibri" w:cs="Times New Roman"/>
        </w:rPr>
        <w:t xml:space="preserve"> CHIP Managed Care averages have been higher than Medicaid Managed Care </w:t>
      </w:r>
      <w:r w:rsidR="00DB1148">
        <w:rPr>
          <w:rFonts w:ascii="Calibri" w:eastAsia="PMingLiU" w:hAnsi="Calibri" w:cs="Times New Roman"/>
        </w:rPr>
        <w:t xml:space="preserve">(MMC) </w:t>
      </w:r>
      <w:r w:rsidRPr="00385757">
        <w:rPr>
          <w:rFonts w:ascii="Calibri" w:eastAsia="PMingLiU" w:hAnsi="Calibri" w:cs="Times New Roman"/>
        </w:rPr>
        <w:t>averages for most age cohorts since 2015, the CHIP averages have been consistently lower than Medicaid for the youngest cohort (ages 2</w:t>
      </w:r>
      <w:r w:rsidR="00DB1148">
        <w:rPr>
          <w:rFonts w:ascii="Calibri" w:eastAsia="PMingLiU" w:hAnsi="Calibri" w:cs="Times New Roman"/>
        </w:rPr>
        <w:t>–</w:t>
      </w:r>
      <w:r w:rsidRPr="00385757">
        <w:rPr>
          <w:rFonts w:ascii="Calibri" w:eastAsia="PMingLiU" w:hAnsi="Calibri" w:cs="Times New Roman"/>
        </w:rPr>
        <w:t xml:space="preserve">3) during the same time period.  Additionally, from HEDIS 2018 to HEDIS 2020, year-to-year trends in CHIP averages across age cohorts have fluctuated, with no steady improvement for any age cohort.  Preventive dental measures also </w:t>
      </w:r>
      <w:r>
        <w:rPr>
          <w:rFonts w:ascii="Calibri" w:eastAsia="PMingLiU" w:hAnsi="Calibri" w:cs="Times New Roman"/>
        </w:rPr>
        <w:t>indicated</w:t>
      </w:r>
      <w:r w:rsidRPr="00385757">
        <w:rPr>
          <w:rFonts w:ascii="Calibri" w:eastAsia="PMingLiU" w:hAnsi="Calibri" w:cs="Times New Roman"/>
        </w:rPr>
        <w:t xml:space="preserve"> room </w:t>
      </w:r>
      <w:r>
        <w:rPr>
          <w:rFonts w:ascii="Calibri" w:eastAsia="PMingLiU" w:hAnsi="Calibri" w:cs="Times New Roman"/>
        </w:rPr>
        <w:t>for</w:t>
      </w:r>
      <w:r w:rsidRPr="00385757">
        <w:rPr>
          <w:rFonts w:ascii="Calibri" w:eastAsia="PMingLiU" w:hAnsi="Calibri" w:cs="Times New Roman"/>
        </w:rPr>
        <w:t xml:space="preserve"> improve</w:t>
      </w:r>
      <w:r>
        <w:rPr>
          <w:rFonts w:ascii="Calibri" w:eastAsia="PMingLiU" w:hAnsi="Calibri" w:cs="Times New Roman"/>
        </w:rPr>
        <w:t>ment</w:t>
      </w:r>
      <w:r w:rsidRPr="00385757">
        <w:rPr>
          <w:rFonts w:ascii="Calibri" w:eastAsia="PMingLiU" w:hAnsi="Calibri" w:cs="Times New Roman"/>
        </w:rPr>
        <w:t xml:space="preserve">.  Prior to CMS’ replacement of the Dental Sealants In 6–9-Year-Old Children at Elevated Caries Risk measure for MY 2020, CHIP rates varied from roughly 19% to roughly 25% since 2015.  </w:t>
      </w:r>
      <w:r>
        <w:rPr>
          <w:rFonts w:ascii="Calibri" w:eastAsia="PMingLiU" w:hAnsi="Calibri" w:cs="Times New Roman"/>
        </w:rPr>
        <w:t>At the time of topic development, t</w:t>
      </w:r>
      <w:r w:rsidRPr="00385757">
        <w:rPr>
          <w:rFonts w:ascii="Calibri" w:eastAsia="PMingLiU" w:hAnsi="Calibri" w:cs="Times New Roman"/>
        </w:rPr>
        <w:t xml:space="preserve">rends </w:t>
      </w:r>
      <w:r>
        <w:rPr>
          <w:rFonts w:ascii="Calibri" w:eastAsia="PMingLiU" w:hAnsi="Calibri" w:cs="Times New Roman"/>
        </w:rPr>
        <w:t>we</w:t>
      </w:r>
      <w:r w:rsidRPr="00385757">
        <w:rPr>
          <w:rFonts w:ascii="Calibri" w:eastAsia="PMingLiU" w:hAnsi="Calibri" w:cs="Times New Roman"/>
        </w:rPr>
        <w:t>re not available for the new CMS sealant measure</w:t>
      </w:r>
      <w:r>
        <w:rPr>
          <w:rFonts w:ascii="Calibri" w:eastAsia="PMingLiU" w:hAnsi="Calibri" w:cs="Times New Roman"/>
        </w:rPr>
        <w:t xml:space="preserve">, </w:t>
      </w:r>
      <w:r w:rsidRPr="00385757">
        <w:rPr>
          <w:rFonts w:ascii="Calibri" w:eastAsia="PMingLiU" w:hAnsi="Calibri" w:cs="Times New Roman"/>
        </w:rPr>
        <w:t>Sealant Receipt on Permanent 1st Molars (SFM-CH)</w:t>
      </w:r>
      <w:r>
        <w:rPr>
          <w:rFonts w:ascii="Calibri" w:eastAsia="PMingLiU" w:hAnsi="Calibri" w:cs="Times New Roman"/>
        </w:rPr>
        <w:t>,</w:t>
      </w:r>
      <w:r w:rsidRPr="00385757">
        <w:rPr>
          <w:rFonts w:ascii="Calibri" w:eastAsia="PMingLiU" w:hAnsi="Calibri" w:cs="Times New Roman"/>
        </w:rPr>
        <w:t xml:space="preserve"> but MCOs </w:t>
      </w:r>
      <w:r>
        <w:rPr>
          <w:rFonts w:ascii="Calibri" w:eastAsia="PMingLiU" w:hAnsi="Calibri" w:cs="Times New Roman"/>
        </w:rPr>
        <w:t xml:space="preserve">have been </w:t>
      </w:r>
      <w:r w:rsidRPr="00385757">
        <w:rPr>
          <w:rFonts w:ascii="Calibri" w:eastAsia="PMingLiU" w:hAnsi="Calibri" w:cs="Times New Roman"/>
        </w:rPr>
        <w:t xml:space="preserve">encouraged to target this measure for examination.  Further, CMS reporting of Federal </w:t>
      </w:r>
      <w:r w:rsidRPr="00385757">
        <w:rPr>
          <w:rFonts w:ascii="Calibri" w:eastAsia="PMingLiU" w:hAnsi="Calibri" w:cs="Times New Roman"/>
        </w:rPr>
        <w:lastRenderedPageBreak/>
        <w:t>Fiscal Year (FFY) 2014 data from the CMS-416 Annual Early and Periodic Screening, Diagnostic, and Treatment (EPSDT) Participation Report followed trends from previous years, indicating that the percentage of Pennsylvania children age</w:t>
      </w:r>
      <w:r w:rsidR="002C31C2">
        <w:rPr>
          <w:rFonts w:ascii="Calibri" w:eastAsia="PMingLiU" w:hAnsi="Calibri" w:cs="Times New Roman"/>
        </w:rPr>
        <w:t>s</w:t>
      </w:r>
      <w:r w:rsidRPr="00385757">
        <w:rPr>
          <w:rFonts w:ascii="Calibri" w:eastAsia="PMingLiU" w:hAnsi="Calibri" w:cs="Times New Roman"/>
        </w:rPr>
        <w:t xml:space="preserve"> 1</w:t>
      </w:r>
      <w:r w:rsidR="00DB1148">
        <w:rPr>
          <w:rFonts w:ascii="Calibri" w:eastAsia="PMingLiU" w:hAnsi="Calibri" w:cs="Times New Roman"/>
        </w:rPr>
        <w:t>–</w:t>
      </w:r>
      <w:r w:rsidRPr="00385757">
        <w:rPr>
          <w:rFonts w:ascii="Calibri" w:eastAsia="PMingLiU" w:hAnsi="Calibri" w:cs="Times New Roman"/>
        </w:rPr>
        <w:t>20 who received any preventive dental service for FFY 2014 (42.5%), was below the National rate of 45.6%.</w:t>
      </w:r>
    </w:p>
    <w:p w14:paraId="17895E95" w14:textId="77777777" w:rsidR="0074172F" w:rsidRPr="00602A39" w:rsidRDefault="0074172F" w:rsidP="0074172F">
      <w:pPr>
        <w:rPr>
          <w:rFonts w:ascii="Calibri" w:eastAsia="PMingLiU" w:hAnsi="Calibri" w:cs="Times New Roman"/>
          <w:sz w:val="16"/>
        </w:rPr>
      </w:pPr>
    </w:p>
    <w:p w14:paraId="0BFE3ADF" w14:textId="77777777" w:rsidR="0074172F" w:rsidRDefault="0074172F" w:rsidP="0074172F">
      <w:pPr>
        <w:rPr>
          <w:rFonts w:ascii="Calibri" w:eastAsia="PMingLiU" w:hAnsi="Calibri" w:cs="Times New Roman"/>
        </w:rPr>
      </w:pPr>
      <w:r w:rsidRPr="00C008D8">
        <w:rPr>
          <w:rFonts w:ascii="Calibri" w:eastAsia="PMingLiU" w:hAnsi="Calibri" w:cs="Times New Roman"/>
        </w:rPr>
        <w:t>Given the research that early childhood caries can lead to the presence of many poor health factors and that early preventive dental visits are effective in reducing the need of restorative and emergency care, it bec</w:t>
      </w:r>
      <w:r>
        <w:rPr>
          <w:rFonts w:ascii="Calibri" w:eastAsia="PMingLiU" w:hAnsi="Calibri" w:cs="Times New Roman"/>
        </w:rPr>
        <w:t>a</w:t>
      </w:r>
      <w:r w:rsidRPr="00C008D8">
        <w:rPr>
          <w:rFonts w:ascii="Calibri" w:eastAsia="PMingLiU" w:hAnsi="Calibri" w:cs="Times New Roman"/>
        </w:rPr>
        <w:t>me apparent that examination of this research and how it might be applicable to CHIP is warranted, particularly given that metrics indicate there is room for improvement.</w:t>
      </w:r>
      <w:r>
        <w:rPr>
          <w:rFonts w:ascii="Calibri" w:eastAsia="PMingLiU" w:hAnsi="Calibri" w:cs="Times New Roman"/>
        </w:rPr>
        <w:t xml:space="preserve"> </w:t>
      </w:r>
    </w:p>
    <w:p w14:paraId="33252E17" w14:textId="77777777" w:rsidR="0074172F" w:rsidRDefault="0074172F" w:rsidP="0074172F">
      <w:pPr>
        <w:rPr>
          <w:rFonts w:ascii="Calibri" w:eastAsia="PMingLiU" w:hAnsi="Calibri" w:cs="Times New Roman"/>
        </w:rPr>
      </w:pPr>
    </w:p>
    <w:p w14:paraId="34660139" w14:textId="77777777" w:rsidR="0074172F" w:rsidRPr="00602A39" w:rsidRDefault="0074172F" w:rsidP="0074172F">
      <w:pPr>
        <w:rPr>
          <w:rFonts w:ascii="Calibri" w:eastAsia="PMingLiU" w:hAnsi="Calibri" w:cs="Times New Roman"/>
        </w:rPr>
      </w:pPr>
      <w:r w:rsidRPr="00C008D8">
        <w:rPr>
          <w:rFonts w:ascii="Calibri" w:eastAsia="PMingLiU" w:hAnsi="Calibri" w:cs="Times New Roman"/>
        </w:rPr>
        <w:t xml:space="preserve">For this PIP, </w:t>
      </w:r>
      <w:r>
        <w:rPr>
          <w:rFonts w:ascii="Calibri" w:eastAsia="PMingLiU" w:hAnsi="Calibri" w:cs="Times New Roman"/>
        </w:rPr>
        <w:t xml:space="preserve">DHS CHIP is </w:t>
      </w:r>
      <w:r w:rsidRPr="00C008D8">
        <w:rPr>
          <w:rFonts w:ascii="Calibri" w:eastAsia="PMingLiU" w:hAnsi="Calibri" w:cs="Times New Roman"/>
        </w:rPr>
        <w:t>requir</w:t>
      </w:r>
      <w:r>
        <w:rPr>
          <w:rFonts w:ascii="Calibri" w:eastAsia="PMingLiU" w:hAnsi="Calibri" w:cs="Times New Roman"/>
        </w:rPr>
        <w:t xml:space="preserve">ing </w:t>
      </w:r>
      <w:r w:rsidRPr="00C008D8">
        <w:rPr>
          <w:rFonts w:ascii="Calibri" w:eastAsia="PMingLiU" w:hAnsi="Calibri" w:cs="Times New Roman"/>
        </w:rPr>
        <w:t xml:space="preserve">all </w:t>
      </w:r>
      <w:r>
        <w:rPr>
          <w:rFonts w:ascii="Calibri" w:eastAsia="PMingLiU" w:hAnsi="Calibri" w:cs="Times New Roman"/>
        </w:rPr>
        <w:t>CHIP</w:t>
      </w:r>
      <w:r w:rsidRPr="00C008D8">
        <w:rPr>
          <w:rFonts w:ascii="Calibri" w:eastAsia="PMingLiU" w:hAnsi="Calibri" w:cs="Times New Roman"/>
        </w:rPr>
        <w:t xml:space="preserve"> MCOs to submit the following measures on an annual basis:</w:t>
      </w:r>
    </w:p>
    <w:p w14:paraId="4849AB84" w14:textId="77777777" w:rsidR="0074172F" w:rsidRPr="00A53B7A" w:rsidRDefault="0074172F" w:rsidP="00F41CA9">
      <w:pPr>
        <w:pStyle w:val="ListParagraph"/>
        <w:numPr>
          <w:ilvl w:val="0"/>
          <w:numId w:val="7"/>
        </w:numPr>
        <w:rPr>
          <w:rFonts w:eastAsia="PMingLiU" w:cstheme="minorHAnsi"/>
        </w:rPr>
      </w:pPr>
      <w:r w:rsidRPr="00C008D8">
        <w:rPr>
          <w:rFonts w:eastAsia="PMingLiU" w:cstheme="minorHAnsi"/>
        </w:rPr>
        <w:t>Annual Dental Visit</w:t>
      </w:r>
      <w:r>
        <w:rPr>
          <w:rFonts w:eastAsia="PMingLiU" w:cstheme="minorHAnsi"/>
        </w:rPr>
        <w:t>s</w:t>
      </w:r>
      <w:r w:rsidRPr="00C008D8">
        <w:rPr>
          <w:rFonts w:eastAsia="PMingLiU" w:cstheme="minorHAnsi"/>
        </w:rPr>
        <w:t xml:space="preserve"> </w:t>
      </w:r>
      <w:r w:rsidRPr="00A53B7A">
        <w:rPr>
          <w:rFonts w:eastAsia="PMingLiU" w:cstheme="minorHAnsi"/>
        </w:rPr>
        <w:t>(</w:t>
      </w:r>
      <w:r>
        <w:rPr>
          <w:rFonts w:eastAsia="PMingLiU" w:cstheme="minorHAnsi"/>
        </w:rPr>
        <w:t>ADV</w:t>
      </w:r>
      <w:r w:rsidRPr="00A53B7A">
        <w:rPr>
          <w:rFonts w:eastAsia="PMingLiU" w:cstheme="minorHAnsi"/>
        </w:rPr>
        <w:t xml:space="preserve"> – HEDIS)</w:t>
      </w:r>
      <w:r>
        <w:rPr>
          <w:rFonts w:eastAsia="PMingLiU" w:cstheme="minorHAnsi"/>
        </w:rPr>
        <w:t xml:space="preserve">. </w:t>
      </w:r>
      <w:r w:rsidRPr="00C008D8">
        <w:rPr>
          <w:rFonts w:eastAsia="PMingLiU" w:cstheme="minorHAnsi"/>
        </w:rPr>
        <w:t>MCOs will report on the measure collected and submitted for HEDIS.</w:t>
      </w:r>
    </w:p>
    <w:p w14:paraId="4D45CF8D" w14:textId="77777777" w:rsidR="0074172F" w:rsidRPr="00A53B7A" w:rsidRDefault="0074172F" w:rsidP="00F41CA9">
      <w:pPr>
        <w:pStyle w:val="ListParagraph"/>
        <w:numPr>
          <w:ilvl w:val="0"/>
          <w:numId w:val="7"/>
        </w:numPr>
        <w:rPr>
          <w:rFonts w:eastAsia="PMingLiU" w:cstheme="minorHAnsi"/>
        </w:rPr>
      </w:pPr>
      <w:r w:rsidRPr="00C008D8">
        <w:rPr>
          <w:rFonts w:eastAsia="PMingLiU" w:cstheme="minorHAnsi"/>
        </w:rPr>
        <w:t>Total Eligible Members Receiving Preventive Dental Services. For this measure, each MCO will define all parameters that will be used to collect and report a rate for this measure using its claims system.</w:t>
      </w:r>
    </w:p>
    <w:p w14:paraId="0A3843F2" w14:textId="77777777" w:rsidR="0074172F" w:rsidRPr="00A53B7A" w:rsidRDefault="0074172F" w:rsidP="00F41CA9">
      <w:pPr>
        <w:pStyle w:val="ListParagraph"/>
        <w:numPr>
          <w:ilvl w:val="0"/>
          <w:numId w:val="7"/>
        </w:numPr>
        <w:rPr>
          <w:rFonts w:eastAsia="PMingLiU" w:cstheme="minorHAnsi"/>
        </w:rPr>
      </w:pPr>
      <w:r>
        <w:rPr>
          <w:rFonts w:eastAsia="PMingLiU" w:cstheme="minorHAnsi"/>
        </w:rPr>
        <w:t>MCO-defined. E</w:t>
      </w:r>
      <w:r w:rsidRPr="00E27997">
        <w:rPr>
          <w:rFonts w:eastAsia="PMingLiU" w:cstheme="minorHAnsi"/>
        </w:rPr>
        <w:t>ach MCO is required to identify and define at least one additional topic-related performance measure to collect and study for this PIP based on the data for its population.</w:t>
      </w:r>
    </w:p>
    <w:p w14:paraId="2B9347B9" w14:textId="77777777" w:rsidR="0074172F" w:rsidRPr="00602A39" w:rsidRDefault="0074172F" w:rsidP="0074172F">
      <w:pPr>
        <w:tabs>
          <w:tab w:val="left" w:pos="900"/>
          <w:tab w:val="left" w:pos="990"/>
          <w:tab w:val="left" w:pos="1440"/>
        </w:tabs>
        <w:contextualSpacing/>
        <w:rPr>
          <w:rFonts w:ascii="Calibri" w:eastAsia="PMingLiU" w:hAnsi="Calibri" w:cs="Arial"/>
        </w:rPr>
      </w:pPr>
    </w:p>
    <w:p w14:paraId="4C334F82" w14:textId="5D1CAE88" w:rsidR="0074172F" w:rsidRDefault="0074172F" w:rsidP="0074172F">
      <w:pPr>
        <w:rPr>
          <w:rFonts w:ascii="Calibri" w:eastAsia="PMingLiU" w:hAnsi="Calibri" w:cs="Times New Roman"/>
        </w:rPr>
      </w:pPr>
      <w:r w:rsidRPr="00602A39">
        <w:rPr>
          <w:rFonts w:ascii="Calibri" w:eastAsia="PMingLiU" w:hAnsi="Calibri" w:cs="Times New Roman"/>
          <w:b/>
        </w:rPr>
        <w:t>“Improving Blood Lead Screening Rates in Children”</w:t>
      </w:r>
      <w:r w:rsidRPr="00602A39">
        <w:rPr>
          <w:rFonts w:ascii="Calibri" w:eastAsia="PMingLiU" w:hAnsi="Calibri" w:cs="Times New Roman"/>
        </w:rPr>
        <w:t xml:space="preserve"> </w:t>
      </w:r>
      <w:r w:rsidRPr="00D317F8">
        <w:rPr>
          <w:rFonts w:ascii="Calibri" w:eastAsia="PMingLiU" w:hAnsi="Calibri" w:cs="Times New Roman"/>
        </w:rPr>
        <w:t>was selected again due to several factors</w:t>
      </w:r>
      <w:r w:rsidRPr="00602A39">
        <w:rPr>
          <w:rFonts w:ascii="Calibri" w:eastAsia="PMingLiU" w:hAnsi="Calibri" w:cs="Times New Roman"/>
        </w:rPr>
        <w:t xml:space="preserve">.  </w:t>
      </w:r>
      <w:r w:rsidRPr="00EC22CB">
        <w:rPr>
          <w:rFonts w:ascii="Calibri" w:eastAsia="PMingLiU" w:hAnsi="Calibri" w:cs="Times New Roman"/>
        </w:rPr>
        <w:t>A 2021 look at national trends regarding lead screening and</w:t>
      </w:r>
      <w:r w:rsidR="00A246F6">
        <w:rPr>
          <w:rFonts w:ascii="Calibri" w:eastAsia="PMingLiU" w:hAnsi="Calibri" w:cs="Times New Roman"/>
        </w:rPr>
        <w:t xml:space="preserve"> blood lead levels (</w:t>
      </w:r>
      <w:r w:rsidRPr="00EC22CB">
        <w:rPr>
          <w:rFonts w:ascii="Calibri" w:eastAsia="PMingLiU" w:hAnsi="Calibri" w:cs="Times New Roman"/>
        </w:rPr>
        <w:t>BLLs</w:t>
      </w:r>
      <w:r w:rsidR="00A246F6">
        <w:rPr>
          <w:rFonts w:ascii="Calibri" w:eastAsia="PMingLiU" w:hAnsi="Calibri" w:cs="Times New Roman"/>
        </w:rPr>
        <w:t>)</w:t>
      </w:r>
      <w:r w:rsidRPr="00EC22CB">
        <w:rPr>
          <w:rFonts w:ascii="Calibri" w:eastAsia="PMingLiU" w:hAnsi="Calibri" w:cs="Times New Roman"/>
        </w:rPr>
        <w:t xml:space="preserve"> show</w:t>
      </w:r>
      <w:r>
        <w:rPr>
          <w:rFonts w:ascii="Calibri" w:eastAsia="PMingLiU" w:hAnsi="Calibri" w:cs="Times New Roman"/>
        </w:rPr>
        <w:t>ed</w:t>
      </w:r>
      <w:r w:rsidRPr="00EC22CB">
        <w:rPr>
          <w:rFonts w:ascii="Calibri" w:eastAsia="PMingLiU" w:hAnsi="Calibri" w:cs="Times New Roman"/>
        </w:rPr>
        <w:t xml:space="preserve"> that Pennsylvania was among the states with the highest number of children with elevated BLLs, with most samples coming from the Philadelphia and Pittsburgh metropolitan areas</w:t>
      </w:r>
      <w:r w:rsidR="00DE739B">
        <w:rPr>
          <w:rStyle w:val="FootnoteReference"/>
          <w:rFonts w:eastAsia="PMingLiU"/>
        </w:rPr>
        <w:footnoteReference w:id="1"/>
      </w:r>
      <w:r w:rsidRPr="00EC22CB">
        <w:rPr>
          <w:rFonts w:ascii="Calibri" w:eastAsia="PMingLiU" w:hAnsi="Calibri" w:cs="Times New Roman"/>
        </w:rPr>
        <w:t>. The National Surveillance Data table, utilizing NHANES data, support</w:t>
      </w:r>
      <w:r>
        <w:rPr>
          <w:rFonts w:ascii="Calibri" w:eastAsia="PMingLiU" w:hAnsi="Calibri" w:cs="Times New Roman"/>
        </w:rPr>
        <w:t>ed</w:t>
      </w:r>
      <w:r w:rsidRPr="00EC22CB">
        <w:rPr>
          <w:rFonts w:ascii="Calibri" w:eastAsia="PMingLiU" w:hAnsi="Calibri" w:cs="Times New Roman"/>
        </w:rPr>
        <w:t xml:space="preserve"> this finding, citing percentages ranging from 6 to 9% for children with BLLs at least 5 ug/dL, and around 1.5% for children with at least 10 ug/dL in Pennsylvania</w:t>
      </w:r>
      <w:r w:rsidR="003D2ADB">
        <w:rPr>
          <w:rStyle w:val="FootnoteReference"/>
          <w:rFonts w:eastAsia="PMingLiU"/>
        </w:rPr>
        <w:footnoteReference w:id="2"/>
      </w:r>
      <w:r>
        <w:rPr>
          <w:rFonts w:ascii="Calibri" w:eastAsia="PMingLiU" w:hAnsi="Calibri" w:cs="Times New Roman"/>
        </w:rPr>
        <w:t xml:space="preserve">. </w:t>
      </w:r>
      <w:r w:rsidRPr="00602A39">
        <w:rPr>
          <w:rFonts w:ascii="Calibri" w:eastAsia="PMingLiU" w:hAnsi="Calibri" w:cs="Times New Roman"/>
        </w:rPr>
        <w:t xml:space="preserve">Current CHIP policy requires that all children ages </w:t>
      </w:r>
      <w:r w:rsidR="00210791">
        <w:rPr>
          <w:rFonts w:ascii="Calibri" w:eastAsia="PMingLiU" w:hAnsi="Calibri" w:cs="Times New Roman"/>
        </w:rPr>
        <w:t>1</w:t>
      </w:r>
      <w:r w:rsidRPr="00602A39">
        <w:rPr>
          <w:rFonts w:ascii="Calibri" w:eastAsia="PMingLiU" w:hAnsi="Calibri" w:cs="Times New Roman"/>
        </w:rPr>
        <w:t xml:space="preserve"> and </w:t>
      </w:r>
      <w:r w:rsidR="00210791">
        <w:rPr>
          <w:rFonts w:ascii="Calibri" w:eastAsia="PMingLiU" w:hAnsi="Calibri" w:cs="Times New Roman"/>
        </w:rPr>
        <w:t>2</w:t>
      </w:r>
      <w:r w:rsidRPr="00602A39">
        <w:rPr>
          <w:rFonts w:ascii="Calibri" w:eastAsia="PMingLiU" w:hAnsi="Calibri" w:cs="Times New Roman"/>
        </w:rPr>
        <w:t xml:space="preserve"> years old and all children ages 3 through 6 years without a prior lead blood test have blood levels screened consistent with current Department of Health and CDC standards. </w:t>
      </w:r>
      <w:r w:rsidRPr="00EC22CB">
        <w:rPr>
          <w:rFonts w:ascii="Calibri" w:eastAsia="PMingLiU" w:hAnsi="Calibri" w:cs="Times New Roman"/>
        </w:rPr>
        <w:t>Between 2012 and 2018, Pennsylvania has seen fluctuating lead screening rates for children younger than 72 months old, with 17.8% screened in both 2012 and again in 2018.</w:t>
      </w:r>
      <w:r>
        <w:rPr>
          <w:rFonts w:ascii="Calibri" w:eastAsia="PMingLiU" w:hAnsi="Calibri" w:cs="Times New Roman"/>
        </w:rPr>
        <w:t xml:space="preserve"> </w:t>
      </w:r>
      <w:r w:rsidRPr="00602A39">
        <w:rPr>
          <w:rFonts w:ascii="Calibri" w:eastAsia="PMingLiU" w:hAnsi="Calibri" w:cs="Times New Roman"/>
        </w:rPr>
        <w:t>Using the HEDIS Lead Screening measure, the average national lead screening rate in 201</w:t>
      </w:r>
      <w:r>
        <w:rPr>
          <w:rFonts w:ascii="Calibri" w:eastAsia="PMingLiU" w:hAnsi="Calibri" w:cs="Times New Roman"/>
        </w:rPr>
        <w:t>9</w:t>
      </w:r>
      <w:r w:rsidRPr="00602A39">
        <w:rPr>
          <w:rFonts w:ascii="Calibri" w:eastAsia="PMingLiU" w:hAnsi="Calibri" w:cs="Times New Roman"/>
        </w:rPr>
        <w:t xml:space="preserve"> was </w:t>
      </w:r>
      <w:r>
        <w:rPr>
          <w:rFonts w:ascii="Calibri" w:eastAsia="PMingLiU" w:hAnsi="Calibri" w:cs="Times New Roman"/>
        </w:rPr>
        <w:t>70.0</w:t>
      </w:r>
      <w:r w:rsidRPr="00602A39">
        <w:rPr>
          <w:rFonts w:ascii="Calibri" w:eastAsia="PMingLiU" w:hAnsi="Calibri" w:cs="Times New Roman"/>
        </w:rPr>
        <w:t xml:space="preserve">%, while the Pennsylvania CHIP average was </w:t>
      </w:r>
      <w:r>
        <w:rPr>
          <w:rFonts w:ascii="Calibri" w:eastAsia="PMingLiU" w:hAnsi="Calibri" w:cs="Times New Roman"/>
        </w:rPr>
        <w:t>66</w:t>
      </w:r>
      <w:r w:rsidRPr="00602A39">
        <w:rPr>
          <w:rFonts w:ascii="Calibri" w:eastAsia="PMingLiU" w:hAnsi="Calibri" w:cs="Times New Roman"/>
        </w:rPr>
        <w:t xml:space="preserve">.2%. </w:t>
      </w:r>
      <w:r w:rsidRPr="00EC22CB">
        <w:rPr>
          <w:rFonts w:ascii="Calibri" w:eastAsia="PMingLiU" w:hAnsi="Calibri" w:cs="Times New Roman"/>
        </w:rPr>
        <w:t>This rate fell between the 25</w:t>
      </w:r>
      <w:r w:rsidRPr="00CE5407">
        <w:rPr>
          <w:rFonts w:ascii="Calibri" w:eastAsia="PMingLiU" w:hAnsi="Calibri" w:cs="Times New Roman"/>
        </w:rPr>
        <w:t>th</w:t>
      </w:r>
      <w:r w:rsidRPr="00EC22CB">
        <w:rPr>
          <w:rFonts w:ascii="Calibri" w:eastAsia="PMingLiU" w:hAnsi="Calibri" w:cs="Times New Roman"/>
        </w:rPr>
        <w:t xml:space="preserve"> and 33</w:t>
      </w:r>
      <w:r w:rsidRPr="00CE5407">
        <w:rPr>
          <w:rFonts w:ascii="Calibri" w:eastAsia="PMingLiU" w:hAnsi="Calibri" w:cs="Times New Roman"/>
        </w:rPr>
        <w:t>rd</w:t>
      </w:r>
      <w:r w:rsidRPr="00EC22CB">
        <w:rPr>
          <w:rFonts w:ascii="Calibri" w:eastAsia="PMingLiU" w:hAnsi="Calibri" w:cs="Times New Roman"/>
        </w:rPr>
        <w:t xml:space="preserve"> percentile for HEDIS</w:t>
      </w:r>
      <w:r w:rsidRPr="00AA1DEA">
        <w:rPr>
          <w:rFonts w:ascii="Calibri" w:eastAsia="PMingLiU" w:hAnsi="Calibri" w:cs="Times New Roman"/>
        </w:rPr>
        <w:t>®</w:t>
      </w:r>
      <w:r w:rsidRPr="00EC22CB">
        <w:rPr>
          <w:rFonts w:ascii="Calibri" w:eastAsia="PMingLiU" w:hAnsi="Calibri" w:cs="Times New Roman"/>
        </w:rPr>
        <w:t xml:space="preserve"> Quality Compass benchmarks. </w:t>
      </w:r>
      <w:r w:rsidRPr="00602A39">
        <w:rPr>
          <w:rFonts w:ascii="Calibri" w:eastAsia="PMingLiU" w:hAnsi="Calibri" w:cs="Times New Roman"/>
        </w:rPr>
        <w:t xml:space="preserve">Despite an overall improvement in lead screening rates for Pennsylvania CHIP Contractors over the previous few years, rates by </w:t>
      </w:r>
      <w:r>
        <w:rPr>
          <w:rFonts w:ascii="Calibri" w:eastAsia="PMingLiU" w:hAnsi="Calibri" w:cs="Times New Roman"/>
        </w:rPr>
        <w:t>MCO</w:t>
      </w:r>
      <w:r w:rsidRPr="00602A39">
        <w:rPr>
          <w:rFonts w:ascii="Calibri" w:eastAsia="PMingLiU" w:hAnsi="Calibri" w:cs="Times New Roman"/>
        </w:rPr>
        <w:t xml:space="preserve"> and weighted average </w:t>
      </w:r>
      <w:r>
        <w:rPr>
          <w:rFonts w:ascii="Calibri" w:eastAsia="PMingLiU" w:hAnsi="Calibri" w:cs="Times New Roman"/>
        </w:rPr>
        <w:t>continued to be</w:t>
      </w:r>
      <w:r w:rsidRPr="00602A39">
        <w:rPr>
          <w:rFonts w:ascii="Calibri" w:eastAsia="PMingLiU" w:hAnsi="Calibri" w:cs="Times New Roman"/>
        </w:rPr>
        <w:t xml:space="preserve"> below the national average. </w:t>
      </w:r>
      <w:r>
        <w:rPr>
          <w:rFonts w:ascii="Calibri" w:eastAsia="PMingLiU" w:hAnsi="Calibri" w:cs="Times New Roman"/>
        </w:rPr>
        <w:t xml:space="preserve">Additionally, when </w:t>
      </w:r>
      <w:r w:rsidRPr="006C568E">
        <w:rPr>
          <w:rFonts w:ascii="Calibri" w:eastAsia="PMingLiU" w:hAnsi="Calibri" w:cs="Times New Roman"/>
        </w:rPr>
        <w:t xml:space="preserve">comparing Pennsylvania Medicaid and CHIP rates, Medicaid’s weighted average rate for 2019 was 81.6%, 15.5 points higher than CHIP. </w:t>
      </w:r>
      <w:r>
        <w:rPr>
          <w:rFonts w:ascii="Calibri" w:eastAsia="PMingLiU" w:hAnsi="Calibri" w:cs="Times New Roman"/>
        </w:rPr>
        <w:t>H</w:t>
      </w:r>
      <w:r w:rsidRPr="006C568E">
        <w:rPr>
          <w:rFonts w:ascii="Calibri" w:eastAsia="PMingLiU" w:hAnsi="Calibri" w:cs="Times New Roman"/>
        </w:rPr>
        <w:t xml:space="preserve">owever, </w:t>
      </w:r>
      <w:r>
        <w:rPr>
          <w:rFonts w:ascii="Calibri" w:eastAsia="PMingLiU" w:hAnsi="Calibri" w:cs="Times New Roman"/>
        </w:rPr>
        <w:t xml:space="preserve">regarding population, it was noted </w:t>
      </w:r>
      <w:r w:rsidRPr="006C568E">
        <w:rPr>
          <w:rFonts w:ascii="Calibri" w:eastAsia="PMingLiU" w:hAnsi="Calibri" w:cs="Times New Roman"/>
        </w:rPr>
        <w:t xml:space="preserve">that children less than 1 year of age typically receive Medicaid benefits until they reach </w:t>
      </w:r>
      <w:r w:rsidR="000B4449">
        <w:rPr>
          <w:rFonts w:ascii="Calibri" w:eastAsia="PMingLiU" w:hAnsi="Calibri" w:cs="Times New Roman"/>
        </w:rPr>
        <w:t>1</w:t>
      </w:r>
      <w:r w:rsidRPr="006C568E">
        <w:rPr>
          <w:rFonts w:ascii="Calibri" w:eastAsia="PMingLiU" w:hAnsi="Calibri" w:cs="Times New Roman"/>
        </w:rPr>
        <w:t xml:space="preserve"> year. At this point, many children move over to CHIP, provided their families are eligible. </w:t>
      </w:r>
      <w:r>
        <w:rPr>
          <w:rFonts w:ascii="Calibri" w:eastAsia="PMingLiU" w:hAnsi="Calibri" w:cs="Times New Roman"/>
        </w:rPr>
        <w:t>MCOs were advised that this</w:t>
      </w:r>
      <w:r w:rsidRPr="006C568E">
        <w:rPr>
          <w:rFonts w:ascii="Calibri" w:eastAsia="PMingLiU" w:hAnsi="Calibri" w:cs="Times New Roman"/>
        </w:rPr>
        <w:t xml:space="preserve"> can affect overall CHIP rates across all MCOs, since the &lt;</w:t>
      </w:r>
      <w:r w:rsidR="000B4449">
        <w:rPr>
          <w:rFonts w:ascii="Calibri" w:eastAsia="PMingLiU" w:hAnsi="Calibri" w:cs="Times New Roman"/>
        </w:rPr>
        <w:t xml:space="preserve"> </w:t>
      </w:r>
      <w:r w:rsidRPr="006C568E">
        <w:rPr>
          <w:rFonts w:ascii="Calibri" w:eastAsia="PMingLiU" w:hAnsi="Calibri" w:cs="Times New Roman"/>
        </w:rPr>
        <w:t>1 year age group will have disproportionately fewer members than older age groups.</w:t>
      </w:r>
    </w:p>
    <w:p w14:paraId="677E1D1E" w14:textId="77777777" w:rsidR="0074172F" w:rsidRDefault="0074172F" w:rsidP="0074172F">
      <w:pPr>
        <w:rPr>
          <w:rFonts w:ascii="Calibri" w:eastAsia="PMingLiU" w:hAnsi="Calibri" w:cs="Times New Roman"/>
        </w:rPr>
      </w:pPr>
    </w:p>
    <w:p w14:paraId="6C300181" w14:textId="77777777" w:rsidR="0074172F" w:rsidRDefault="0074172F" w:rsidP="0074172F">
      <w:pPr>
        <w:rPr>
          <w:rFonts w:ascii="Calibri" w:eastAsia="PMingLiU" w:hAnsi="Calibri" w:cs="Times New Roman"/>
        </w:rPr>
      </w:pPr>
      <w:r w:rsidRPr="00405594">
        <w:rPr>
          <w:rFonts w:ascii="Calibri" w:eastAsia="PMingLiU" w:hAnsi="Calibri" w:cs="Times New Roman"/>
        </w:rPr>
        <w:t xml:space="preserve">Given the inconsistent improvement and rates that continue to fall below national averages, </w:t>
      </w:r>
      <w:r>
        <w:rPr>
          <w:rFonts w:ascii="Calibri" w:eastAsia="PMingLiU" w:hAnsi="Calibri" w:cs="Times New Roman"/>
        </w:rPr>
        <w:t xml:space="preserve">DHS CHIP determined that </w:t>
      </w:r>
      <w:r w:rsidRPr="00405594">
        <w:rPr>
          <w:rFonts w:ascii="Calibri" w:eastAsia="PMingLiU" w:hAnsi="Calibri" w:cs="Times New Roman"/>
        </w:rPr>
        <w:t xml:space="preserve">it has become apparent that continued intervention in this area of healthcare for the CHIP population is necessary. </w:t>
      </w:r>
    </w:p>
    <w:p w14:paraId="08B6AA80" w14:textId="77777777" w:rsidR="0074172F" w:rsidRDefault="0074172F" w:rsidP="0074172F">
      <w:pPr>
        <w:rPr>
          <w:rFonts w:ascii="Calibri" w:eastAsia="PMingLiU" w:hAnsi="Calibri" w:cs="Times New Roman"/>
        </w:rPr>
      </w:pPr>
    </w:p>
    <w:p w14:paraId="62B7B50F" w14:textId="77777777" w:rsidR="0074172F" w:rsidRPr="00602A39" w:rsidRDefault="0074172F" w:rsidP="0074172F">
      <w:pPr>
        <w:rPr>
          <w:rFonts w:ascii="Calibri" w:eastAsia="PMingLiU" w:hAnsi="Calibri" w:cs="Times New Roman"/>
        </w:rPr>
      </w:pPr>
      <w:r w:rsidRPr="00405594">
        <w:rPr>
          <w:rFonts w:ascii="Calibri" w:eastAsia="PMingLiU" w:hAnsi="Calibri" w:cs="Times New Roman"/>
        </w:rPr>
        <w:t>For this PIP, DHS CHIP is requiring all CHIP MCOs to submit the following measures on an annual basis</w:t>
      </w:r>
      <w:r w:rsidRPr="00602A39">
        <w:rPr>
          <w:rFonts w:ascii="Calibri" w:eastAsia="PMingLiU" w:hAnsi="Calibri" w:cs="Times New Roman"/>
        </w:rPr>
        <w:t xml:space="preserve">: </w:t>
      </w:r>
    </w:p>
    <w:p w14:paraId="3CA9E202" w14:textId="77777777" w:rsidR="0074172F" w:rsidRPr="00A53B7A" w:rsidRDefault="0074172F" w:rsidP="00F41CA9">
      <w:pPr>
        <w:pStyle w:val="ListParagraph"/>
        <w:numPr>
          <w:ilvl w:val="0"/>
          <w:numId w:val="9"/>
        </w:numPr>
        <w:rPr>
          <w:rFonts w:eastAsia="PMingLiU" w:cstheme="minorHAnsi"/>
        </w:rPr>
      </w:pPr>
      <w:r w:rsidRPr="00405594">
        <w:rPr>
          <w:rFonts w:eastAsia="PMingLiU" w:cstheme="minorHAnsi"/>
        </w:rPr>
        <w:t xml:space="preserve">Lead Screening in Children </w:t>
      </w:r>
      <w:r w:rsidRPr="00A53B7A">
        <w:rPr>
          <w:rFonts w:eastAsia="PMingLiU" w:cstheme="minorHAnsi"/>
        </w:rPr>
        <w:t>(</w:t>
      </w:r>
      <w:r>
        <w:rPr>
          <w:rFonts w:eastAsia="PMingLiU" w:cstheme="minorHAnsi"/>
        </w:rPr>
        <w:t>LSC</w:t>
      </w:r>
      <w:r w:rsidRPr="00A53B7A">
        <w:rPr>
          <w:rFonts w:eastAsia="PMingLiU" w:cstheme="minorHAnsi"/>
        </w:rPr>
        <w:t xml:space="preserve"> – HEDIS)</w:t>
      </w:r>
      <w:r>
        <w:rPr>
          <w:rFonts w:eastAsia="PMingLiU" w:cstheme="minorHAnsi"/>
        </w:rPr>
        <w:t xml:space="preserve">. </w:t>
      </w:r>
      <w:r w:rsidRPr="00C008D8">
        <w:rPr>
          <w:rFonts w:eastAsia="PMingLiU" w:cstheme="minorHAnsi"/>
        </w:rPr>
        <w:t>MCOs will report on the measure collected and submitted for HEDIS.</w:t>
      </w:r>
    </w:p>
    <w:p w14:paraId="5C502D3C" w14:textId="77777777" w:rsidR="0074172F" w:rsidRPr="00A53B7A" w:rsidRDefault="0074172F" w:rsidP="00F41CA9">
      <w:pPr>
        <w:pStyle w:val="ListParagraph"/>
        <w:numPr>
          <w:ilvl w:val="0"/>
          <w:numId w:val="9"/>
        </w:numPr>
        <w:rPr>
          <w:rFonts w:eastAsia="PMingLiU" w:cstheme="minorHAnsi"/>
        </w:rPr>
      </w:pPr>
      <w:r w:rsidRPr="00C008D8">
        <w:rPr>
          <w:rFonts w:eastAsia="PMingLiU" w:cstheme="minorHAnsi"/>
        </w:rPr>
        <w:t xml:space="preserve">Total </w:t>
      </w:r>
      <w:r>
        <w:rPr>
          <w:rFonts w:eastAsia="PMingLiU" w:cstheme="minorHAnsi"/>
        </w:rPr>
        <w:t>N</w:t>
      </w:r>
      <w:r w:rsidRPr="00405594">
        <w:rPr>
          <w:rFonts w:eastAsia="PMingLiU" w:cstheme="minorHAnsi"/>
        </w:rPr>
        <w:t xml:space="preserve">umber of </w:t>
      </w:r>
      <w:r>
        <w:rPr>
          <w:rFonts w:eastAsia="PMingLiU" w:cstheme="minorHAnsi"/>
        </w:rPr>
        <w:t>C</w:t>
      </w:r>
      <w:r w:rsidRPr="00405594">
        <w:rPr>
          <w:rFonts w:eastAsia="PMingLiU" w:cstheme="minorHAnsi"/>
        </w:rPr>
        <w:t xml:space="preserve">hildren </w:t>
      </w:r>
      <w:r>
        <w:rPr>
          <w:rFonts w:eastAsia="PMingLiU" w:cstheme="minorHAnsi"/>
        </w:rPr>
        <w:t>S</w:t>
      </w:r>
      <w:r w:rsidRPr="00405594">
        <w:rPr>
          <w:rFonts w:eastAsia="PMingLiU" w:cstheme="minorHAnsi"/>
        </w:rPr>
        <w:t xml:space="preserve">uccessfully </w:t>
      </w:r>
      <w:r>
        <w:rPr>
          <w:rFonts w:eastAsia="PMingLiU" w:cstheme="minorHAnsi"/>
        </w:rPr>
        <w:t>I</w:t>
      </w:r>
      <w:r w:rsidRPr="00405594">
        <w:rPr>
          <w:rFonts w:eastAsia="PMingLiU" w:cstheme="minorHAnsi"/>
        </w:rPr>
        <w:t xml:space="preserve">dentified with </w:t>
      </w:r>
      <w:r>
        <w:rPr>
          <w:rFonts w:eastAsia="PMingLiU" w:cstheme="minorHAnsi"/>
        </w:rPr>
        <w:t>E</w:t>
      </w:r>
      <w:r w:rsidRPr="00405594">
        <w:rPr>
          <w:rFonts w:eastAsia="PMingLiU" w:cstheme="minorHAnsi"/>
        </w:rPr>
        <w:t xml:space="preserve">levated </w:t>
      </w:r>
      <w:r>
        <w:rPr>
          <w:rFonts w:eastAsia="PMingLiU" w:cstheme="minorHAnsi"/>
        </w:rPr>
        <w:t>B</w:t>
      </w:r>
      <w:r w:rsidRPr="00405594">
        <w:rPr>
          <w:rFonts w:eastAsia="PMingLiU" w:cstheme="minorHAnsi"/>
        </w:rPr>
        <w:t xml:space="preserve">lood </w:t>
      </w:r>
      <w:r>
        <w:rPr>
          <w:rFonts w:eastAsia="PMingLiU" w:cstheme="minorHAnsi"/>
        </w:rPr>
        <w:t>L</w:t>
      </w:r>
      <w:r w:rsidRPr="00405594">
        <w:rPr>
          <w:rFonts w:eastAsia="PMingLiU" w:cstheme="minorHAnsi"/>
        </w:rPr>
        <w:t xml:space="preserve">ead </w:t>
      </w:r>
      <w:r>
        <w:rPr>
          <w:rFonts w:eastAsia="PMingLiU" w:cstheme="minorHAnsi"/>
        </w:rPr>
        <w:t>L</w:t>
      </w:r>
      <w:r w:rsidRPr="00405594">
        <w:rPr>
          <w:rFonts w:eastAsia="PMingLiU" w:cstheme="minorHAnsi"/>
        </w:rPr>
        <w:t>evels</w:t>
      </w:r>
      <w:r w:rsidRPr="00C008D8">
        <w:rPr>
          <w:rFonts w:eastAsia="PMingLiU" w:cstheme="minorHAnsi"/>
        </w:rPr>
        <w:t>.  For this measure, each MCO will define all parameters that will be used to collect and report a rate for this measure using its claims system.</w:t>
      </w:r>
    </w:p>
    <w:p w14:paraId="0AE42DB8" w14:textId="77777777" w:rsidR="0074172F" w:rsidRPr="00A53B7A" w:rsidRDefault="0074172F" w:rsidP="00F41CA9">
      <w:pPr>
        <w:pStyle w:val="ListParagraph"/>
        <w:numPr>
          <w:ilvl w:val="0"/>
          <w:numId w:val="9"/>
        </w:numPr>
        <w:rPr>
          <w:rFonts w:eastAsia="PMingLiU" w:cstheme="minorHAnsi"/>
        </w:rPr>
      </w:pPr>
      <w:r>
        <w:rPr>
          <w:rFonts w:eastAsia="PMingLiU" w:cstheme="minorHAnsi"/>
        </w:rPr>
        <w:t>MCO-defined. E</w:t>
      </w:r>
      <w:r w:rsidRPr="00E27997">
        <w:rPr>
          <w:rFonts w:eastAsia="PMingLiU" w:cstheme="minorHAnsi"/>
        </w:rPr>
        <w:t>ach MCO is required to identify and define at least one additional topic-related performance measure to collect and study for this PIP based on the data for its population.</w:t>
      </w:r>
    </w:p>
    <w:p w14:paraId="6EBA93EE" w14:textId="77777777" w:rsidR="0074172F" w:rsidRPr="00602A39" w:rsidRDefault="0074172F" w:rsidP="0074172F">
      <w:pPr>
        <w:contextualSpacing/>
        <w:rPr>
          <w:rFonts w:ascii="Calibri" w:eastAsia="PMingLiU" w:hAnsi="Calibri" w:cs="Arial"/>
        </w:rPr>
      </w:pPr>
    </w:p>
    <w:p w14:paraId="2306AD80" w14:textId="77777777" w:rsidR="0074172F" w:rsidRPr="00602A39" w:rsidRDefault="0074172F" w:rsidP="0074172F">
      <w:pPr>
        <w:keepNext/>
        <w:keepLines/>
        <w:spacing w:before="200"/>
        <w:outlineLvl w:val="1"/>
        <w:rPr>
          <w:rFonts w:ascii="Cambria" w:eastAsia="Times New Roman" w:hAnsi="Cambria" w:cs="Times New Roman"/>
          <w:b/>
          <w:bCs/>
          <w:color w:val="4F81BD"/>
          <w:sz w:val="26"/>
          <w:szCs w:val="26"/>
        </w:rPr>
      </w:pPr>
      <w:bookmarkStart w:id="13" w:name="_Toc36128005"/>
      <w:bookmarkStart w:id="14" w:name="_Toc67305571"/>
      <w:bookmarkStart w:id="15" w:name="_Toc86933884"/>
      <w:bookmarkStart w:id="16" w:name="_Toc92376746"/>
      <w:bookmarkStart w:id="17" w:name="_Toc132636475"/>
      <w:bookmarkStart w:id="18" w:name="_Toc447196979"/>
      <w:bookmarkStart w:id="19" w:name="_Toc512521019"/>
      <w:bookmarkStart w:id="20" w:name="_Toc68527417"/>
      <w:r w:rsidRPr="00602A39">
        <w:rPr>
          <w:rFonts w:ascii="Cambria" w:eastAsia="Times New Roman" w:hAnsi="Cambria" w:cs="Times New Roman"/>
          <w:b/>
          <w:bCs/>
          <w:color w:val="4F81BD"/>
          <w:sz w:val="26"/>
          <w:szCs w:val="26"/>
        </w:rPr>
        <w:t>Technical Methods of Data Collection and Analysis</w:t>
      </w:r>
      <w:bookmarkEnd w:id="13"/>
      <w:bookmarkEnd w:id="14"/>
      <w:bookmarkEnd w:id="15"/>
      <w:bookmarkEnd w:id="16"/>
      <w:bookmarkEnd w:id="17"/>
    </w:p>
    <w:p w14:paraId="523AC324" w14:textId="5E5563D1"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t xml:space="preserve">IPRO’s validation process begins at the PIP proposal phase and continues through the life of the PIP. Throughout the course of the PIPs, IPRO provides technical assistance to each MCO. The technical assistance includes feedback. </w:t>
      </w:r>
    </w:p>
    <w:p w14:paraId="335D2C66" w14:textId="64A3A750" w:rsidR="0074172F" w:rsidRPr="00602A39" w:rsidRDefault="0074172F" w:rsidP="008C670D">
      <w:pPr>
        <w:rPr>
          <w:rFonts w:ascii="Calibri" w:eastAsia="Times New Roman" w:hAnsi="Calibri" w:cs="Times New Roman"/>
        </w:rPr>
      </w:pPr>
    </w:p>
    <w:p w14:paraId="187D033F" w14:textId="77777777"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lastRenderedPageBreak/>
        <w:t xml:space="preserve">CMS’s </w:t>
      </w:r>
      <w:r w:rsidRPr="00602A39">
        <w:rPr>
          <w:rFonts w:ascii="Calibri" w:eastAsia="Times New Roman" w:hAnsi="Calibri" w:cs="Times New Roman"/>
          <w:i/>
        </w:rPr>
        <w:t>Protocol 1. Validation of Performance Improvement Projects</w:t>
      </w:r>
      <w:r w:rsidRPr="00602A39">
        <w:rPr>
          <w:rFonts w:ascii="Calibri" w:eastAsia="Times New Roman" w:hAnsi="Calibri" w:cs="Times New Roman"/>
        </w:rPr>
        <w:t xml:space="preserve"> was used as the framework to assess the quality of each PIP, as well as to score the compliance of each PIP with both federal and state requirements. IPRO’s assessment involves the following 10 elements:</w:t>
      </w:r>
    </w:p>
    <w:p w14:paraId="0EF25896" w14:textId="23DE1F40" w:rsidR="0074172F" w:rsidRPr="00602A39" w:rsidRDefault="0074172F" w:rsidP="00D16318">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Review of the selected study topic(s) for relevance of focus and for relevance to the MCO’s enrollment.</w:t>
      </w:r>
    </w:p>
    <w:p w14:paraId="023D3E06" w14:textId="77777777" w:rsidR="0074172F" w:rsidRPr="00602A39" w:rsidRDefault="0074172F" w:rsidP="00D16318">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study question(s) for clarity of statement. </w:t>
      </w:r>
    </w:p>
    <w:p w14:paraId="02812342" w14:textId="7DD806A9" w:rsidR="0074172F" w:rsidRPr="00602A39" w:rsidRDefault="0074172F" w:rsidP="00D16318">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identified study population to ensure it is representative of the MCO’s enrollment and generalizable to the MCO’s total population. </w:t>
      </w:r>
    </w:p>
    <w:p w14:paraId="2F323B80" w14:textId="77777777" w:rsidR="0074172F" w:rsidRPr="00602A39" w:rsidRDefault="0074172F" w:rsidP="00D16318">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selected study indicator(s), which should be objective, clear, unambiguous, and meaningful to the focus of the PIP. </w:t>
      </w:r>
    </w:p>
    <w:p w14:paraId="35216188" w14:textId="77777777" w:rsidR="0074172F" w:rsidRPr="00602A39" w:rsidRDefault="0074172F" w:rsidP="00D16318">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sampling methods, if used, for validity and proper technique. </w:t>
      </w:r>
    </w:p>
    <w:p w14:paraId="5CA76DE7" w14:textId="77777777" w:rsidR="0074172F" w:rsidRPr="00602A39" w:rsidRDefault="0074172F" w:rsidP="00D16318">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data collection procedures to ensure complete and accurate data were collected. </w:t>
      </w:r>
    </w:p>
    <w:p w14:paraId="1E302C68" w14:textId="77777777" w:rsidR="0074172F" w:rsidRPr="00602A39" w:rsidRDefault="0074172F" w:rsidP="00D16318">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Review of the data analysis and interpretation of study results. </w:t>
      </w:r>
    </w:p>
    <w:p w14:paraId="3924646E" w14:textId="77777777" w:rsidR="0074172F" w:rsidRPr="00602A39" w:rsidRDefault="0074172F" w:rsidP="00D16318">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Assessment of the improvement strategies for appropriateness. </w:t>
      </w:r>
    </w:p>
    <w:p w14:paraId="442D90D9" w14:textId="77777777" w:rsidR="0074172F" w:rsidRPr="00602A39" w:rsidRDefault="0074172F" w:rsidP="00D16318">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Assessment of the likelihood that reported improvement is “real” improvement.</w:t>
      </w:r>
    </w:p>
    <w:p w14:paraId="231ABA36" w14:textId="6384765B" w:rsidR="0074172F" w:rsidRPr="00602A39" w:rsidRDefault="0074172F" w:rsidP="00D16318">
      <w:pPr>
        <w:numPr>
          <w:ilvl w:val="0"/>
          <w:numId w:val="25"/>
        </w:numPr>
        <w:spacing w:line="276" w:lineRule="auto"/>
        <w:ind w:left="720"/>
        <w:contextualSpacing/>
        <w:rPr>
          <w:rFonts w:ascii="Calibri" w:eastAsia="Calibri" w:hAnsi="Calibri" w:cs="Times New Roman"/>
        </w:rPr>
      </w:pPr>
      <w:r w:rsidRPr="00602A39">
        <w:rPr>
          <w:rFonts w:ascii="Calibri" w:eastAsia="Calibri" w:hAnsi="Calibri" w:cs="Times New Roman"/>
        </w:rPr>
        <w:t xml:space="preserve">Assessment of whether the MCO achieved sustained improvement. </w:t>
      </w:r>
    </w:p>
    <w:p w14:paraId="53667A3D" w14:textId="77777777" w:rsidR="0074172F" w:rsidRDefault="0074172F" w:rsidP="0074172F">
      <w:pPr>
        <w:rPr>
          <w:rFonts w:ascii="Calibri" w:eastAsia="Times New Roman" w:hAnsi="Calibri" w:cs="Times New Roman"/>
        </w:rPr>
      </w:pPr>
    </w:p>
    <w:p w14:paraId="1D6C6116" w14:textId="77777777" w:rsidR="0074172F" w:rsidRPr="00602A39" w:rsidRDefault="0074172F" w:rsidP="0074172F">
      <w:pPr>
        <w:rPr>
          <w:rFonts w:ascii="Calibri" w:eastAsia="Times New Roman" w:hAnsi="Calibri" w:cs="Times New Roman"/>
        </w:rPr>
      </w:pPr>
      <w:r w:rsidRPr="00602A39">
        <w:rPr>
          <w:rFonts w:ascii="Calibri" w:eastAsia="Times New Roman" w:hAnsi="Calibri" w:cs="Times New Roman"/>
        </w:rPr>
        <w:t>Following the review of the listed elements, the review findings are considered to determine whether the PIP outcomes should be accepted as valid and reliable.</w:t>
      </w:r>
    </w:p>
    <w:p w14:paraId="61D5442F" w14:textId="77777777" w:rsidR="0074172F" w:rsidRPr="00602A39" w:rsidRDefault="0074172F" w:rsidP="0074172F">
      <w:pPr>
        <w:rPr>
          <w:rFonts w:ascii="Calibri" w:eastAsia="Times New Roman" w:hAnsi="Calibri" w:cs="Times New Roman"/>
        </w:rPr>
      </w:pPr>
    </w:p>
    <w:bookmarkEnd w:id="18"/>
    <w:bookmarkEnd w:id="19"/>
    <w:bookmarkEnd w:id="20"/>
    <w:p w14:paraId="4DA5ABF2"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rPr>
        <w:t>This section describes the scoring elements and methodology that will occur during the intervention and sustainability periods. Measurement Year (MY</w:t>
      </w:r>
      <w:r>
        <w:rPr>
          <w:rFonts w:ascii="Calibri" w:eastAsia="PMingLiU" w:hAnsi="Calibri" w:cs="Times New Roman"/>
        </w:rPr>
        <w:t>)</w:t>
      </w:r>
      <w:r w:rsidRPr="00602A39">
        <w:rPr>
          <w:rFonts w:ascii="Calibri" w:eastAsia="PMingLiU" w:hAnsi="Calibri" w:cs="Times New Roman"/>
        </w:rPr>
        <w:t xml:space="preserve"> </w:t>
      </w:r>
      <w:r>
        <w:rPr>
          <w:rFonts w:ascii="Calibri" w:eastAsia="PMingLiU" w:hAnsi="Calibri" w:cs="Times New Roman"/>
        </w:rPr>
        <w:t>2021</w:t>
      </w:r>
      <w:r w:rsidRPr="00602A39">
        <w:rPr>
          <w:rFonts w:ascii="Calibri" w:eastAsia="PMingLiU" w:hAnsi="Calibri" w:cs="Times New Roman"/>
        </w:rPr>
        <w:t xml:space="preserve"> is the baseline year, and during the 202</w:t>
      </w:r>
      <w:r>
        <w:rPr>
          <w:rFonts w:ascii="Calibri" w:eastAsia="PMingLiU" w:hAnsi="Calibri" w:cs="Times New Roman"/>
        </w:rPr>
        <w:t>2</w:t>
      </w:r>
      <w:r w:rsidRPr="00602A39">
        <w:rPr>
          <w:rFonts w:ascii="Calibri" w:eastAsia="PMingLiU" w:hAnsi="Calibri" w:cs="Times New Roman"/>
        </w:rPr>
        <w:t xml:space="preserve"> review year, elements were reviewed and scored at multiple points during the year</w:t>
      </w:r>
      <w:r>
        <w:rPr>
          <w:rFonts w:ascii="Calibri" w:eastAsia="PMingLiU" w:hAnsi="Calibri" w:cs="Times New Roman"/>
        </w:rPr>
        <w:t>,</w:t>
      </w:r>
      <w:r w:rsidRPr="00602A39">
        <w:rPr>
          <w:rFonts w:ascii="Calibri" w:eastAsia="PMingLiU" w:hAnsi="Calibri" w:cs="Times New Roman"/>
        </w:rPr>
        <w:t xml:space="preserve"> </w:t>
      </w:r>
      <w:r>
        <w:rPr>
          <w:rFonts w:ascii="Calibri" w:eastAsia="PMingLiU" w:hAnsi="Calibri" w:cs="Times New Roman"/>
        </w:rPr>
        <w:t xml:space="preserve">when initial proposals were submitted in March 2022 and proposal update/baseline </w:t>
      </w:r>
      <w:r w:rsidRPr="00602A39">
        <w:rPr>
          <w:rFonts w:ascii="Calibri" w:eastAsia="PMingLiU" w:hAnsi="Calibri" w:cs="Times New Roman"/>
        </w:rPr>
        <w:t xml:space="preserve">reports were submitted in </w:t>
      </w:r>
      <w:r>
        <w:rPr>
          <w:rFonts w:ascii="Calibri" w:eastAsia="PMingLiU" w:hAnsi="Calibri" w:cs="Times New Roman"/>
        </w:rPr>
        <w:t xml:space="preserve">August </w:t>
      </w:r>
      <w:r w:rsidRPr="00602A39">
        <w:rPr>
          <w:rFonts w:ascii="Calibri" w:eastAsia="PMingLiU" w:hAnsi="Calibri" w:cs="Times New Roman"/>
        </w:rPr>
        <w:t>202</w:t>
      </w:r>
      <w:r>
        <w:rPr>
          <w:rFonts w:ascii="Calibri" w:eastAsia="PMingLiU" w:hAnsi="Calibri" w:cs="Times New Roman"/>
        </w:rPr>
        <w:t>2</w:t>
      </w:r>
      <w:r w:rsidRPr="00602A39">
        <w:rPr>
          <w:rFonts w:ascii="Calibri" w:eastAsia="PMingLiU" w:hAnsi="Calibri" w:cs="Times New Roman"/>
        </w:rPr>
        <w:t xml:space="preserve">. </w:t>
      </w:r>
      <w:r>
        <w:rPr>
          <w:rFonts w:ascii="Calibri" w:eastAsia="PMingLiU" w:hAnsi="Calibri" w:cs="Times New Roman"/>
        </w:rPr>
        <w:t xml:space="preserve">For Review Year 2022, the latest applicable findings are the proposal update/baseline report review findings; these are the findings included in each MCO’s report.  </w:t>
      </w:r>
      <w:r w:rsidRPr="00602A39">
        <w:rPr>
          <w:rFonts w:ascii="Calibri" w:eastAsia="PMingLiU" w:hAnsi="Calibri" w:cs="Times New Roman"/>
        </w:rPr>
        <w:t xml:space="preserve">All MCOs received some level of guidance towards improving their </w:t>
      </w:r>
      <w:r>
        <w:rPr>
          <w:rFonts w:ascii="Calibri" w:eastAsia="PMingLiU" w:hAnsi="Calibri" w:cs="Times New Roman"/>
        </w:rPr>
        <w:t>projects</w:t>
      </w:r>
      <w:r w:rsidRPr="00602A39">
        <w:rPr>
          <w:rFonts w:ascii="Calibri" w:eastAsia="PMingLiU" w:hAnsi="Calibri" w:cs="Times New Roman"/>
        </w:rPr>
        <w:t xml:space="preserve"> in these findings, and </w:t>
      </w:r>
      <w:r>
        <w:rPr>
          <w:rFonts w:ascii="Calibri" w:eastAsia="PMingLiU" w:hAnsi="Calibri" w:cs="Times New Roman"/>
        </w:rPr>
        <w:t xml:space="preserve">as requested, </w:t>
      </w:r>
      <w:r w:rsidRPr="00602A39">
        <w:rPr>
          <w:rFonts w:ascii="Calibri" w:eastAsia="PMingLiU" w:hAnsi="Calibri" w:cs="Times New Roman"/>
        </w:rPr>
        <w:t xml:space="preserve">MCOs </w:t>
      </w:r>
      <w:r>
        <w:rPr>
          <w:rFonts w:ascii="Calibri" w:eastAsia="PMingLiU" w:hAnsi="Calibri" w:cs="Times New Roman"/>
        </w:rPr>
        <w:t xml:space="preserve">will </w:t>
      </w:r>
      <w:r w:rsidRPr="00602A39">
        <w:rPr>
          <w:rFonts w:ascii="Calibri" w:eastAsia="PMingLiU" w:hAnsi="Calibri" w:cs="Times New Roman"/>
        </w:rPr>
        <w:t>respond accordingly with resubmission to correct specific areas.</w:t>
      </w:r>
    </w:p>
    <w:p w14:paraId="67C239D4" w14:textId="77777777" w:rsidR="0074172F" w:rsidRPr="00602A39" w:rsidRDefault="0074172F" w:rsidP="0074172F">
      <w:pPr>
        <w:rPr>
          <w:rFonts w:ascii="Calibri" w:eastAsia="PMingLiU" w:hAnsi="Calibri" w:cs="Times New Roman"/>
        </w:rPr>
      </w:pPr>
    </w:p>
    <w:p w14:paraId="00759BAD" w14:textId="2A1236C6" w:rsidR="0074172F" w:rsidRDefault="0074172F" w:rsidP="0074172F">
      <w:pPr>
        <w:rPr>
          <w:rFonts w:ascii="Calibri" w:eastAsia="PMingLiU" w:hAnsi="Calibri" w:cs="Times New Roman"/>
        </w:rPr>
      </w:pPr>
      <w:r w:rsidRPr="00602A39">
        <w:rPr>
          <w:rFonts w:ascii="Calibri" w:eastAsia="PMingLiU" w:hAnsi="Calibri" w:cs="Times New Roman"/>
        </w:rPr>
        <w:t xml:space="preserve">For each review element, the assessment of compliance is determined through the responses to each review item. </w:t>
      </w:r>
      <w:r w:rsidR="008F0737" w:rsidRPr="008F0737">
        <w:rPr>
          <w:rFonts w:ascii="Calibri" w:eastAsia="PMingLiU" w:hAnsi="Calibri" w:cs="Times New Roman"/>
        </w:rPr>
        <w:t xml:space="preserve">Each element carries a separate weight. </w:t>
      </w:r>
      <w:r w:rsidR="00597611" w:rsidRPr="00597611">
        <w:rPr>
          <w:rFonts w:ascii="Calibri" w:eastAsia="PMingLiU" w:hAnsi="Calibri" w:cs="Times New Roman"/>
        </w:rPr>
        <w:t>Scoring for each element is based on full compliance (met), partial compliance (partially met), and non-compliance (not met). The elements are not formally scored beyond the met/partially met/not met determination.</w:t>
      </w:r>
    </w:p>
    <w:p w14:paraId="7F01FED3" w14:textId="77777777" w:rsidR="00D61221" w:rsidRPr="00602A39" w:rsidRDefault="00D61221" w:rsidP="0074172F">
      <w:pPr>
        <w:rPr>
          <w:rFonts w:ascii="Calibri" w:eastAsia="PMingLiU" w:hAnsi="Calibri" w:cs="Times New Roman"/>
        </w:rPr>
      </w:pPr>
    </w:p>
    <w:p w14:paraId="3AE1FB76" w14:textId="77777777" w:rsidR="0074172F" w:rsidRPr="00602A39" w:rsidRDefault="0074172F" w:rsidP="0074172F">
      <w:pPr>
        <w:rPr>
          <w:rFonts w:ascii="Calibri" w:eastAsia="PMingLiU" w:hAnsi="Calibri" w:cs="Times New Roman"/>
        </w:rPr>
      </w:pPr>
      <w:r w:rsidRPr="00602A39">
        <w:rPr>
          <w:rFonts w:ascii="Calibri" w:eastAsia="PMingLiU" w:hAnsi="Calibri" w:cs="Times New Roman"/>
          <w:b/>
        </w:rPr>
        <w:t>Table 1.1</w:t>
      </w:r>
      <w:r w:rsidRPr="00602A39">
        <w:rPr>
          <w:rFonts w:ascii="Calibri" w:eastAsia="PMingLiU" w:hAnsi="Calibri" w:cs="Times New Roman"/>
        </w:rPr>
        <w:t xml:space="preserve"> presents the terminologies used in the scoring process, their respective definitions, and their weight percentage.</w:t>
      </w:r>
    </w:p>
    <w:p w14:paraId="0A78BFE1" w14:textId="77777777" w:rsidR="0074172F" w:rsidRPr="00602A39" w:rsidRDefault="0074172F" w:rsidP="00A246F6">
      <w:pPr>
        <w:pStyle w:val="tableheading"/>
        <w:rPr>
          <w:rFonts w:ascii="Cambria" w:eastAsia="Times New Roman" w:hAnsi="Cambria" w:cs="Times New Roman"/>
          <w:bCs w:val="0"/>
          <w:iCs w:val="0"/>
          <w:color w:val="244061"/>
        </w:rPr>
      </w:pPr>
      <w:bookmarkStart w:id="21" w:name="_Toc442200311"/>
      <w:bookmarkStart w:id="22" w:name="_Toc448738493"/>
      <w:bookmarkStart w:id="23" w:name="_Toc500507242"/>
      <w:bookmarkStart w:id="24" w:name="_Toc68527457"/>
      <w:bookmarkStart w:id="25" w:name="_Toc132636523"/>
      <w:r w:rsidRPr="00A246F6">
        <w:t xml:space="preserve">Table 1.1: </w:t>
      </w:r>
      <w:bookmarkEnd w:id="21"/>
      <w:bookmarkEnd w:id="22"/>
      <w:bookmarkEnd w:id="23"/>
      <w:r w:rsidRPr="00A246F6">
        <w:t>Element Designation</w:t>
      </w:r>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9"/>
        <w:gridCol w:w="6304"/>
        <w:gridCol w:w="2387"/>
      </w:tblGrid>
      <w:tr w:rsidR="0074172F" w:rsidRPr="00602A39" w14:paraId="3CFB4D48" w14:textId="77777777" w:rsidTr="00FB5C12">
        <w:tc>
          <w:tcPr>
            <w:tcW w:w="5000" w:type="pct"/>
            <w:gridSpan w:val="3"/>
            <w:tcBorders>
              <w:top w:val="single" w:sz="4" w:space="0" w:color="auto"/>
              <w:left w:val="single" w:sz="4" w:space="0" w:color="auto"/>
              <w:bottom w:val="single" w:sz="4" w:space="0" w:color="auto"/>
              <w:right w:val="single" w:sz="4" w:space="0" w:color="auto"/>
            </w:tcBorders>
            <w:shd w:val="clear" w:color="auto" w:fill="5F497A"/>
            <w:vAlign w:val="center"/>
          </w:tcPr>
          <w:p w14:paraId="5565C9CB" w14:textId="77777777" w:rsidR="0074172F" w:rsidRPr="00602A39" w:rsidRDefault="0074172F" w:rsidP="00E865B3">
            <w:pPr>
              <w:jc w:val="center"/>
              <w:rPr>
                <w:rFonts w:ascii="Calibri" w:eastAsia="PMingLiU" w:hAnsi="Calibri" w:cs="Times New Roman"/>
                <w:b/>
                <w:bCs/>
                <w:color w:val="FFFFFF"/>
              </w:rPr>
            </w:pPr>
            <w:r w:rsidRPr="00602A39">
              <w:rPr>
                <w:rFonts w:ascii="Calibri" w:eastAsia="PMingLiU" w:hAnsi="Calibri" w:cs="Times New Roman"/>
                <w:b/>
                <w:bCs/>
                <w:color w:val="FFFFFF"/>
                <w:szCs w:val="24"/>
              </w:rPr>
              <w:t>Element Designation</w:t>
            </w:r>
          </w:p>
        </w:tc>
      </w:tr>
      <w:tr w:rsidR="0074172F" w:rsidRPr="00602A39" w14:paraId="20DCD672" w14:textId="77777777" w:rsidTr="00FB5C12">
        <w:tc>
          <w:tcPr>
            <w:tcW w:w="973" w:type="pct"/>
            <w:tcBorders>
              <w:top w:val="single" w:sz="4" w:space="0" w:color="auto"/>
              <w:left w:val="single" w:sz="4" w:space="0" w:color="auto"/>
              <w:bottom w:val="single" w:sz="4" w:space="0" w:color="auto"/>
              <w:right w:val="single" w:sz="4" w:space="0" w:color="auto"/>
            </w:tcBorders>
            <w:shd w:val="clear" w:color="auto" w:fill="CCC0D9"/>
            <w:vAlign w:val="center"/>
          </w:tcPr>
          <w:p w14:paraId="0FD0A983"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Element Designation</w:t>
            </w:r>
          </w:p>
        </w:tc>
        <w:tc>
          <w:tcPr>
            <w:tcW w:w="2921" w:type="pct"/>
            <w:tcBorders>
              <w:top w:val="single" w:sz="4" w:space="0" w:color="auto"/>
              <w:left w:val="single" w:sz="4" w:space="0" w:color="auto"/>
              <w:bottom w:val="single" w:sz="4" w:space="0" w:color="auto"/>
              <w:right w:val="single" w:sz="4" w:space="0" w:color="auto"/>
            </w:tcBorders>
            <w:shd w:val="clear" w:color="auto" w:fill="CCC0D9"/>
            <w:vAlign w:val="center"/>
          </w:tcPr>
          <w:p w14:paraId="5303BEB6"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Definition</w:t>
            </w:r>
          </w:p>
        </w:tc>
        <w:tc>
          <w:tcPr>
            <w:tcW w:w="1106" w:type="pct"/>
            <w:tcBorders>
              <w:top w:val="single" w:sz="4" w:space="0" w:color="auto"/>
              <w:left w:val="single" w:sz="4" w:space="0" w:color="auto"/>
              <w:bottom w:val="single" w:sz="4" w:space="0" w:color="auto"/>
              <w:right w:val="single" w:sz="4" w:space="0" w:color="auto"/>
            </w:tcBorders>
            <w:shd w:val="clear" w:color="auto" w:fill="CCC0D9"/>
            <w:vAlign w:val="center"/>
          </w:tcPr>
          <w:p w14:paraId="51B827D4" w14:textId="77777777" w:rsidR="0074172F" w:rsidRPr="00602A39" w:rsidRDefault="0074172F" w:rsidP="00E865B3">
            <w:pPr>
              <w:jc w:val="center"/>
              <w:rPr>
                <w:rFonts w:ascii="Calibri" w:eastAsia="PMingLiU" w:hAnsi="Calibri" w:cs="Times New Roman"/>
                <w:b/>
                <w:bCs/>
              </w:rPr>
            </w:pPr>
            <w:r w:rsidRPr="00602A39">
              <w:rPr>
                <w:rFonts w:ascii="Calibri" w:eastAsia="PMingLiU" w:hAnsi="Calibri" w:cs="Times New Roman"/>
                <w:b/>
                <w:bCs/>
                <w:szCs w:val="24"/>
              </w:rPr>
              <w:t>Weight</w:t>
            </w:r>
          </w:p>
        </w:tc>
      </w:tr>
      <w:tr w:rsidR="0074172F" w:rsidRPr="00602A39" w14:paraId="54398D7B" w14:textId="77777777" w:rsidTr="00FB5C12">
        <w:tc>
          <w:tcPr>
            <w:tcW w:w="973" w:type="pct"/>
            <w:tcBorders>
              <w:top w:val="single" w:sz="4" w:space="0" w:color="auto"/>
              <w:left w:val="single" w:sz="4" w:space="0" w:color="auto"/>
              <w:bottom w:val="single" w:sz="4" w:space="0" w:color="auto"/>
              <w:right w:val="single" w:sz="4" w:space="0" w:color="auto"/>
            </w:tcBorders>
            <w:vAlign w:val="center"/>
          </w:tcPr>
          <w:p w14:paraId="531B9281" w14:textId="5CF755DE" w:rsidR="0074172F" w:rsidRPr="00602A39" w:rsidRDefault="00D7117F" w:rsidP="00E865B3">
            <w:pPr>
              <w:jc w:val="center"/>
              <w:rPr>
                <w:rFonts w:ascii="Calibri" w:eastAsia="PMingLiU" w:hAnsi="Calibri" w:cs="Times New Roman"/>
              </w:rPr>
            </w:pPr>
            <w:r>
              <w:rPr>
                <w:rFonts w:ascii="Calibri" w:eastAsia="PMingLiU" w:hAnsi="Calibri" w:cs="Times New Roman"/>
                <w:szCs w:val="24"/>
              </w:rPr>
              <w:t>Met</w:t>
            </w:r>
          </w:p>
        </w:tc>
        <w:tc>
          <w:tcPr>
            <w:tcW w:w="2921" w:type="pct"/>
            <w:tcBorders>
              <w:top w:val="single" w:sz="4" w:space="0" w:color="auto"/>
              <w:left w:val="single" w:sz="4" w:space="0" w:color="auto"/>
              <w:bottom w:val="single" w:sz="4" w:space="0" w:color="auto"/>
              <w:right w:val="single" w:sz="4" w:space="0" w:color="auto"/>
            </w:tcBorders>
            <w:vAlign w:val="center"/>
          </w:tcPr>
          <w:p w14:paraId="63D03674"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Met or exceeded the element requirements</w:t>
            </w:r>
          </w:p>
        </w:tc>
        <w:tc>
          <w:tcPr>
            <w:tcW w:w="1106" w:type="pct"/>
            <w:tcBorders>
              <w:top w:val="single" w:sz="4" w:space="0" w:color="auto"/>
              <w:left w:val="single" w:sz="4" w:space="0" w:color="auto"/>
              <w:bottom w:val="single" w:sz="4" w:space="0" w:color="auto"/>
              <w:right w:val="single" w:sz="4" w:space="0" w:color="auto"/>
            </w:tcBorders>
            <w:vAlign w:val="center"/>
          </w:tcPr>
          <w:p w14:paraId="45C5E6F1"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100%</w:t>
            </w:r>
          </w:p>
        </w:tc>
      </w:tr>
      <w:tr w:rsidR="0074172F" w:rsidRPr="00602A39" w14:paraId="12504D31" w14:textId="77777777" w:rsidTr="00FB5C12">
        <w:tc>
          <w:tcPr>
            <w:tcW w:w="973" w:type="pct"/>
            <w:tcBorders>
              <w:top w:val="single" w:sz="4" w:space="0" w:color="auto"/>
              <w:left w:val="single" w:sz="4" w:space="0" w:color="auto"/>
              <w:bottom w:val="single" w:sz="4" w:space="0" w:color="auto"/>
              <w:right w:val="single" w:sz="4" w:space="0" w:color="auto"/>
            </w:tcBorders>
            <w:vAlign w:val="center"/>
          </w:tcPr>
          <w:p w14:paraId="3EF59108" w14:textId="76B9359A"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Partial</w:t>
            </w:r>
            <w:r w:rsidR="00D7117F">
              <w:rPr>
                <w:rFonts w:ascii="Calibri" w:eastAsia="PMingLiU" w:hAnsi="Calibri" w:cs="Times New Roman"/>
                <w:szCs w:val="24"/>
              </w:rPr>
              <w:t>ly Met</w:t>
            </w:r>
          </w:p>
        </w:tc>
        <w:tc>
          <w:tcPr>
            <w:tcW w:w="2921" w:type="pct"/>
            <w:tcBorders>
              <w:top w:val="single" w:sz="4" w:space="0" w:color="auto"/>
              <w:left w:val="single" w:sz="4" w:space="0" w:color="auto"/>
              <w:bottom w:val="single" w:sz="4" w:space="0" w:color="auto"/>
              <w:right w:val="single" w:sz="4" w:space="0" w:color="auto"/>
            </w:tcBorders>
            <w:vAlign w:val="center"/>
          </w:tcPr>
          <w:p w14:paraId="6DC9C894"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Met essential requirements but is deficient in some areas</w:t>
            </w:r>
          </w:p>
        </w:tc>
        <w:tc>
          <w:tcPr>
            <w:tcW w:w="1106" w:type="pct"/>
            <w:tcBorders>
              <w:top w:val="single" w:sz="4" w:space="0" w:color="auto"/>
              <w:left w:val="single" w:sz="4" w:space="0" w:color="auto"/>
              <w:bottom w:val="single" w:sz="4" w:space="0" w:color="auto"/>
              <w:right w:val="single" w:sz="4" w:space="0" w:color="auto"/>
            </w:tcBorders>
            <w:vAlign w:val="center"/>
          </w:tcPr>
          <w:p w14:paraId="7120CC73" w14:textId="77777777" w:rsidR="0074172F" w:rsidRPr="00602A39" w:rsidRDefault="0074172F" w:rsidP="00E865B3">
            <w:pPr>
              <w:jc w:val="center"/>
              <w:rPr>
                <w:rFonts w:ascii="Calibri" w:eastAsia="PMingLiU" w:hAnsi="Calibri" w:cs="Times New Roman"/>
              </w:rPr>
            </w:pPr>
            <w:r w:rsidRPr="00602A39">
              <w:rPr>
                <w:rFonts w:ascii="Calibri" w:eastAsia="PMingLiU" w:hAnsi="Calibri" w:cs="Times New Roman"/>
                <w:szCs w:val="24"/>
              </w:rPr>
              <w:t>50%</w:t>
            </w:r>
          </w:p>
        </w:tc>
      </w:tr>
      <w:tr w:rsidR="0074172F" w:rsidRPr="00602A39" w14:paraId="35054AAF" w14:textId="77777777" w:rsidTr="00FB5C12">
        <w:tc>
          <w:tcPr>
            <w:tcW w:w="973" w:type="pct"/>
            <w:tcBorders>
              <w:top w:val="single" w:sz="4" w:space="0" w:color="auto"/>
              <w:left w:val="single" w:sz="4" w:space="0" w:color="auto"/>
              <w:bottom w:val="single" w:sz="4" w:space="0" w:color="auto"/>
              <w:right w:val="single" w:sz="4" w:space="0" w:color="auto"/>
            </w:tcBorders>
            <w:vAlign w:val="center"/>
          </w:tcPr>
          <w:p w14:paraId="2DAE1C8E" w14:textId="74069623" w:rsidR="0074172F" w:rsidRPr="00602A39" w:rsidRDefault="00D7117F" w:rsidP="00E865B3">
            <w:pPr>
              <w:jc w:val="center"/>
              <w:rPr>
                <w:rFonts w:ascii="Arial Narrow" w:eastAsia="PMingLiU" w:hAnsi="Arial Narrow" w:cs="Times New Roman"/>
                <w:sz w:val="20"/>
              </w:rPr>
            </w:pPr>
            <w:r>
              <w:rPr>
                <w:rFonts w:ascii="Calibri" w:eastAsia="PMingLiU" w:hAnsi="Calibri" w:cs="Times New Roman"/>
                <w:szCs w:val="24"/>
              </w:rPr>
              <w:t>Not Met</w:t>
            </w:r>
          </w:p>
        </w:tc>
        <w:tc>
          <w:tcPr>
            <w:tcW w:w="2921" w:type="pct"/>
            <w:tcBorders>
              <w:top w:val="single" w:sz="4" w:space="0" w:color="auto"/>
              <w:left w:val="single" w:sz="4" w:space="0" w:color="auto"/>
              <w:bottom w:val="single" w:sz="4" w:space="0" w:color="auto"/>
              <w:right w:val="single" w:sz="4" w:space="0" w:color="auto"/>
            </w:tcBorders>
            <w:vAlign w:val="center"/>
          </w:tcPr>
          <w:p w14:paraId="0B8A3F91" w14:textId="77777777" w:rsidR="0074172F" w:rsidRPr="00602A39" w:rsidRDefault="0074172F" w:rsidP="00E865B3">
            <w:pPr>
              <w:jc w:val="center"/>
              <w:rPr>
                <w:rFonts w:ascii="Arial Narrow" w:eastAsia="PMingLiU" w:hAnsi="Arial Narrow" w:cs="Times New Roman"/>
                <w:sz w:val="20"/>
              </w:rPr>
            </w:pPr>
            <w:r w:rsidRPr="00602A39">
              <w:rPr>
                <w:rFonts w:ascii="Calibri" w:eastAsia="PMingLiU" w:hAnsi="Calibri" w:cs="Times New Roman"/>
                <w:szCs w:val="24"/>
              </w:rPr>
              <w:t>Has not met the essential requirements of the element</w:t>
            </w:r>
          </w:p>
        </w:tc>
        <w:tc>
          <w:tcPr>
            <w:tcW w:w="1106" w:type="pct"/>
            <w:tcBorders>
              <w:top w:val="single" w:sz="4" w:space="0" w:color="auto"/>
              <w:left w:val="single" w:sz="4" w:space="0" w:color="auto"/>
              <w:bottom w:val="single" w:sz="4" w:space="0" w:color="auto"/>
              <w:right w:val="single" w:sz="4" w:space="0" w:color="auto"/>
            </w:tcBorders>
            <w:vAlign w:val="center"/>
          </w:tcPr>
          <w:p w14:paraId="51B55832" w14:textId="77777777" w:rsidR="0074172F" w:rsidRPr="00602A39" w:rsidRDefault="0074172F" w:rsidP="00E865B3">
            <w:pPr>
              <w:jc w:val="center"/>
              <w:rPr>
                <w:rFonts w:ascii="Arial Narrow" w:eastAsia="PMingLiU" w:hAnsi="Arial Narrow" w:cs="Times New Roman"/>
                <w:sz w:val="20"/>
              </w:rPr>
            </w:pPr>
            <w:r w:rsidRPr="00602A39">
              <w:rPr>
                <w:rFonts w:ascii="Calibri" w:eastAsia="PMingLiU" w:hAnsi="Calibri" w:cs="Times New Roman"/>
                <w:szCs w:val="24"/>
              </w:rPr>
              <w:t>0%</w:t>
            </w:r>
          </w:p>
        </w:tc>
      </w:tr>
    </w:tbl>
    <w:p w14:paraId="270EF138" w14:textId="77777777" w:rsidR="0074172F" w:rsidRPr="00602A39" w:rsidRDefault="0074172F" w:rsidP="0074172F">
      <w:pPr>
        <w:spacing w:after="240"/>
        <w:rPr>
          <w:rFonts w:ascii="Calibri" w:eastAsia="Times New Roman" w:hAnsi="Calibri" w:cs="Times New Roman"/>
        </w:rPr>
      </w:pPr>
    </w:p>
    <w:p w14:paraId="0348BC6D" w14:textId="5D5A552D" w:rsidR="0074172F" w:rsidRPr="00602A39" w:rsidRDefault="0074172F" w:rsidP="0074172F">
      <w:pPr>
        <w:widowControl w:val="0"/>
        <w:rPr>
          <w:rFonts w:ascii="Calibri" w:eastAsia="PMingLiU" w:hAnsi="Calibri" w:cs="Arial"/>
          <w:szCs w:val="20"/>
        </w:rPr>
      </w:pPr>
      <w:r w:rsidRPr="00602A39">
        <w:rPr>
          <w:rFonts w:ascii="Calibri" w:eastAsia="PMingLiU" w:hAnsi="Calibri" w:cs="Arial"/>
          <w:szCs w:val="20"/>
        </w:rPr>
        <w:t>When the PIPs are reviewed, all projects are evaluated for the same elements.  The scoring matrix is completed for those review elements where activities have occurred during the review year. At the time of the review, a project can be reviewed for only a subset of elements.  It will then be evaluated for other elements at a later date, according to the PIP submission schedule.  At the time each element is reviewed, a finding is given of “Met</w:t>
      </w:r>
      <w:r w:rsidR="001469EF" w:rsidRPr="00602A39">
        <w:rPr>
          <w:rFonts w:ascii="Calibri" w:eastAsia="PMingLiU" w:hAnsi="Calibri" w:cs="Arial"/>
          <w:szCs w:val="20"/>
        </w:rPr>
        <w:t>,”</w:t>
      </w:r>
      <w:r w:rsidRPr="00602A39">
        <w:rPr>
          <w:rFonts w:ascii="Calibri" w:eastAsia="PMingLiU" w:hAnsi="Calibri" w:cs="Arial"/>
          <w:szCs w:val="20"/>
        </w:rPr>
        <w:t xml:space="preserve"> “Partially Met</w:t>
      </w:r>
      <w:r w:rsidR="001469EF" w:rsidRPr="00602A39">
        <w:rPr>
          <w:rFonts w:ascii="Calibri" w:eastAsia="PMingLiU" w:hAnsi="Calibri" w:cs="Arial"/>
          <w:szCs w:val="20"/>
        </w:rPr>
        <w:t>,”</w:t>
      </w:r>
      <w:r w:rsidRPr="00602A39">
        <w:rPr>
          <w:rFonts w:ascii="Calibri" w:eastAsia="PMingLiU" w:hAnsi="Calibri" w:cs="Arial"/>
          <w:szCs w:val="20"/>
        </w:rPr>
        <w:t xml:space="preserve"> or “Not Met</w:t>
      </w:r>
      <w:r w:rsidR="001469EF" w:rsidRPr="00602A39">
        <w:rPr>
          <w:rFonts w:ascii="Calibri" w:eastAsia="PMingLiU" w:hAnsi="Calibri" w:cs="Arial"/>
          <w:szCs w:val="20"/>
        </w:rPr>
        <w:t>.”</w:t>
      </w:r>
      <w:r w:rsidRPr="00602A39">
        <w:rPr>
          <w:rFonts w:ascii="Calibri" w:eastAsia="PMingLiU" w:hAnsi="Calibri" w:cs="Arial"/>
          <w:szCs w:val="20"/>
        </w:rPr>
        <w:t xml:space="preserve"> Elements receiving a “Met” will receive 100% of the points assigned to the element, “Partially Met” elements will receive 50% of the assigned points, and “Not Met” elements will receive 0%. </w:t>
      </w:r>
    </w:p>
    <w:p w14:paraId="1871553A" w14:textId="77777777" w:rsidR="0074172F" w:rsidRPr="00602A39" w:rsidRDefault="0074172F" w:rsidP="0074172F">
      <w:pPr>
        <w:keepNext/>
        <w:keepLines/>
        <w:spacing w:before="200"/>
        <w:outlineLvl w:val="1"/>
        <w:rPr>
          <w:rFonts w:ascii="Cambria" w:eastAsia="Times New Roman" w:hAnsi="Cambria" w:cs="Times New Roman"/>
          <w:b/>
          <w:bCs/>
          <w:color w:val="4F81BD"/>
          <w:sz w:val="26"/>
          <w:szCs w:val="26"/>
        </w:rPr>
      </w:pPr>
      <w:bookmarkStart w:id="26" w:name="_Toc512521023"/>
      <w:bookmarkStart w:id="27" w:name="_Toc68527420"/>
      <w:bookmarkStart w:id="28" w:name="_Toc132636476"/>
      <w:r w:rsidRPr="00602A39">
        <w:rPr>
          <w:rFonts w:ascii="Cambria" w:eastAsia="Times New Roman" w:hAnsi="Cambria" w:cs="Times New Roman"/>
          <w:b/>
          <w:bCs/>
          <w:color w:val="4F81BD"/>
          <w:sz w:val="26"/>
          <w:szCs w:val="26"/>
        </w:rPr>
        <w:lastRenderedPageBreak/>
        <w:t>Findings</w:t>
      </w:r>
      <w:bookmarkEnd w:id="26"/>
      <w:bookmarkEnd w:id="27"/>
      <w:bookmarkEnd w:id="28"/>
      <w:r w:rsidRPr="00602A39">
        <w:rPr>
          <w:rFonts w:ascii="Cambria" w:eastAsia="Times New Roman" w:hAnsi="Cambria" w:cs="Times New Roman"/>
          <w:b/>
          <w:bCs/>
          <w:color w:val="4F81BD"/>
          <w:sz w:val="26"/>
          <w:szCs w:val="26"/>
        </w:rPr>
        <w:t xml:space="preserve"> </w:t>
      </w:r>
    </w:p>
    <w:p w14:paraId="4EDF4B51" w14:textId="77777777" w:rsidR="0074172F" w:rsidRPr="00602A39" w:rsidRDefault="0074172F" w:rsidP="0074172F">
      <w:pPr>
        <w:rPr>
          <w:rFonts w:ascii="Calibri" w:eastAsia="PMingLiU" w:hAnsi="Calibri" w:cs="Arial"/>
        </w:rPr>
      </w:pPr>
      <w:r w:rsidRPr="00602A39">
        <w:rPr>
          <w:rFonts w:ascii="Calibri" w:eastAsia="PMingLiU" w:hAnsi="Calibri" w:cs="Arial"/>
        </w:rPr>
        <w:t xml:space="preserve">To encourage MCOs to focus on improving the quality of the projects, PIPs were assessed for compliance on all applicable elements, but were not formally scored. The multiple levels of activity and collaboration between DHS, the CHIP MCOs, and IPRO continued and progressed throughout the review year.  </w:t>
      </w:r>
    </w:p>
    <w:p w14:paraId="67594A93" w14:textId="77777777" w:rsidR="0074172F" w:rsidRPr="00602A39" w:rsidRDefault="0074172F" w:rsidP="0074172F">
      <w:pPr>
        <w:rPr>
          <w:rFonts w:ascii="Calibri" w:eastAsia="PMingLiU" w:hAnsi="Calibri" w:cs="Arial"/>
        </w:rPr>
      </w:pPr>
    </w:p>
    <w:p w14:paraId="678ED5AC" w14:textId="77777777" w:rsidR="0074172F" w:rsidRPr="00602A39" w:rsidRDefault="0074172F" w:rsidP="0074172F">
      <w:pPr>
        <w:rPr>
          <w:rFonts w:ascii="Calibri" w:eastAsia="PMingLiU" w:hAnsi="Calibri" w:cs="Arial"/>
          <w:lang w:eastAsia="zh-TW"/>
        </w:rPr>
      </w:pPr>
      <w:r>
        <w:rPr>
          <w:rFonts w:ascii="Calibri" w:eastAsia="PMingLiU" w:hAnsi="Calibri" w:cs="Arial"/>
          <w:lang w:eastAsia="zh-TW"/>
        </w:rPr>
        <w:t>Throughout 2022, there were different levels of communication provided to MCOs in preparation for and after their Project P</w:t>
      </w:r>
      <w:r w:rsidRPr="00602A39">
        <w:rPr>
          <w:rFonts w:ascii="Calibri" w:eastAsia="PMingLiU" w:hAnsi="Calibri" w:cs="Arial"/>
          <w:lang w:eastAsia="zh-TW"/>
        </w:rPr>
        <w:t>roposal submissions in early 20</w:t>
      </w:r>
      <w:r>
        <w:rPr>
          <w:rFonts w:ascii="Calibri" w:eastAsia="PMingLiU" w:hAnsi="Calibri" w:cs="Arial"/>
          <w:lang w:eastAsia="zh-TW"/>
        </w:rPr>
        <w:t>22</w:t>
      </w:r>
      <w:r w:rsidRPr="00602A39">
        <w:rPr>
          <w:rFonts w:ascii="Calibri" w:eastAsia="PMingLiU" w:hAnsi="Calibri" w:cs="Arial"/>
          <w:lang w:eastAsia="zh-TW"/>
        </w:rPr>
        <w:t xml:space="preserve">, </w:t>
      </w:r>
      <w:r>
        <w:rPr>
          <w:rFonts w:ascii="Calibri" w:eastAsia="PMingLiU" w:hAnsi="Calibri" w:cs="Arial"/>
          <w:lang w:eastAsia="zh-TW"/>
        </w:rPr>
        <w:t>including</w:t>
      </w:r>
      <w:r w:rsidRPr="00602A39">
        <w:rPr>
          <w:rFonts w:ascii="Calibri" w:eastAsia="PMingLiU" w:hAnsi="Calibri" w:cs="Arial"/>
          <w:lang w:eastAsia="zh-TW"/>
        </w:rPr>
        <w:t xml:space="preserve">: </w:t>
      </w:r>
    </w:p>
    <w:p w14:paraId="6DA81361" w14:textId="77777777" w:rsidR="0074172F" w:rsidRDefault="0074172F" w:rsidP="00F41CA9">
      <w:pPr>
        <w:numPr>
          <w:ilvl w:val="0"/>
          <w:numId w:val="8"/>
        </w:numPr>
        <w:contextualSpacing/>
        <w:rPr>
          <w:rFonts w:ascii="Calibri" w:eastAsia="PMingLiU" w:hAnsi="Calibri" w:cs="Arial"/>
          <w:lang w:eastAsia="zh-TW"/>
        </w:rPr>
      </w:pPr>
      <w:r>
        <w:rPr>
          <w:rFonts w:ascii="Calibri" w:eastAsia="PMingLiU" w:hAnsi="Calibri" w:cs="Arial"/>
          <w:lang w:eastAsia="zh-TW"/>
        </w:rPr>
        <w:t>Responses to questions or requested clarifications, via both a Q&amp;A document for issues impacting all MCOs and individual responses to MCO-specific questions.</w:t>
      </w:r>
    </w:p>
    <w:p w14:paraId="63FC5FA8" w14:textId="77777777" w:rsidR="0074172F" w:rsidRPr="00602A39" w:rsidRDefault="0074172F" w:rsidP="00F41CA9">
      <w:pPr>
        <w:numPr>
          <w:ilvl w:val="0"/>
          <w:numId w:val="8"/>
        </w:numPr>
        <w:contextualSpacing/>
        <w:rPr>
          <w:rFonts w:ascii="Calibri" w:eastAsia="PMingLiU" w:hAnsi="Calibri" w:cs="Arial"/>
          <w:lang w:eastAsia="zh-TW"/>
        </w:rPr>
      </w:pPr>
      <w:r w:rsidRPr="00602A39">
        <w:rPr>
          <w:rFonts w:ascii="Calibri" w:eastAsia="PMingLiU" w:hAnsi="Calibri" w:cs="Arial"/>
          <w:lang w:eastAsia="zh-TW"/>
        </w:rPr>
        <w:t>MCO-specific review findings for each PIP</w:t>
      </w:r>
      <w:r>
        <w:rPr>
          <w:rFonts w:ascii="Calibri" w:eastAsia="PMingLiU" w:hAnsi="Calibri" w:cs="Arial"/>
          <w:lang w:eastAsia="zh-TW"/>
        </w:rPr>
        <w:t>, including a combined comprehensive review of the proposal submissions and the updated proposal/baseline report submissions.</w:t>
      </w:r>
    </w:p>
    <w:p w14:paraId="63EE8DC4" w14:textId="77777777" w:rsidR="0074172F" w:rsidRPr="00602A39" w:rsidRDefault="0074172F" w:rsidP="00F41CA9">
      <w:pPr>
        <w:numPr>
          <w:ilvl w:val="0"/>
          <w:numId w:val="8"/>
        </w:numPr>
        <w:contextualSpacing/>
        <w:rPr>
          <w:rFonts w:ascii="Calibri" w:eastAsia="PMingLiU" w:hAnsi="Calibri" w:cs="Arial"/>
          <w:lang w:eastAsia="zh-TW"/>
        </w:rPr>
      </w:pPr>
      <w:r w:rsidRPr="00602A39">
        <w:rPr>
          <w:rFonts w:ascii="Calibri" w:eastAsia="PMingLiU" w:hAnsi="Calibri" w:cs="Arial"/>
          <w:lang w:eastAsia="zh-TW"/>
        </w:rPr>
        <w:t>Information to assist MCOs in preparing their next PIP submission</w:t>
      </w:r>
      <w:r>
        <w:rPr>
          <w:rFonts w:ascii="Calibri" w:eastAsia="PMingLiU" w:hAnsi="Calibri" w:cs="Arial"/>
          <w:lang w:eastAsia="zh-TW"/>
        </w:rPr>
        <w:t>, the proposal update/baseline report</w:t>
      </w:r>
      <w:r w:rsidRPr="00602A39">
        <w:rPr>
          <w:rFonts w:ascii="Calibri" w:eastAsia="PMingLiU" w:hAnsi="Calibri" w:cs="Arial"/>
          <w:lang w:eastAsia="zh-TW"/>
        </w:rPr>
        <w:t xml:space="preserve">, such as additional instructions regarding collection </w:t>
      </w:r>
      <w:r>
        <w:rPr>
          <w:rFonts w:ascii="Calibri" w:eastAsia="PMingLiU" w:hAnsi="Calibri" w:cs="Arial"/>
          <w:lang w:eastAsia="zh-TW"/>
        </w:rPr>
        <w:t xml:space="preserve">and analysis </w:t>
      </w:r>
      <w:r w:rsidRPr="00602A39">
        <w:rPr>
          <w:rFonts w:ascii="Calibri" w:eastAsia="PMingLiU" w:hAnsi="Calibri" w:cs="Arial"/>
          <w:lang w:eastAsia="zh-TW"/>
        </w:rPr>
        <w:t>of the core required measures.</w:t>
      </w:r>
    </w:p>
    <w:p w14:paraId="51C17AF5" w14:textId="77777777" w:rsidR="0074172F" w:rsidRPr="00602A39" w:rsidRDefault="0074172F" w:rsidP="0074172F">
      <w:pPr>
        <w:rPr>
          <w:rFonts w:ascii="Calibri" w:eastAsia="PMingLiU" w:hAnsi="Calibri" w:cs="Arial"/>
          <w:lang w:eastAsia="zh-TW"/>
        </w:rPr>
      </w:pPr>
    </w:p>
    <w:p w14:paraId="0696F248" w14:textId="77777777" w:rsidR="0074172F" w:rsidRPr="00602A39" w:rsidRDefault="0074172F" w:rsidP="0074172F">
      <w:pPr>
        <w:rPr>
          <w:rFonts w:ascii="Calibri" w:eastAsia="PMingLiU" w:hAnsi="Calibri" w:cs="Arial"/>
        </w:rPr>
      </w:pPr>
      <w:r w:rsidRPr="00602A39">
        <w:rPr>
          <w:rFonts w:ascii="Calibri" w:eastAsia="PMingLiU" w:hAnsi="Calibri" w:cs="Arial"/>
        </w:rPr>
        <w:t xml:space="preserve">Similar </w:t>
      </w:r>
      <w:r>
        <w:rPr>
          <w:rFonts w:ascii="Calibri" w:eastAsia="PMingLiU" w:hAnsi="Calibri" w:cs="Arial"/>
        </w:rPr>
        <w:t xml:space="preserve">and additional </w:t>
      </w:r>
      <w:r w:rsidRPr="00602A39">
        <w:rPr>
          <w:rFonts w:ascii="Calibri" w:eastAsia="PMingLiU" w:hAnsi="Calibri" w:cs="Arial"/>
        </w:rPr>
        <w:t xml:space="preserve">types of feedback </w:t>
      </w:r>
      <w:r>
        <w:rPr>
          <w:rFonts w:ascii="Calibri" w:eastAsia="PMingLiU" w:hAnsi="Calibri" w:cs="Arial"/>
        </w:rPr>
        <w:t xml:space="preserve">will continue to be </w:t>
      </w:r>
      <w:r w:rsidRPr="00602A39">
        <w:rPr>
          <w:rFonts w:ascii="Calibri" w:eastAsia="PMingLiU" w:hAnsi="Calibri" w:cs="Arial"/>
        </w:rPr>
        <w:t xml:space="preserve">provided for each submission throughout the cycle. MCOs </w:t>
      </w:r>
      <w:r>
        <w:rPr>
          <w:rFonts w:ascii="Calibri" w:eastAsia="PMingLiU" w:hAnsi="Calibri" w:cs="Arial"/>
        </w:rPr>
        <w:t>are</w:t>
      </w:r>
      <w:r w:rsidRPr="00602A39">
        <w:rPr>
          <w:rFonts w:ascii="Calibri" w:eastAsia="PMingLiU" w:hAnsi="Calibri" w:cs="Arial"/>
        </w:rPr>
        <w:t xml:space="preserve"> requested to revise and resubmit their documents to address the feedback and to be reviewed again. PIP-specific calls </w:t>
      </w:r>
      <w:r>
        <w:rPr>
          <w:rFonts w:ascii="Calibri" w:eastAsia="PMingLiU" w:hAnsi="Calibri" w:cs="Arial"/>
        </w:rPr>
        <w:t>are</w:t>
      </w:r>
      <w:r w:rsidRPr="00602A39">
        <w:rPr>
          <w:rFonts w:ascii="Calibri" w:eastAsia="PMingLiU" w:hAnsi="Calibri" w:cs="Arial"/>
        </w:rPr>
        <w:t xml:space="preserve"> held with MCO</w:t>
      </w:r>
      <w:r>
        <w:rPr>
          <w:rFonts w:ascii="Calibri" w:eastAsia="PMingLiU" w:hAnsi="Calibri" w:cs="Arial"/>
        </w:rPr>
        <w:t>s</w:t>
      </w:r>
      <w:r w:rsidRPr="00602A39">
        <w:rPr>
          <w:rFonts w:ascii="Calibri" w:eastAsia="PMingLiU" w:hAnsi="Calibri" w:cs="Arial"/>
        </w:rPr>
        <w:t xml:space="preserve"> that experience continued difficulty</w:t>
      </w:r>
      <w:r>
        <w:rPr>
          <w:rFonts w:ascii="Calibri" w:eastAsia="PMingLiU" w:hAnsi="Calibri" w:cs="Arial"/>
        </w:rPr>
        <w:t xml:space="preserve"> or as requested</w:t>
      </w:r>
      <w:r w:rsidRPr="00602A39">
        <w:rPr>
          <w:rFonts w:ascii="Calibri" w:eastAsia="PMingLiU" w:hAnsi="Calibri" w:cs="Arial"/>
        </w:rPr>
        <w:t>.  Additionally, as needed, PA CHIP discusse</w:t>
      </w:r>
      <w:r>
        <w:rPr>
          <w:rFonts w:ascii="Calibri" w:eastAsia="PMingLiU" w:hAnsi="Calibri" w:cs="Arial"/>
        </w:rPr>
        <w:t>s</w:t>
      </w:r>
      <w:r w:rsidRPr="00602A39">
        <w:rPr>
          <w:rFonts w:ascii="Calibri" w:eastAsia="PMingLiU" w:hAnsi="Calibri" w:cs="Arial"/>
        </w:rPr>
        <w:t xml:space="preserve"> ongoing issues with MCOs as part of their regularly scheduled monitoring calls. As discussed earlier, </w:t>
      </w:r>
      <w:r w:rsidRPr="00445643">
        <w:rPr>
          <w:rFonts w:ascii="Calibri" w:eastAsia="PMingLiU" w:hAnsi="Calibri" w:cs="Arial"/>
        </w:rPr>
        <w:t>initial proposals were submitted in March 2022 and proposal update/baseline reports were submitted in August 2022</w:t>
      </w:r>
      <w:r w:rsidRPr="00602A39">
        <w:rPr>
          <w:rFonts w:ascii="Calibri" w:eastAsia="PMingLiU" w:hAnsi="Calibri" w:cs="Arial"/>
        </w:rPr>
        <w:t>.  Review of the</w:t>
      </w:r>
      <w:r>
        <w:rPr>
          <w:rFonts w:ascii="Calibri" w:eastAsia="PMingLiU" w:hAnsi="Calibri" w:cs="Arial"/>
        </w:rPr>
        <w:t xml:space="preserve"> initial </w:t>
      </w:r>
      <w:r w:rsidRPr="00602A39">
        <w:rPr>
          <w:rFonts w:ascii="Calibri" w:eastAsia="PMingLiU" w:hAnsi="Calibri" w:cs="Arial"/>
        </w:rPr>
        <w:t>submissions</w:t>
      </w:r>
      <w:r>
        <w:rPr>
          <w:rFonts w:ascii="Calibri" w:eastAsia="PMingLiU" w:hAnsi="Calibri" w:cs="Arial"/>
        </w:rPr>
        <w:t xml:space="preserve"> occurred in June 2022; review of the updates and baseline reports</w:t>
      </w:r>
      <w:r w:rsidRPr="00602A39">
        <w:rPr>
          <w:rFonts w:ascii="Calibri" w:eastAsia="PMingLiU" w:hAnsi="Calibri" w:cs="Arial"/>
        </w:rPr>
        <w:t xml:space="preserve"> began in October 202</w:t>
      </w:r>
      <w:r>
        <w:rPr>
          <w:rFonts w:ascii="Calibri" w:eastAsia="PMingLiU" w:hAnsi="Calibri" w:cs="Arial"/>
        </w:rPr>
        <w:t>2</w:t>
      </w:r>
      <w:r w:rsidRPr="00602A39">
        <w:rPr>
          <w:rFonts w:ascii="Calibri" w:eastAsia="PMingLiU" w:hAnsi="Calibri" w:cs="Arial"/>
        </w:rPr>
        <w:t xml:space="preserve"> and ran through </w:t>
      </w:r>
      <w:r>
        <w:rPr>
          <w:rFonts w:ascii="Calibri" w:eastAsia="PMingLiU" w:hAnsi="Calibri" w:cs="Arial"/>
        </w:rPr>
        <w:t>December</w:t>
      </w:r>
      <w:r w:rsidRPr="00602A39">
        <w:rPr>
          <w:rFonts w:ascii="Calibri" w:eastAsia="PMingLiU" w:hAnsi="Calibri" w:cs="Arial"/>
        </w:rPr>
        <w:t xml:space="preserve"> 2022.  Upon review of the</w:t>
      </w:r>
      <w:r>
        <w:rPr>
          <w:rFonts w:ascii="Calibri" w:eastAsia="PMingLiU" w:hAnsi="Calibri" w:cs="Arial"/>
        </w:rPr>
        <w:t xml:space="preserve"> most recent 2022</w:t>
      </w:r>
      <w:r w:rsidRPr="00602A39">
        <w:rPr>
          <w:rFonts w:ascii="Calibri" w:eastAsia="PMingLiU" w:hAnsi="Calibri" w:cs="Arial"/>
        </w:rPr>
        <w:t xml:space="preserve"> submissions, MCOs were provided findings for each PIP with request for clarification/revision as necessary</w:t>
      </w:r>
      <w:r>
        <w:rPr>
          <w:rFonts w:ascii="Calibri" w:eastAsia="PMingLiU" w:hAnsi="Calibri" w:cs="Arial"/>
        </w:rPr>
        <w:t>, which was due outside of the current EQR review period.  Reviews of the resubmissions are therefore not included in these 2022 reports.</w:t>
      </w:r>
    </w:p>
    <w:p w14:paraId="14C15FC7" w14:textId="77777777" w:rsidR="00231C6F" w:rsidRDefault="00231C6F" w:rsidP="0074172F">
      <w:pPr>
        <w:rPr>
          <w:rFonts w:ascii="Calibri" w:eastAsia="Times New Roman" w:hAnsi="Calibri" w:cs="Times New Roman"/>
          <w:b/>
        </w:rPr>
      </w:pPr>
    </w:p>
    <w:bookmarkEnd w:id="11"/>
    <w:p w14:paraId="17C6C1CE" w14:textId="77777777" w:rsidR="00566362" w:rsidRPr="00910F6D" w:rsidRDefault="00566362" w:rsidP="00566362">
      <w:pPr>
        <w:rPr>
          <w:rFonts w:ascii="Calibri" w:eastAsia="Times New Roman" w:hAnsi="Calibri" w:cs="Times New Roman"/>
          <w:b/>
        </w:rPr>
      </w:pPr>
      <w:r w:rsidRPr="00910F6D">
        <w:rPr>
          <w:rFonts w:ascii="Calibri" w:eastAsia="Times New Roman" w:hAnsi="Calibri" w:cs="Times New Roman"/>
          <w:b/>
        </w:rPr>
        <w:t xml:space="preserve">Improving Access to Pediatric Preventive Dental Care </w:t>
      </w:r>
    </w:p>
    <w:p w14:paraId="3F05A8F1" w14:textId="77777777" w:rsidR="00566362" w:rsidRPr="00910F6D" w:rsidRDefault="00566362" w:rsidP="00566362">
      <w:pPr>
        <w:rPr>
          <w:rFonts w:ascii="Calibri" w:eastAsia="Times New Roman" w:hAnsi="Calibri" w:cs="Arial"/>
        </w:rPr>
      </w:pPr>
      <w:r w:rsidRPr="00910F6D">
        <w:rPr>
          <w:rFonts w:cs="Arial"/>
        </w:rPr>
        <w:t>Geisinger’s (GEI’s)</w:t>
      </w:r>
      <w:r w:rsidRPr="00910F6D">
        <w:rPr>
          <w:rFonts w:ascii="Calibri" w:eastAsia="Times New Roman" w:hAnsi="Calibri" w:cs="Arial"/>
        </w:rPr>
        <w:t xml:space="preserve"> baseline proposal demonstrated that the topic reflects high-volume or high-risk conditions for the population under review with the potential for meaningful impact on member health, functional status, and satisfaction for the population. The topic has potential to impact the maximum proportion of members that is feasible.</w:t>
      </w:r>
      <w:r>
        <w:rPr>
          <w:rFonts w:ascii="Calibri" w:eastAsia="Times New Roman" w:hAnsi="Calibri" w:cs="Arial"/>
        </w:rPr>
        <w:t xml:space="preserve"> </w:t>
      </w:r>
      <w:r w:rsidRPr="00910F6D">
        <w:rPr>
          <w:rFonts w:ascii="Calibri" w:eastAsia="Times New Roman" w:hAnsi="Calibri" w:cs="Arial"/>
        </w:rPr>
        <w:t>Review noted that while the topic was supported by CHIP average data, MCO member-specific data and trends identified by the plan upon researching the topic were not included.</w:t>
      </w:r>
    </w:p>
    <w:p w14:paraId="572F0CBA" w14:textId="77777777" w:rsidR="00566362" w:rsidRPr="00910F6D" w:rsidRDefault="00566362" w:rsidP="00566362">
      <w:pPr>
        <w:rPr>
          <w:rFonts w:ascii="Calibri" w:eastAsia="Times New Roman" w:hAnsi="Calibri" w:cs="Arial"/>
        </w:rPr>
      </w:pPr>
    </w:p>
    <w:p w14:paraId="430819FB" w14:textId="0CF03276" w:rsidR="00566362" w:rsidRPr="00910F6D" w:rsidRDefault="00566362" w:rsidP="00566362">
      <w:pPr>
        <w:rPr>
          <w:rFonts w:ascii="Calibri" w:eastAsia="Times New Roman" w:hAnsi="Calibri" w:cs="Arial"/>
        </w:rPr>
      </w:pPr>
      <w:r w:rsidRPr="00910F6D">
        <w:rPr>
          <w:rFonts w:ascii="Calibri" w:eastAsia="Times New Roman" w:hAnsi="Calibri" w:cs="Arial"/>
        </w:rPr>
        <w:t>Regarding the aim statements and objectives provided by GEI, reviewers designated this element as partially met, as the</w:t>
      </w:r>
      <w:r>
        <w:rPr>
          <w:rFonts w:ascii="Calibri" w:eastAsia="Times New Roman" w:hAnsi="Calibri" w:cs="Arial"/>
        </w:rPr>
        <w:t xml:space="preserve"> </w:t>
      </w:r>
      <w:r w:rsidRPr="00910F6D">
        <w:rPr>
          <w:rFonts w:eastAsia="Times New Roman" w:cs="Times New Roman"/>
          <w:color w:val="000000"/>
        </w:rPr>
        <w:t>performance indicators and population of interest should be included in the aim statement</w:t>
      </w:r>
      <w:r w:rsidRPr="00910F6D">
        <w:rPr>
          <w:rFonts w:ascii="Calibri" w:eastAsia="Times New Roman" w:hAnsi="Calibri" w:cs="Arial"/>
        </w:rPr>
        <w:t>. Additionally, GEI included baseline rates and indicated goals for Indicator 1, Annual Dental Visits, Indicator 2, CMS Preventive Dental Services, and Indicator 3, Sealant Receipt on Permanent First Molar. Review noted that more detail was needed for the description of Indicator 1, and that the numerator for Indicator 1 is visits while denominator is members.</w:t>
      </w:r>
    </w:p>
    <w:p w14:paraId="28D986EE" w14:textId="77777777" w:rsidR="00566362" w:rsidRPr="00910F6D" w:rsidRDefault="00566362" w:rsidP="00566362">
      <w:pPr>
        <w:rPr>
          <w:rFonts w:ascii="Calibri" w:eastAsia="Times New Roman" w:hAnsi="Calibri" w:cs="Arial"/>
        </w:rPr>
      </w:pPr>
    </w:p>
    <w:p w14:paraId="3C1A1CA5" w14:textId="77777777" w:rsidR="00566362" w:rsidRPr="00910F6D" w:rsidRDefault="00566362" w:rsidP="00566362">
      <w:pPr>
        <w:rPr>
          <w:rFonts w:ascii="Calibri" w:eastAsia="Times New Roman" w:hAnsi="Calibri" w:cs="Arial"/>
        </w:rPr>
      </w:pPr>
      <w:r w:rsidRPr="00910F6D">
        <w:rPr>
          <w:rFonts w:ascii="Calibri" w:eastAsia="Times New Roman" w:hAnsi="Calibri" w:cs="Arial"/>
        </w:rPr>
        <w:t>GEI created clearly defined and measurable indicators, which measure changes in health status, functional status, satisfaction or processes of care with strong associations with improved outcomes. GEI’s data analysis procedures indicate that the plan will interpret improvement in terms of achieving target rates and the plan will monitor intervention tracking measures (ITMs) so that stagnating or worsening quarterly ITM trends will trigger barrier/root cause analysis, with findings used to inform modifications to interventions.</w:t>
      </w:r>
      <w:r w:rsidRPr="00910F6D" w:rsidDel="00255AD5">
        <w:rPr>
          <w:rFonts w:ascii="Calibri" w:eastAsia="Times New Roman" w:hAnsi="Calibri" w:cs="Arial"/>
        </w:rPr>
        <w:t xml:space="preserve"> </w:t>
      </w:r>
    </w:p>
    <w:p w14:paraId="50C9CB05" w14:textId="77777777" w:rsidR="00566362" w:rsidRPr="00910F6D" w:rsidRDefault="00566362" w:rsidP="00566362">
      <w:pPr>
        <w:rPr>
          <w:rFonts w:ascii="Calibri" w:eastAsia="Times New Roman" w:hAnsi="Calibri" w:cs="Arial"/>
        </w:rPr>
      </w:pPr>
    </w:p>
    <w:p w14:paraId="687E59ED" w14:textId="71A95681" w:rsidR="00566362" w:rsidRPr="00910F6D" w:rsidRDefault="00566362" w:rsidP="00566362">
      <w:pPr>
        <w:rPr>
          <w:rFonts w:ascii="Calibri" w:eastAsia="Times New Roman" w:hAnsi="Calibri" w:cs="Arial"/>
        </w:rPr>
      </w:pPr>
      <w:r w:rsidRPr="00910F6D">
        <w:rPr>
          <w:rFonts w:ascii="Calibri" w:eastAsia="Times New Roman" w:hAnsi="Calibri" w:cs="Arial"/>
        </w:rPr>
        <w:t xml:space="preserve">Reviewers noted that the plan identified one barrier for improvement through data analysis and quality improvement processes. </w:t>
      </w:r>
      <w:r w:rsidRPr="00910F6D">
        <w:t xml:space="preserve"> </w:t>
      </w:r>
      <w:r w:rsidRPr="00910F6D">
        <w:rPr>
          <w:rFonts w:ascii="Calibri" w:eastAsia="Times New Roman" w:hAnsi="Calibri" w:cs="Arial"/>
        </w:rPr>
        <w:t xml:space="preserve">No MCO-focused barriers were identified or addressed. Reviewers indicated that a more comprehensive barrier analysis that identifies MCO-level barriers and/or provider-focused barriers should be conducted. Because of this, this section was determined to be </w:t>
      </w:r>
      <w:r w:rsidR="00A9152A">
        <w:rPr>
          <w:rFonts w:ascii="Calibri" w:eastAsia="Times New Roman" w:hAnsi="Calibri" w:cs="Arial"/>
        </w:rPr>
        <w:t>n</w:t>
      </w:r>
      <w:r w:rsidR="00A9152A" w:rsidRPr="00910F6D">
        <w:rPr>
          <w:rFonts w:ascii="Calibri" w:eastAsia="Times New Roman" w:hAnsi="Calibri" w:cs="Arial"/>
        </w:rPr>
        <w:t xml:space="preserve">ot </w:t>
      </w:r>
      <w:r w:rsidR="00A9152A">
        <w:rPr>
          <w:rFonts w:ascii="Calibri" w:eastAsia="Times New Roman" w:hAnsi="Calibri" w:cs="Arial"/>
        </w:rPr>
        <w:t>m</w:t>
      </w:r>
      <w:r w:rsidR="00A9152A" w:rsidRPr="00910F6D">
        <w:rPr>
          <w:rFonts w:ascii="Calibri" w:eastAsia="Times New Roman" w:hAnsi="Calibri" w:cs="Arial"/>
        </w:rPr>
        <w:t>et</w:t>
      </w:r>
      <w:r w:rsidRPr="00910F6D">
        <w:rPr>
          <w:rFonts w:ascii="Calibri" w:eastAsia="Times New Roman" w:hAnsi="Calibri" w:cs="Arial"/>
        </w:rPr>
        <w:t xml:space="preserve">. Review also noted that </w:t>
      </w:r>
      <w:r w:rsidRPr="00910F6D">
        <w:t>Intervention 1 is passive and unlikely to be effective in impacting Performance Indicators. Replacing this intervention with more active intervention was advised, as well as adding interventions to address additional MCO</w:t>
      </w:r>
      <w:r w:rsidR="00E17896">
        <w:t>-</w:t>
      </w:r>
      <w:r w:rsidRPr="00910F6D">
        <w:t xml:space="preserve"> and/or provider-focused barriers. </w:t>
      </w:r>
      <w:r w:rsidRPr="00910F6D">
        <w:rPr>
          <w:rFonts w:ascii="Calibri" w:eastAsia="PMingLiU" w:hAnsi="Calibri" w:cs="Times New Roman"/>
          <w:b/>
          <w:bCs/>
        </w:rPr>
        <w:t>Table A.1.1</w:t>
      </w:r>
      <w:r w:rsidRPr="00910F6D">
        <w:rPr>
          <w:rFonts w:ascii="Calibri" w:eastAsia="PMingLiU" w:hAnsi="Calibri" w:cs="Times New Roman"/>
        </w:rPr>
        <w:t xml:space="preserve"> </w:t>
      </w:r>
      <w:r w:rsidRPr="00910F6D">
        <w:rPr>
          <w:rFonts w:ascii="Calibri" w:eastAsia="Calibri" w:hAnsi="Calibri" w:cs="Calibri"/>
        </w:rPr>
        <w:t xml:space="preserve">of the MCO’s interventions for the project can be found in the </w:t>
      </w:r>
      <w:r w:rsidRPr="00910F6D">
        <w:rPr>
          <w:rFonts w:ascii="Calibri" w:eastAsia="Calibri" w:hAnsi="Calibri" w:cs="Calibri"/>
          <w:b/>
        </w:rPr>
        <w:t>Appendix</w:t>
      </w:r>
      <w:r w:rsidRPr="00910F6D">
        <w:rPr>
          <w:rFonts w:ascii="Calibri" w:eastAsia="Calibri" w:hAnsi="Calibri" w:cs="Calibri"/>
        </w:rPr>
        <w:t xml:space="preserve"> of this report.</w:t>
      </w:r>
    </w:p>
    <w:p w14:paraId="524CD481" w14:textId="77777777" w:rsidR="00566362" w:rsidRPr="00910F6D" w:rsidRDefault="00566362" w:rsidP="00566362">
      <w:pPr>
        <w:rPr>
          <w:rFonts w:ascii="Calibri" w:eastAsia="Times New Roman" w:hAnsi="Calibri" w:cs="Arial"/>
        </w:rPr>
      </w:pPr>
    </w:p>
    <w:p w14:paraId="688138EB" w14:textId="77777777" w:rsidR="00566362" w:rsidRPr="00910F6D" w:rsidRDefault="00566362" w:rsidP="00566362">
      <w:pPr>
        <w:rPr>
          <w:rFonts w:ascii="Calibri" w:eastAsia="Calibri" w:hAnsi="Calibri" w:cs="Calibri"/>
        </w:rPr>
      </w:pPr>
      <w:r w:rsidRPr="00910F6D">
        <w:rPr>
          <w:rFonts w:ascii="Calibri" w:eastAsia="Calibri" w:hAnsi="Calibri" w:cs="Calibri"/>
        </w:rPr>
        <w:t>The following recommendations were identified during the Proposal and Baseline Report review process:</w:t>
      </w:r>
    </w:p>
    <w:p w14:paraId="40718A54" w14:textId="08687D6A" w:rsidR="00566362" w:rsidRPr="00910F6D" w:rsidRDefault="00566362" w:rsidP="00566362">
      <w:pPr>
        <w:numPr>
          <w:ilvl w:val="0"/>
          <w:numId w:val="29"/>
        </w:numPr>
        <w:autoSpaceDE w:val="0"/>
        <w:autoSpaceDN w:val="0"/>
        <w:adjustRightInd w:val="0"/>
        <w:contextualSpacing/>
        <w:rPr>
          <w:rFonts w:ascii="Calibri" w:eastAsia="Calibri" w:hAnsi="Calibri" w:cs="Calibri"/>
        </w:rPr>
      </w:pPr>
      <w:r w:rsidRPr="00910F6D">
        <w:rPr>
          <w:rFonts w:ascii="Calibri" w:eastAsia="Calibri" w:hAnsi="Calibri" w:cs="Calibri"/>
        </w:rPr>
        <w:lastRenderedPageBreak/>
        <w:t xml:space="preserve">Regarding the project topic, it was recommended that the MCO provide </w:t>
      </w:r>
      <w:r w:rsidR="00DE7E5D" w:rsidRPr="00910F6D">
        <w:rPr>
          <w:rFonts w:ascii="Calibri" w:eastAsia="Calibri" w:hAnsi="Calibri" w:cs="Calibri"/>
        </w:rPr>
        <w:t>MCO</w:t>
      </w:r>
      <w:r w:rsidR="00DE7E5D">
        <w:rPr>
          <w:rFonts w:ascii="Calibri" w:eastAsia="Calibri" w:hAnsi="Calibri" w:cs="Calibri"/>
        </w:rPr>
        <w:t>-</w:t>
      </w:r>
      <w:r w:rsidRPr="00910F6D">
        <w:rPr>
          <w:rFonts w:ascii="Calibri" w:eastAsia="Calibri" w:hAnsi="Calibri" w:cs="Calibri"/>
        </w:rPr>
        <w:t>specific data rather than just CHIP averages to support the narrative.</w:t>
      </w:r>
    </w:p>
    <w:p w14:paraId="5ED49520" w14:textId="2BA00A60" w:rsidR="00566362" w:rsidRPr="00910F6D" w:rsidRDefault="00566362" w:rsidP="00566362">
      <w:pPr>
        <w:numPr>
          <w:ilvl w:val="0"/>
          <w:numId w:val="29"/>
        </w:numPr>
        <w:autoSpaceDE w:val="0"/>
        <w:autoSpaceDN w:val="0"/>
        <w:adjustRightInd w:val="0"/>
        <w:contextualSpacing/>
        <w:rPr>
          <w:rFonts w:ascii="Calibri" w:eastAsia="Calibri" w:hAnsi="Calibri" w:cs="Calibri"/>
        </w:rPr>
      </w:pPr>
      <w:r w:rsidRPr="00910F6D">
        <w:rPr>
          <w:rFonts w:ascii="Calibri" w:eastAsia="Calibri" w:hAnsi="Calibri" w:cs="Calibri"/>
        </w:rPr>
        <w:t xml:space="preserve">It was recommended that the MCO </w:t>
      </w:r>
      <w:r w:rsidRPr="00910F6D">
        <w:rPr>
          <w:rFonts w:eastAsia="Times New Roman" w:cs="Times New Roman"/>
          <w:color w:val="000000"/>
        </w:rPr>
        <w:t xml:space="preserve">include the performance indicators and population of interest in </w:t>
      </w:r>
      <w:r w:rsidR="004D0DA5">
        <w:rPr>
          <w:rFonts w:eastAsia="Times New Roman" w:cs="Times New Roman"/>
          <w:color w:val="000000"/>
        </w:rPr>
        <w:t>the aim</w:t>
      </w:r>
      <w:r w:rsidR="004D0DA5" w:rsidRPr="00910F6D">
        <w:rPr>
          <w:rFonts w:eastAsia="Times New Roman" w:cs="Times New Roman"/>
          <w:color w:val="000000"/>
        </w:rPr>
        <w:t xml:space="preserve"> </w:t>
      </w:r>
      <w:r w:rsidRPr="00910F6D">
        <w:rPr>
          <w:rFonts w:eastAsia="Times New Roman" w:cs="Times New Roman"/>
          <w:color w:val="000000"/>
        </w:rPr>
        <w:t>statement</w:t>
      </w:r>
      <w:r w:rsidRPr="00910F6D">
        <w:rPr>
          <w:rFonts w:ascii="Calibri" w:eastAsia="Calibri" w:hAnsi="Calibri" w:cs="Calibri"/>
        </w:rPr>
        <w:t>.</w:t>
      </w:r>
    </w:p>
    <w:p w14:paraId="1C69D9F3" w14:textId="5986AC1D" w:rsidR="00566362" w:rsidRPr="00910F6D" w:rsidRDefault="00566362" w:rsidP="00566362">
      <w:pPr>
        <w:numPr>
          <w:ilvl w:val="0"/>
          <w:numId w:val="29"/>
        </w:numPr>
        <w:autoSpaceDE w:val="0"/>
        <w:autoSpaceDN w:val="0"/>
        <w:adjustRightInd w:val="0"/>
        <w:contextualSpacing/>
        <w:rPr>
          <w:rFonts w:ascii="Calibri" w:eastAsia="Calibri" w:hAnsi="Calibri" w:cs="Calibri"/>
        </w:rPr>
      </w:pPr>
      <w:r w:rsidRPr="00910F6D">
        <w:rPr>
          <w:rFonts w:ascii="Calibri" w:eastAsia="Calibri" w:hAnsi="Calibri" w:cs="Calibri"/>
        </w:rPr>
        <w:t xml:space="preserve">It was recommended that the MCO </w:t>
      </w:r>
      <w:r w:rsidRPr="00910F6D">
        <w:t xml:space="preserve">provide more detailed description for Performance Indicator (PI) 1. The numerator for PI 1 is visits, while </w:t>
      </w:r>
      <w:r w:rsidR="00573E4B">
        <w:t xml:space="preserve">the </w:t>
      </w:r>
      <w:r w:rsidRPr="00910F6D">
        <w:t xml:space="preserve">denominator is members. </w:t>
      </w:r>
    </w:p>
    <w:p w14:paraId="23DAF348" w14:textId="0576CED0" w:rsidR="00566362" w:rsidRPr="00910F6D" w:rsidRDefault="00566362" w:rsidP="00566362">
      <w:pPr>
        <w:pStyle w:val="ListParagraph"/>
        <w:numPr>
          <w:ilvl w:val="0"/>
          <w:numId w:val="29"/>
        </w:numPr>
      </w:pPr>
      <w:r w:rsidRPr="00910F6D">
        <w:t>Only one barrier was identified and not specified among whom “telephonic outreach” was conducted. No MCO-focused barriers</w:t>
      </w:r>
      <w:r w:rsidR="00122194">
        <w:t xml:space="preserve"> were</w:t>
      </w:r>
      <w:r w:rsidRPr="00910F6D">
        <w:t xml:space="preserve"> identified or addressed. It is recommended that the MCO conduct a more comprehensive barrier analysis that identifies MCO-level barriers and/or provider-focused barriers.</w:t>
      </w:r>
    </w:p>
    <w:p w14:paraId="21B3C6E2" w14:textId="77777777" w:rsidR="00566362" w:rsidRPr="00910F6D" w:rsidRDefault="00566362" w:rsidP="00566362">
      <w:pPr>
        <w:pStyle w:val="ListParagraph"/>
        <w:numPr>
          <w:ilvl w:val="0"/>
          <w:numId w:val="29"/>
        </w:numPr>
        <w:autoSpaceDE w:val="0"/>
        <w:autoSpaceDN w:val="0"/>
        <w:adjustRightInd w:val="0"/>
        <w:rPr>
          <w:rFonts w:ascii="Calibri" w:eastAsia="Calibri" w:hAnsi="Calibri" w:cs="Calibri"/>
        </w:rPr>
      </w:pPr>
      <w:r w:rsidRPr="00910F6D">
        <w:t>Intervention 1 is passive and unlikely to be effective in moving PIs. It is recommended that the MCO replace this with more active intervention(s). Please also add interventions to address additional MCO and/or provider-focused barriers</w:t>
      </w:r>
      <w:r>
        <w:t>.</w:t>
      </w:r>
    </w:p>
    <w:p w14:paraId="08E188A6" w14:textId="73853BA0" w:rsidR="00566362" w:rsidRPr="00910F6D" w:rsidRDefault="00566362" w:rsidP="00566362">
      <w:pPr>
        <w:pStyle w:val="ListParagraph"/>
        <w:numPr>
          <w:ilvl w:val="0"/>
          <w:numId w:val="29"/>
        </w:numPr>
        <w:autoSpaceDE w:val="0"/>
        <w:autoSpaceDN w:val="0"/>
        <w:adjustRightInd w:val="0"/>
        <w:rPr>
          <w:rFonts w:ascii="Calibri" w:eastAsia="Calibri" w:hAnsi="Calibri" w:cs="Calibri"/>
        </w:rPr>
      </w:pPr>
      <w:r w:rsidRPr="00910F6D">
        <w:t xml:space="preserve">It is recommended that the MCO revise </w:t>
      </w:r>
      <w:r w:rsidR="0047155A">
        <w:t xml:space="preserve">the </w:t>
      </w:r>
      <w:r w:rsidRPr="00910F6D">
        <w:t>numerator for ITM 2a. The numerator must be a subset of denominator. As written, this is not the case.</w:t>
      </w:r>
    </w:p>
    <w:p w14:paraId="4F43F2CA" w14:textId="77777777" w:rsidR="00566362" w:rsidRPr="00910F6D" w:rsidRDefault="00566362" w:rsidP="00566362">
      <w:pPr>
        <w:rPr>
          <w:rFonts w:ascii="Calibri" w:eastAsia="Times New Roman" w:hAnsi="Calibri" w:cs="Times New Roman"/>
          <w:b/>
        </w:rPr>
      </w:pPr>
    </w:p>
    <w:p w14:paraId="7CC608D8" w14:textId="293A5BBF" w:rsidR="00566362" w:rsidRPr="00910F6D" w:rsidRDefault="00566362" w:rsidP="00566362">
      <w:pPr>
        <w:rPr>
          <w:rFonts w:ascii="Calibri" w:eastAsia="Times New Roman" w:hAnsi="Calibri" w:cs="Arial"/>
        </w:rPr>
      </w:pPr>
      <w:r w:rsidRPr="00910F6D">
        <w:rPr>
          <w:rFonts w:ascii="Calibri" w:eastAsia="Times New Roman" w:hAnsi="Calibri" w:cs="Arial"/>
          <w:b/>
          <w:bCs/>
        </w:rPr>
        <w:t>Improving Blood Lead Screening Rate in Children</w:t>
      </w:r>
    </w:p>
    <w:p w14:paraId="544E4206" w14:textId="2704CD89" w:rsidR="00566362" w:rsidRPr="00910F6D" w:rsidRDefault="00566362" w:rsidP="00566362">
      <w:pPr>
        <w:rPr>
          <w:rFonts w:ascii="Calibri" w:eastAsia="Times New Roman" w:hAnsi="Calibri" w:cs="Arial"/>
        </w:rPr>
      </w:pPr>
      <w:r w:rsidRPr="00910F6D">
        <w:rPr>
          <w:rFonts w:cs="Arial"/>
        </w:rPr>
        <w:t>Geisinger’s (GEI’s)</w:t>
      </w:r>
      <w:r w:rsidRPr="00910F6D">
        <w:rPr>
          <w:rFonts w:ascii="Calibri" w:eastAsia="Times New Roman" w:hAnsi="Calibri" w:cs="Arial"/>
        </w:rPr>
        <w:t xml:space="preserve"> baseline proposal demonstrated that the topic reflects high-volume or high-risk conditions for the population under review with the potential for meaningful impact on member health, functional status, and satisfaction for the population. The topic has potential to impact the maximum proportion of members that is feasible.</w:t>
      </w:r>
      <w:r w:rsidR="000D1543">
        <w:rPr>
          <w:rFonts w:ascii="Calibri" w:eastAsia="Times New Roman" w:hAnsi="Calibri" w:cs="Arial"/>
        </w:rPr>
        <w:t xml:space="preserve"> </w:t>
      </w:r>
      <w:r w:rsidRPr="00910F6D">
        <w:rPr>
          <w:rFonts w:ascii="Calibri" w:eastAsia="Times New Roman" w:hAnsi="Calibri" w:cs="Arial"/>
        </w:rPr>
        <w:t>Review noted that while the topic was supported by CHIP average data, MCO member-specific data and trends identified by the plan upon researching the topic were not included.</w:t>
      </w:r>
    </w:p>
    <w:p w14:paraId="5947CE40" w14:textId="77777777" w:rsidR="00566362" w:rsidRPr="00910F6D" w:rsidRDefault="00566362" w:rsidP="00566362">
      <w:pPr>
        <w:rPr>
          <w:rFonts w:ascii="Calibri" w:eastAsia="Times New Roman" w:hAnsi="Calibri" w:cs="Arial"/>
        </w:rPr>
      </w:pPr>
    </w:p>
    <w:p w14:paraId="32C04092" w14:textId="6C0D7405" w:rsidR="00566362" w:rsidRPr="00910F6D" w:rsidRDefault="00566362" w:rsidP="00566362">
      <w:pPr>
        <w:rPr>
          <w:rFonts w:ascii="Calibri" w:eastAsia="Times New Roman" w:hAnsi="Calibri" w:cs="Arial"/>
        </w:rPr>
      </w:pPr>
      <w:r w:rsidRPr="00910F6D">
        <w:rPr>
          <w:rFonts w:ascii="Calibri" w:eastAsia="Times New Roman" w:hAnsi="Calibri" w:cs="Arial"/>
        </w:rPr>
        <w:t>Regarding the aim statements and objectives provided by GEI, reviewers designated this element as partially met, as the</w:t>
      </w:r>
      <w:r>
        <w:rPr>
          <w:rFonts w:ascii="Calibri" w:eastAsia="Times New Roman" w:hAnsi="Calibri" w:cs="Arial"/>
        </w:rPr>
        <w:t xml:space="preserve"> </w:t>
      </w:r>
      <w:r w:rsidRPr="00910F6D">
        <w:rPr>
          <w:rFonts w:eastAsia="Times New Roman" w:cs="Times New Roman"/>
          <w:color w:val="000000"/>
        </w:rPr>
        <w:t>performance indicators and population of interest should be included in the aim statement</w:t>
      </w:r>
      <w:r w:rsidRPr="00910F6D">
        <w:rPr>
          <w:rFonts w:ascii="Calibri" w:eastAsia="Times New Roman" w:hAnsi="Calibri" w:cs="Arial"/>
        </w:rPr>
        <w:t>.</w:t>
      </w:r>
    </w:p>
    <w:p w14:paraId="1479FA48" w14:textId="77777777" w:rsidR="00566362" w:rsidRPr="00910F6D" w:rsidRDefault="00566362" w:rsidP="00566362">
      <w:pPr>
        <w:rPr>
          <w:rFonts w:ascii="Calibri" w:eastAsia="Times New Roman" w:hAnsi="Calibri" w:cs="Arial"/>
        </w:rPr>
      </w:pPr>
    </w:p>
    <w:p w14:paraId="26835C72" w14:textId="4ADDC655" w:rsidR="00566362" w:rsidRPr="00910F6D" w:rsidRDefault="00566362" w:rsidP="00566362">
      <w:pPr>
        <w:rPr>
          <w:rFonts w:ascii="Calibri" w:eastAsia="Times New Roman" w:hAnsi="Calibri" w:cs="Arial"/>
        </w:rPr>
      </w:pPr>
      <w:r w:rsidRPr="00910F6D">
        <w:rPr>
          <w:rFonts w:eastAsia="Times New Roman" w:cs="Times New Roman"/>
        </w:rPr>
        <w:t xml:space="preserve">Upon review of GEI’s methodology for data collection and analysis, multiple questions were raised. Reviewers noted that a </w:t>
      </w:r>
      <w:r w:rsidRPr="00910F6D">
        <w:rPr>
          <w:rFonts w:eastAsia="Times New Roman" w:cstheme="minorHAnsi"/>
          <w:color w:val="000000"/>
        </w:rPr>
        <w:t>time</w:t>
      </w:r>
      <w:r w:rsidR="00645CCB">
        <w:rPr>
          <w:rFonts w:eastAsia="Times New Roman" w:cstheme="minorHAnsi"/>
          <w:color w:val="000000"/>
        </w:rPr>
        <w:t xml:space="preserve"> </w:t>
      </w:r>
      <w:r w:rsidRPr="00910F6D">
        <w:rPr>
          <w:rFonts w:eastAsia="Times New Roman" w:cstheme="minorHAnsi"/>
          <w:color w:val="000000"/>
        </w:rPr>
        <w:t>frame for performance indicators was not included</w:t>
      </w:r>
      <w:r w:rsidRPr="00910F6D">
        <w:rPr>
          <w:rFonts w:eastAsia="Times New Roman" w:cs="Times New Roman"/>
        </w:rPr>
        <w:t xml:space="preserve">. </w:t>
      </w:r>
      <w:r w:rsidRPr="00910F6D">
        <w:rPr>
          <w:rFonts w:eastAsia="Times New Roman" w:cstheme="minorHAnsi"/>
          <w:color w:val="000000"/>
        </w:rPr>
        <w:t xml:space="preserve">Claims data is indicated as the only data source for all three indicators, which is not consistent with numerator definitions for </w:t>
      </w:r>
      <w:r w:rsidR="006B0891">
        <w:rPr>
          <w:rFonts w:eastAsia="Times New Roman" w:cstheme="minorHAnsi"/>
          <w:color w:val="000000"/>
        </w:rPr>
        <w:t>I</w:t>
      </w:r>
      <w:r w:rsidR="006B0891" w:rsidRPr="00910F6D">
        <w:rPr>
          <w:rFonts w:eastAsia="Times New Roman" w:cstheme="minorHAnsi"/>
          <w:color w:val="000000"/>
        </w:rPr>
        <w:t xml:space="preserve">ndicators </w:t>
      </w:r>
      <w:r w:rsidRPr="00910F6D">
        <w:rPr>
          <w:rFonts w:eastAsia="Times New Roman" w:cstheme="minorHAnsi"/>
          <w:color w:val="000000"/>
        </w:rPr>
        <w:t>1 and 3 and is not</w:t>
      </w:r>
      <w:r w:rsidR="009B6A8A">
        <w:rPr>
          <w:rFonts w:eastAsia="Times New Roman" w:cstheme="minorHAnsi"/>
          <w:color w:val="000000"/>
        </w:rPr>
        <w:t xml:space="preserve"> an</w:t>
      </w:r>
      <w:r w:rsidRPr="00910F6D">
        <w:rPr>
          <w:rFonts w:eastAsia="Times New Roman" w:cstheme="minorHAnsi"/>
          <w:color w:val="000000"/>
        </w:rPr>
        <w:t xml:space="preserve"> appropriate data source for </w:t>
      </w:r>
      <w:r w:rsidR="009B6A8A">
        <w:rPr>
          <w:rFonts w:eastAsia="Times New Roman" w:cstheme="minorHAnsi"/>
          <w:color w:val="000000"/>
        </w:rPr>
        <w:t xml:space="preserve">the </w:t>
      </w:r>
      <w:r w:rsidRPr="00910F6D">
        <w:rPr>
          <w:rFonts w:eastAsia="Times New Roman" w:cstheme="minorHAnsi"/>
          <w:color w:val="000000"/>
        </w:rPr>
        <w:t xml:space="preserve">numerator of </w:t>
      </w:r>
      <w:r w:rsidR="006B0891">
        <w:rPr>
          <w:rFonts w:eastAsia="Times New Roman" w:cstheme="minorHAnsi"/>
          <w:color w:val="000000"/>
        </w:rPr>
        <w:t>I</w:t>
      </w:r>
      <w:r w:rsidR="006B0891" w:rsidRPr="00910F6D">
        <w:rPr>
          <w:rFonts w:eastAsia="Times New Roman" w:cstheme="minorHAnsi"/>
          <w:color w:val="000000"/>
        </w:rPr>
        <w:t xml:space="preserve">ndicator </w:t>
      </w:r>
      <w:r w:rsidRPr="00910F6D">
        <w:rPr>
          <w:rFonts w:eastAsia="Times New Roman" w:cstheme="minorHAnsi"/>
          <w:color w:val="000000"/>
        </w:rPr>
        <w:t>2.</w:t>
      </w:r>
    </w:p>
    <w:p w14:paraId="187E5569" w14:textId="77777777" w:rsidR="00566362" w:rsidRPr="00910F6D" w:rsidRDefault="00566362" w:rsidP="00566362">
      <w:pPr>
        <w:rPr>
          <w:rFonts w:ascii="Calibri" w:eastAsia="Times New Roman" w:hAnsi="Calibri" w:cs="Arial"/>
        </w:rPr>
      </w:pPr>
    </w:p>
    <w:p w14:paraId="419F685F" w14:textId="0463A9BE" w:rsidR="00566362" w:rsidRPr="00910F6D" w:rsidRDefault="00566362" w:rsidP="00566362">
      <w:pPr>
        <w:rPr>
          <w:rFonts w:ascii="Calibri" w:eastAsia="Times New Roman" w:hAnsi="Calibri" w:cs="Arial"/>
        </w:rPr>
      </w:pPr>
      <w:r w:rsidRPr="00910F6D">
        <w:rPr>
          <w:rFonts w:ascii="Calibri" w:eastAsia="Times New Roman" w:hAnsi="Calibri" w:cs="Times New Roman"/>
        </w:rPr>
        <w:t xml:space="preserve">GEI listed one barrier identified via claims data associated interventions and a number of ITMs. However, reviewers noted that this barrier is not a true barrier, as </w:t>
      </w:r>
      <w:r w:rsidRPr="00910F6D">
        <w:t>using claims data for barrier analysis is discouraged due to the fact that claims data doesn’t provide insight into why a process isn’t occurring. Review found that the fact that members are being screened but not tested is not a barrier. Conducting a barrier analysis that involves collecting information from plan</w:t>
      </w:r>
      <w:r w:rsidR="00A55D18">
        <w:t xml:space="preserve"> </w:t>
      </w:r>
      <w:r w:rsidRPr="00910F6D">
        <w:t>staff, members and/or providers would be beneficial.</w:t>
      </w:r>
      <w:r w:rsidRPr="00910F6D">
        <w:rPr>
          <w:rFonts w:ascii="Calibri" w:eastAsia="Times New Roman" w:hAnsi="Calibri" w:cs="Times New Roman"/>
        </w:rPr>
        <w:t xml:space="preserve"> Reviewers also noted that </w:t>
      </w:r>
      <w:r w:rsidRPr="00910F6D">
        <w:t>a monthly newsletter is passive and unlikely to be effective in impacting Performance Indicators (PIs). Replacing this intervention with more active intervention was advised, as well as adding interventions to address additional MCO</w:t>
      </w:r>
      <w:r w:rsidR="00561883">
        <w:t>-</w:t>
      </w:r>
      <w:r w:rsidRPr="00910F6D">
        <w:t xml:space="preserve"> and/or provider-focused barriers</w:t>
      </w:r>
      <w:r w:rsidRPr="00910F6D">
        <w:rPr>
          <w:rFonts w:ascii="Calibri" w:eastAsia="Times New Roman" w:hAnsi="Calibri" w:cs="Times New Roman"/>
        </w:rPr>
        <w:t xml:space="preserve">. </w:t>
      </w:r>
      <w:r w:rsidRPr="00910F6D">
        <w:rPr>
          <w:rFonts w:ascii="Calibri" w:eastAsia="PMingLiU" w:hAnsi="Calibri" w:cs="Times New Roman"/>
          <w:b/>
          <w:bCs/>
        </w:rPr>
        <w:t>Table A.1.1</w:t>
      </w:r>
      <w:r w:rsidRPr="00910F6D">
        <w:rPr>
          <w:rFonts w:ascii="Calibri" w:eastAsia="PMingLiU" w:hAnsi="Calibri" w:cs="Times New Roman"/>
        </w:rPr>
        <w:t xml:space="preserve"> </w:t>
      </w:r>
      <w:r w:rsidRPr="00910F6D">
        <w:rPr>
          <w:rFonts w:ascii="Calibri" w:eastAsia="Calibri" w:hAnsi="Calibri" w:cs="Calibri"/>
        </w:rPr>
        <w:t xml:space="preserve">of the MCO’s interventions for the project can be found in the </w:t>
      </w:r>
      <w:r w:rsidRPr="00910F6D">
        <w:rPr>
          <w:rFonts w:ascii="Calibri" w:eastAsia="Calibri" w:hAnsi="Calibri" w:cs="Calibri"/>
          <w:b/>
        </w:rPr>
        <w:t>Appendix</w:t>
      </w:r>
      <w:r w:rsidRPr="00910F6D">
        <w:rPr>
          <w:rFonts w:ascii="Calibri" w:eastAsia="Calibri" w:hAnsi="Calibri" w:cs="Calibri"/>
        </w:rPr>
        <w:t xml:space="preserve"> of this report.</w:t>
      </w:r>
    </w:p>
    <w:p w14:paraId="1B73EC71" w14:textId="77777777" w:rsidR="00566362" w:rsidRPr="00910F6D" w:rsidRDefault="00566362" w:rsidP="00566362">
      <w:pPr>
        <w:rPr>
          <w:rFonts w:ascii="Calibri" w:eastAsia="Times New Roman" w:hAnsi="Calibri" w:cs="Arial"/>
        </w:rPr>
      </w:pPr>
    </w:p>
    <w:p w14:paraId="49425C0E" w14:textId="77777777" w:rsidR="00566362" w:rsidRPr="00910F6D" w:rsidRDefault="00566362" w:rsidP="00566362">
      <w:pPr>
        <w:autoSpaceDE w:val="0"/>
        <w:autoSpaceDN w:val="0"/>
        <w:adjustRightInd w:val="0"/>
        <w:rPr>
          <w:rFonts w:ascii="Calibri" w:eastAsia="Calibri" w:hAnsi="Calibri" w:cs="Calibri"/>
        </w:rPr>
      </w:pPr>
      <w:r w:rsidRPr="00910F6D">
        <w:rPr>
          <w:rFonts w:ascii="Calibri" w:eastAsia="Calibri" w:hAnsi="Calibri" w:cs="Calibri"/>
        </w:rPr>
        <w:t>The following recommendations were identified during the Proposal and Baseline</w:t>
      </w:r>
      <w:r w:rsidRPr="00910F6D" w:rsidDel="000C3F0A">
        <w:rPr>
          <w:rFonts w:ascii="Calibri" w:eastAsia="Calibri" w:hAnsi="Calibri" w:cs="Calibri"/>
        </w:rPr>
        <w:t xml:space="preserve"> </w:t>
      </w:r>
      <w:r w:rsidRPr="00910F6D">
        <w:rPr>
          <w:rFonts w:ascii="Calibri" w:eastAsia="Calibri" w:hAnsi="Calibri" w:cs="Calibri"/>
        </w:rPr>
        <w:t>Report review process:</w:t>
      </w:r>
    </w:p>
    <w:p w14:paraId="11D256FC" w14:textId="77777777" w:rsidR="00566362" w:rsidRPr="00910F6D" w:rsidRDefault="00566362" w:rsidP="00566362">
      <w:pPr>
        <w:numPr>
          <w:ilvl w:val="0"/>
          <w:numId w:val="26"/>
        </w:numPr>
        <w:autoSpaceDE w:val="0"/>
        <w:autoSpaceDN w:val="0"/>
        <w:adjustRightInd w:val="0"/>
        <w:contextualSpacing/>
        <w:rPr>
          <w:rFonts w:ascii="Calibri" w:eastAsia="Calibri" w:hAnsi="Calibri" w:cs="Calibri"/>
        </w:rPr>
      </w:pPr>
      <w:r w:rsidRPr="00910F6D">
        <w:rPr>
          <w:rFonts w:ascii="Calibri" w:eastAsia="Calibri" w:hAnsi="Calibri" w:cs="Calibri"/>
        </w:rPr>
        <w:t xml:space="preserve">It was recommended that the MCO </w:t>
      </w:r>
      <w:r w:rsidRPr="00910F6D">
        <w:rPr>
          <w:rFonts w:eastAsia="Times New Roman" w:cs="Times New Roman"/>
          <w:color w:val="000000"/>
        </w:rPr>
        <w:t>complete PIP implementation period and indicate health plan.</w:t>
      </w:r>
    </w:p>
    <w:p w14:paraId="4D5FC97A" w14:textId="7E7395B1" w:rsidR="00566362" w:rsidRDefault="00566362" w:rsidP="00566362">
      <w:pPr>
        <w:numPr>
          <w:ilvl w:val="0"/>
          <w:numId w:val="26"/>
        </w:numPr>
        <w:autoSpaceDE w:val="0"/>
        <w:autoSpaceDN w:val="0"/>
        <w:adjustRightInd w:val="0"/>
        <w:contextualSpacing/>
        <w:rPr>
          <w:rFonts w:ascii="Calibri" w:eastAsia="Calibri" w:hAnsi="Calibri" w:cs="Calibri"/>
        </w:rPr>
      </w:pPr>
      <w:r w:rsidRPr="00910F6D">
        <w:rPr>
          <w:rFonts w:ascii="Calibri" w:eastAsia="Calibri" w:hAnsi="Calibri" w:cs="Calibri"/>
        </w:rPr>
        <w:t xml:space="preserve">Regarding the project topic, it was recommended that the MCO provide </w:t>
      </w:r>
      <w:r w:rsidR="00F949D5" w:rsidRPr="00910F6D">
        <w:rPr>
          <w:rFonts w:ascii="Calibri" w:eastAsia="Calibri" w:hAnsi="Calibri" w:cs="Calibri"/>
        </w:rPr>
        <w:t>MCO</w:t>
      </w:r>
      <w:r w:rsidR="00F949D5">
        <w:rPr>
          <w:rFonts w:ascii="Calibri" w:eastAsia="Calibri" w:hAnsi="Calibri" w:cs="Calibri"/>
        </w:rPr>
        <w:t>-</w:t>
      </w:r>
      <w:r w:rsidRPr="00910F6D">
        <w:rPr>
          <w:rFonts w:ascii="Calibri" w:eastAsia="Calibri" w:hAnsi="Calibri" w:cs="Calibri"/>
        </w:rPr>
        <w:t>specific data rather than just CHIP averages to support the narrative.</w:t>
      </w:r>
    </w:p>
    <w:p w14:paraId="6EC1358B" w14:textId="3D525E32" w:rsidR="00566362" w:rsidRPr="00910F6D" w:rsidRDefault="00566362" w:rsidP="00566362">
      <w:pPr>
        <w:numPr>
          <w:ilvl w:val="0"/>
          <w:numId w:val="26"/>
        </w:numPr>
        <w:autoSpaceDE w:val="0"/>
        <w:autoSpaceDN w:val="0"/>
        <w:adjustRightInd w:val="0"/>
        <w:contextualSpacing/>
        <w:rPr>
          <w:rFonts w:ascii="Calibri" w:eastAsia="Calibri" w:hAnsi="Calibri" w:cs="Calibri"/>
        </w:rPr>
      </w:pPr>
      <w:r w:rsidRPr="00910F6D">
        <w:rPr>
          <w:rFonts w:ascii="Calibri" w:eastAsia="Calibri" w:hAnsi="Calibri" w:cs="Calibri"/>
        </w:rPr>
        <w:t xml:space="preserve">It was recommended that the MCO </w:t>
      </w:r>
      <w:r w:rsidRPr="00910F6D">
        <w:rPr>
          <w:rFonts w:eastAsia="Times New Roman" w:cs="Times New Roman"/>
          <w:color w:val="000000"/>
        </w:rPr>
        <w:t xml:space="preserve">include the performance indicators and population of interest in </w:t>
      </w:r>
      <w:r w:rsidR="004D0DA5">
        <w:rPr>
          <w:rFonts w:eastAsia="Times New Roman" w:cs="Times New Roman"/>
          <w:color w:val="000000"/>
        </w:rPr>
        <w:t>the aim</w:t>
      </w:r>
      <w:r w:rsidR="004D0DA5" w:rsidRPr="00910F6D">
        <w:rPr>
          <w:rFonts w:eastAsia="Times New Roman" w:cs="Times New Roman"/>
          <w:color w:val="000000"/>
        </w:rPr>
        <w:t xml:space="preserve"> </w:t>
      </w:r>
      <w:r w:rsidRPr="00910F6D">
        <w:rPr>
          <w:rFonts w:eastAsia="Times New Roman" w:cs="Times New Roman"/>
          <w:color w:val="000000"/>
        </w:rPr>
        <w:t>statement.</w:t>
      </w:r>
      <w:r w:rsidRPr="00910F6D" w:rsidDel="006E324C">
        <w:rPr>
          <w:rFonts w:ascii="Calibri" w:eastAsia="Calibri" w:hAnsi="Calibri" w:cs="Calibri"/>
        </w:rPr>
        <w:t xml:space="preserve"> </w:t>
      </w:r>
      <w:r w:rsidRPr="00910F6D">
        <w:rPr>
          <w:rFonts w:ascii="Calibri" w:eastAsia="Calibri" w:hAnsi="Calibri" w:cs="Calibri"/>
        </w:rPr>
        <w:t xml:space="preserve">For methodology, it was recommended that the MCO </w:t>
      </w:r>
      <w:r w:rsidRPr="00910F6D">
        <w:rPr>
          <w:rFonts w:eastAsia="Times New Roman" w:cstheme="minorHAnsi"/>
          <w:color w:val="000000"/>
        </w:rPr>
        <w:t>specify time</w:t>
      </w:r>
      <w:r w:rsidR="00F949D5">
        <w:rPr>
          <w:rFonts w:eastAsia="Times New Roman" w:cstheme="minorHAnsi"/>
          <w:color w:val="000000"/>
        </w:rPr>
        <w:t xml:space="preserve"> </w:t>
      </w:r>
      <w:r w:rsidRPr="00910F6D">
        <w:rPr>
          <w:rFonts w:eastAsia="Times New Roman" w:cstheme="minorHAnsi"/>
          <w:color w:val="000000"/>
        </w:rPr>
        <w:t xml:space="preserve">frame for performance indicators. Claims data is indicated as the only data source for all three indicators. This is not consistent with numerator definitions for </w:t>
      </w:r>
      <w:r w:rsidR="00FE637F">
        <w:rPr>
          <w:rFonts w:eastAsia="Times New Roman" w:cstheme="minorHAnsi"/>
          <w:color w:val="000000"/>
        </w:rPr>
        <w:t>I</w:t>
      </w:r>
      <w:r w:rsidR="00FE637F" w:rsidRPr="00910F6D">
        <w:rPr>
          <w:rFonts w:eastAsia="Times New Roman" w:cstheme="minorHAnsi"/>
          <w:color w:val="000000"/>
        </w:rPr>
        <w:t xml:space="preserve">ndicators </w:t>
      </w:r>
      <w:r w:rsidRPr="00910F6D">
        <w:rPr>
          <w:rFonts w:eastAsia="Times New Roman" w:cstheme="minorHAnsi"/>
          <w:color w:val="000000"/>
        </w:rPr>
        <w:t xml:space="preserve">1 and 3 and is not </w:t>
      </w:r>
      <w:r w:rsidR="00067757">
        <w:rPr>
          <w:rFonts w:eastAsia="Times New Roman" w:cstheme="minorHAnsi"/>
          <w:color w:val="000000"/>
        </w:rPr>
        <w:t xml:space="preserve">an </w:t>
      </w:r>
      <w:r w:rsidRPr="00910F6D">
        <w:rPr>
          <w:rFonts w:eastAsia="Times New Roman" w:cstheme="minorHAnsi"/>
          <w:color w:val="000000"/>
        </w:rPr>
        <w:t xml:space="preserve">appropriate data source for </w:t>
      </w:r>
      <w:r w:rsidR="00067757">
        <w:rPr>
          <w:rFonts w:eastAsia="Times New Roman" w:cstheme="minorHAnsi"/>
          <w:color w:val="000000"/>
        </w:rPr>
        <w:t xml:space="preserve">the </w:t>
      </w:r>
      <w:r w:rsidRPr="00910F6D">
        <w:rPr>
          <w:rFonts w:eastAsia="Times New Roman" w:cstheme="minorHAnsi"/>
          <w:color w:val="000000"/>
        </w:rPr>
        <w:t xml:space="preserve">numerator of </w:t>
      </w:r>
      <w:r w:rsidR="00FE637F">
        <w:rPr>
          <w:rFonts w:eastAsia="Times New Roman" w:cstheme="minorHAnsi"/>
          <w:color w:val="000000"/>
        </w:rPr>
        <w:t>I</w:t>
      </w:r>
      <w:r w:rsidR="00FE637F" w:rsidRPr="00910F6D">
        <w:rPr>
          <w:rFonts w:eastAsia="Times New Roman" w:cstheme="minorHAnsi"/>
          <w:color w:val="000000"/>
        </w:rPr>
        <w:t xml:space="preserve">ndicator </w:t>
      </w:r>
      <w:r w:rsidRPr="00910F6D">
        <w:rPr>
          <w:rFonts w:eastAsia="Times New Roman" w:cstheme="minorHAnsi"/>
          <w:color w:val="000000"/>
        </w:rPr>
        <w:t>2.</w:t>
      </w:r>
    </w:p>
    <w:p w14:paraId="053008BD" w14:textId="1BF488A5" w:rsidR="00566362" w:rsidRPr="00910F6D" w:rsidRDefault="00566362" w:rsidP="00566362">
      <w:pPr>
        <w:numPr>
          <w:ilvl w:val="0"/>
          <w:numId w:val="26"/>
        </w:numPr>
        <w:autoSpaceDE w:val="0"/>
        <w:autoSpaceDN w:val="0"/>
        <w:adjustRightInd w:val="0"/>
        <w:contextualSpacing/>
        <w:rPr>
          <w:rFonts w:ascii="Calibri" w:eastAsia="Calibri" w:hAnsi="Calibri" w:cs="Calibri"/>
        </w:rPr>
      </w:pPr>
      <w:r w:rsidRPr="00910F6D">
        <w:rPr>
          <w:rFonts w:ascii="Calibri" w:eastAsia="Calibri" w:hAnsi="Calibri" w:cs="Calibri"/>
        </w:rPr>
        <w:t xml:space="preserve">It was recommended that the MCO </w:t>
      </w:r>
      <w:r w:rsidRPr="00910F6D">
        <w:t xml:space="preserve">modify eligible population for </w:t>
      </w:r>
      <w:r w:rsidR="00FE637F">
        <w:t>I</w:t>
      </w:r>
      <w:r w:rsidR="00FE637F" w:rsidRPr="00910F6D">
        <w:t xml:space="preserve">ndicators </w:t>
      </w:r>
      <w:r w:rsidRPr="00910F6D">
        <w:t>2 and 3 to reflect that these are only members enrolled in CHIP.</w:t>
      </w:r>
    </w:p>
    <w:p w14:paraId="1ECBFC3A" w14:textId="7C9FF521" w:rsidR="00566362" w:rsidRPr="00910F6D" w:rsidRDefault="00566362" w:rsidP="00566362">
      <w:pPr>
        <w:pStyle w:val="ListParagraph"/>
        <w:numPr>
          <w:ilvl w:val="0"/>
          <w:numId w:val="26"/>
        </w:numPr>
      </w:pPr>
      <w:r w:rsidRPr="00910F6D">
        <w:t xml:space="preserve">Only one barrier was identified through claims, which is not actually a barrier. It is generally discouraged </w:t>
      </w:r>
      <w:r w:rsidR="00DB5E96">
        <w:t>to use</w:t>
      </w:r>
      <w:r w:rsidR="00DB5E96" w:rsidRPr="00910F6D">
        <w:t xml:space="preserve"> </w:t>
      </w:r>
      <w:r w:rsidRPr="00910F6D">
        <w:t xml:space="preserve">claims data for barrier analysis, as claims data doesn’t provide insight into why a process isn’t occurring. The fact that members are being screened but not tested is not a barrier. A barrier is something that speaks to why this is </w:t>
      </w:r>
      <w:r w:rsidRPr="00910F6D">
        <w:lastRenderedPageBreak/>
        <w:t>the case. It is recommended that the MCO conduct a barrier analysis that involves collecting information from plan</w:t>
      </w:r>
      <w:r w:rsidR="00DB5E96">
        <w:t xml:space="preserve"> </w:t>
      </w:r>
      <w:r w:rsidRPr="00910F6D">
        <w:t>staff, members and/or providers.</w:t>
      </w:r>
    </w:p>
    <w:p w14:paraId="1297EE14" w14:textId="77777777" w:rsidR="00566362" w:rsidRPr="00910F6D" w:rsidRDefault="00566362" w:rsidP="00566362">
      <w:pPr>
        <w:numPr>
          <w:ilvl w:val="0"/>
          <w:numId w:val="26"/>
        </w:numPr>
        <w:autoSpaceDE w:val="0"/>
        <w:autoSpaceDN w:val="0"/>
        <w:adjustRightInd w:val="0"/>
        <w:contextualSpacing/>
        <w:rPr>
          <w:rFonts w:ascii="Calibri" w:eastAsia="Calibri" w:hAnsi="Calibri" w:cs="Calibri"/>
        </w:rPr>
      </w:pPr>
      <w:r w:rsidRPr="00910F6D">
        <w:t>A monthly newsletter is passive and unlikely to be effective in moving Performance Indicators. It is recommended that the MCO replace this with more active intervention(s). Please provide more detail related to how and by whom education will be delivered to providers. These interventions should be separated out as should their associated it</w:t>
      </w:r>
      <w:r>
        <w:t>e</w:t>
      </w:r>
      <w:r w:rsidRPr="00910F6D">
        <w:t>ms.</w:t>
      </w:r>
      <w:r>
        <w:t xml:space="preserve"> </w:t>
      </w:r>
      <w:r w:rsidRPr="00910F6D">
        <w:t>It is not appropriate to batch multiple interventions in an ITM. It is recommended that the MCO separate out interventions and develop separate ITMs for each.</w:t>
      </w:r>
    </w:p>
    <w:p w14:paraId="699520CC" w14:textId="77777777" w:rsidR="00566362" w:rsidRPr="00910F6D" w:rsidRDefault="00566362" w:rsidP="00FB1BDF">
      <w:pPr>
        <w:pStyle w:val="tableheading"/>
        <w:rPr>
          <w:rFonts w:eastAsia="Times New Roman"/>
        </w:rPr>
      </w:pPr>
      <w:bookmarkStart w:id="29" w:name="_Toc132636524"/>
      <w:bookmarkStart w:id="30" w:name="_Toc98922498"/>
      <w:r w:rsidRPr="00910F6D">
        <w:rPr>
          <w:rFonts w:eastAsia="Times New Roman"/>
        </w:rPr>
        <w:t>Table 1.2: GEI PIP Compliance Assessments – 2022 Proposal and Baseline Report</w:t>
      </w:r>
      <w:bookmarkEnd w:id="29"/>
      <w:r w:rsidRPr="00910F6D">
        <w:rPr>
          <w:rFonts w:eastAsia="Times New Roman"/>
        </w:rPr>
        <w:t xml:space="preserve"> </w:t>
      </w:r>
      <w:bookmarkEnd w:id="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7"/>
        <w:gridCol w:w="3120"/>
        <w:gridCol w:w="3123"/>
      </w:tblGrid>
      <w:tr w:rsidR="00566362" w:rsidRPr="00910F6D" w14:paraId="5EA5D6B3" w14:textId="77777777" w:rsidTr="00FB1BDF">
        <w:trPr>
          <w:trHeight w:val="288"/>
          <w:tblHeader/>
          <w:jc w:val="center"/>
        </w:trPr>
        <w:tc>
          <w:tcPr>
            <w:tcW w:w="2107" w:type="pct"/>
            <w:shd w:val="clear" w:color="auto" w:fill="5F497A"/>
            <w:noWrap/>
            <w:tcMar>
              <w:top w:w="17" w:type="dxa"/>
              <w:left w:w="58" w:type="dxa"/>
              <w:bottom w:w="0" w:type="dxa"/>
              <w:right w:w="58" w:type="dxa"/>
            </w:tcMar>
            <w:vAlign w:val="bottom"/>
          </w:tcPr>
          <w:p w14:paraId="19182068" w14:textId="77777777" w:rsidR="00566362" w:rsidRPr="00910F6D" w:rsidRDefault="00566362" w:rsidP="00FB1BDF">
            <w:pPr>
              <w:ind w:left="72"/>
              <w:jc w:val="left"/>
              <w:rPr>
                <w:rFonts w:ascii="Calibri" w:eastAsia="Arial Unicode MS" w:hAnsi="Calibri" w:cs="Arial"/>
                <w:b/>
                <w:bCs/>
                <w:color w:val="FFFFFF"/>
              </w:rPr>
            </w:pPr>
            <w:r w:rsidRPr="00910F6D">
              <w:rPr>
                <w:rFonts w:ascii="Calibri" w:eastAsia="Times New Roman" w:hAnsi="Calibri" w:cs="Arial"/>
                <w:b/>
                <w:bCs/>
                <w:color w:val="FFFFFF"/>
              </w:rPr>
              <w:t xml:space="preserve">Review Element </w:t>
            </w:r>
          </w:p>
        </w:tc>
        <w:tc>
          <w:tcPr>
            <w:tcW w:w="1446" w:type="pct"/>
            <w:shd w:val="clear" w:color="auto" w:fill="5F497A"/>
            <w:noWrap/>
            <w:tcMar>
              <w:top w:w="17" w:type="dxa"/>
              <w:left w:w="58" w:type="dxa"/>
              <w:bottom w:w="0" w:type="dxa"/>
              <w:right w:w="58" w:type="dxa"/>
            </w:tcMar>
            <w:vAlign w:val="bottom"/>
          </w:tcPr>
          <w:p w14:paraId="4D9FF7A5" w14:textId="77777777" w:rsidR="00566362" w:rsidRPr="00910F6D" w:rsidRDefault="00566362" w:rsidP="00FB1BDF">
            <w:pPr>
              <w:jc w:val="center"/>
              <w:rPr>
                <w:rFonts w:ascii="Calibri" w:eastAsia="Arial Unicode MS" w:hAnsi="Calibri" w:cs="Arial"/>
                <w:b/>
                <w:bCs/>
                <w:color w:val="FFFFFF"/>
              </w:rPr>
            </w:pPr>
            <w:r w:rsidRPr="00910F6D">
              <w:rPr>
                <w:rFonts w:ascii="Calibri" w:eastAsia="Times New Roman" w:hAnsi="Calibri" w:cs="Arial"/>
                <w:b/>
                <w:bCs/>
                <w:color w:val="FFFFFF"/>
              </w:rPr>
              <w:t>Improving Access to Pediatric Preventive Dental Care</w:t>
            </w:r>
          </w:p>
        </w:tc>
        <w:tc>
          <w:tcPr>
            <w:tcW w:w="1447" w:type="pct"/>
            <w:shd w:val="clear" w:color="auto" w:fill="5F497A"/>
            <w:noWrap/>
            <w:tcMar>
              <w:top w:w="17" w:type="dxa"/>
              <w:left w:w="58" w:type="dxa"/>
              <w:bottom w:w="0" w:type="dxa"/>
              <w:right w:w="58" w:type="dxa"/>
            </w:tcMar>
            <w:vAlign w:val="bottom"/>
          </w:tcPr>
          <w:p w14:paraId="0CEC41D2" w14:textId="7A5F07C4" w:rsidR="00566362" w:rsidRPr="00910F6D" w:rsidRDefault="00566362" w:rsidP="00FB1BDF">
            <w:pPr>
              <w:jc w:val="center"/>
              <w:rPr>
                <w:rFonts w:ascii="Calibri" w:eastAsia="Arial Unicode MS" w:hAnsi="Calibri" w:cs="Arial"/>
                <w:b/>
                <w:bCs/>
                <w:color w:val="FFFFFF"/>
              </w:rPr>
            </w:pPr>
            <w:r w:rsidRPr="00910F6D">
              <w:rPr>
                <w:rFonts w:ascii="Calibri" w:eastAsia="Times New Roman" w:hAnsi="Calibri" w:cs="Arial"/>
                <w:b/>
                <w:bCs/>
                <w:color w:val="FFFFFF"/>
              </w:rPr>
              <w:t>Improving Blood Lead Screening Rate in Children</w:t>
            </w:r>
          </w:p>
        </w:tc>
      </w:tr>
      <w:tr w:rsidR="00566362" w:rsidRPr="00910F6D" w14:paraId="44D08D59" w14:textId="77777777" w:rsidTr="00FB1BDF">
        <w:trPr>
          <w:trHeight w:val="288"/>
          <w:jc w:val="center"/>
        </w:trPr>
        <w:tc>
          <w:tcPr>
            <w:tcW w:w="2107" w:type="pct"/>
            <w:tcMar>
              <w:top w:w="17" w:type="dxa"/>
              <w:left w:w="43" w:type="dxa"/>
              <w:bottom w:w="0" w:type="dxa"/>
              <w:right w:w="72" w:type="dxa"/>
            </w:tcMar>
            <w:vAlign w:val="center"/>
          </w:tcPr>
          <w:p w14:paraId="1B2A80D3" w14:textId="77777777" w:rsidR="00566362" w:rsidRPr="00910F6D" w:rsidRDefault="00566362" w:rsidP="00FB1BDF">
            <w:pPr>
              <w:ind w:left="330"/>
              <w:contextualSpacing/>
              <w:jc w:val="left"/>
              <w:rPr>
                <w:rFonts w:ascii="Calibri" w:eastAsia="PMingLiU" w:hAnsi="Calibri" w:cs="Times New Roman"/>
              </w:rPr>
            </w:pPr>
            <w:r w:rsidRPr="00910F6D">
              <w:rPr>
                <w:rFonts w:ascii="Calibri" w:eastAsia="PMingLiU" w:hAnsi="Calibri" w:cs="Times New Roman"/>
              </w:rPr>
              <w:t>Element 1. Project Topic/Rationale</w:t>
            </w:r>
          </w:p>
        </w:tc>
        <w:tc>
          <w:tcPr>
            <w:tcW w:w="1446" w:type="pct"/>
            <w:shd w:val="clear" w:color="auto" w:fill="auto"/>
            <w:tcMar>
              <w:top w:w="17" w:type="dxa"/>
              <w:left w:w="58" w:type="dxa"/>
              <w:bottom w:w="0" w:type="dxa"/>
              <w:right w:w="58" w:type="dxa"/>
            </w:tcMar>
            <w:vAlign w:val="center"/>
          </w:tcPr>
          <w:p w14:paraId="489CD26D" w14:textId="77777777" w:rsidR="00566362" w:rsidRPr="00910F6D" w:rsidRDefault="00566362" w:rsidP="0054747A">
            <w:pPr>
              <w:jc w:val="center"/>
              <w:rPr>
                <w:rFonts w:ascii="Calibri" w:eastAsia="Arial Unicode MS" w:hAnsi="Calibri" w:cs="Arial"/>
              </w:rPr>
            </w:pPr>
            <w:r w:rsidRPr="00910F6D">
              <w:rPr>
                <w:rFonts w:ascii="Calibri" w:eastAsia="Arial Unicode MS" w:hAnsi="Calibri" w:cs="Arial"/>
              </w:rPr>
              <w:t>Partially Met</w:t>
            </w:r>
          </w:p>
        </w:tc>
        <w:tc>
          <w:tcPr>
            <w:tcW w:w="1447" w:type="pct"/>
            <w:shd w:val="clear" w:color="auto" w:fill="auto"/>
            <w:tcMar>
              <w:top w:w="17" w:type="dxa"/>
              <w:left w:w="58" w:type="dxa"/>
              <w:bottom w:w="0" w:type="dxa"/>
              <w:right w:w="58" w:type="dxa"/>
            </w:tcMar>
            <w:vAlign w:val="center"/>
          </w:tcPr>
          <w:p w14:paraId="43418D25" w14:textId="77777777" w:rsidR="00566362" w:rsidRPr="00910F6D" w:rsidRDefault="00566362" w:rsidP="0054747A">
            <w:pPr>
              <w:jc w:val="center"/>
              <w:rPr>
                <w:rFonts w:ascii="Calibri" w:eastAsia="Arial Unicode MS" w:hAnsi="Calibri" w:cs="Arial"/>
              </w:rPr>
            </w:pPr>
            <w:r w:rsidRPr="00910F6D">
              <w:rPr>
                <w:rFonts w:ascii="Calibri" w:eastAsia="Arial Unicode MS" w:hAnsi="Calibri" w:cs="Arial"/>
              </w:rPr>
              <w:t>Partially Met</w:t>
            </w:r>
          </w:p>
        </w:tc>
      </w:tr>
      <w:tr w:rsidR="00566362" w:rsidRPr="00910F6D" w14:paraId="11565E17" w14:textId="77777777" w:rsidTr="00FB1BDF">
        <w:trPr>
          <w:trHeight w:val="288"/>
          <w:jc w:val="center"/>
        </w:trPr>
        <w:tc>
          <w:tcPr>
            <w:tcW w:w="2107" w:type="pct"/>
            <w:tcMar>
              <w:top w:w="17" w:type="dxa"/>
              <w:left w:w="43" w:type="dxa"/>
              <w:bottom w:w="0" w:type="dxa"/>
              <w:right w:w="72" w:type="dxa"/>
            </w:tcMar>
            <w:vAlign w:val="center"/>
          </w:tcPr>
          <w:p w14:paraId="0FCB5F0F" w14:textId="77777777" w:rsidR="00566362" w:rsidRPr="00910F6D" w:rsidRDefault="00566362" w:rsidP="00FB1BDF">
            <w:pPr>
              <w:ind w:left="330"/>
              <w:contextualSpacing/>
              <w:jc w:val="left"/>
              <w:rPr>
                <w:rFonts w:ascii="Calibri" w:eastAsia="PMingLiU" w:hAnsi="Calibri" w:cs="Times New Roman"/>
              </w:rPr>
            </w:pPr>
            <w:r w:rsidRPr="00910F6D">
              <w:rPr>
                <w:rFonts w:ascii="Calibri" w:eastAsia="PMingLiU" w:hAnsi="Calibri" w:cs="Times New Roman"/>
              </w:rPr>
              <w:t>Element 2. Aim</w:t>
            </w:r>
          </w:p>
        </w:tc>
        <w:tc>
          <w:tcPr>
            <w:tcW w:w="1446" w:type="pct"/>
            <w:shd w:val="clear" w:color="auto" w:fill="auto"/>
            <w:tcMar>
              <w:top w:w="17" w:type="dxa"/>
              <w:left w:w="58" w:type="dxa"/>
              <w:bottom w:w="0" w:type="dxa"/>
              <w:right w:w="58" w:type="dxa"/>
            </w:tcMar>
            <w:vAlign w:val="center"/>
          </w:tcPr>
          <w:p w14:paraId="080A801E" w14:textId="77777777" w:rsidR="00566362" w:rsidRPr="00910F6D" w:rsidRDefault="00566362" w:rsidP="0054747A">
            <w:pPr>
              <w:jc w:val="center"/>
              <w:rPr>
                <w:rFonts w:ascii="Calibri" w:eastAsia="Arial Unicode MS" w:hAnsi="Calibri" w:cs="Arial"/>
              </w:rPr>
            </w:pPr>
            <w:r w:rsidRPr="00910F6D">
              <w:rPr>
                <w:rFonts w:ascii="Calibri" w:eastAsia="Arial Unicode MS" w:hAnsi="Calibri" w:cs="Arial"/>
              </w:rPr>
              <w:t>Partially Met</w:t>
            </w:r>
          </w:p>
        </w:tc>
        <w:tc>
          <w:tcPr>
            <w:tcW w:w="1447" w:type="pct"/>
            <w:shd w:val="clear" w:color="auto" w:fill="auto"/>
            <w:tcMar>
              <w:top w:w="17" w:type="dxa"/>
              <w:left w:w="58" w:type="dxa"/>
              <w:bottom w:w="0" w:type="dxa"/>
              <w:right w:w="58" w:type="dxa"/>
            </w:tcMar>
            <w:vAlign w:val="center"/>
          </w:tcPr>
          <w:p w14:paraId="15E1C52F" w14:textId="77777777" w:rsidR="00566362" w:rsidRPr="00910F6D" w:rsidRDefault="00566362" w:rsidP="0054747A">
            <w:pPr>
              <w:jc w:val="center"/>
              <w:rPr>
                <w:rFonts w:ascii="Calibri" w:eastAsia="Arial Unicode MS" w:hAnsi="Calibri" w:cs="Arial"/>
              </w:rPr>
            </w:pPr>
            <w:r w:rsidRPr="00910F6D">
              <w:rPr>
                <w:rFonts w:ascii="Calibri" w:eastAsia="Arial Unicode MS" w:hAnsi="Calibri" w:cs="Arial"/>
              </w:rPr>
              <w:t>Partially Met</w:t>
            </w:r>
          </w:p>
        </w:tc>
      </w:tr>
      <w:tr w:rsidR="00566362" w:rsidRPr="00910F6D" w14:paraId="77D03165" w14:textId="77777777" w:rsidTr="00FB1BDF">
        <w:trPr>
          <w:trHeight w:val="288"/>
          <w:jc w:val="center"/>
        </w:trPr>
        <w:tc>
          <w:tcPr>
            <w:tcW w:w="2107" w:type="pct"/>
            <w:tcMar>
              <w:top w:w="17" w:type="dxa"/>
              <w:left w:w="43" w:type="dxa"/>
              <w:bottom w:w="0" w:type="dxa"/>
              <w:right w:w="72" w:type="dxa"/>
            </w:tcMar>
            <w:vAlign w:val="center"/>
          </w:tcPr>
          <w:p w14:paraId="39644CCE" w14:textId="77777777" w:rsidR="00566362" w:rsidRPr="00910F6D" w:rsidRDefault="00566362" w:rsidP="00FB1BDF">
            <w:pPr>
              <w:ind w:left="330"/>
              <w:contextualSpacing/>
              <w:jc w:val="left"/>
              <w:rPr>
                <w:rFonts w:ascii="Calibri" w:eastAsia="PMingLiU" w:hAnsi="Calibri" w:cs="Times New Roman"/>
              </w:rPr>
            </w:pPr>
            <w:r w:rsidRPr="00910F6D">
              <w:rPr>
                <w:rFonts w:ascii="Calibri" w:eastAsia="PMingLiU" w:hAnsi="Calibri" w:cs="Times New Roman"/>
              </w:rPr>
              <w:t>Element 3. Methodology</w:t>
            </w:r>
          </w:p>
        </w:tc>
        <w:tc>
          <w:tcPr>
            <w:tcW w:w="1446" w:type="pct"/>
            <w:shd w:val="clear" w:color="auto" w:fill="auto"/>
            <w:tcMar>
              <w:top w:w="17" w:type="dxa"/>
              <w:left w:w="58" w:type="dxa"/>
              <w:bottom w:w="0" w:type="dxa"/>
              <w:right w:w="58" w:type="dxa"/>
            </w:tcMar>
            <w:vAlign w:val="center"/>
          </w:tcPr>
          <w:p w14:paraId="57E35A5E" w14:textId="77777777" w:rsidR="00566362" w:rsidRPr="00910F6D" w:rsidRDefault="00566362" w:rsidP="0054747A">
            <w:pPr>
              <w:jc w:val="center"/>
              <w:rPr>
                <w:rFonts w:ascii="Calibri" w:eastAsia="Arial Unicode MS" w:hAnsi="Calibri" w:cs="Arial"/>
              </w:rPr>
            </w:pPr>
            <w:r w:rsidRPr="00910F6D">
              <w:rPr>
                <w:rFonts w:ascii="Calibri" w:eastAsia="Arial Unicode MS" w:hAnsi="Calibri" w:cs="Arial"/>
              </w:rPr>
              <w:t>Partially Met</w:t>
            </w:r>
          </w:p>
        </w:tc>
        <w:tc>
          <w:tcPr>
            <w:tcW w:w="1447" w:type="pct"/>
            <w:shd w:val="clear" w:color="auto" w:fill="auto"/>
            <w:tcMar>
              <w:top w:w="17" w:type="dxa"/>
              <w:left w:w="58" w:type="dxa"/>
              <w:bottom w:w="0" w:type="dxa"/>
              <w:right w:w="58" w:type="dxa"/>
            </w:tcMar>
            <w:vAlign w:val="center"/>
          </w:tcPr>
          <w:p w14:paraId="480EB8B1" w14:textId="77777777" w:rsidR="00566362" w:rsidRPr="00910F6D" w:rsidRDefault="00566362" w:rsidP="0054747A">
            <w:pPr>
              <w:jc w:val="center"/>
              <w:rPr>
                <w:rFonts w:ascii="Calibri" w:eastAsia="Arial Unicode MS" w:hAnsi="Calibri" w:cs="Arial"/>
              </w:rPr>
            </w:pPr>
            <w:r w:rsidRPr="00910F6D">
              <w:rPr>
                <w:rFonts w:ascii="Calibri" w:eastAsia="Arial Unicode MS" w:hAnsi="Calibri" w:cs="Arial"/>
              </w:rPr>
              <w:t>Partially Met</w:t>
            </w:r>
          </w:p>
        </w:tc>
      </w:tr>
      <w:tr w:rsidR="00566362" w:rsidRPr="00910F6D" w14:paraId="59DCE907" w14:textId="77777777" w:rsidTr="00FB1BDF">
        <w:trPr>
          <w:trHeight w:val="288"/>
          <w:jc w:val="center"/>
        </w:trPr>
        <w:tc>
          <w:tcPr>
            <w:tcW w:w="2107" w:type="pct"/>
            <w:tcMar>
              <w:top w:w="17" w:type="dxa"/>
              <w:left w:w="43" w:type="dxa"/>
              <w:bottom w:w="0" w:type="dxa"/>
              <w:right w:w="72" w:type="dxa"/>
            </w:tcMar>
            <w:vAlign w:val="center"/>
          </w:tcPr>
          <w:p w14:paraId="0903DA65" w14:textId="77777777" w:rsidR="00566362" w:rsidRPr="00910F6D" w:rsidRDefault="00566362" w:rsidP="00FB1BDF">
            <w:pPr>
              <w:ind w:left="330"/>
              <w:contextualSpacing/>
              <w:jc w:val="left"/>
              <w:rPr>
                <w:rFonts w:ascii="Calibri" w:eastAsia="PMingLiU" w:hAnsi="Calibri" w:cs="Times New Roman"/>
              </w:rPr>
            </w:pPr>
            <w:r w:rsidRPr="00910F6D">
              <w:rPr>
                <w:rFonts w:ascii="Calibri" w:eastAsia="PMingLiU" w:hAnsi="Calibri" w:cs="Times New Roman"/>
              </w:rPr>
              <w:t>Element 4. Barrier Analysis</w:t>
            </w:r>
          </w:p>
        </w:tc>
        <w:tc>
          <w:tcPr>
            <w:tcW w:w="1446" w:type="pct"/>
            <w:shd w:val="clear" w:color="auto" w:fill="auto"/>
            <w:tcMar>
              <w:top w:w="17" w:type="dxa"/>
              <w:left w:w="58" w:type="dxa"/>
              <w:bottom w:w="0" w:type="dxa"/>
              <w:right w:w="58" w:type="dxa"/>
            </w:tcMar>
            <w:vAlign w:val="center"/>
          </w:tcPr>
          <w:p w14:paraId="73DDFAFA" w14:textId="77777777" w:rsidR="00566362" w:rsidRPr="00910F6D" w:rsidRDefault="00566362" w:rsidP="0054747A">
            <w:pPr>
              <w:jc w:val="center"/>
              <w:rPr>
                <w:rFonts w:ascii="Calibri" w:eastAsia="Arial Unicode MS" w:hAnsi="Calibri" w:cs="Arial"/>
              </w:rPr>
            </w:pPr>
            <w:r w:rsidRPr="00910F6D">
              <w:rPr>
                <w:rFonts w:ascii="Calibri" w:eastAsia="Arial Unicode MS" w:hAnsi="Calibri" w:cs="Arial"/>
              </w:rPr>
              <w:t>Not Met</w:t>
            </w:r>
          </w:p>
        </w:tc>
        <w:tc>
          <w:tcPr>
            <w:tcW w:w="1447" w:type="pct"/>
            <w:shd w:val="clear" w:color="auto" w:fill="auto"/>
            <w:tcMar>
              <w:top w:w="17" w:type="dxa"/>
              <w:left w:w="58" w:type="dxa"/>
              <w:bottom w:w="0" w:type="dxa"/>
              <w:right w:w="58" w:type="dxa"/>
            </w:tcMar>
            <w:vAlign w:val="center"/>
          </w:tcPr>
          <w:p w14:paraId="25F2420E" w14:textId="77777777" w:rsidR="00566362" w:rsidRPr="00910F6D" w:rsidRDefault="00566362" w:rsidP="0054747A">
            <w:pPr>
              <w:jc w:val="center"/>
              <w:rPr>
                <w:rFonts w:ascii="Calibri" w:eastAsia="Arial Unicode MS" w:hAnsi="Calibri" w:cs="Arial"/>
              </w:rPr>
            </w:pPr>
            <w:r w:rsidRPr="00910F6D">
              <w:rPr>
                <w:rFonts w:ascii="Calibri" w:eastAsia="Arial Unicode MS" w:hAnsi="Calibri" w:cs="Arial"/>
              </w:rPr>
              <w:t>Not Met</w:t>
            </w:r>
          </w:p>
        </w:tc>
      </w:tr>
      <w:tr w:rsidR="00566362" w:rsidRPr="00910F6D" w14:paraId="547957FF" w14:textId="77777777" w:rsidTr="00FB1BDF">
        <w:trPr>
          <w:trHeight w:val="288"/>
          <w:jc w:val="center"/>
        </w:trPr>
        <w:tc>
          <w:tcPr>
            <w:tcW w:w="2107" w:type="pct"/>
            <w:tcMar>
              <w:top w:w="17" w:type="dxa"/>
              <w:left w:w="43" w:type="dxa"/>
              <w:bottom w:w="0" w:type="dxa"/>
              <w:right w:w="72" w:type="dxa"/>
            </w:tcMar>
            <w:vAlign w:val="center"/>
          </w:tcPr>
          <w:p w14:paraId="0AE4987F" w14:textId="77777777" w:rsidR="00566362" w:rsidRPr="00910F6D" w:rsidRDefault="00566362" w:rsidP="00FB1BDF">
            <w:pPr>
              <w:ind w:left="330"/>
              <w:contextualSpacing/>
              <w:jc w:val="left"/>
              <w:rPr>
                <w:rFonts w:ascii="Calibri" w:eastAsia="PMingLiU" w:hAnsi="Calibri" w:cs="Times New Roman"/>
              </w:rPr>
            </w:pPr>
            <w:r w:rsidRPr="00910F6D">
              <w:rPr>
                <w:rFonts w:ascii="Calibri" w:eastAsia="PMingLiU" w:hAnsi="Calibri" w:cs="Times New Roman"/>
              </w:rPr>
              <w:t>Element 5. Robust Interventions</w:t>
            </w:r>
          </w:p>
        </w:tc>
        <w:tc>
          <w:tcPr>
            <w:tcW w:w="1446" w:type="pct"/>
            <w:tcBorders>
              <w:bottom w:val="single" w:sz="4" w:space="0" w:color="auto"/>
            </w:tcBorders>
            <w:shd w:val="clear" w:color="auto" w:fill="auto"/>
            <w:tcMar>
              <w:top w:w="17" w:type="dxa"/>
              <w:left w:w="58" w:type="dxa"/>
              <w:bottom w:w="0" w:type="dxa"/>
              <w:right w:w="58" w:type="dxa"/>
            </w:tcMar>
            <w:vAlign w:val="center"/>
          </w:tcPr>
          <w:p w14:paraId="7EBB09A3" w14:textId="77777777" w:rsidR="00566362" w:rsidRPr="00910F6D" w:rsidRDefault="00566362" w:rsidP="0054747A">
            <w:pPr>
              <w:jc w:val="center"/>
              <w:rPr>
                <w:rFonts w:ascii="Calibri" w:eastAsia="Arial Unicode MS" w:hAnsi="Calibri" w:cs="Arial"/>
              </w:rPr>
            </w:pPr>
            <w:r w:rsidRPr="00910F6D">
              <w:rPr>
                <w:rFonts w:ascii="Calibri" w:eastAsia="Arial Unicode MS" w:hAnsi="Calibri" w:cs="Arial"/>
              </w:rPr>
              <w:t>Partially Met</w:t>
            </w:r>
          </w:p>
        </w:tc>
        <w:tc>
          <w:tcPr>
            <w:tcW w:w="1447" w:type="pct"/>
            <w:tcBorders>
              <w:bottom w:val="single" w:sz="4" w:space="0" w:color="auto"/>
            </w:tcBorders>
            <w:shd w:val="clear" w:color="auto" w:fill="auto"/>
            <w:tcMar>
              <w:top w:w="17" w:type="dxa"/>
              <w:left w:w="58" w:type="dxa"/>
              <w:bottom w:w="0" w:type="dxa"/>
              <w:right w:w="58" w:type="dxa"/>
            </w:tcMar>
            <w:vAlign w:val="center"/>
          </w:tcPr>
          <w:p w14:paraId="686DB9AF" w14:textId="77777777" w:rsidR="00566362" w:rsidRPr="00910F6D" w:rsidRDefault="00566362" w:rsidP="0054747A">
            <w:pPr>
              <w:jc w:val="center"/>
              <w:rPr>
                <w:rFonts w:ascii="Calibri" w:eastAsia="Arial Unicode MS" w:hAnsi="Calibri" w:cs="Arial"/>
              </w:rPr>
            </w:pPr>
            <w:r w:rsidRPr="00910F6D">
              <w:rPr>
                <w:rFonts w:ascii="Calibri" w:eastAsia="Arial Unicode MS" w:hAnsi="Calibri" w:cs="Arial"/>
              </w:rPr>
              <w:t>Partially Met</w:t>
            </w:r>
          </w:p>
        </w:tc>
      </w:tr>
      <w:tr w:rsidR="00566362" w:rsidRPr="00910F6D" w14:paraId="786A0FFC" w14:textId="77777777" w:rsidTr="00FB1BDF">
        <w:trPr>
          <w:trHeight w:val="288"/>
          <w:jc w:val="center"/>
        </w:trPr>
        <w:tc>
          <w:tcPr>
            <w:tcW w:w="2107" w:type="pct"/>
            <w:shd w:val="clear" w:color="auto" w:fill="auto"/>
            <w:tcMar>
              <w:top w:w="17" w:type="dxa"/>
              <w:left w:w="43" w:type="dxa"/>
              <w:bottom w:w="0" w:type="dxa"/>
              <w:right w:w="72" w:type="dxa"/>
            </w:tcMar>
            <w:vAlign w:val="center"/>
          </w:tcPr>
          <w:p w14:paraId="4E31C148" w14:textId="77777777" w:rsidR="00566362" w:rsidRPr="00910F6D" w:rsidRDefault="00566362" w:rsidP="00FB1BDF">
            <w:pPr>
              <w:ind w:left="330"/>
              <w:contextualSpacing/>
              <w:jc w:val="left"/>
              <w:rPr>
                <w:rFonts w:ascii="Calibri" w:eastAsia="PMingLiU" w:hAnsi="Calibri" w:cs="Times New Roman"/>
              </w:rPr>
            </w:pPr>
            <w:r w:rsidRPr="00910F6D">
              <w:rPr>
                <w:rFonts w:ascii="Calibri" w:eastAsia="PMingLiU" w:hAnsi="Calibri" w:cs="Times New Roman"/>
              </w:rPr>
              <w:t>Element 6. Results Table</w:t>
            </w:r>
          </w:p>
        </w:tc>
        <w:tc>
          <w:tcPr>
            <w:tcW w:w="1446" w:type="pct"/>
            <w:shd w:val="clear" w:color="auto" w:fill="auto"/>
            <w:tcMar>
              <w:top w:w="17" w:type="dxa"/>
              <w:left w:w="58" w:type="dxa"/>
              <w:bottom w:w="0" w:type="dxa"/>
              <w:right w:w="58" w:type="dxa"/>
            </w:tcMar>
            <w:vAlign w:val="center"/>
          </w:tcPr>
          <w:p w14:paraId="65D0B35B" w14:textId="77777777" w:rsidR="00566362" w:rsidRPr="00910F6D" w:rsidRDefault="00566362" w:rsidP="0054747A">
            <w:pPr>
              <w:jc w:val="center"/>
              <w:rPr>
                <w:rFonts w:ascii="Calibri" w:eastAsia="Arial Unicode MS" w:hAnsi="Calibri" w:cs="Arial"/>
              </w:rPr>
            </w:pPr>
            <w:r w:rsidRPr="00910F6D">
              <w:rPr>
                <w:rFonts w:ascii="Calibri" w:eastAsia="Arial Unicode MS" w:hAnsi="Calibri" w:cs="Arial"/>
              </w:rPr>
              <w:t>N/A</w:t>
            </w:r>
          </w:p>
        </w:tc>
        <w:tc>
          <w:tcPr>
            <w:tcW w:w="1447" w:type="pct"/>
            <w:shd w:val="clear" w:color="auto" w:fill="auto"/>
            <w:tcMar>
              <w:top w:w="17" w:type="dxa"/>
              <w:left w:w="58" w:type="dxa"/>
              <w:bottom w:w="0" w:type="dxa"/>
              <w:right w:w="58" w:type="dxa"/>
            </w:tcMar>
            <w:vAlign w:val="center"/>
          </w:tcPr>
          <w:p w14:paraId="127D9FD9" w14:textId="77777777" w:rsidR="00566362" w:rsidRPr="00910F6D" w:rsidRDefault="00566362" w:rsidP="0054747A">
            <w:pPr>
              <w:jc w:val="center"/>
              <w:rPr>
                <w:rFonts w:ascii="Calibri" w:eastAsia="Arial Unicode MS" w:hAnsi="Calibri" w:cs="Arial"/>
              </w:rPr>
            </w:pPr>
            <w:r w:rsidRPr="00910F6D">
              <w:rPr>
                <w:rFonts w:ascii="Calibri" w:eastAsia="Arial Unicode MS" w:hAnsi="Calibri" w:cs="Arial"/>
              </w:rPr>
              <w:t>N/A</w:t>
            </w:r>
          </w:p>
        </w:tc>
      </w:tr>
      <w:tr w:rsidR="00566362" w:rsidRPr="00910F6D" w14:paraId="0E4C48D2" w14:textId="77777777" w:rsidTr="00FB1BDF">
        <w:trPr>
          <w:trHeight w:val="288"/>
          <w:jc w:val="center"/>
        </w:trPr>
        <w:tc>
          <w:tcPr>
            <w:tcW w:w="2107" w:type="pct"/>
            <w:shd w:val="clear" w:color="auto" w:fill="auto"/>
            <w:tcMar>
              <w:top w:w="17" w:type="dxa"/>
              <w:left w:w="43" w:type="dxa"/>
              <w:bottom w:w="0" w:type="dxa"/>
              <w:right w:w="72" w:type="dxa"/>
            </w:tcMar>
            <w:vAlign w:val="center"/>
          </w:tcPr>
          <w:p w14:paraId="17F433AE" w14:textId="77777777" w:rsidR="00566362" w:rsidRPr="00910F6D" w:rsidRDefault="00566362" w:rsidP="00FB1BDF">
            <w:pPr>
              <w:ind w:left="330"/>
              <w:contextualSpacing/>
              <w:jc w:val="left"/>
              <w:rPr>
                <w:rFonts w:ascii="Calibri" w:eastAsia="PMingLiU" w:hAnsi="Calibri" w:cs="Times New Roman"/>
              </w:rPr>
            </w:pPr>
            <w:r w:rsidRPr="00910F6D">
              <w:rPr>
                <w:rFonts w:ascii="Calibri" w:eastAsia="PMingLiU" w:hAnsi="Calibri" w:cs="Times New Roman"/>
              </w:rPr>
              <w:t>Element 7. Discussion and Validity of Reported Improvement</w:t>
            </w:r>
          </w:p>
        </w:tc>
        <w:tc>
          <w:tcPr>
            <w:tcW w:w="1446" w:type="pct"/>
            <w:shd w:val="clear" w:color="auto" w:fill="auto"/>
            <w:tcMar>
              <w:top w:w="17" w:type="dxa"/>
              <w:left w:w="58" w:type="dxa"/>
              <w:bottom w:w="0" w:type="dxa"/>
              <w:right w:w="58" w:type="dxa"/>
            </w:tcMar>
            <w:vAlign w:val="center"/>
          </w:tcPr>
          <w:p w14:paraId="0E6F5AE1" w14:textId="77777777" w:rsidR="00566362" w:rsidRPr="00910F6D" w:rsidRDefault="00566362" w:rsidP="0054747A">
            <w:pPr>
              <w:jc w:val="center"/>
              <w:rPr>
                <w:rFonts w:ascii="Calibri" w:eastAsia="Arial Unicode MS" w:hAnsi="Calibri" w:cs="Arial"/>
              </w:rPr>
            </w:pPr>
            <w:r w:rsidRPr="00910F6D">
              <w:rPr>
                <w:rFonts w:ascii="Calibri" w:eastAsia="Arial Unicode MS" w:hAnsi="Calibri" w:cs="Arial"/>
              </w:rPr>
              <w:t>N/A</w:t>
            </w:r>
          </w:p>
        </w:tc>
        <w:tc>
          <w:tcPr>
            <w:tcW w:w="1447" w:type="pct"/>
            <w:shd w:val="clear" w:color="auto" w:fill="auto"/>
            <w:tcMar>
              <w:top w:w="17" w:type="dxa"/>
              <w:left w:w="58" w:type="dxa"/>
              <w:bottom w:w="0" w:type="dxa"/>
              <w:right w:w="58" w:type="dxa"/>
            </w:tcMar>
            <w:vAlign w:val="center"/>
          </w:tcPr>
          <w:p w14:paraId="60FE13D9" w14:textId="77777777" w:rsidR="00566362" w:rsidRPr="00910F6D" w:rsidRDefault="00566362" w:rsidP="0054747A">
            <w:pPr>
              <w:jc w:val="center"/>
              <w:rPr>
                <w:rFonts w:ascii="Calibri" w:eastAsia="Arial Unicode MS" w:hAnsi="Calibri" w:cs="Arial"/>
              </w:rPr>
            </w:pPr>
            <w:r w:rsidRPr="00910F6D">
              <w:rPr>
                <w:rFonts w:ascii="Calibri" w:eastAsia="Arial Unicode MS" w:hAnsi="Calibri" w:cs="Arial"/>
              </w:rPr>
              <w:t>N/A</w:t>
            </w:r>
          </w:p>
        </w:tc>
      </w:tr>
    </w:tbl>
    <w:p w14:paraId="1F9263BA" w14:textId="2FA63BA1" w:rsidR="00566362" w:rsidRPr="00602A39" w:rsidRDefault="00566362" w:rsidP="00566362">
      <w:pPr>
        <w:rPr>
          <w:rFonts w:ascii="Calibri" w:eastAsia="Times New Roman" w:hAnsi="Calibri" w:cs="Times New Roman"/>
          <w:sz w:val="20"/>
          <w:szCs w:val="20"/>
        </w:rPr>
      </w:pPr>
      <w:r w:rsidRPr="00910F6D">
        <w:rPr>
          <w:rFonts w:ascii="Calibri" w:eastAsia="Times New Roman" w:hAnsi="Calibri" w:cs="Times New Roman"/>
          <w:sz w:val="20"/>
          <w:szCs w:val="20"/>
        </w:rPr>
        <w:t>PIP: performance improvement project</w:t>
      </w:r>
      <w:r w:rsidR="00D7117F">
        <w:rPr>
          <w:rFonts w:ascii="Calibri" w:eastAsia="Times New Roman" w:hAnsi="Calibri" w:cs="Times New Roman"/>
          <w:sz w:val="20"/>
          <w:szCs w:val="20"/>
        </w:rPr>
        <w:t>; N/A: not applicable</w:t>
      </w:r>
      <w:r w:rsidRPr="00910F6D">
        <w:rPr>
          <w:rFonts w:ascii="Calibri" w:eastAsia="Times New Roman" w:hAnsi="Calibri" w:cs="Times New Roman"/>
          <w:sz w:val="20"/>
          <w:szCs w:val="20"/>
        </w:rPr>
        <w:t>.</w:t>
      </w:r>
    </w:p>
    <w:p w14:paraId="39183029" w14:textId="484EF2D5" w:rsidR="00B34706" w:rsidRPr="00231C6F" w:rsidRDefault="00B34706">
      <w:pPr>
        <w:rPr>
          <w:rFonts w:ascii="Calibri" w:eastAsia="Times New Roman" w:hAnsi="Calibri" w:cs="Times New Roman"/>
          <w:sz w:val="20"/>
          <w:szCs w:val="20"/>
        </w:rPr>
      </w:pPr>
      <w:r w:rsidRPr="00F7033D">
        <w:rPr>
          <w:rFonts w:asciiTheme="majorHAnsi" w:eastAsiaTheme="majorEastAsia" w:hAnsiTheme="majorHAnsi" w:cstheme="majorBidi"/>
          <w:b/>
          <w:bCs/>
          <w:color w:val="365F91" w:themeColor="accent1" w:themeShade="BF"/>
          <w:sz w:val="28"/>
          <w:szCs w:val="28"/>
        </w:rPr>
        <w:br w:type="page"/>
      </w:r>
    </w:p>
    <w:p w14:paraId="05195E46" w14:textId="77777777" w:rsidR="004602C2" w:rsidRPr="00F7033D" w:rsidRDefault="004602C2" w:rsidP="004602C2">
      <w:pPr>
        <w:pStyle w:val="Heading1"/>
        <w:spacing w:before="0"/>
      </w:pPr>
      <w:bookmarkStart w:id="31" w:name="_Toc132636477"/>
      <w:r w:rsidRPr="00F7033D">
        <w:lastRenderedPageBreak/>
        <w:t>II: Performance Measures and CAHPS Survey</w:t>
      </w:r>
      <w:bookmarkEnd w:id="31"/>
      <w:r w:rsidRPr="00F7033D">
        <w:rPr>
          <w:lang w:eastAsia="zh-TW"/>
        </w:rPr>
        <w:t xml:space="preserve"> </w:t>
      </w:r>
    </w:p>
    <w:p w14:paraId="39424CB7" w14:textId="77777777" w:rsidR="004602C2" w:rsidRPr="00F7033D" w:rsidRDefault="004602C2" w:rsidP="004602C2">
      <w:pPr>
        <w:pStyle w:val="Heading2"/>
      </w:pPr>
      <w:bookmarkStart w:id="32" w:name="_Toc132636478"/>
      <w:r w:rsidRPr="00F7033D">
        <w:t>Objectives</w:t>
      </w:r>
      <w:bookmarkEnd w:id="32"/>
    </w:p>
    <w:p w14:paraId="3F85E58B" w14:textId="77777777" w:rsidR="004602C2" w:rsidRPr="00F7033D" w:rsidRDefault="004602C2" w:rsidP="004602C2">
      <w:bookmarkStart w:id="33" w:name="_Toc441484443"/>
      <w:bookmarkStart w:id="34" w:name="_Toc442200315"/>
      <w:bookmarkStart w:id="35" w:name="_Toc68527459"/>
      <w:r w:rsidRPr="00F7033D">
        <w:t>IPRO validated PA-specific performance measures and HEDIS data for each of the CHIP MCOs.</w:t>
      </w:r>
    </w:p>
    <w:p w14:paraId="0EC3CFE7" w14:textId="77777777" w:rsidR="004602C2" w:rsidRPr="00F7033D" w:rsidRDefault="004602C2" w:rsidP="004602C2"/>
    <w:p w14:paraId="090B928F" w14:textId="2E8CF818" w:rsidR="004602C2" w:rsidRPr="00F7033D" w:rsidRDefault="004602C2" w:rsidP="004602C2">
      <w:r w:rsidRPr="00F7033D">
        <w:t xml:space="preserve">The MCOs were provided with final specifications for the PA Performance Measures in </w:t>
      </w:r>
      <w:r>
        <w:t>April</w:t>
      </w:r>
      <w:r w:rsidRPr="00F7033D">
        <w:t xml:space="preserve"> 202</w:t>
      </w:r>
      <w:r>
        <w:t>2</w:t>
      </w:r>
      <w:r w:rsidRPr="00F7033D">
        <w:t>. Source code, raw data, and rate sheets were submitted by the MCOs to IPRO for review in 202</w:t>
      </w:r>
      <w:r>
        <w:t>2</w:t>
      </w:r>
      <w:r w:rsidRPr="00F7033D">
        <w:t>. IPRO conducted an initial validation of each measure including source code review and provided each MCO with formal written feedback. The MCOs were then given the opportunity for resubmission, if necessary, with a limit of four total submissions. Additional resubmissions required discussion with and approval from DHS. Pseudo code was reviewed by IPRO. Raw data were also reviewed for reasonability, and IPRO ran validation code against these data to validate that the final reported rates were accurate. Additionally, MCOs were provided with comparisons to the previous year’s rates and were requested to provide explanations for highlighted differences. Differences were highlighted for rates that were statistically significant and displayed at least a 3-percentage</w:t>
      </w:r>
      <w:r w:rsidR="006C3F03">
        <w:t>-</w:t>
      </w:r>
      <w:r w:rsidRPr="00F7033D">
        <w:t xml:space="preserve">point difference in observed rates. </w:t>
      </w:r>
    </w:p>
    <w:p w14:paraId="1C022FEC" w14:textId="77777777" w:rsidR="004602C2" w:rsidRPr="00F7033D" w:rsidRDefault="004602C2" w:rsidP="004602C2"/>
    <w:p w14:paraId="1AF53E83" w14:textId="77777777" w:rsidR="004602C2" w:rsidRPr="00F7033D" w:rsidRDefault="004602C2" w:rsidP="004602C2">
      <w:r w:rsidRPr="00F7033D">
        <w:t>HEDIS MY 202</w:t>
      </w:r>
      <w:r>
        <w:t>1</w:t>
      </w:r>
      <w:r w:rsidRPr="00F7033D">
        <w:t xml:space="preserve"> measures were validated through a standard HEDIS compliance audit of each MCO. This audit includes pre-onsite review of the HEDIS Roadmap, onsite interviews with staff and a review of systems, and post-onsite validation of the Interactive Data Submission System (IDSS). HEDIS MY 202</w:t>
      </w:r>
      <w:r>
        <w:t>1</w:t>
      </w:r>
      <w:r w:rsidRPr="00F7033D">
        <w:t xml:space="preserve"> audit activities were performed virtually due to the public health emergency. A Final Audit Report was submitted to NCQA for each MCO per NCQA guidelines in July following completion of audit activities. Because the PA-specific performance measures rely on the same systems and staff, no separate review was necessary for validation of PA-specific measures. IPRO conducts a thorough review and validation of source code, data, and submitted rates for the PA-specific measures.</w:t>
      </w:r>
    </w:p>
    <w:p w14:paraId="4D6BEFE5" w14:textId="77777777" w:rsidR="004602C2" w:rsidRPr="00F7033D" w:rsidRDefault="004602C2" w:rsidP="004602C2"/>
    <w:p w14:paraId="40DF08E5" w14:textId="77777777" w:rsidR="004602C2" w:rsidRPr="00F7033D" w:rsidRDefault="004602C2" w:rsidP="004602C2">
      <w:r w:rsidRPr="00F7033D">
        <w:t xml:space="preserve">Evaluation of MCO performance is based on both PA-specific performance measures and selected </w:t>
      </w:r>
      <w:r w:rsidRPr="00F7033D">
        <w:rPr>
          <w:rFonts w:cs="Arial"/>
        </w:rPr>
        <w:t>HEDIS</w:t>
      </w:r>
      <w:r w:rsidRPr="00F7033D">
        <w:t xml:space="preserve"> measures for the EQR. A list of the performance measures included in this year’s EQR report is presented in </w:t>
      </w:r>
      <w:r w:rsidRPr="00F7033D">
        <w:rPr>
          <w:b/>
        </w:rPr>
        <w:t>Table 2.1</w:t>
      </w:r>
      <w:r w:rsidRPr="00F7033D">
        <w:t>.</w:t>
      </w:r>
      <w:bookmarkStart w:id="36" w:name="_Toc37422479"/>
      <w:bookmarkEnd w:id="33"/>
      <w:bookmarkEnd w:id="34"/>
    </w:p>
    <w:p w14:paraId="476517D3" w14:textId="77777777" w:rsidR="004602C2" w:rsidRPr="00F7033D" w:rsidRDefault="004602C2" w:rsidP="004602C2">
      <w:pPr>
        <w:pStyle w:val="tableheading"/>
      </w:pPr>
      <w:bookmarkStart w:id="37" w:name="_Toc132636525"/>
      <w:bookmarkEnd w:id="36"/>
      <w:r w:rsidRPr="00F7033D">
        <w:t>Table 2.1: Performance Measure Groupings</w:t>
      </w:r>
      <w:bookmarkEnd w:id="35"/>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93"/>
        <w:gridCol w:w="9197"/>
      </w:tblGrid>
      <w:tr w:rsidR="004602C2" w:rsidRPr="00F7033D" w14:paraId="14B0E7BD" w14:textId="77777777" w:rsidTr="00231C6F">
        <w:trPr>
          <w:cantSplit/>
          <w:trHeight w:val="20"/>
          <w:tblHeader/>
        </w:trPr>
        <w:tc>
          <w:tcPr>
            <w:tcW w:w="738" w:type="pct"/>
            <w:shd w:val="clear" w:color="auto" w:fill="5F497A" w:themeFill="accent4" w:themeFillShade="BF"/>
          </w:tcPr>
          <w:p w14:paraId="0C4FE34E" w14:textId="77777777" w:rsidR="004602C2" w:rsidRPr="00F7033D" w:rsidRDefault="004602C2" w:rsidP="00723ED5">
            <w:pPr>
              <w:jc w:val="left"/>
              <w:rPr>
                <w:rFonts w:eastAsia="Times New Roman" w:cstheme="minorHAnsi"/>
                <w:b/>
                <w:bCs/>
                <w:color w:val="FFFFFF" w:themeColor="background1"/>
              </w:rPr>
            </w:pPr>
            <w:r w:rsidRPr="00F7033D">
              <w:rPr>
                <w:rFonts w:eastAsia="Times New Roman" w:cstheme="minorHAnsi"/>
                <w:b/>
                <w:bCs/>
                <w:color w:val="FFFFFF" w:themeColor="background1"/>
              </w:rPr>
              <w:t>Source</w:t>
            </w:r>
          </w:p>
        </w:tc>
        <w:tc>
          <w:tcPr>
            <w:tcW w:w="4262" w:type="pct"/>
            <w:shd w:val="clear" w:color="auto" w:fill="5F497A" w:themeFill="accent4" w:themeFillShade="BF"/>
          </w:tcPr>
          <w:p w14:paraId="6FCFDF28" w14:textId="77777777" w:rsidR="004602C2" w:rsidRPr="00F7033D" w:rsidRDefault="004602C2" w:rsidP="00723ED5">
            <w:pPr>
              <w:jc w:val="left"/>
              <w:rPr>
                <w:rFonts w:eastAsia="Times New Roman" w:cstheme="minorHAnsi"/>
                <w:b/>
                <w:bCs/>
                <w:color w:val="FFFFFF" w:themeColor="background1"/>
              </w:rPr>
            </w:pPr>
            <w:r w:rsidRPr="00F7033D">
              <w:rPr>
                <w:rFonts w:eastAsia="Times New Roman" w:cstheme="minorHAnsi"/>
                <w:b/>
                <w:bCs/>
                <w:color w:val="FFFFFF" w:themeColor="background1"/>
              </w:rPr>
              <w:t>Measures</w:t>
            </w:r>
          </w:p>
        </w:tc>
      </w:tr>
      <w:tr w:rsidR="004602C2" w:rsidRPr="00F7033D" w14:paraId="40E92D6C" w14:textId="77777777" w:rsidTr="00723ED5">
        <w:trPr>
          <w:cantSplit/>
          <w:trHeight w:val="20"/>
        </w:trPr>
        <w:tc>
          <w:tcPr>
            <w:tcW w:w="5000" w:type="pct"/>
            <w:gridSpan w:val="2"/>
            <w:shd w:val="clear" w:color="auto" w:fill="CCC0D9" w:themeFill="accent4" w:themeFillTint="66"/>
            <w:vAlign w:val="center"/>
          </w:tcPr>
          <w:p w14:paraId="61B6E7D8" w14:textId="77777777" w:rsidR="004602C2" w:rsidRPr="00F7033D" w:rsidRDefault="004602C2" w:rsidP="00723ED5">
            <w:pPr>
              <w:rPr>
                <w:rFonts w:cstheme="minorHAnsi"/>
                <w:color w:val="000000" w:themeColor="text1"/>
              </w:rPr>
            </w:pPr>
            <w:bookmarkStart w:id="38" w:name="_Toc319061123"/>
            <w:bookmarkStart w:id="39" w:name="_Toc384162329"/>
            <w:bookmarkStart w:id="40" w:name="_Toc417036743"/>
            <w:bookmarkStart w:id="41" w:name="_Toc447022724"/>
            <w:bookmarkStart w:id="42" w:name="_Toc447022859"/>
            <w:bookmarkStart w:id="43" w:name="_Toc447023159"/>
            <w:bookmarkStart w:id="44" w:name="_Toc447033103"/>
            <w:bookmarkStart w:id="45" w:name="_Toc447033224"/>
            <w:bookmarkStart w:id="46" w:name="_Toc447033735"/>
            <w:bookmarkStart w:id="47" w:name="_Toc447034002"/>
            <w:bookmarkStart w:id="48" w:name="_Toc447034818"/>
            <w:bookmarkStart w:id="49" w:name="_Toc447725850"/>
            <w:bookmarkStart w:id="50" w:name="_Toc449099969"/>
            <w:r w:rsidRPr="00F7033D">
              <w:rPr>
                <w:rFonts w:cstheme="minorHAnsi"/>
                <w:color w:val="000000" w:themeColor="text1"/>
              </w:rPr>
              <w:t>Access/Availability to Care</w:t>
            </w:r>
            <w:bookmarkEnd w:id="38"/>
            <w:bookmarkEnd w:id="39"/>
            <w:bookmarkEnd w:id="40"/>
            <w:bookmarkEnd w:id="41"/>
            <w:bookmarkEnd w:id="42"/>
            <w:bookmarkEnd w:id="43"/>
            <w:bookmarkEnd w:id="44"/>
            <w:bookmarkEnd w:id="45"/>
            <w:bookmarkEnd w:id="46"/>
            <w:bookmarkEnd w:id="47"/>
            <w:bookmarkEnd w:id="48"/>
            <w:bookmarkEnd w:id="49"/>
            <w:bookmarkEnd w:id="50"/>
          </w:p>
        </w:tc>
      </w:tr>
      <w:tr w:rsidR="004602C2" w:rsidRPr="00F7033D" w14:paraId="49ABEF84" w14:textId="77777777" w:rsidTr="00231C6F">
        <w:trPr>
          <w:cantSplit/>
          <w:trHeight w:val="20"/>
        </w:trPr>
        <w:tc>
          <w:tcPr>
            <w:tcW w:w="738" w:type="pct"/>
            <w:vAlign w:val="center"/>
          </w:tcPr>
          <w:p w14:paraId="4C806DE9"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76057023" w14:textId="0246D60F" w:rsidR="004602C2" w:rsidRPr="00F7033D" w:rsidRDefault="004602C2" w:rsidP="00723ED5">
            <w:pPr>
              <w:jc w:val="left"/>
              <w:rPr>
                <w:rFonts w:eastAsia="Times New Roman" w:cstheme="minorHAnsi"/>
              </w:rPr>
            </w:pPr>
            <w:r w:rsidRPr="00F7033D">
              <w:rPr>
                <w:rFonts w:eastAsia="Times New Roman" w:cstheme="minorHAnsi"/>
              </w:rPr>
              <w:t>Contraceptive Care for All Women (Age</w:t>
            </w:r>
            <w:r w:rsidR="00514D9A">
              <w:rPr>
                <w:rFonts w:eastAsia="Times New Roman" w:cstheme="minorHAnsi"/>
              </w:rPr>
              <w:t>s</w:t>
            </w:r>
            <w:r w:rsidRPr="00F7033D">
              <w:rPr>
                <w:rFonts w:eastAsia="Times New Roman" w:cstheme="minorHAnsi"/>
              </w:rPr>
              <w:t xml:space="preserve"> 15–20 years): Most/Moderately Effective </w:t>
            </w:r>
          </w:p>
        </w:tc>
      </w:tr>
      <w:tr w:rsidR="004602C2" w:rsidRPr="00F7033D" w14:paraId="118A69B5" w14:textId="77777777" w:rsidTr="00231C6F">
        <w:trPr>
          <w:cantSplit/>
          <w:trHeight w:val="20"/>
        </w:trPr>
        <w:tc>
          <w:tcPr>
            <w:tcW w:w="738" w:type="pct"/>
            <w:vAlign w:val="center"/>
          </w:tcPr>
          <w:p w14:paraId="64107E15"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67C1D161" w14:textId="728EB69E" w:rsidR="004602C2" w:rsidRPr="00F7033D" w:rsidRDefault="004602C2" w:rsidP="00723ED5">
            <w:pPr>
              <w:jc w:val="left"/>
              <w:rPr>
                <w:rFonts w:eastAsia="Times New Roman" w:cstheme="minorHAnsi"/>
              </w:rPr>
            </w:pPr>
            <w:r w:rsidRPr="00F7033D">
              <w:rPr>
                <w:rFonts w:eastAsia="Times New Roman" w:cstheme="minorHAnsi"/>
              </w:rPr>
              <w:t>Contraceptive Care for All Women (Age</w:t>
            </w:r>
            <w:r w:rsidR="00514D9A">
              <w:rPr>
                <w:rFonts w:eastAsia="Times New Roman" w:cstheme="minorHAnsi"/>
              </w:rPr>
              <w:t>s</w:t>
            </w:r>
            <w:r w:rsidRPr="00F7033D">
              <w:rPr>
                <w:rFonts w:eastAsia="Times New Roman" w:cstheme="minorHAnsi"/>
              </w:rPr>
              <w:t xml:space="preserve"> 15–20 years): LARC </w:t>
            </w:r>
          </w:p>
        </w:tc>
      </w:tr>
      <w:tr w:rsidR="004602C2" w:rsidRPr="00F7033D" w14:paraId="14DF9157" w14:textId="77777777" w:rsidTr="00231C6F">
        <w:trPr>
          <w:cantSplit/>
          <w:trHeight w:val="20"/>
        </w:trPr>
        <w:tc>
          <w:tcPr>
            <w:tcW w:w="738" w:type="pct"/>
            <w:vAlign w:val="center"/>
          </w:tcPr>
          <w:p w14:paraId="0605F4B6"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2D89A72F" w14:textId="6800BBF1"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514D9A">
              <w:rPr>
                <w:rFonts w:eastAsia="Times New Roman" w:cstheme="minorHAnsi"/>
              </w:rPr>
              <w:t>s</w:t>
            </w:r>
            <w:r w:rsidRPr="00F7033D">
              <w:rPr>
                <w:rFonts w:eastAsia="Times New Roman" w:cstheme="minorHAnsi"/>
              </w:rPr>
              <w:t xml:space="preserve"> 15–20 years): Most/Moderately Effective—3 days </w:t>
            </w:r>
          </w:p>
        </w:tc>
      </w:tr>
      <w:tr w:rsidR="004602C2" w:rsidRPr="00F7033D" w14:paraId="3B81CF06" w14:textId="77777777" w:rsidTr="00231C6F">
        <w:trPr>
          <w:cantSplit/>
          <w:trHeight w:val="20"/>
        </w:trPr>
        <w:tc>
          <w:tcPr>
            <w:tcW w:w="738" w:type="pct"/>
            <w:vAlign w:val="center"/>
          </w:tcPr>
          <w:p w14:paraId="5FD77339"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676C2985" w14:textId="7F36F6B8"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514D9A">
              <w:rPr>
                <w:rFonts w:eastAsia="Times New Roman" w:cstheme="minorHAnsi"/>
              </w:rPr>
              <w:t>s</w:t>
            </w:r>
            <w:r w:rsidRPr="00F7033D">
              <w:rPr>
                <w:rFonts w:eastAsia="Times New Roman" w:cstheme="minorHAnsi"/>
              </w:rPr>
              <w:t xml:space="preserve"> 15–20 years): Most/Moderately Effective—60 days </w:t>
            </w:r>
          </w:p>
        </w:tc>
      </w:tr>
      <w:tr w:rsidR="004602C2" w:rsidRPr="00F7033D" w14:paraId="39B2791C" w14:textId="77777777" w:rsidTr="00231C6F">
        <w:trPr>
          <w:cantSplit/>
          <w:trHeight w:val="20"/>
        </w:trPr>
        <w:tc>
          <w:tcPr>
            <w:tcW w:w="738" w:type="pct"/>
            <w:vAlign w:val="center"/>
          </w:tcPr>
          <w:p w14:paraId="7DEFEEBF"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78A6FFDB" w14:textId="3521344C"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C2353A">
              <w:rPr>
                <w:rFonts w:eastAsia="Times New Roman" w:cstheme="minorHAnsi"/>
              </w:rPr>
              <w:t>s</w:t>
            </w:r>
            <w:r w:rsidRPr="00F7033D">
              <w:rPr>
                <w:rFonts w:eastAsia="Times New Roman" w:cstheme="minorHAnsi"/>
              </w:rPr>
              <w:t xml:space="preserve"> 15–20 years): LARC—3 days </w:t>
            </w:r>
          </w:p>
        </w:tc>
      </w:tr>
      <w:tr w:rsidR="004602C2" w:rsidRPr="00F7033D" w14:paraId="702B710F" w14:textId="77777777" w:rsidTr="00231C6F">
        <w:trPr>
          <w:cantSplit/>
          <w:trHeight w:val="20"/>
        </w:trPr>
        <w:tc>
          <w:tcPr>
            <w:tcW w:w="738" w:type="pct"/>
            <w:vAlign w:val="center"/>
          </w:tcPr>
          <w:p w14:paraId="0EDCE717"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4B9A0E82" w14:textId="55E01DC7" w:rsidR="004602C2" w:rsidRPr="00F7033D" w:rsidRDefault="004602C2" w:rsidP="00723ED5">
            <w:pPr>
              <w:jc w:val="left"/>
              <w:rPr>
                <w:rFonts w:eastAsia="Times New Roman" w:cstheme="minorHAnsi"/>
              </w:rPr>
            </w:pPr>
            <w:r w:rsidRPr="00F7033D">
              <w:rPr>
                <w:rFonts w:eastAsia="Times New Roman" w:cstheme="minorHAnsi"/>
              </w:rPr>
              <w:t>Contraceptive Care for Postpartum Women (Age</w:t>
            </w:r>
            <w:r w:rsidR="00C2353A">
              <w:rPr>
                <w:rFonts w:eastAsia="Times New Roman" w:cstheme="minorHAnsi"/>
              </w:rPr>
              <w:t>s</w:t>
            </w:r>
            <w:r w:rsidRPr="00F7033D">
              <w:rPr>
                <w:rFonts w:eastAsia="Times New Roman" w:cstheme="minorHAnsi"/>
              </w:rPr>
              <w:t xml:space="preserve"> 15–20 years): LARC—60 days </w:t>
            </w:r>
          </w:p>
        </w:tc>
      </w:tr>
      <w:tr w:rsidR="004602C2" w:rsidRPr="00F7033D" w14:paraId="554A18AA" w14:textId="77777777" w:rsidTr="00723ED5">
        <w:trPr>
          <w:cantSplit/>
          <w:trHeight w:val="20"/>
        </w:trPr>
        <w:tc>
          <w:tcPr>
            <w:tcW w:w="5000" w:type="pct"/>
            <w:gridSpan w:val="2"/>
            <w:shd w:val="clear" w:color="auto" w:fill="CCC0D9" w:themeFill="accent4" w:themeFillTint="66"/>
            <w:vAlign w:val="center"/>
          </w:tcPr>
          <w:p w14:paraId="1D4AAFE1" w14:textId="77777777" w:rsidR="004602C2" w:rsidRPr="00F7033D" w:rsidRDefault="004602C2" w:rsidP="00723ED5">
            <w:pPr>
              <w:rPr>
                <w:rFonts w:cstheme="minorHAnsi"/>
                <w:color w:val="000000" w:themeColor="text1"/>
              </w:rPr>
            </w:pPr>
            <w:bookmarkStart w:id="51" w:name="_Toc319061124"/>
            <w:bookmarkStart w:id="52" w:name="_Toc384162330"/>
            <w:bookmarkStart w:id="53" w:name="_Toc417036744"/>
            <w:bookmarkStart w:id="54" w:name="_Toc447022725"/>
            <w:bookmarkStart w:id="55" w:name="_Toc447022860"/>
            <w:bookmarkStart w:id="56" w:name="_Toc447023160"/>
            <w:bookmarkStart w:id="57" w:name="_Toc447033104"/>
            <w:bookmarkStart w:id="58" w:name="_Toc447033225"/>
            <w:bookmarkStart w:id="59" w:name="_Toc447033736"/>
            <w:bookmarkStart w:id="60" w:name="_Toc447034003"/>
            <w:bookmarkStart w:id="61" w:name="_Toc447034819"/>
            <w:bookmarkStart w:id="62" w:name="_Toc447725851"/>
            <w:bookmarkStart w:id="63" w:name="_Toc449099970"/>
            <w:r w:rsidRPr="00F7033D">
              <w:rPr>
                <w:rFonts w:cstheme="minorHAnsi"/>
                <w:color w:val="000000" w:themeColor="text1"/>
              </w:rPr>
              <w:t>Well-Care Visits and Immunizations</w:t>
            </w:r>
            <w:bookmarkEnd w:id="51"/>
            <w:bookmarkEnd w:id="52"/>
            <w:bookmarkEnd w:id="53"/>
            <w:bookmarkEnd w:id="54"/>
            <w:bookmarkEnd w:id="55"/>
            <w:bookmarkEnd w:id="56"/>
            <w:bookmarkEnd w:id="57"/>
            <w:bookmarkEnd w:id="58"/>
            <w:bookmarkEnd w:id="59"/>
            <w:bookmarkEnd w:id="60"/>
            <w:bookmarkEnd w:id="61"/>
            <w:bookmarkEnd w:id="62"/>
            <w:bookmarkEnd w:id="63"/>
          </w:p>
        </w:tc>
      </w:tr>
      <w:tr w:rsidR="004602C2" w:rsidRPr="00F7033D" w14:paraId="76C9C23F" w14:textId="77777777" w:rsidTr="00231C6F">
        <w:trPr>
          <w:cantSplit/>
          <w:trHeight w:val="20"/>
        </w:trPr>
        <w:tc>
          <w:tcPr>
            <w:tcW w:w="738" w:type="pct"/>
            <w:vAlign w:val="center"/>
          </w:tcPr>
          <w:p w14:paraId="16A1080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ABCC476" w14:textId="11E330CA"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w:t>
            </w:r>
            <w:r w:rsidR="00C2353A">
              <w:rPr>
                <w:rFonts w:eastAsia="Times New Roman" w:cstheme="minorHAnsi"/>
                <w:bCs/>
              </w:rPr>
              <w:t>s</w:t>
            </w:r>
            <w:r w:rsidRPr="00F7033D">
              <w:rPr>
                <w:rFonts w:eastAsia="Times New Roman" w:cstheme="minorHAnsi"/>
                <w:bCs/>
              </w:rPr>
              <w:t xml:space="preserve"> 3–11 years)</w:t>
            </w:r>
          </w:p>
        </w:tc>
      </w:tr>
      <w:tr w:rsidR="004602C2" w:rsidRPr="00F7033D" w14:paraId="3CC98224" w14:textId="77777777" w:rsidTr="00231C6F">
        <w:trPr>
          <w:cantSplit/>
          <w:trHeight w:val="20"/>
        </w:trPr>
        <w:tc>
          <w:tcPr>
            <w:tcW w:w="738" w:type="pct"/>
            <w:vAlign w:val="center"/>
          </w:tcPr>
          <w:p w14:paraId="352DF3D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EF0F3E6" w14:textId="53D37286"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(Age</w:t>
            </w:r>
            <w:r w:rsidR="00C2353A">
              <w:rPr>
                <w:rFonts w:eastAsia="Times New Roman" w:cstheme="minorHAnsi"/>
                <w:bCs/>
              </w:rPr>
              <w:t>s</w:t>
            </w:r>
            <w:r w:rsidRPr="00F7033D">
              <w:rPr>
                <w:rFonts w:eastAsia="Times New Roman" w:cstheme="minorHAnsi"/>
                <w:bCs/>
              </w:rPr>
              <w:t xml:space="preserve"> 12–17 years)</w:t>
            </w:r>
          </w:p>
        </w:tc>
      </w:tr>
      <w:tr w:rsidR="004602C2" w:rsidRPr="00F7033D" w14:paraId="08E2115B" w14:textId="77777777" w:rsidTr="00231C6F">
        <w:trPr>
          <w:cantSplit/>
          <w:trHeight w:val="20"/>
        </w:trPr>
        <w:tc>
          <w:tcPr>
            <w:tcW w:w="738" w:type="pct"/>
            <w:vAlign w:val="center"/>
          </w:tcPr>
          <w:p w14:paraId="199272C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249EBA6"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Children/Adolescents—Body Mass Index Percentile (Total)</w:t>
            </w:r>
          </w:p>
        </w:tc>
      </w:tr>
      <w:tr w:rsidR="004602C2" w:rsidRPr="00F7033D" w14:paraId="44BB0C3C" w14:textId="77777777" w:rsidTr="00231C6F">
        <w:trPr>
          <w:cantSplit/>
          <w:trHeight w:val="20"/>
        </w:trPr>
        <w:tc>
          <w:tcPr>
            <w:tcW w:w="738" w:type="pct"/>
            <w:vAlign w:val="center"/>
          </w:tcPr>
          <w:p w14:paraId="63C07F9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AEA974B" w14:textId="71DD60E8"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(Age</w:t>
            </w:r>
            <w:r w:rsidR="00C2353A">
              <w:rPr>
                <w:rFonts w:eastAsia="Times New Roman" w:cstheme="minorHAnsi"/>
                <w:bCs/>
              </w:rPr>
              <w:t>s</w:t>
            </w:r>
            <w:r w:rsidRPr="00F7033D">
              <w:rPr>
                <w:rFonts w:eastAsia="Times New Roman" w:cstheme="minorHAnsi"/>
                <w:bCs/>
              </w:rPr>
              <w:t xml:space="preserve"> 3–11 years) </w:t>
            </w:r>
          </w:p>
        </w:tc>
      </w:tr>
      <w:tr w:rsidR="004602C2" w:rsidRPr="00F7033D" w14:paraId="4A207CCC" w14:textId="77777777" w:rsidTr="00231C6F">
        <w:trPr>
          <w:cantSplit/>
          <w:trHeight w:val="20"/>
        </w:trPr>
        <w:tc>
          <w:tcPr>
            <w:tcW w:w="738" w:type="pct"/>
            <w:vAlign w:val="center"/>
          </w:tcPr>
          <w:p w14:paraId="56D13A8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BF39FD" w14:textId="54DBA981"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(Age</w:t>
            </w:r>
            <w:r w:rsidR="00C2353A">
              <w:rPr>
                <w:rFonts w:eastAsia="Times New Roman" w:cstheme="minorHAnsi"/>
                <w:bCs/>
              </w:rPr>
              <w:t>s</w:t>
            </w:r>
            <w:r w:rsidRPr="00F7033D">
              <w:rPr>
                <w:rFonts w:eastAsia="Times New Roman" w:cstheme="minorHAnsi"/>
                <w:bCs/>
              </w:rPr>
              <w:t xml:space="preserve"> 12–17 years)</w:t>
            </w:r>
          </w:p>
        </w:tc>
      </w:tr>
      <w:tr w:rsidR="004602C2" w:rsidRPr="00F7033D" w14:paraId="5F7E824C" w14:textId="77777777" w:rsidTr="00231C6F">
        <w:trPr>
          <w:cantSplit/>
          <w:trHeight w:val="20"/>
        </w:trPr>
        <w:tc>
          <w:tcPr>
            <w:tcW w:w="738" w:type="pct"/>
            <w:vAlign w:val="center"/>
          </w:tcPr>
          <w:p w14:paraId="5B60687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C9371B9"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Children/Adolescents—Counseling for Nutrition (Total)</w:t>
            </w:r>
          </w:p>
        </w:tc>
      </w:tr>
      <w:tr w:rsidR="004602C2" w:rsidRPr="00F7033D" w14:paraId="7D3B5B55" w14:textId="77777777" w:rsidTr="00231C6F">
        <w:trPr>
          <w:cantSplit/>
          <w:trHeight w:val="20"/>
        </w:trPr>
        <w:tc>
          <w:tcPr>
            <w:tcW w:w="738" w:type="pct"/>
            <w:vAlign w:val="center"/>
          </w:tcPr>
          <w:p w14:paraId="1359916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E2ADBB3" w14:textId="0A029235"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w:t>
            </w:r>
            <w:r w:rsidR="00C2353A">
              <w:rPr>
                <w:rFonts w:eastAsia="Times New Roman" w:cstheme="minorHAnsi"/>
                <w:bCs/>
              </w:rPr>
              <w:t>s</w:t>
            </w:r>
            <w:r w:rsidRPr="00F7033D">
              <w:rPr>
                <w:rFonts w:eastAsia="Times New Roman" w:cstheme="minorHAnsi"/>
                <w:bCs/>
              </w:rPr>
              <w:t xml:space="preserve"> 3–11 years)</w:t>
            </w:r>
          </w:p>
        </w:tc>
      </w:tr>
      <w:tr w:rsidR="004602C2" w:rsidRPr="00F7033D" w14:paraId="2691B5DC" w14:textId="77777777" w:rsidTr="00231C6F">
        <w:trPr>
          <w:cantSplit/>
          <w:trHeight w:val="20"/>
        </w:trPr>
        <w:tc>
          <w:tcPr>
            <w:tcW w:w="738" w:type="pct"/>
            <w:vAlign w:val="center"/>
          </w:tcPr>
          <w:p w14:paraId="692BCF1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0B40E34" w14:textId="1FAFB4A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(Age</w:t>
            </w:r>
            <w:r w:rsidR="00C2353A">
              <w:rPr>
                <w:rFonts w:eastAsia="Times New Roman" w:cstheme="minorHAnsi"/>
                <w:bCs/>
              </w:rPr>
              <w:t>s</w:t>
            </w:r>
            <w:r w:rsidRPr="00F7033D">
              <w:rPr>
                <w:rFonts w:eastAsia="Times New Roman" w:cstheme="minorHAnsi"/>
                <w:bCs/>
              </w:rPr>
              <w:t xml:space="preserve"> 12–17 years)</w:t>
            </w:r>
          </w:p>
        </w:tc>
      </w:tr>
      <w:tr w:rsidR="004602C2" w:rsidRPr="00F7033D" w14:paraId="46A89C13" w14:textId="77777777" w:rsidTr="00231C6F">
        <w:trPr>
          <w:cantSplit/>
          <w:trHeight w:val="20"/>
        </w:trPr>
        <w:tc>
          <w:tcPr>
            <w:tcW w:w="738" w:type="pct"/>
            <w:vAlign w:val="center"/>
          </w:tcPr>
          <w:p w14:paraId="3EFA9203"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vAlign w:val="center"/>
          </w:tcPr>
          <w:p w14:paraId="2DC055CE" w14:textId="77777777" w:rsidR="004602C2" w:rsidRPr="00F7033D" w:rsidRDefault="004602C2" w:rsidP="00723ED5">
            <w:pPr>
              <w:jc w:val="left"/>
              <w:rPr>
                <w:rFonts w:eastAsia="Times New Roman" w:cstheme="minorHAnsi"/>
                <w:bCs/>
              </w:rPr>
            </w:pPr>
            <w:r w:rsidRPr="00F7033D">
              <w:rPr>
                <w:rFonts w:eastAsia="Times New Roman" w:cstheme="minorHAnsi"/>
                <w:bCs/>
              </w:rPr>
              <w:t>Weight assessment and Counseling for Nutrition and Physical Activity for Children/Adolescents—Physical Activity (Total)</w:t>
            </w:r>
          </w:p>
        </w:tc>
      </w:tr>
      <w:tr w:rsidR="004602C2" w:rsidRPr="00F7033D" w14:paraId="1EA86A78" w14:textId="77777777" w:rsidTr="00231C6F">
        <w:trPr>
          <w:cantSplit/>
          <w:trHeight w:val="20"/>
        </w:trPr>
        <w:tc>
          <w:tcPr>
            <w:tcW w:w="738" w:type="pct"/>
            <w:vAlign w:val="center"/>
          </w:tcPr>
          <w:p w14:paraId="4D784F6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B8A2B36"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2—DTaP</w:t>
            </w:r>
          </w:p>
        </w:tc>
      </w:tr>
      <w:tr w:rsidR="004602C2" w:rsidRPr="00F7033D" w14:paraId="249F9F16" w14:textId="77777777" w:rsidTr="00231C6F">
        <w:trPr>
          <w:cantSplit/>
          <w:trHeight w:val="20"/>
        </w:trPr>
        <w:tc>
          <w:tcPr>
            <w:tcW w:w="738" w:type="pct"/>
            <w:vAlign w:val="center"/>
          </w:tcPr>
          <w:p w14:paraId="3E094BBF"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5ABA32D"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2—IPV</w:t>
            </w:r>
          </w:p>
        </w:tc>
      </w:tr>
      <w:tr w:rsidR="004602C2" w:rsidRPr="00F7033D" w14:paraId="2658A55D" w14:textId="77777777" w:rsidTr="00231C6F">
        <w:trPr>
          <w:cantSplit/>
          <w:trHeight w:val="20"/>
        </w:trPr>
        <w:tc>
          <w:tcPr>
            <w:tcW w:w="738" w:type="pct"/>
            <w:vAlign w:val="center"/>
          </w:tcPr>
          <w:p w14:paraId="1AA6C924"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B7F1BC2"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2—MMR</w:t>
            </w:r>
          </w:p>
        </w:tc>
      </w:tr>
      <w:tr w:rsidR="004602C2" w:rsidRPr="00F7033D" w14:paraId="51AB60C5" w14:textId="77777777" w:rsidTr="00231C6F">
        <w:trPr>
          <w:cantSplit/>
          <w:trHeight w:val="20"/>
        </w:trPr>
        <w:tc>
          <w:tcPr>
            <w:tcW w:w="738" w:type="pct"/>
            <w:vAlign w:val="center"/>
          </w:tcPr>
          <w:p w14:paraId="31CCA9FE"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3A23A83"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w:t>
            </w:r>
            <w:proofErr w:type="spellStart"/>
            <w:r w:rsidRPr="00F7033D">
              <w:rPr>
                <w:rFonts w:eastAsia="Times New Roman" w:cstheme="minorHAnsi"/>
              </w:rPr>
              <w:t>Hi</w:t>
            </w:r>
            <w:r>
              <w:rPr>
                <w:rFonts w:eastAsia="Times New Roman" w:cstheme="minorHAnsi"/>
              </w:rPr>
              <w:t>B</w:t>
            </w:r>
            <w:proofErr w:type="spellEnd"/>
          </w:p>
        </w:tc>
      </w:tr>
      <w:tr w:rsidR="004602C2" w:rsidRPr="00F7033D" w14:paraId="010435E7" w14:textId="77777777" w:rsidTr="00231C6F">
        <w:trPr>
          <w:cantSplit/>
          <w:trHeight w:val="20"/>
        </w:trPr>
        <w:tc>
          <w:tcPr>
            <w:tcW w:w="738" w:type="pct"/>
            <w:vAlign w:val="center"/>
          </w:tcPr>
          <w:p w14:paraId="36AC53B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C144769"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2—Hepatitis B</w:t>
            </w:r>
          </w:p>
        </w:tc>
      </w:tr>
      <w:tr w:rsidR="004602C2" w:rsidRPr="00F7033D" w14:paraId="1E53E76F" w14:textId="77777777" w:rsidTr="00231C6F">
        <w:trPr>
          <w:cantSplit/>
          <w:trHeight w:val="20"/>
        </w:trPr>
        <w:tc>
          <w:tcPr>
            <w:tcW w:w="738" w:type="pct"/>
            <w:vAlign w:val="center"/>
          </w:tcPr>
          <w:p w14:paraId="19949F9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5BAE79A"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2—VZV</w:t>
            </w:r>
          </w:p>
        </w:tc>
      </w:tr>
      <w:tr w:rsidR="004602C2" w:rsidRPr="00F7033D" w14:paraId="73095E00" w14:textId="77777777" w:rsidTr="00231C6F">
        <w:trPr>
          <w:cantSplit/>
          <w:trHeight w:val="20"/>
        </w:trPr>
        <w:tc>
          <w:tcPr>
            <w:tcW w:w="738" w:type="pct"/>
            <w:vAlign w:val="center"/>
          </w:tcPr>
          <w:p w14:paraId="13E25F8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E77551E"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2—Pneumococcal Conjugate</w:t>
            </w:r>
          </w:p>
        </w:tc>
      </w:tr>
      <w:tr w:rsidR="004602C2" w:rsidRPr="00F7033D" w14:paraId="67CEF031" w14:textId="77777777" w:rsidTr="00231C6F">
        <w:trPr>
          <w:cantSplit/>
          <w:trHeight w:val="20"/>
        </w:trPr>
        <w:tc>
          <w:tcPr>
            <w:tcW w:w="738" w:type="pct"/>
            <w:vAlign w:val="center"/>
          </w:tcPr>
          <w:p w14:paraId="49681AD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9D97E4C"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2—Hepatitis A</w:t>
            </w:r>
          </w:p>
        </w:tc>
      </w:tr>
      <w:tr w:rsidR="004602C2" w:rsidRPr="00F7033D" w14:paraId="0416A0BD" w14:textId="77777777" w:rsidTr="00231C6F">
        <w:trPr>
          <w:cantSplit/>
          <w:trHeight w:val="20"/>
        </w:trPr>
        <w:tc>
          <w:tcPr>
            <w:tcW w:w="738" w:type="pct"/>
            <w:vAlign w:val="center"/>
          </w:tcPr>
          <w:p w14:paraId="08E165B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A06DB44"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2—Rotavirus</w:t>
            </w:r>
          </w:p>
        </w:tc>
      </w:tr>
      <w:tr w:rsidR="004602C2" w:rsidRPr="00F7033D" w14:paraId="60C1E6DB" w14:textId="77777777" w:rsidTr="00231C6F">
        <w:trPr>
          <w:cantSplit/>
          <w:trHeight w:val="20"/>
        </w:trPr>
        <w:tc>
          <w:tcPr>
            <w:tcW w:w="738" w:type="pct"/>
            <w:vAlign w:val="center"/>
          </w:tcPr>
          <w:p w14:paraId="73212EC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B0B6F83" w14:textId="77777777" w:rsidR="004602C2" w:rsidRPr="00F7033D" w:rsidRDefault="004602C2" w:rsidP="00723ED5">
            <w:pPr>
              <w:jc w:val="left"/>
              <w:rPr>
                <w:rFonts w:eastAsia="Times New Roman" w:cstheme="minorHAnsi"/>
              </w:rPr>
            </w:pPr>
            <w:r w:rsidRPr="00F7033D">
              <w:rPr>
                <w:rFonts w:eastAsia="Times New Roman" w:cstheme="minorHAnsi"/>
              </w:rPr>
              <w:t>Childhood Immunization Status by Age 2—Influenza</w:t>
            </w:r>
          </w:p>
        </w:tc>
      </w:tr>
      <w:tr w:rsidR="004602C2" w:rsidRPr="00F7033D" w14:paraId="231455DA" w14:textId="77777777" w:rsidTr="00231C6F">
        <w:trPr>
          <w:cantSplit/>
          <w:trHeight w:val="20"/>
        </w:trPr>
        <w:tc>
          <w:tcPr>
            <w:tcW w:w="738" w:type="pct"/>
            <w:vAlign w:val="center"/>
          </w:tcPr>
          <w:p w14:paraId="09C2397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B23AF98" w14:textId="1450371A"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E66B82">
              <w:rPr>
                <w:rFonts w:eastAsia="Times New Roman" w:cstheme="minorHAnsi"/>
              </w:rPr>
              <w:t>ination</w:t>
            </w:r>
            <w:r w:rsidRPr="00F7033D">
              <w:rPr>
                <w:rFonts w:eastAsia="Times New Roman" w:cstheme="minorHAnsi"/>
              </w:rPr>
              <w:t xml:space="preserve"> 3</w:t>
            </w:r>
          </w:p>
        </w:tc>
      </w:tr>
      <w:tr w:rsidR="004602C2" w:rsidRPr="00F7033D" w14:paraId="16991720" w14:textId="77777777" w:rsidTr="00231C6F">
        <w:trPr>
          <w:cantSplit/>
          <w:trHeight w:val="20"/>
        </w:trPr>
        <w:tc>
          <w:tcPr>
            <w:tcW w:w="738" w:type="pct"/>
            <w:vAlign w:val="center"/>
          </w:tcPr>
          <w:p w14:paraId="5E2E5AF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63CC15" w14:textId="7B7796D7"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E66B82">
              <w:rPr>
                <w:rFonts w:eastAsia="Times New Roman" w:cstheme="minorHAnsi"/>
              </w:rPr>
              <w:t>ination</w:t>
            </w:r>
            <w:r w:rsidRPr="00F7033D">
              <w:rPr>
                <w:rFonts w:eastAsia="Times New Roman" w:cstheme="minorHAnsi"/>
              </w:rPr>
              <w:t xml:space="preserve"> 7</w:t>
            </w:r>
          </w:p>
        </w:tc>
      </w:tr>
      <w:tr w:rsidR="004602C2" w:rsidRPr="00F7033D" w14:paraId="693E592E" w14:textId="77777777" w:rsidTr="00231C6F">
        <w:trPr>
          <w:cantSplit/>
          <w:trHeight w:val="20"/>
        </w:trPr>
        <w:tc>
          <w:tcPr>
            <w:tcW w:w="738" w:type="pct"/>
            <w:vAlign w:val="center"/>
          </w:tcPr>
          <w:p w14:paraId="0A18E3C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7E6B86E" w14:textId="2731050B" w:rsidR="004602C2" w:rsidRPr="00F7033D" w:rsidRDefault="004602C2" w:rsidP="00723ED5">
            <w:pPr>
              <w:jc w:val="left"/>
              <w:rPr>
                <w:rFonts w:eastAsia="Times New Roman" w:cstheme="minorHAnsi"/>
              </w:rPr>
            </w:pPr>
            <w:r w:rsidRPr="00F7033D">
              <w:rPr>
                <w:rFonts w:eastAsia="Times New Roman" w:cstheme="minorHAnsi"/>
              </w:rPr>
              <w:t>Childhood Immunizations Status by Age 2—Comb</w:t>
            </w:r>
            <w:r w:rsidR="00E66B82">
              <w:rPr>
                <w:rFonts w:eastAsia="Times New Roman" w:cstheme="minorHAnsi"/>
              </w:rPr>
              <w:t>ination</w:t>
            </w:r>
            <w:r w:rsidRPr="00F7033D">
              <w:rPr>
                <w:rFonts w:eastAsia="Times New Roman" w:cstheme="minorHAnsi"/>
              </w:rPr>
              <w:t xml:space="preserve"> 10</w:t>
            </w:r>
          </w:p>
        </w:tc>
      </w:tr>
      <w:tr w:rsidR="004602C2" w:rsidRPr="00F7033D" w14:paraId="264981CA" w14:textId="77777777" w:rsidTr="00231C6F">
        <w:trPr>
          <w:cantSplit/>
          <w:trHeight w:val="20"/>
        </w:trPr>
        <w:tc>
          <w:tcPr>
            <w:tcW w:w="738" w:type="pct"/>
            <w:vAlign w:val="center"/>
          </w:tcPr>
          <w:p w14:paraId="17F0386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5B11A4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Adolescents—Meningococcal</w:t>
            </w:r>
          </w:p>
        </w:tc>
      </w:tr>
      <w:tr w:rsidR="004602C2" w:rsidRPr="00F7033D" w14:paraId="7E9E9A65" w14:textId="77777777" w:rsidTr="00231C6F">
        <w:trPr>
          <w:cantSplit/>
          <w:trHeight w:val="20"/>
        </w:trPr>
        <w:tc>
          <w:tcPr>
            <w:tcW w:w="738" w:type="pct"/>
            <w:vAlign w:val="center"/>
          </w:tcPr>
          <w:p w14:paraId="6D04E930"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072C93A"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Adolescents—Tdap</w:t>
            </w:r>
          </w:p>
        </w:tc>
      </w:tr>
      <w:tr w:rsidR="004602C2" w:rsidRPr="00F7033D" w14:paraId="74C4394C" w14:textId="77777777" w:rsidTr="00231C6F">
        <w:trPr>
          <w:cantSplit/>
          <w:trHeight w:val="20"/>
        </w:trPr>
        <w:tc>
          <w:tcPr>
            <w:tcW w:w="738" w:type="pct"/>
            <w:vAlign w:val="center"/>
          </w:tcPr>
          <w:p w14:paraId="25961D4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AEE5875"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Adolescents—HPV</w:t>
            </w:r>
          </w:p>
        </w:tc>
      </w:tr>
      <w:tr w:rsidR="004602C2" w:rsidRPr="00F7033D" w14:paraId="6CAC75C4" w14:textId="77777777" w:rsidTr="00231C6F">
        <w:trPr>
          <w:cantSplit/>
          <w:trHeight w:val="20"/>
        </w:trPr>
        <w:tc>
          <w:tcPr>
            <w:tcW w:w="738" w:type="pct"/>
            <w:vAlign w:val="center"/>
          </w:tcPr>
          <w:p w14:paraId="26D70CAD"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30E0A4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Adolescents—Combination 1</w:t>
            </w:r>
          </w:p>
        </w:tc>
      </w:tr>
      <w:tr w:rsidR="004602C2" w:rsidRPr="00F7033D" w14:paraId="2C040DF7" w14:textId="77777777" w:rsidTr="00231C6F">
        <w:trPr>
          <w:cantSplit/>
          <w:trHeight w:val="20"/>
        </w:trPr>
        <w:tc>
          <w:tcPr>
            <w:tcW w:w="738" w:type="pct"/>
            <w:vAlign w:val="center"/>
          </w:tcPr>
          <w:p w14:paraId="2F2EE0B5"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46F4703" w14:textId="77777777" w:rsidR="004602C2" w:rsidRPr="00F7033D" w:rsidRDefault="004602C2" w:rsidP="00723ED5">
            <w:pPr>
              <w:jc w:val="left"/>
              <w:rPr>
                <w:rFonts w:eastAsia="Times New Roman" w:cstheme="minorHAnsi"/>
                <w:bCs/>
              </w:rPr>
            </w:pPr>
            <w:r w:rsidRPr="00F7033D">
              <w:rPr>
                <w:rFonts w:eastAsia="Times New Roman" w:cstheme="minorHAnsi"/>
                <w:bCs/>
              </w:rPr>
              <w:t>Immunizations for Adolescents—Combination 2</w:t>
            </w:r>
          </w:p>
        </w:tc>
      </w:tr>
      <w:tr w:rsidR="004602C2" w:rsidRPr="00F7033D" w14:paraId="0F77F849" w14:textId="77777777" w:rsidTr="00231C6F">
        <w:trPr>
          <w:cantSplit/>
          <w:trHeight w:val="20"/>
        </w:trPr>
        <w:tc>
          <w:tcPr>
            <w:tcW w:w="738" w:type="pct"/>
            <w:vAlign w:val="center"/>
          </w:tcPr>
          <w:p w14:paraId="3298885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B30949" w14:textId="428239D4" w:rsidR="004602C2" w:rsidRPr="00F7033D" w:rsidRDefault="004602C2" w:rsidP="00723ED5">
            <w:pPr>
              <w:jc w:val="left"/>
              <w:rPr>
                <w:rFonts w:eastAsia="Times New Roman" w:cstheme="minorHAnsi"/>
              </w:rPr>
            </w:pPr>
            <w:r w:rsidRPr="00F7033D">
              <w:rPr>
                <w:rFonts w:eastAsia="Times New Roman" w:cstheme="minorHAnsi"/>
              </w:rPr>
              <w:t>Well-Child Visits in the First 15 Months of Life (</w:t>
            </w:r>
            <w:r w:rsidR="004A10CF">
              <w:rPr>
                <w:rFonts w:eastAsia="Times New Roman" w:cstheme="minorHAnsi"/>
              </w:rPr>
              <w:t>≥</w:t>
            </w:r>
            <w:r w:rsidRPr="00F7033D">
              <w:rPr>
                <w:rFonts w:eastAsia="Times New Roman" w:cstheme="minorHAnsi"/>
              </w:rPr>
              <w:t xml:space="preserve"> 6 Visits)</w:t>
            </w:r>
          </w:p>
        </w:tc>
      </w:tr>
      <w:tr w:rsidR="004602C2" w:rsidRPr="00F7033D" w14:paraId="7088E9F1" w14:textId="77777777" w:rsidTr="00231C6F">
        <w:trPr>
          <w:cantSplit/>
          <w:trHeight w:val="20"/>
        </w:trPr>
        <w:tc>
          <w:tcPr>
            <w:tcW w:w="738" w:type="pct"/>
            <w:vAlign w:val="center"/>
          </w:tcPr>
          <w:p w14:paraId="087CB5EE"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35C21C9" w14:textId="7A1CED67" w:rsidR="004602C2" w:rsidRPr="00F7033D" w:rsidRDefault="004602C2" w:rsidP="00723ED5">
            <w:pPr>
              <w:rPr>
                <w:rFonts w:eastAsia="Times New Roman" w:cstheme="minorHAnsi"/>
              </w:rPr>
            </w:pPr>
            <w:r w:rsidRPr="00F7033D">
              <w:rPr>
                <w:rFonts w:eastAsia="Times New Roman" w:cstheme="minorHAnsi"/>
              </w:rPr>
              <w:t>Well-Child Visits in the First 30 Months of Life (</w:t>
            </w:r>
            <w:r w:rsidR="004A10CF">
              <w:rPr>
                <w:rFonts w:eastAsia="Times New Roman" w:cstheme="minorHAnsi"/>
              </w:rPr>
              <w:t>≥</w:t>
            </w:r>
            <w:r w:rsidRPr="007951ED">
              <w:rPr>
                <w:rFonts w:eastAsia="Times New Roman" w:cstheme="minorHAnsi"/>
              </w:rPr>
              <w:t xml:space="preserve"> 2 visits)</w:t>
            </w:r>
          </w:p>
        </w:tc>
      </w:tr>
      <w:tr w:rsidR="004602C2" w:rsidRPr="00F7033D" w14:paraId="70DEF886" w14:textId="77777777" w:rsidTr="00231C6F">
        <w:trPr>
          <w:cantSplit/>
          <w:trHeight w:val="20"/>
        </w:trPr>
        <w:tc>
          <w:tcPr>
            <w:tcW w:w="738" w:type="pct"/>
            <w:vAlign w:val="center"/>
          </w:tcPr>
          <w:p w14:paraId="4F83BF28" w14:textId="77777777" w:rsidR="004602C2" w:rsidRPr="00F7033D" w:rsidRDefault="004602C2" w:rsidP="00723ED5">
            <w:pPr>
              <w:jc w:val="center"/>
              <w:rPr>
                <w:rFonts w:cstheme="minorHAnsi"/>
              </w:rPr>
            </w:pPr>
            <w:bookmarkStart w:id="64" w:name="_Hlk94702970"/>
            <w:r w:rsidRPr="00F7033D">
              <w:rPr>
                <w:rFonts w:cstheme="minorHAnsi"/>
              </w:rPr>
              <w:t>HEDIS</w:t>
            </w:r>
          </w:p>
        </w:tc>
        <w:tc>
          <w:tcPr>
            <w:tcW w:w="4262" w:type="pct"/>
            <w:vAlign w:val="center"/>
          </w:tcPr>
          <w:p w14:paraId="0C493E12" w14:textId="7F45F423"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B23A3C">
              <w:rPr>
                <w:rFonts w:eastAsia="Times New Roman" w:cstheme="minorHAnsi"/>
              </w:rPr>
              <w:t xml:space="preserve">Ages </w:t>
            </w:r>
            <w:r w:rsidRPr="00F7033D">
              <w:rPr>
                <w:rFonts w:eastAsia="Times New Roman" w:cstheme="minorHAnsi"/>
              </w:rPr>
              <w:t>3-11 years)</w:t>
            </w:r>
          </w:p>
        </w:tc>
      </w:tr>
      <w:bookmarkEnd w:id="64"/>
      <w:tr w:rsidR="004602C2" w:rsidRPr="00F7033D" w14:paraId="1102296A" w14:textId="77777777" w:rsidTr="00231C6F">
        <w:trPr>
          <w:cantSplit/>
          <w:trHeight w:val="20"/>
        </w:trPr>
        <w:tc>
          <w:tcPr>
            <w:tcW w:w="738" w:type="pct"/>
            <w:vAlign w:val="center"/>
          </w:tcPr>
          <w:p w14:paraId="34F1318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05E3D5" w14:textId="08B69D4F"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B23A3C">
              <w:rPr>
                <w:rFonts w:eastAsia="Times New Roman" w:cstheme="minorHAnsi"/>
              </w:rPr>
              <w:t xml:space="preserve">Ages </w:t>
            </w:r>
            <w:r w:rsidRPr="00F7033D">
              <w:rPr>
                <w:rFonts w:eastAsia="Times New Roman" w:cstheme="minorHAnsi"/>
              </w:rPr>
              <w:t>12-17 years)</w:t>
            </w:r>
          </w:p>
        </w:tc>
      </w:tr>
      <w:tr w:rsidR="004602C2" w:rsidRPr="00F7033D" w14:paraId="709985CC" w14:textId="77777777" w:rsidTr="00231C6F">
        <w:trPr>
          <w:cantSplit/>
          <w:trHeight w:val="20"/>
        </w:trPr>
        <w:tc>
          <w:tcPr>
            <w:tcW w:w="738" w:type="pct"/>
            <w:vAlign w:val="center"/>
          </w:tcPr>
          <w:p w14:paraId="1AFB827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DC95A49" w14:textId="6EFDE76D"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B23A3C">
              <w:rPr>
                <w:rFonts w:eastAsia="Times New Roman" w:cstheme="minorHAnsi"/>
              </w:rPr>
              <w:t xml:space="preserve">Ages </w:t>
            </w:r>
            <w:r w:rsidRPr="00F7033D">
              <w:rPr>
                <w:rFonts w:eastAsia="Times New Roman" w:cstheme="minorHAnsi"/>
              </w:rPr>
              <w:t>18-19 years)</w:t>
            </w:r>
          </w:p>
        </w:tc>
      </w:tr>
      <w:tr w:rsidR="004602C2" w:rsidRPr="00F7033D" w14:paraId="61B802F2" w14:textId="77777777" w:rsidTr="00231C6F">
        <w:trPr>
          <w:cantSplit/>
          <w:trHeight w:val="20"/>
        </w:trPr>
        <w:tc>
          <w:tcPr>
            <w:tcW w:w="738" w:type="pct"/>
            <w:vAlign w:val="center"/>
          </w:tcPr>
          <w:p w14:paraId="4CAED6CC"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A733B54" w14:textId="4297B9EC" w:rsidR="004602C2" w:rsidRPr="00F7033D" w:rsidRDefault="004602C2" w:rsidP="00723ED5">
            <w:pPr>
              <w:rPr>
                <w:rFonts w:eastAsia="Times New Roman" w:cstheme="minorHAnsi"/>
              </w:rPr>
            </w:pPr>
            <w:r w:rsidRPr="00F7033D">
              <w:rPr>
                <w:rFonts w:eastAsia="Times New Roman" w:cstheme="minorHAnsi"/>
              </w:rPr>
              <w:t>Child and Adolescent Well-Care Visits (</w:t>
            </w:r>
            <w:r w:rsidR="00B23A3C">
              <w:rPr>
                <w:rFonts w:eastAsia="Times New Roman" w:cstheme="minorHAnsi"/>
              </w:rPr>
              <w:t xml:space="preserve">Ages </w:t>
            </w:r>
            <w:r w:rsidRPr="00F7033D">
              <w:rPr>
                <w:rFonts w:eastAsia="Times New Roman" w:cstheme="minorHAnsi"/>
              </w:rPr>
              <w:t>3-19 years)</w:t>
            </w:r>
          </w:p>
        </w:tc>
      </w:tr>
      <w:tr w:rsidR="004602C2" w:rsidRPr="00F7033D" w14:paraId="57A49463" w14:textId="77777777" w:rsidTr="00723ED5">
        <w:trPr>
          <w:cantSplit/>
          <w:trHeight w:val="20"/>
        </w:trPr>
        <w:tc>
          <w:tcPr>
            <w:tcW w:w="5000" w:type="pct"/>
            <w:gridSpan w:val="2"/>
            <w:shd w:val="clear" w:color="auto" w:fill="CCC0D9" w:themeFill="accent4" w:themeFillTint="66"/>
            <w:vAlign w:val="center"/>
          </w:tcPr>
          <w:p w14:paraId="6B55DA4C" w14:textId="77777777" w:rsidR="004602C2" w:rsidRPr="00F7033D" w:rsidRDefault="004602C2" w:rsidP="00723ED5">
            <w:pPr>
              <w:rPr>
                <w:rFonts w:cstheme="minorHAnsi"/>
                <w:color w:val="000000" w:themeColor="text1"/>
              </w:rPr>
            </w:pPr>
            <w:bookmarkStart w:id="65" w:name="_Toc319061125"/>
            <w:bookmarkStart w:id="66" w:name="_Toc384162331"/>
            <w:bookmarkStart w:id="67" w:name="_Toc417036745"/>
            <w:bookmarkStart w:id="68" w:name="_Toc447022726"/>
            <w:bookmarkStart w:id="69" w:name="_Toc447022861"/>
            <w:bookmarkStart w:id="70" w:name="_Toc447023161"/>
            <w:bookmarkStart w:id="71" w:name="_Toc447033105"/>
            <w:bookmarkStart w:id="72" w:name="_Toc447033226"/>
            <w:bookmarkStart w:id="73" w:name="_Toc447033737"/>
            <w:bookmarkStart w:id="74" w:name="_Toc447034004"/>
            <w:bookmarkStart w:id="75" w:name="_Toc447034820"/>
            <w:bookmarkStart w:id="76" w:name="_Toc447725852"/>
            <w:bookmarkStart w:id="77" w:name="_Toc449099971"/>
            <w:r w:rsidRPr="00F7033D">
              <w:rPr>
                <w:rFonts w:cstheme="minorHAnsi"/>
                <w:color w:val="000000" w:themeColor="text1"/>
              </w:rPr>
              <w:t>Early and Periodic Screening, Diagnostic and Treatment (EPSDT): Screenings and Follow–up</w:t>
            </w:r>
            <w:bookmarkEnd w:id="65"/>
            <w:bookmarkEnd w:id="66"/>
            <w:bookmarkEnd w:id="67"/>
            <w:bookmarkEnd w:id="68"/>
            <w:bookmarkEnd w:id="69"/>
            <w:bookmarkEnd w:id="70"/>
            <w:bookmarkEnd w:id="71"/>
            <w:bookmarkEnd w:id="72"/>
            <w:bookmarkEnd w:id="73"/>
            <w:bookmarkEnd w:id="74"/>
            <w:bookmarkEnd w:id="75"/>
            <w:bookmarkEnd w:id="76"/>
            <w:bookmarkEnd w:id="77"/>
          </w:p>
        </w:tc>
      </w:tr>
      <w:tr w:rsidR="004602C2" w:rsidRPr="00F7033D" w14:paraId="1D34B4D0" w14:textId="77777777" w:rsidTr="00231C6F">
        <w:trPr>
          <w:cantSplit/>
          <w:trHeight w:val="20"/>
        </w:trPr>
        <w:tc>
          <w:tcPr>
            <w:tcW w:w="738" w:type="pct"/>
            <w:vAlign w:val="center"/>
          </w:tcPr>
          <w:p w14:paraId="5FDD80B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F9EE143" w14:textId="1F3D786E" w:rsidR="004602C2" w:rsidRPr="00F7033D" w:rsidRDefault="004602C2" w:rsidP="00723ED5">
            <w:pPr>
              <w:jc w:val="left"/>
              <w:rPr>
                <w:rFonts w:eastAsia="Times New Roman" w:cstheme="minorHAnsi"/>
              </w:rPr>
            </w:pPr>
            <w:r w:rsidRPr="00F7033D">
              <w:rPr>
                <w:rFonts w:eastAsia="Times New Roman" w:cstheme="minorHAnsi"/>
              </w:rPr>
              <w:t xml:space="preserve">Lead Screening in Children (Age 2 years) </w:t>
            </w:r>
          </w:p>
        </w:tc>
      </w:tr>
      <w:tr w:rsidR="004602C2" w:rsidRPr="00F7033D" w14:paraId="6724669F" w14:textId="77777777" w:rsidTr="00231C6F">
        <w:trPr>
          <w:cantSplit/>
          <w:trHeight w:val="20"/>
        </w:trPr>
        <w:tc>
          <w:tcPr>
            <w:tcW w:w="738" w:type="pct"/>
            <w:vAlign w:val="center"/>
          </w:tcPr>
          <w:p w14:paraId="0A09518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2886F59" w14:textId="750D6DE2" w:rsidR="004602C2" w:rsidRPr="00F7033D" w:rsidRDefault="004602C2" w:rsidP="00723ED5">
            <w:pPr>
              <w:jc w:val="left"/>
              <w:rPr>
                <w:rFonts w:eastAsia="Times New Roman" w:cstheme="minorHAnsi"/>
                <w:bCs/>
              </w:rPr>
            </w:pPr>
            <w:r w:rsidRPr="00F7033D">
              <w:rPr>
                <w:rFonts w:eastAsia="Times New Roman" w:cstheme="minorHAnsi"/>
                <w:bCs/>
              </w:rPr>
              <w:t>Chlamydia Screening in Women (</w:t>
            </w:r>
            <w:r w:rsidR="00B23A3C">
              <w:rPr>
                <w:rFonts w:eastAsia="Times New Roman" w:cstheme="minorHAnsi"/>
                <w:bCs/>
              </w:rPr>
              <w:t xml:space="preserve">Ages </w:t>
            </w:r>
            <w:r w:rsidRPr="00F7033D">
              <w:rPr>
                <w:rFonts w:eastAsia="Times New Roman" w:cstheme="minorHAnsi"/>
                <w:bCs/>
              </w:rPr>
              <w:t>16</w:t>
            </w:r>
            <w:r w:rsidRPr="00F7033D">
              <w:rPr>
                <w:rFonts w:eastAsia="Times New Roman" w:cstheme="minorHAnsi"/>
              </w:rPr>
              <w:t>–</w:t>
            </w:r>
            <w:r w:rsidRPr="00F7033D">
              <w:rPr>
                <w:rFonts w:eastAsia="Times New Roman" w:cstheme="minorHAnsi"/>
                <w:bCs/>
              </w:rPr>
              <w:t>20 years)</w:t>
            </w:r>
          </w:p>
        </w:tc>
      </w:tr>
      <w:tr w:rsidR="004602C2" w:rsidRPr="00F7033D" w14:paraId="250ECE35" w14:textId="77777777" w:rsidTr="00231C6F">
        <w:trPr>
          <w:cantSplit/>
          <w:trHeight w:val="20"/>
        </w:trPr>
        <w:tc>
          <w:tcPr>
            <w:tcW w:w="738" w:type="pct"/>
            <w:vAlign w:val="center"/>
          </w:tcPr>
          <w:p w14:paraId="7A81D1ED"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615F6E14"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Life—Total</w:t>
            </w:r>
          </w:p>
        </w:tc>
      </w:tr>
      <w:tr w:rsidR="004602C2" w:rsidRPr="00F7033D" w14:paraId="70F19CB1" w14:textId="77777777" w:rsidTr="00231C6F">
        <w:trPr>
          <w:cantSplit/>
          <w:trHeight w:val="20"/>
        </w:trPr>
        <w:tc>
          <w:tcPr>
            <w:tcW w:w="738" w:type="pct"/>
            <w:vAlign w:val="center"/>
          </w:tcPr>
          <w:p w14:paraId="44099208"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3E342163"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Life—1 year</w:t>
            </w:r>
          </w:p>
        </w:tc>
      </w:tr>
      <w:tr w:rsidR="004602C2" w:rsidRPr="00F7033D" w14:paraId="2A9C0FE7" w14:textId="77777777" w:rsidTr="00231C6F">
        <w:trPr>
          <w:cantSplit/>
          <w:trHeight w:val="20"/>
        </w:trPr>
        <w:tc>
          <w:tcPr>
            <w:tcW w:w="738" w:type="pct"/>
            <w:vAlign w:val="center"/>
          </w:tcPr>
          <w:p w14:paraId="00152851"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46B86233"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Life—2 years</w:t>
            </w:r>
          </w:p>
        </w:tc>
      </w:tr>
      <w:tr w:rsidR="004602C2" w:rsidRPr="00F7033D" w14:paraId="0D1D06A1" w14:textId="77777777" w:rsidTr="00231C6F">
        <w:trPr>
          <w:cantSplit/>
          <w:trHeight w:val="20"/>
        </w:trPr>
        <w:tc>
          <w:tcPr>
            <w:tcW w:w="738" w:type="pct"/>
            <w:vAlign w:val="center"/>
          </w:tcPr>
          <w:p w14:paraId="401ADC12" w14:textId="77777777" w:rsidR="004602C2" w:rsidRPr="00F7033D" w:rsidRDefault="004602C2" w:rsidP="00723ED5">
            <w:pPr>
              <w:jc w:val="center"/>
              <w:rPr>
                <w:rFonts w:eastAsia="Times New Roman" w:cstheme="minorHAnsi"/>
                <w:bCs/>
              </w:rPr>
            </w:pPr>
            <w:r w:rsidRPr="00F7033D">
              <w:rPr>
                <w:rFonts w:eastAsia="Times New Roman" w:cstheme="minorHAnsi"/>
                <w:bCs/>
              </w:rPr>
              <w:t>PA EQR</w:t>
            </w:r>
          </w:p>
        </w:tc>
        <w:tc>
          <w:tcPr>
            <w:tcW w:w="4262" w:type="pct"/>
            <w:vAlign w:val="center"/>
          </w:tcPr>
          <w:p w14:paraId="61797F7F" w14:textId="77777777" w:rsidR="004602C2" w:rsidRPr="00F7033D" w:rsidRDefault="004602C2" w:rsidP="00723ED5">
            <w:pPr>
              <w:jc w:val="left"/>
              <w:rPr>
                <w:rFonts w:eastAsia="Times New Roman" w:cstheme="minorHAnsi"/>
                <w:bCs/>
              </w:rPr>
            </w:pPr>
            <w:r w:rsidRPr="00F7033D">
              <w:rPr>
                <w:rFonts w:eastAsia="Times New Roman" w:cstheme="minorHAnsi"/>
                <w:bCs/>
              </w:rPr>
              <w:t>Developmental Screening in the First Three Years of Life—3 years</w:t>
            </w:r>
          </w:p>
        </w:tc>
      </w:tr>
      <w:tr w:rsidR="004602C2" w:rsidRPr="00F7033D" w14:paraId="5E3E88F1" w14:textId="77777777" w:rsidTr="00231C6F">
        <w:trPr>
          <w:cantSplit/>
          <w:trHeight w:val="20"/>
        </w:trPr>
        <w:tc>
          <w:tcPr>
            <w:tcW w:w="738" w:type="pct"/>
            <w:vAlign w:val="center"/>
          </w:tcPr>
          <w:p w14:paraId="2D93F9A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DD20C2" w14:textId="77777777" w:rsidR="004602C2" w:rsidRPr="00F7033D" w:rsidRDefault="004602C2" w:rsidP="00723ED5">
            <w:pPr>
              <w:jc w:val="left"/>
              <w:rPr>
                <w:rFonts w:eastAsia="Times New Roman" w:cstheme="minorHAnsi"/>
                <w:bCs/>
              </w:rPr>
            </w:pPr>
            <w:r w:rsidRPr="00F7033D">
              <w:rPr>
                <w:rFonts w:eastAsia="Times New Roman" w:cstheme="minorHAnsi"/>
                <w:bCs/>
              </w:rPr>
              <w:t>Follow-up Care for Children Prescribed Attention Deficit Hyperactivity Disorder (ADHD)—Initiation Phase</w:t>
            </w:r>
          </w:p>
        </w:tc>
      </w:tr>
      <w:tr w:rsidR="004602C2" w:rsidRPr="00F7033D" w14:paraId="695E280E" w14:textId="77777777" w:rsidTr="00231C6F">
        <w:trPr>
          <w:cantSplit/>
          <w:trHeight w:val="20"/>
        </w:trPr>
        <w:tc>
          <w:tcPr>
            <w:tcW w:w="738" w:type="pct"/>
            <w:vAlign w:val="center"/>
          </w:tcPr>
          <w:p w14:paraId="201876E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596E864" w14:textId="77777777" w:rsidR="004602C2" w:rsidRPr="00F7033D" w:rsidRDefault="004602C2" w:rsidP="00723ED5">
            <w:pPr>
              <w:jc w:val="left"/>
              <w:rPr>
                <w:rFonts w:eastAsia="Times New Roman" w:cstheme="minorHAnsi"/>
                <w:bCs/>
              </w:rPr>
            </w:pPr>
            <w:r w:rsidRPr="00F7033D">
              <w:rPr>
                <w:rFonts w:eastAsia="Times New Roman" w:cstheme="minorHAnsi"/>
                <w:bCs/>
              </w:rPr>
              <w:t>Follow-up Care for Children Prescribed Attention Deficit Hyperactivity Disorder (ADHD) Medication—Continuation and Maintenance Phase</w:t>
            </w:r>
          </w:p>
        </w:tc>
      </w:tr>
      <w:tr w:rsidR="004602C2" w:rsidRPr="00F7033D" w14:paraId="015FC536" w14:textId="77777777" w:rsidTr="00231C6F">
        <w:trPr>
          <w:cantSplit/>
          <w:trHeight w:val="20"/>
        </w:trPr>
        <w:tc>
          <w:tcPr>
            <w:tcW w:w="738" w:type="pct"/>
            <w:vAlign w:val="center"/>
          </w:tcPr>
          <w:p w14:paraId="5C33983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2639534" w14:textId="77777777" w:rsidR="004602C2" w:rsidRPr="00F7033D" w:rsidRDefault="004602C2" w:rsidP="00723ED5">
            <w:pPr>
              <w:jc w:val="left"/>
              <w:rPr>
                <w:rFonts w:eastAsia="Times New Roman" w:cstheme="minorHAnsi"/>
              </w:rPr>
            </w:pPr>
            <w:r w:rsidRPr="00F7033D">
              <w:rPr>
                <w:rFonts w:eastAsia="Times New Roman" w:cstheme="minorHAnsi"/>
              </w:rPr>
              <w:t>Follow-up Care After Hospitalization for Mental Illness—7 Days</w:t>
            </w:r>
          </w:p>
        </w:tc>
      </w:tr>
      <w:tr w:rsidR="004602C2" w:rsidRPr="00F7033D" w14:paraId="55910A4C" w14:textId="77777777" w:rsidTr="00231C6F">
        <w:trPr>
          <w:cantSplit/>
          <w:trHeight w:val="20"/>
        </w:trPr>
        <w:tc>
          <w:tcPr>
            <w:tcW w:w="738" w:type="pct"/>
            <w:vAlign w:val="center"/>
          </w:tcPr>
          <w:p w14:paraId="521D498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899F677" w14:textId="77777777" w:rsidR="004602C2" w:rsidRPr="00F7033D" w:rsidRDefault="004602C2" w:rsidP="00723ED5">
            <w:pPr>
              <w:jc w:val="left"/>
              <w:rPr>
                <w:rFonts w:eastAsia="Times New Roman" w:cstheme="minorHAnsi"/>
              </w:rPr>
            </w:pPr>
            <w:r w:rsidRPr="00F7033D">
              <w:rPr>
                <w:rFonts w:eastAsia="Times New Roman" w:cstheme="minorHAnsi"/>
              </w:rPr>
              <w:t>Follow-up Care After Hospitalization for Mental Illness—30 Days</w:t>
            </w:r>
          </w:p>
        </w:tc>
      </w:tr>
      <w:tr w:rsidR="004602C2" w:rsidRPr="00F7033D" w14:paraId="07666A1C" w14:textId="77777777" w:rsidTr="00723ED5">
        <w:trPr>
          <w:cantSplit/>
          <w:trHeight w:val="20"/>
        </w:trPr>
        <w:tc>
          <w:tcPr>
            <w:tcW w:w="5000" w:type="pct"/>
            <w:gridSpan w:val="2"/>
            <w:shd w:val="clear" w:color="auto" w:fill="CCC0D9" w:themeFill="accent4" w:themeFillTint="66"/>
          </w:tcPr>
          <w:p w14:paraId="3AA92E6A" w14:textId="77777777" w:rsidR="004602C2" w:rsidRPr="00F7033D" w:rsidRDefault="004602C2" w:rsidP="00723ED5">
            <w:pPr>
              <w:rPr>
                <w:rFonts w:cstheme="minorHAnsi"/>
                <w:color w:val="000000" w:themeColor="text1"/>
              </w:rPr>
            </w:pPr>
            <w:r w:rsidRPr="00F7033D">
              <w:rPr>
                <w:rFonts w:cstheme="minorHAnsi"/>
                <w:color w:val="000000" w:themeColor="text1"/>
              </w:rPr>
              <w:t>Dental Care for Children</w:t>
            </w:r>
          </w:p>
        </w:tc>
      </w:tr>
      <w:tr w:rsidR="004602C2" w:rsidRPr="00F7033D" w14:paraId="0513891D" w14:textId="77777777" w:rsidTr="00231C6F">
        <w:trPr>
          <w:cantSplit/>
          <w:trHeight w:val="20"/>
        </w:trPr>
        <w:tc>
          <w:tcPr>
            <w:tcW w:w="738" w:type="pct"/>
            <w:vAlign w:val="center"/>
          </w:tcPr>
          <w:p w14:paraId="7F01603A"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72D589C7" w14:textId="0EFBD428" w:rsidR="004602C2" w:rsidRPr="00F7033D" w:rsidRDefault="004602C2" w:rsidP="00723ED5">
            <w:pPr>
              <w:jc w:val="left"/>
              <w:rPr>
                <w:rFonts w:eastAsia="Times New Roman" w:cstheme="minorHAnsi"/>
              </w:rPr>
            </w:pPr>
            <w:r w:rsidRPr="00F7033D">
              <w:rPr>
                <w:rFonts w:eastAsia="Times New Roman" w:cstheme="minorHAnsi"/>
              </w:rPr>
              <w:t>Annual Dental Visit (</w:t>
            </w:r>
            <w:r w:rsidR="00ED59E1">
              <w:rPr>
                <w:rFonts w:eastAsia="Times New Roman" w:cstheme="minorHAnsi"/>
              </w:rPr>
              <w:t xml:space="preserve">Ages </w:t>
            </w:r>
            <w:r w:rsidRPr="00F7033D">
              <w:rPr>
                <w:rFonts w:eastAsia="Times New Roman" w:cstheme="minorHAnsi"/>
              </w:rPr>
              <w:t>2–3 Years)</w:t>
            </w:r>
          </w:p>
        </w:tc>
      </w:tr>
      <w:tr w:rsidR="004602C2" w:rsidRPr="00F7033D" w14:paraId="04A1AC0B" w14:textId="77777777" w:rsidTr="00231C6F">
        <w:trPr>
          <w:cantSplit/>
          <w:trHeight w:val="20"/>
        </w:trPr>
        <w:tc>
          <w:tcPr>
            <w:tcW w:w="738" w:type="pct"/>
            <w:vAlign w:val="center"/>
          </w:tcPr>
          <w:p w14:paraId="597FCDB6"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1703B774" w14:textId="2BA070AC" w:rsidR="004602C2" w:rsidRPr="00F7033D" w:rsidRDefault="004602C2" w:rsidP="00723ED5">
            <w:pPr>
              <w:jc w:val="left"/>
              <w:rPr>
                <w:rFonts w:eastAsia="Times New Roman" w:cstheme="minorHAnsi"/>
              </w:rPr>
            </w:pPr>
            <w:r w:rsidRPr="00F7033D">
              <w:rPr>
                <w:rFonts w:eastAsia="Times New Roman" w:cstheme="minorHAnsi"/>
              </w:rPr>
              <w:t>Annual Dental Visit (</w:t>
            </w:r>
            <w:r w:rsidR="00ED59E1">
              <w:rPr>
                <w:rFonts w:eastAsia="Times New Roman" w:cstheme="minorHAnsi"/>
              </w:rPr>
              <w:t xml:space="preserve">Ages </w:t>
            </w:r>
            <w:r w:rsidRPr="00F7033D">
              <w:rPr>
                <w:rFonts w:eastAsia="Times New Roman" w:cstheme="minorHAnsi"/>
              </w:rPr>
              <w:t>4–6 Years)</w:t>
            </w:r>
          </w:p>
        </w:tc>
      </w:tr>
      <w:tr w:rsidR="004602C2" w:rsidRPr="00F7033D" w14:paraId="77A528E5" w14:textId="77777777" w:rsidTr="00231C6F">
        <w:trPr>
          <w:cantSplit/>
          <w:trHeight w:val="20"/>
        </w:trPr>
        <w:tc>
          <w:tcPr>
            <w:tcW w:w="738" w:type="pct"/>
            <w:vAlign w:val="center"/>
          </w:tcPr>
          <w:p w14:paraId="4951DFBD"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650122E9" w14:textId="63DF26D6" w:rsidR="004602C2" w:rsidRPr="00F7033D" w:rsidRDefault="004602C2" w:rsidP="00723ED5">
            <w:pPr>
              <w:jc w:val="left"/>
              <w:rPr>
                <w:rFonts w:eastAsia="Times New Roman" w:cstheme="minorHAnsi"/>
              </w:rPr>
            </w:pPr>
            <w:r w:rsidRPr="00F7033D">
              <w:rPr>
                <w:rFonts w:eastAsia="Times New Roman" w:cstheme="minorHAnsi"/>
              </w:rPr>
              <w:t>Annual Dental Visit (</w:t>
            </w:r>
            <w:r w:rsidR="00ED59E1">
              <w:rPr>
                <w:rFonts w:eastAsia="Times New Roman" w:cstheme="minorHAnsi"/>
              </w:rPr>
              <w:t xml:space="preserve">Ages </w:t>
            </w:r>
            <w:r w:rsidRPr="00F7033D">
              <w:rPr>
                <w:rFonts w:eastAsia="Times New Roman" w:cstheme="minorHAnsi"/>
              </w:rPr>
              <w:t>7–10 Years)</w:t>
            </w:r>
          </w:p>
        </w:tc>
      </w:tr>
      <w:tr w:rsidR="004602C2" w:rsidRPr="00F7033D" w14:paraId="66DE2013" w14:textId="77777777" w:rsidTr="00231C6F">
        <w:trPr>
          <w:cantSplit/>
          <w:trHeight w:val="20"/>
        </w:trPr>
        <w:tc>
          <w:tcPr>
            <w:tcW w:w="738" w:type="pct"/>
            <w:vAlign w:val="center"/>
          </w:tcPr>
          <w:p w14:paraId="161EDABF"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38BA871C" w14:textId="037369C2" w:rsidR="004602C2" w:rsidRPr="00F7033D" w:rsidRDefault="004602C2" w:rsidP="00723ED5">
            <w:pPr>
              <w:jc w:val="left"/>
              <w:rPr>
                <w:rFonts w:eastAsia="Times New Roman" w:cstheme="minorHAnsi"/>
              </w:rPr>
            </w:pPr>
            <w:r w:rsidRPr="00F7033D">
              <w:rPr>
                <w:rFonts w:eastAsia="Times New Roman" w:cstheme="minorHAnsi"/>
              </w:rPr>
              <w:t>Annual Dental Visit (</w:t>
            </w:r>
            <w:r w:rsidR="00ED59E1">
              <w:rPr>
                <w:rFonts w:eastAsia="Times New Roman" w:cstheme="minorHAnsi"/>
              </w:rPr>
              <w:t xml:space="preserve">Ages </w:t>
            </w:r>
            <w:r w:rsidRPr="00F7033D">
              <w:rPr>
                <w:rFonts w:eastAsia="Times New Roman" w:cstheme="minorHAnsi"/>
              </w:rPr>
              <w:t>11–14 Years)</w:t>
            </w:r>
          </w:p>
        </w:tc>
      </w:tr>
      <w:tr w:rsidR="004602C2" w:rsidRPr="00F7033D" w14:paraId="0508EF59" w14:textId="77777777" w:rsidTr="00231C6F">
        <w:trPr>
          <w:cantSplit/>
          <w:trHeight w:val="20"/>
        </w:trPr>
        <w:tc>
          <w:tcPr>
            <w:tcW w:w="738" w:type="pct"/>
            <w:vAlign w:val="center"/>
          </w:tcPr>
          <w:p w14:paraId="7281701C"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6AB6E1FF" w14:textId="422237F8" w:rsidR="004602C2" w:rsidRPr="00F7033D" w:rsidRDefault="004602C2" w:rsidP="00723ED5">
            <w:pPr>
              <w:jc w:val="left"/>
              <w:rPr>
                <w:rFonts w:eastAsia="Times New Roman" w:cstheme="minorHAnsi"/>
              </w:rPr>
            </w:pPr>
            <w:r w:rsidRPr="00F7033D">
              <w:rPr>
                <w:rFonts w:eastAsia="Times New Roman" w:cstheme="minorHAnsi"/>
              </w:rPr>
              <w:t>Annual Dental Visit (</w:t>
            </w:r>
            <w:r w:rsidR="00ED59E1">
              <w:rPr>
                <w:rFonts w:eastAsia="Times New Roman" w:cstheme="minorHAnsi"/>
              </w:rPr>
              <w:t xml:space="preserve">Ages </w:t>
            </w:r>
            <w:r w:rsidRPr="00F7033D">
              <w:rPr>
                <w:rFonts w:eastAsia="Times New Roman" w:cstheme="minorHAnsi"/>
              </w:rPr>
              <w:t>15</w:t>
            </w:r>
            <w:bookmarkStart w:id="78" w:name="_Hlk100311905"/>
            <w:r w:rsidRPr="00F7033D">
              <w:rPr>
                <w:rFonts w:eastAsia="Times New Roman" w:cstheme="minorHAnsi"/>
              </w:rPr>
              <w:t>–</w:t>
            </w:r>
            <w:bookmarkEnd w:id="78"/>
            <w:r w:rsidRPr="00F7033D">
              <w:rPr>
                <w:rFonts w:eastAsia="Times New Roman" w:cstheme="minorHAnsi"/>
              </w:rPr>
              <w:t>18 Years)</w:t>
            </w:r>
          </w:p>
        </w:tc>
      </w:tr>
      <w:tr w:rsidR="004602C2" w:rsidRPr="00F7033D" w14:paraId="362C2AA2" w14:textId="77777777" w:rsidTr="00231C6F">
        <w:trPr>
          <w:cantSplit/>
          <w:trHeight w:val="20"/>
        </w:trPr>
        <w:tc>
          <w:tcPr>
            <w:tcW w:w="738" w:type="pct"/>
            <w:vAlign w:val="center"/>
          </w:tcPr>
          <w:p w14:paraId="42D2D889"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2DC9EA3E" w14:textId="0B3F56C5" w:rsidR="004602C2" w:rsidRPr="00F7033D" w:rsidRDefault="004602C2" w:rsidP="00723ED5">
            <w:pPr>
              <w:jc w:val="left"/>
              <w:rPr>
                <w:rFonts w:eastAsia="Times New Roman" w:cstheme="minorHAnsi"/>
              </w:rPr>
            </w:pPr>
            <w:r w:rsidRPr="00F7033D">
              <w:rPr>
                <w:rFonts w:eastAsia="Times New Roman" w:cstheme="minorHAnsi"/>
              </w:rPr>
              <w:t>Annual Dental Visit (</w:t>
            </w:r>
            <w:r w:rsidR="00ED59E1">
              <w:rPr>
                <w:rFonts w:eastAsia="Times New Roman" w:cstheme="minorHAnsi"/>
              </w:rPr>
              <w:t xml:space="preserve">Age </w:t>
            </w:r>
            <w:r w:rsidRPr="00F7033D">
              <w:rPr>
                <w:rFonts w:eastAsia="Times New Roman" w:cstheme="minorHAnsi"/>
              </w:rPr>
              <w:t>19</w:t>
            </w:r>
            <w:r>
              <w:rPr>
                <w:rFonts w:eastAsia="Times New Roman" w:cstheme="minorHAnsi"/>
              </w:rPr>
              <w:t xml:space="preserve"> Years)</w:t>
            </w:r>
          </w:p>
        </w:tc>
      </w:tr>
      <w:tr w:rsidR="004602C2" w:rsidRPr="00F7033D" w14:paraId="19A77EFA" w14:textId="77777777" w:rsidTr="00231C6F">
        <w:trPr>
          <w:cantSplit/>
          <w:trHeight w:val="20"/>
        </w:trPr>
        <w:tc>
          <w:tcPr>
            <w:tcW w:w="738" w:type="pct"/>
            <w:vAlign w:val="center"/>
          </w:tcPr>
          <w:p w14:paraId="576C6816" w14:textId="77777777" w:rsidR="004602C2" w:rsidRPr="00F7033D" w:rsidRDefault="004602C2" w:rsidP="00723ED5">
            <w:pPr>
              <w:jc w:val="center"/>
              <w:rPr>
                <w:rFonts w:eastAsia="Times New Roman" w:cstheme="minorHAnsi"/>
              </w:rPr>
            </w:pPr>
            <w:r w:rsidRPr="00F7033D">
              <w:rPr>
                <w:rFonts w:cstheme="minorHAnsi"/>
              </w:rPr>
              <w:t>HEDIS</w:t>
            </w:r>
          </w:p>
        </w:tc>
        <w:tc>
          <w:tcPr>
            <w:tcW w:w="4262" w:type="pct"/>
            <w:vAlign w:val="center"/>
          </w:tcPr>
          <w:p w14:paraId="74E1E8A9" w14:textId="77777777" w:rsidR="004602C2" w:rsidRPr="00F7033D" w:rsidRDefault="004602C2" w:rsidP="00723ED5">
            <w:pPr>
              <w:jc w:val="left"/>
              <w:rPr>
                <w:rFonts w:eastAsia="Times New Roman" w:cstheme="minorHAnsi"/>
              </w:rPr>
            </w:pPr>
            <w:r w:rsidRPr="00F7033D">
              <w:rPr>
                <w:rFonts w:eastAsia="Times New Roman" w:cstheme="minorHAnsi"/>
              </w:rPr>
              <w:t>Annual Dental Visit (Total)</w:t>
            </w:r>
          </w:p>
        </w:tc>
      </w:tr>
      <w:tr w:rsidR="004602C2" w:rsidRPr="00F7033D" w14:paraId="35848A06" w14:textId="77777777" w:rsidTr="00231C6F">
        <w:trPr>
          <w:cantSplit/>
          <w:trHeight w:val="20"/>
        </w:trPr>
        <w:tc>
          <w:tcPr>
            <w:tcW w:w="738" w:type="pct"/>
            <w:vAlign w:val="center"/>
          </w:tcPr>
          <w:p w14:paraId="49BEFFBB"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3F658AA4" w14:textId="7F3ED0B9" w:rsidR="004602C2" w:rsidRPr="00F7033D" w:rsidRDefault="004602C2" w:rsidP="00723ED5">
            <w:pPr>
              <w:jc w:val="left"/>
              <w:rPr>
                <w:rFonts w:eastAsia="Times New Roman" w:cstheme="minorHAnsi"/>
              </w:rPr>
            </w:pPr>
            <w:r w:rsidRPr="00F7033D">
              <w:rPr>
                <w:rFonts w:eastAsia="Times New Roman" w:cstheme="minorHAnsi"/>
              </w:rPr>
              <w:t>Sealant Receipt on Permanent First Molars (</w:t>
            </w:r>
            <w:r w:rsidR="00ED59E1">
              <w:rPr>
                <w:rFonts w:eastAsia="Times New Roman" w:cstheme="minorHAnsi"/>
              </w:rPr>
              <w:t>≥</w:t>
            </w:r>
            <w:r w:rsidRPr="00F7033D">
              <w:rPr>
                <w:rFonts w:eastAsia="Times New Roman" w:cstheme="minorHAnsi"/>
              </w:rPr>
              <w:t xml:space="preserve"> 1 molar)</w:t>
            </w:r>
          </w:p>
        </w:tc>
      </w:tr>
      <w:tr w:rsidR="004602C2" w:rsidRPr="00F7033D" w14:paraId="3D8A1217" w14:textId="77777777" w:rsidTr="00231C6F">
        <w:trPr>
          <w:cantSplit/>
          <w:trHeight w:val="20"/>
        </w:trPr>
        <w:tc>
          <w:tcPr>
            <w:tcW w:w="738" w:type="pct"/>
            <w:vAlign w:val="center"/>
          </w:tcPr>
          <w:p w14:paraId="38AFD6DB"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4CD25EC2" w14:textId="77777777" w:rsidR="004602C2" w:rsidRPr="00F7033D" w:rsidRDefault="004602C2" w:rsidP="00723ED5">
            <w:pPr>
              <w:jc w:val="left"/>
              <w:rPr>
                <w:rFonts w:eastAsia="Times New Roman" w:cstheme="minorHAnsi"/>
              </w:rPr>
            </w:pPr>
            <w:r w:rsidRPr="00F7033D">
              <w:rPr>
                <w:rFonts w:eastAsia="Times New Roman" w:cstheme="minorHAnsi"/>
              </w:rPr>
              <w:t>Sealant Receipt on Permanent First Molars (All 4 molars)</w:t>
            </w:r>
          </w:p>
        </w:tc>
      </w:tr>
      <w:tr w:rsidR="004602C2" w:rsidRPr="00F7033D" w14:paraId="0B5E7DCE" w14:textId="77777777" w:rsidTr="00723ED5">
        <w:trPr>
          <w:cantSplit/>
          <w:trHeight w:val="20"/>
        </w:trPr>
        <w:tc>
          <w:tcPr>
            <w:tcW w:w="5000" w:type="pct"/>
            <w:gridSpan w:val="2"/>
            <w:shd w:val="clear" w:color="auto" w:fill="CCC0D9" w:themeFill="accent4" w:themeFillTint="66"/>
          </w:tcPr>
          <w:p w14:paraId="74E4DF7C" w14:textId="77777777" w:rsidR="004602C2" w:rsidRPr="00F7033D" w:rsidRDefault="004602C2" w:rsidP="00181131">
            <w:pPr>
              <w:keepNext/>
              <w:rPr>
                <w:rFonts w:cstheme="minorHAnsi"/>
                <w:color w:val="000000" w:themeColor="text1"/>
              </w:rPr>
            </w:pPr>
            <w:r w:rsidRPr="00F7033D">
              <w:rPr>
                <w:rFonts w:cstheme="minorHAnsi"/>
                <w:color w:val="000000" w:themeColor="text1"/>
              </w:rPr>
              <w:lastRenderedPageBreak/>
              <w:t>Respiratory Conditions</w:t>
            </w:r>
          </w:p>
        </w:tc>
      </w:tr>
      <w:tr w:rsidR="004602C2" w:rsidRPr="00F7033D" w14:paraId="430A710E" w14:textId="77777777" w:rsidTr="00231C6F">
        <w:trPr>
          <w:cantSplit/>
          <w:trHeight w:val="20"/>
        </w:trPr>
        <w:tc>
          <w:tcPr>
            <w:tcW w:w="738" w:type="pct"/>
            <w:vAlign w:val="center"/>
          </w:tcPr>
          <w:p w14:paraId="430CEEB9"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22F1376" w14:textId="77777777" w:rsidR="004602C2" w:rsidRPr="00F7033D" w:rsidRDefault="004602C2" w:rsidP="00723ED5">
            <w:pPr>
              <w:jc w:val="left"/>
              <w:rPr>
                <w:rFonts w:eastAsia="Times New Roman" w:cstheme="minorHAnsi"/>
              </w:rPr>
            </w:pPr>
            <w:r w:rsidRPr="00F7033D">
              <w:rPr>
                <w:rFonts w:eastAsia="Times New Roman" w:cstheme="minorHAnsi"/>
              </w:rPr>
              <w:t>Appropriate Testing for Pharyngitis (Ages 3–17 years)</w:t>
            </w:r>
          </w:p>
        </w:tc>
      </w:tr>
      <w:tr w:rsidR="004602C2" w:rsidRPr="00F7033D" w14:paraId="163375CA" w14:textId="77777777" w:rsidTr="00231C6F">
        <w:trPr>
          <w:cantSplit/>
          <w:trHeight w:val="20"/>
        </w:trPr>
        <w:tc>
          <w:tcPr>
            <w:tcW w:w="738" w:type="pct"/>
            <w:vAlign w:val="center"/>
          </w:tcPr>
          <w:p w14:paraId="02A0021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F7D5505" w14:textId="0B528D6B" w:rsidR="004602C2" w:rsidRPr="00F7033D" w:rsidRDefault="004602C2" w:rsidP="00723ED5">
            <w:pPr>
              <w:jc w:val="left"/>
              <w:rPr>
                <w:rFonts w:eastAsia="Times New Roman" w:cstheme="minorHAnsi"/>
              </w:rPr>
            </w:pPr>
            <w:r w:rsidRPr="00F7033D">
              <w:rPr>
                <w:rFonts w:eastAsia="Times New Roman" w:cstheme="minorHAnsi"/>
              </w:rPr>
              <w:t>Appropriate Testing for Pharyngitis (Age 18 years)</w:t>
            </w:r>
          </w:p>
        </w:tc>
      </w:tr>
      <w:tr w:rsidR="004602C2" w:rsidRPr="00F7033D" w14:paraId="5D8A8022" w14:textId="77777777" w:rsidTr="00231C6F">
        <w:trPr>
          <w:cantSplit/>
          <w:trHeight w:val="20"/>
        </w:trPr>
        <w:tc>
          <w:tcPr>
            <w:tcW w:w="738" w:type="pct"/>
            <w:vAlign w:val="center"/>
          </w:tcPr>
          <w:p w14:paraId="4F3A901D"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4B77830" w14:textId="77777777" w:rsidR="004602C2" w:rsidRPr="00F7033D" w:rsidRDefault="004602C2" w:rsidP="00723ED5">
            <w:pPr>
              <w:jc w:val="left"/>
              <w:rPr>
                <w:rFonts w:eastAsia="Times New Roman" w:cstheme="minorHAnsi"/>
              </w:rPr>
            </w:pPr>
            <w:r w:rsidRPr="00F7033D">
              <w:rPr>
                <w:rFonts w:eastAsia="Times New Roman" w:cstheme="minorHAnsi"/>
              </w:rPr>
              <w:t>Appropriate Testing for Pharyngitis (Total)</w:t>
            </w:r>
          </w:p>
        </w:tc>
      </w:tr>
      <w:tr w:rsidR="004602C2" w:rsidRPr="00F7033D" w14:paraId="5627F4E3" w14:textId="77777777" w:rsidTr="00231C6F">
        <w:trPr>
          <w:cantSplit/>
          <w:trHeight w:val="20"/>
        </w:trPr>
        <w:tc>
          <w:tcPr>
            <w:tcW w:w="738" w:type="pct"/>
            <w:vAlign w:val="center"/>
          </w:tcPr>
          <w:p w14:paraId="2562891F"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50332BE6" w14:textId="18407AD3"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w:t>
            </w:r>
            <w:r w:rsidR="00C955B0">
              <w:rPr>
                <w:rFonts w:eastAsia="Times New Roman" w:cstheme="minorHAnsi"/>
              </w:rPr>
              <w:t xml:space="preserve">Ages </w:t>
            </w:r>
            <w:r w:rsidRPr="00F7033D">
              <w:rPr>
                <w:rFonts w:eastAsia="Times New Roman" w:cstheme="minorHAnsi"/>
              </w:rPr>
              <w:t>3–17 years)</w:t>
            </w:r>
          </w:p>
        </w:tc>
      </w:tr>
      <w:tr w:rsidR="004602C2" w:rsidRPr="00F7033D" w14:paraId="5DE5A1BD" w14:textId="77777777" w:rsidTr="00231C6F">
        <w:trPr>
          <w:cantSplit/>
          <w:trHeight w:val="20"/>
        </w:trPr>
        <w:tc>
          <w:tcPr>
            <w:tcW w:w="738" w:type="pct"/>
            <w:vAlign w:val="center"/>
          </w:tcPr>
          <w:p w14:paraId="55EA9C9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86AE9E" w14:textId="1CB5B61C"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w:t>
            </w:r>
            <w:r w:rsidR="00C955B0">
              <w:rPr>
                <w:rFonts w:eastAsia="Times New Roman" w:cstheme="minorHAnsi"/>
              </w:rPr>
              <w:t xml:space="preserve">Age </w:t>
            </w:r>
            <w:r w:rsidRPr="00F7033D">
              <w:rPr>
                <w:rFonts w:eastAsia="Times New Roman" w:cstheme="minorHAnsi"/>
              </w:rPr>
              <w:t>18 years)</w:t>
            </w:r>
          </w:p>
        </w:tc>
      </w:tr>
      <w:tr w:rsidR="004602C2" w:rsidRPr="00F7033D" w14:paraId="42619B60" w14:textId="77777777" w:rsidTr="00231C6F">
        <w:trPr>
          <w:cantSplit/>
          <w:trHeight w:val="20"/>
        </w:trPr>
        <w:tc>
          <w:tcPr>
            <w:tcW w:w="738" w:type="pct"/>
            <w:vAlign w:val="center"/>
          </w:tcPr>
          <w:p w14:paraId="4D7AAE4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67D5CE4" w14:textId="77777777" w:rsidR="004602C2" w:rsidRPr="00F7033D" w:rsidRDefault="004602C2" w:rsidP="00723ED5">
            <w:pPr>
              <w:jc w:val="left"/>
              <w:rPr>
                <w:rFonts w:eastAsia="Times New Roman" w:cstheme="minorHAnsi"/>
              </w:rPr>
            </w:pPr>
            <w:r w:rsidRPr="00F7033D">
              <w:rPr>
                <w:rFonts w:eastAsia="Times New Roman" w:cstheme="minorHAnsi"/>
              </w:rPr>
              <w:t>Appropriate Treatment for Upper Respiratory Infection (Total)</w:t>
            </w:r>
          </w:p>
        </w:tc>
      </w:tr>
      <w:tr w:rsidR="004602C2" w:rsidRPr="00F7033D" w14:paraId="693C0468" w14:textId="77777777" w:rsidTr="00231C6F">
        <w:trPr>
          <w:cantSplit/>
          <w:trHeight w:val="20"/>
        </w:trPr>
        <w:tc>
          <w:tcPr>
            <w:tcW w:w="738" w:type="pct"/>
            <w:vAlign w:val="center"/>
          </w:tcPr>
          <w:p w14:paraId="35929827" w14:textId="77777777" w:rsidR="004602C2" w:rsidRPr="00F7033D" w:rsidRDefault="004602C2" w:rsidP="00723ED5">
            <w:pPr>
              <w:jc w:val="center"/>
              <w:rPr>
                <w:rFonts w:eastAsia="Times New Roman" w:cstheme="minorHAnsi"/>
              </w:rPr>
            </w:pPr>
            <w:r w:rsidRPr="00F7033D">
              <w:rPr>
                <w:rFonts w:eastAsia="Times New Roman" w:cstheme="minorHAnsi"/>
              </w:rPr>
              <w:t>PA EQR</w:t>
            </w:r>
          </w:p>
        </w:tc>
        <w:tc>
          <w:tcPr>
            <w:tcW w:w="4262" w:type="pct"/>
            <w:vAlign w:val="center"/>
          </w:tcPr>
          <w:p w14:paraId="53E3E7AF" w14:textId="02180B25" w:rsidR="004602C2" w:rsidRPr="00F7033D" w:rsidRDefault="004602C2" w:rsidP="00723ED5">
            <w:pPr>
              <w:jc w:val="left"/>
              <w:rPr>
                <w:rFonts w:eastAsia="Times New Roman" w:cstheme="minorHAnsi"/>
              </w:rPr>
            </w:pPr>
            <w:r w:rsidRPr="00F7033D">
              <w:rPr>
                <w:rFonts w:eastAsia="Times New Roman" w:cstheme="minorHAnsi"/>
              </w:rPr>
              <w:t xml:space="preserve">Annual </w:t>
            </w:r>
            <w:r w:rsidR="00A405D6">
              <w:rPr>
                <w:rFonts w:eastAsia="Times New Roman" w:cstheme="minorHAnsi"/>
              </w:rPr>
              <w:t>Percentage</w:t>
            </w:r>
            <w:r w:rsidR="00A405D6" w:rsidRPr="00F7033D">
              <w:rPr>
                <w:rFonts w:eastAsia="Times New Roman" w:cstheme="minorHAnsi"/>
              </w:rPr>
              <w:t xml:space="preserve"> </w:t>
            </w:r>
            <w:r w:rsidRPr="00F7033D">
              <w:rPr>
                <w:rFonts w:eastAsia="Times New Roman" w:cstheme="minorHAnsi"/>
              </w:rPr>
              <w:t>of Asthma Patients with One or More Asthma-Related Emergency Room Visits (Age</w:t>
            </w:r>
            <w:r w:rsidR="00C955B0">
              <w:rPr>
                <w:rFonts w:eastAsia="Times New Roman" w:cstheme="minorHAnsi"/>
              </w:rPr>
              <w:t>s</w:t>
            </w:r>
            <w:r w:rsidRPr="00F7033D">
              <w:rPr>
                <w:rFonts w:eastAsia="Times New Roman" w:cstheme="minorHAnsi"/>
              </w:rPr>
              <w:t xml:space="preserve"> 2–19 years)</w:t>
            </w:r>
          </w:p>
        </w:tc>
      </w:tr>
      <w:tr w:rsidR="004602C2" w:rsidRPr="00F7033D" w14:paraId="745313E4" w14:textId="77777777" w:rsidTr="00231C6F">
        <w:trPr>
          <w:cantSplit/>
          <w:trHeight w:val="20"/>
        </w:trPr>
        <w:tc>
          <w:tcPr>
            <w:tcW w:w="738" w:type="pct"/>
            <w:vAlign w:val="center"/>
          </w:tcPr>
          <w:p w14:paraId="3E81EFD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9DAA75B" w14:textId="177C5CC4"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C955B0">
              <w:rPr>
                <w:rFonts w:eastAsia="Times New Roman" w:cstheme="minorHAnsi"/>
              </w:rPr>
              <w:t xml:space="preserve">Ages </w:t>
            </w:r>
            <w:r w:rsidRPr="00F7033D">
              <w:rPr>
                <w:rFonts w:eastAsia="Times New Roman" w:cstheme="minorHAnsi"/>
              </w:rPr>
              <w:t>5–11 years)</w:t>
            </w:r>
          </w:p>
        </w:tc>
      </w:tr>
      <w:tr w:rsidR="004602C2" w:rsidRPr="00F7033D" w14:paraId="4CF5ECD3" w14:textId="77777777" w:rsidTr="00231C6F">
        <w:trPr>
          <w:cantSplit/>
          <w:trHeight w:val="20"/>
        </w:trPr>
        <w:tc>
          <w:tcPr>
            <w:tcW w:w="738" w:type="pct"/>
            <w:vAlign w:val="center"/>
          </w:tcPr>
          <w:p w14:paraId="322EF6C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EBD3DBA" w14:textId="32FF574D"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C955B0">
              <w:rPr>
                <w:rFonts w:eastAsia="Times New Roman" w:cstheme="minorHAnsi"/>
              </w:rPr>
              <w:t xml:space="preserve">Ages </w:t>
            </w:r>
            <w:r w:rsidRPr="00F7033D">
              <w:rPr>
                <w:rFonts w:eastAsia="Times New Roman" w:cstheme="minorHAnsi"/>
              </w:rPr>
              <w:t>12–18 years)</w:t>
            </w:r>
          </w:p>
        </w:tc>
      </w:tr>
      <w:tr w:rsidR="004602C2" w:rsidRPr="00F7033D" w14:paraId="42D73BD6" w14:textId="77777777" w:rsidTr="00231C6F">
        <w:trPr>
          <w:cantSplit/>
          <w:trHeight w:val="20"/>
        </w:trPr>
        <w:tc>
          <w:tcPr>
            <w:tcW w:w="738" w:type="pct"/>
            <w:vAlign w:val="center"/>
          </w:tcPr>
          <w:p w14:paraId="118B35D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49D551F" w14:textId="17CC031A" w:rsidR="004602C2" w:rsidRPr="00F7033D" w:rsidRDefault="004602C2" w:rsidP="00723ED5">
            <w:pPr>
              <w:jc w:val="left"/>
              <w:rPr>
                <w:rFonts w:eastAsia="Times New Roman" w:cstheme="minorHAnsi"/>
              </w:rPr>
            </w:pPr>
            <w:r w:rsidRPr="00F7033D">
              <w:rPr>
                <w:rFonts w:eastAsia="Times New Roman" w:cstheme="minorHAnsi"/>
              </w:rPr>
              <w:t>Asthma Medication Ratio (</w:t>
            </w:r>
            <w:r w:rsidR="00C955B0">
              <w:rPr>
                <w:rFonts w:eastAsia="Times New Roman" w:cstheme="minorHAnsi"/>
              </w:rPr>
              <w:t xml:space="preserve">Age </w:t>
            </w:r>
            <w:r w:rsidRPr="00F7033D">
              <w:rPr>
                <w:rFonts w:eastAsia="Times New Roman" w:cstheme="minorHAnsi"/>
              </w:rPr>
              <w:t>19 years)</w:t>
            </w:r>
          </w:p>
        </w:tc>
      </w:tr>
      <w:tr w:rsidR="004602C2" w:rsidRPr="00F7033D" w14:paraId="189CC9F9" w14:textId="77777777" w:rsidTr="00231C6F">
        <w:trPr>
          <w:cantSplit/>
          <w:trHeight w:val="20"/>
        </w:trPr>
        <w:tc>
          <w:tcPr>
            <w:tcW w:w="738" w:type="pct"/>
            <w:vAlign w:val="center"/>
          </w:tcPr>
          <w:p w14:paraId="561F55B6"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0B280036" w14:textId="77777777" w:rsidR="004602C2" w:rsidRPr="00F7033D" w:rsidRDefault="004602C2" w:rsidP="00723ED5">
            <w:pPr>
              <w:jc w:val="left"/>
              <w:rPr>
                <w:rFonts w:eastAsia="Times New Roman" w:cstheme="minorHAnsi"/>
              </w:rPr>
            </w:pPr>
            <w:r w:rsidRPr="00F7033D">
              <w:rPr>
                <w:rFonts w:eastAsia="Times New Roman" w:cstheme="minorHAnsi"/>
              </w:rPr>
              <w:t>Asthma Medication Ratio (Total)</w:t>
            </w:r>
          </w:p>
        </w:tc>
      </w:tr>
      <w:tr w:rsidR="004602C2" w:rsidRPr="00F7033D" w14:paraId="73A8865B" w14:textId="77777777" w:rsidTr="00723ED5">
        <w:trPr>
          <w:cantSplit/>
          <w:trHeight w:val="20"/>
        </w:trPr>
        <w:tc>
          <w:tcPr>
            <w:tcW w:w="5000" w:type="pct"/>
            <w:gridSpan w:val="2"/>
            <w:shd w:val="clear" w:color="auto" w:fill="CCC0D9" w:themeFill="accent4" w:themeFillTint="66"/>
            <w:vAlign w:val="center"/>
          </w:tcPr>
          <w:p w14:paraId="51FD0B54" w14:textId="77777777" w:rsidR="004602C2" w:rsidRPr="00F7033D" w:rsidRDefault="004602C2" w:rsidP="00723ED5">
            <w:pPr>
              <w:rPr>
                <w:rFonts w:eastAsia="Times New Roman" w:cstheme="minorHAnsi"/>
                <w:color w:val="000000" w:themeColor="text1"/>
              </w:rPr>
            </w:pPr>
            <w:r w:rsidRPr="00F7033D">
              <w:rPr>
                <w:rFonts w:cstheme="minorHAnsi"/>
                <w:color w:val="000000" w:themeColor="text1"/>
              </w:rPr>
              <w:t>Behavioral</w:t>
            </w:r>
            <w:r w:rsidRPr="00F7033D">
              <w:rPr>
                <w:rFonts w:eastAsia="Times New Roman" w:cstheme="minorHAnsi"/>
                <w:color w:val="000000" w:themeColor="text1"/>
              </w:rPr>
              <w:t xml:space="preserve"> </w:t>
            </w:r>
            <w:r w:rsidRPr="00F7033D">
              <w:rPr>
                <w:rFonts w:cstheme="minorHAnsi"/>
                <w:color w:val="000000" w:themeColor="text1"/>
              </w:rPr>
              <w:t>Health</w:t>
            </w:r>
          </w:p>
        </w:tc>
      </w:tr>
      <w:tr w:rsidR="004602C2" w:rsidRPr="00F7033D" w14:paraId="2FFE8E80" w14:textId="77777777" w:rsidTr="00231C6F">
        <w:trPr>
          <w:cantSplit/>
          <w:trHeight w:val="20"/>
        </w:trPr>
        <w:tc>
          <w:tcPr>
            <w:tcW w:w="738" w:type="pct"/>
            <w:vAlign w:val="center"/>
          </w:tcPr>
          <w:p w14:paraId="23374008"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9A026D6" w14:textId="4182410F"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w:t>
            </w:r>
            <w:r w:rsidR="00C955B0">
              <w:rPr>
                <w:rFonts w:eastAsia="Times New Roman" w:cstheme="minorHAnsi"/>
              </w:rPr>
              <w:t xml:space="preserve">Ages </w:t>
            </w:r>
            <w:r w:rsidRPr="00F7033D">
              <w:rPr>
                <w:rFonts w:eastAsia="Times New Roman" w:cstheme="minorHAnsi"/>
              </w:rPr>
              <w:t xml:space="preserve">1–11 years) </w:t>
            </w:r>
          </w:p>
        </w:tc>
      </w:tr>
      <w:tr w:rsidR="004602C2" w:rsidRPr="00F7033D" w14:paraId="508A1EEB" w14:textId="77777777" w:rsidTr="00231C6F">
        <w:trPr>
          <w:cantSplit/>
          <w:trHeight w:val="20"/>
        </w:trPr>
        <w:tc>
          <w:tcPr>
            <w:tcW w:w="738" w:type="pct"/>
            <w:vAlign w:val="center"/>
          </w:tcPr>
          <w:p w14:paraId="53AD852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2DA6CBB" w14:textId="388C0B43"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w:t>
            </w:r>
            <w:r w:rsidR="00C955B0">
              <w:rPr>
                <w:rFonts w:eastAsia="Times New Roman" w:cstheme="minorHAnsi"/>
              </w:rPr>
              <w:t xml:space="preserve">Ages </w:t>
            </w:r>
            <w:r w:rsidRPr="00F7033D">
              <w:rPr>
                <w:rFonts w:eastAsia="Times New Roman" w:cstheme="minorHAnsi"/>
              </w:rPr>
              <w:t xml:space="preserve">12–17 years) </w:t>
            </w:r>
          </w:p>
        </w:tc>
      </w:tr>
      <w:tr w:rsidR="004602C2" w:rsidRPr="00F7033D" w14:paraId="05499EFD" w14:textId="77777777" w:rsidTr="00231C6F">
        <w:trPr>
          <w:cantSplit/>
          <w:trHeight w:val="20"/>
        </w:trPr>
        <w:tc>
          <w:tcPr>
            <w:tcW w:w="738" w:type="pct"/>
            <w:vAlign w:val="center"/>
          </w:tcPr>
          <w:p w14:paraId="5DD1072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70CE8BE"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Antipsychotics—Blood Glucose (Total) </w:t>
            </w:r>
          </w:p>
        </w:tc>
      </w:tr>
      <w:tr w:rsidR="004602C2" w:rsidRPr="00F7033D" w14:paraId="27262512" w14:textId="77777777" w:rsidTr="00231C6F">
        <w:trPr>
          <w:cantSplit/>
          <w:trHeight w:val="20"/>
        </w:trPr>
        <w:tc>
          <w:tcPr>
            <w:tcW w:w="738" w:type="pct"/>
            <w:vAlign w:val="center"/>
          </w:tcPr>
          <w:p w14:paraId="7464FAD7"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60F80D61" w14:textId="4ADB6D5B"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Antipsychotics—Cholesterol (</w:t>
            </w:r>
            <w:r w:rsidR="00C955B0">
              <w:rPr>
                <w:rFonts w:eastAsia="Times New Roman" w:cstheme="minorHAnsi"/>
              </w:rPr>
              <w:t xml:space="preserve">Ages </w:t>
            </w:r>
            <w:r w:rsidRPr="00F7033D">
              <w:rPr>
                <w:rFonts w:eastAsia="Times New Roman" w:cstheme="minorHAnsi"/>
              </w:rPr>
              <w:t xml:space="preserve">1–11 years) </w:t>
            </w:r>
          </w:p>
        </w:tc>
      </w:tr>
      <w:tr w:rsidR="004602C2" w:rsidRPr="00F7033D" w14:paraId="001D0067" w14:textId="77777777" w:rsidTr="00231C6F">
        <w:trPr>
          <w:cantSplit/>
          <w:trHeight w:val="20"/>
        </w:trPr>
        <w:tc>
          <w:tcPr>
            <w:tcW w:w="738" w:type="pct"/>
            <w:vAlign w:val="center"/>
          </w:tcPr>
          <w:p w14:paraId="7D68ED6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D68FF75" w14:textId="46CAAD03"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Antipsychotics—Cholesterol (</w:t>
            </w:r>
            <w:r w:rsidR="00C955B0">
              <w:rPr>
                <w:rFonts w:eastAsia="Times New Roman" w:cstheme="minorHAnsi"/>
              </w:rPr>
              <w:t xml:space="preserve">Ages </w:t>
            </w:r>
            <w:r w:rsidRPr="00F7033D">
              <w:rPr>
                <w:rFonts w:eastAsia="Times New Roman" w:cstheme="minorHAnsi"/>
              </w:rPr>
              <w:t xml:space="preserve">12–17 years) </w:t>
            </w:r>
          </w:p>
        </w:tc>
      </w:tr>
      <w:tr w:rsidR="004602C2" w:rsidRPr="00F7033D" w14:paraId="30C67766" w14:textId="77777777" w:rsidTr="00231C6F">
        <w:trPr>
          <w:cantSplit/>
          <w:trHeight w:val="20"/>
        </w:trPr>
        <w:tc>
          <w:tcPr>
            <w:tcW w:w="738" w:type="pct"/>
            <w:vAlign w:val="center"/>
          </w:tcPr>
          <w:p w14:paraId="73A51B2C"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20106A30"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Antipsychotics—Cholesterol (Total) </w:t>
            </w:r>
          </w:p>
        </w:tc>
      </w:tr>
      <w:tr w:rsidR="004602C2" w:rsidRPr="00F7033D" w14:paraId="6AE6FAC7" w14:textId="77777777" w:rsidTr="00231C6F">
        <w:trPr>
          <w:cantSplit/>
          <w:trHeight w:val="20"/>
        </w:trPr>
        <w:tc>
          <w:tcPr>
            <w:tcW w:w="738" w:type="pct"/>
            <w:vAlign w:val="center"/>
          </w:tcPr>
          <w:p w14:paraId="48DF543A"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AAF1C8C" w14:textId="5E922074"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&amp; Cholesterol (</w:t>
            </w:r>
            <w:r w:rsidR="00041402">
              <w:rPr>
                <w:rFonts w:eastAsia="Times New Roman" w:cstheme="minorHAnsi"/>
              </w:rPr>
              <w:t xml:space="preserve">Ages </w:t>
            </w:r>
            <w:r w:rsidRPr="00F7033D">
              <w:rPr>
                <w:rFonts w:eastAsia="Times New Roman" w:cstheme="minorHAnsi"/>
              </w:rPr>
              <w:t xml:space="preserve">1–11 years) </w:t>
            </w:r>
          </w:p>
        </w:tc>
      </w:tr>
      <w:tr w:rsidR="004602C2" w:rsidRPr="00F7033D" w14:paraId="583B36F2" w14:textId="77777777" w:rsidTr="00231C6F">
        <w:trPr>
          <w:cantSplit/>
          <w:trHeight w:val="20"/>
        </w:trPr>
        <w:tc>
          <w:tcPr>
            <w:tcW w:w="738" w:type="pct"/>
            <w:vAlign w:val="center"/>
          </w:tcPr>
          <w:p w14:paraId="3A2F8EEB"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4D8A9321" w14:textId="798D8336" w:rsidR="004602C2" w:rsidRPr="00F7033D" w:rsidRDefault="004602C2" w:rsidP="00723ED5">
            <w:pPr>
              <w:jc w:val="left"/>
              <w:rPr>
                <w:rFonts w:eastAsia="Times New Roman" w:cstheme="minorHAnsi"/>
              </w:rPr>
            </w:pPr>
            <w:r w:rsidRPr="00F7033D">
              <w:rPr>
                <w:rFonts w:eastAsia="Times New Roman" w:cstheme="minorHAnsi"/>
              </w:rPr>
              <w:t>Metabolic Monitoring for Children and Adolescents on Antipsychotics—Blood Glucose &amp; Cholesterol (</w:t>
            </w:r>
            <w:r w:rsidR="00041402">
              <w:rPr>
                <w:rFonts w:eastAsia="Times New Roman" w:cstheme="minorHAnsi"/>
              </w:rPr>
              <w:t xml:space="preserve">Ages </w:t>
            </w:r>
            <w:r w:rsidRPr="00F7033D">
              <w:rPr>
                <w:rFonts w:eastAsia="Times New Roman" w:cstheme="minorHAnsi"/>
              </w:rPr>
              <w:t xml:space="preserve">12–17 years) </w:t>
            </w:r>
          </w:p>
        </w:tc>
      </w:tr>
      <w:tr w:rsidR="004602C2" w:rsidRPr="00F7033D" w14:paraId="592C14E4" w14:textId="77777777" w:rsidTr="00231C6F">
        <w:trPr>
          <w:cantSplit/>
          <w:trHeight w:val="20"/>
        </w:trPr>
        <w:tc>
          <w:tcPr>
            <w:tcW w:w="738" w:type="pct"/>
            <w:vAlign w:val="center"/>
          </w:tcPr>
          <w:p w14:paraId="72B7D992"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1222B951" w14:textId="77777777" w:rsidR="004602C2" w:rsidRPr="00F7033D" w:rsidRDefault="004602C2" w:rsidP="00723ED5">
            <w:pPr>
              <w:jc w:val="left"/>
              <w:rPr>
                <w:rFonts w:eastAsia="Times New Roman" w:cstheme="minorHAnsi"/>
              </w:rPr>
            </w:pPr>
            <w:r w:rsidRPr="00F7033D">
              <w:rPr>
                <w:rFonts w:eastAsia="Times New Roman" w:cstheme="minorHAnsi"/>
              </w:rPr>
              <w:t xml:space="preserve">Metabolic Monitoring for Children and Adolescents on Antipsychotics—Blood Glucose &amp; Cholesterol (Total) </w:t>
            </w:r>
          </w:p>
        </w:tc>
      </w:tr>
      <w:tr w:rsidR="004602C2" w:rsidRPr="00F7033D" w14:paraId="2C808772" w14:textId="77777777" w:rsidTr="00231C6F">
        <w:trPr>
          <w:cantSplit/>
          <w:trHeight w:val="20"/>
        </w:trPr>
        <w:tc>
          <w:tcPr>
            <w:tcW w:w="738" w:type="pct"/>
            <w:vAlign w:val="center"/>
          </w:tcPr>
          <w:p w14:paraId="0B2A5F1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38E131F" w14:textId="0613EC7C"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w:t>
            </w:r>
            <w:r w:rsidR="00041402">
              <w:rPr>
                <w:rFonts w:eastAsia="Times New Roman" w:cstheme="minorHAnsi"/>
              </w:rPr>
              <w:t xml:space="preserve">Ages </w:t>
            </w:r>
            <w:r w:rsidRPr="00F7033D">
              <w:rPr>
                <w:rFonts w:eastAsia="Times New Roman" w:cstheme="minorHAnsi"/>
              </w:rPr>
              <w:t>1–11 years)</w:t>
            </w:r>
          </w:p>
        </w:tc>
      </w:tr>
      <w:tr w:rsidR="004602C2" w:rsidRPr="00F7033D" w14:paraId="1F88F457" w14:textId="77777777" w:rsidTr="00231C6F">
        <w:trPr>
          <w:cantSplit/>
          <w:trHeight w:val="20"/>
        </w:trPr>
        <w:tc>
          <w:tcPr>
            <w:tcW w:w="738" w:type="pct"/>
            <w:vAlign w:val="center"/>
          </w:tcPr>
          <w:p w14:paraId="59D8EB91"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71D1FAA1" w14:textId="10C3C1B7"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w:t>
            </w:r>
            <w:r w:rsidR="00041402">
              <w:rPr>
                <w:rFonts w:eastAsia="Times New Roman" w:cstheme="minorHAnsi"/>
              </w:rPr>
              <w:t xml:space="preserve">Ages </w:t>
            </w:r>
            <w:r w:rsidRPr="00F7033D">
              <w:rPr>
                <w:rFonts w:eastAsia="Times New Roman" w:cstheme="minorHAnsi"/>
              </w:rPr>
              <w:t>12–17 years)</w:t>
            </w:r>
          </w:p>
        </w:tc>
      </w:tr>
      <w:tr w:rsidR="004602C2" w:rsidRPr="00F7033D" w14:paraId="7C2C8F68" w14:textId="77777777" w:rsidTr="00231C6F">
        <w:trPr>
          <w:cantSplit/>
          <w:trHeight w:val="20"/>
        </w:trPr>
        <w:tc>
          <w:tcPr>
            <w:tcW w:w="738" w:type="pct"/>
            <w:vAlign w:val="center"/>
          </w:tcPr>
          <w:p w14:paraId="64127F33" w14:textId="77777777" w:rsidR="004602C2" w:rsidRPr="00F7033D" w:rsidRDefault="004602C2" w:rsidP="00723ED5">
            <w:pPr>
              <w:jc w:val="center"/>
              <w:rPr>
                <w:rFonts w:cstheme="minorHAnsi"/>
              </w:rPr>
            </w:pPr>
            <w:r w:rsidRPr="00F7033D">
              <w:rPr>
                <w:rFonts w:cstheme="minorHAnsi"/>
              </w:rPr>
              <w:t>HEDIS</w:t>
            </w:r>
          </w:p>
        </w:tc>
        <w:tc>
          <w:tcPr>
            <w:tcW w:w="4262" w:type="pct"/>
            <w:vAlign w:val="center"/>
          </w:tcPr>
          <w:p w14:paraId="34A6C050" w14:textId="77777777" w:rsidR="004602C2" w:rsidRPr="00F7033D" w:rsidRDefault="004602C2" w:rsidP="00723ED5">
            <w:pPr>
              <w:jc w:val="left"/>
              <w:rPr>
                <w:rFonts w:eastAsia="Times New Roman" w:cstheme="minorHAnsi"/>
              </w:rPr>
            </w:pPr>
            <w:r w:rsidRPr="00F7033D">
              <w:rPr>
                <w:rFonts w:eastAsia="Times New Roman" w:cstheme="minorHAnsi"/>
              </w:rPr>
              <w:t>Use of First-Line Psychosocial Care for Children and Adolescents on Antipsychotics (Total)</w:t>
            </w:r>
          </w:p>
        </w:tc>
      </w:tr>
      <w:tr w:rsidR="004602C2" w:rsidRPr="00F7033D" w14:paraId="46173654" w14:textId="77777777" w:rsidTr="00723ED5">
        <w:trPr>
          <w:cantSplit/>
          <w:trHeight w:val="20"/>
        </w:trPr>
        <w:tc>
          <w:tcPr>
            <w:tcW w:w="5000" w:type="pct"/>
            <w:gridSpan w:val="2"/>
            <w:shd w:val="clear" w:color="auto" w:fill="CCC0D9" w:themeFill="accent4" w:themeFillTint="66"/>
            <w:vAlign w:val="center"/>
          </w:tcPr>
          <w:p w14:paraId="54867A85" w14:textId="77777777" w:rsidR="004602C2" w:rsidRPr="00F7033D" w:rsidRDefault="004602C2" w:rsidP="00723ED5">
            <w:pPr>
              <w:rPr>
                <w:rFonts w:cstheme="minorHAnsi"/>
                <w:color w:val="000000" w:themeColor="text1"/>
              </w:rPr>
            </w:pPr>
            <w:r w:rsidRPr="00F7033D">
              <w:rPr>
                <w:rFonts w:cstheme="minorHAnsi"/>
                <w:color w:val="000000" w:themeColor="text1"/>
              </w:rPr>
              <w:t>Utilization</w:t>
            </w:r>
          </w:p>
        </w:tc>
      </w:tr>
      <w:tr w:rsidR="004602C2" w:rsidRPr="00F7033D" w14:paraId="081DCA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38C119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8B252C" w14:textId="6FDF5F02"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0D437A">
              <w:rPr>
                <w:rFonts w:eastAsia="Times New Roman" w:cstheme="minorHAnsi"/>
              </w:rPr>
              <w:t>,</w:t>
            </w:r>
            <w:r w:rsidRPr="00F7033D">
              <w:rPr>
                <w:rFonts w:eastAsia="Times New Roman" w:cstheme="minorHAnsi"/>
              </w:rPr>
              <w:t>000 Member Months (Ages &lt; 1 year)</w:t>
            </w:r>
          </w:p>
        </w:tc>
      </w:tr>
      <w:tr w:rsidR="004602C2" w:rsidRPr="00F7033D" w14:paraId="0697506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9F3141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D56D0DB" w14:textId="674CBBFF"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0D437A">
              <w:rPr>
                <w:rFonts w:eastAsia="Times New Roman" w:cstheme="minorHAnsi"/>
              </w:rPr>
              <w:t>,</w:t>
            </w:r>
            <w:r w:rsidRPr="00F7033D">
              <w:rPr>
                <w:rFonts w:eastAsia="Times New Roman" w:cstheme="minorHAnsi"/>
              </w:rPr>
              <w:t xml:space="preserve">000 Member Months (Ages 1–9 years) </w:t>
            </w:r>
          </w:p>
        </w:tc>
      </w:tr>
      <w:tr w:rsidR="004602C2" w:rsidRPr="00F7033D" w14:paraId="6459376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5F3659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58D2F38" w14:textId="05D5119D"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0D437A">
              <w:rPr>
                <w:rFonts w:eastAsia="Times New Roman" w:cstheme="minorHAnsi"/>
              </w:rPr>
              <w:t>,</w:t>
            </w:r>
            <w:r w:rsidRPr="00F7033D">
              <w:rPr>
                <w:rFonts w:eastAsia="Times New Roman" w:cstheme="minorHAnsi"/>
              </w:rPr>
              <w:t xml:space="preserve">000 Member Months (Ages 10–19 years) </w:t>
            </w:r>
          </w:p>
        </w:tc>
      </w:tr>
      <w:tr w:rsidR="004602C2" w:rsidRPr="00F7033D" w14:paraId="4289C3C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DAF763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57B363" w14:textId="19C26234" w:rsidR="004602C2" w:rsidRPr="00F7033D" w:rsidRDefault="004602C2" w:rsidP="00723ED5">
            <w:pPr>
              <w:jc w:val="left"/>
              <w:rPr>
                <w:rFonts w:eastAsia="Times New Roman" w:cstheme="minorHAnsi"/>
              </w:rPr>
            </w:pPr>
            <w:r w:rsidRPr="00F7033D">
              <w:rPr>
                <w:rFonts w:eastAsia="Times New Roman" w:cstheme="minorHAnsi"/>
              </w:rPr>
              <w:t>Ambulatory Care: Outpatient Visits/1</w:t>
            </w:r>
            <w:r w:rsidR="000D437A">
              <w:rPr>
                <w:rFonts w:eastAsia="Times New Roman" w:cstheme="minorHAnsi"/>
              </w:rPr>
              <w:t>,</w:t>
            </w:r>
            <w:r w:rsidRPr="00F7033D">
              <w:rPr>
                <w:rFonts w:eastAsia="Times New Roman" w:cstheme="minorHAnsi"/>
              </w:rPr>
              <w:t>000 Member Months (Ages &lt; 1</w:t>
            </w:r>
            <w:r w:rsidR="00340038">
              <w:rPr>
                <w:rFonts w:eastAsia="Times New Roman" w:cstheme="minorHAnsi"/>
              </w:rPr>
              <w:t>–</w:t>
            </w:r>
            <w:r w:rsidRPr="00F7033D">
              <w:rPr>
                <w:rFonts w:eastAsia="Times New Roman" w:cstheme="minorHAnsi"/>
              </w:rPr>
              <w:t xml:space="preserve">19 years) Total Rate </w:t>
            </w:r>
          </w:p>
        </w:tc>
      </w:tr>
      <w:tr w:rsidR="004602C2" w:rsidRPr="00F7033D" w14:paraId="480AF0B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A28182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32B9B4" w14:textId="67444F34"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0D437A">
              <w:rPr>
                <w:rFonts w:eastAsia="Times New Roman" w:cstheme="minorHAnsi"/>
              </w:rPr>
              <w:t>,</w:t>
            </w:r>
            <w:r w:rsidRPr="00F7033D">
              <w:rPr>
                <w:rFonts w:eastAsia="Times New Roman" w:cstheme="minorHAnsi"/>
              </w:rPr>
              <w:t xml:space="preserve">000 Member Months (Ages &lt; 1 years) </w:t>
            </w:r>
          </w:p>
        </w:tc>
      </w:tr>
      <w:tr w:rsidR="004602C2" w:rsidRPr="00F7033D" w14:paraId="5DD91D1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6C0F9B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438B088" w14:textId="513E23C1"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340038">
              <w:rPr>
                <w:rFonts w:eastAsia="Times New Roman" w:cstheme="minorHAnsi"/>
              </w:rPr>
              <w:t>,</w:t>
            </w:r>
            <w:r w:rsidRPr="00F7033D">
              <w:rPr>
                <w:rFonts w:eastAsia="Times New Roman" w:cstheme="minorHAnsi"/>
              </w:rPr>
              <w:t xml:space="preserve">000 Member Months (Ages 1–9 years) </w:t>
            </w:r>
          </w:p>
        </w:tc>
      </w:tr>
      <w:tr w:rsidR="004602C2" w:rsidRPr="00F7033D" w14:paraId="7ECA158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D3D9A0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F49D700" w14:textId="57EE8C29"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340038">
              <w:rPr>
                <w:rFonts w:eastAsia="Times New Roman" w:cstheme="minorHAnsi"/>
              </w:rPr>
              <w:t>,</w:t>
            </w:r>
            <w:r w:rsidRPr="00F7033D">
              <w:rPr>
                <w:rFonts w:eastAsia="Times New Roman" w:cstheme="minorHAnsi"/>
              </w:rPr>
              <w:t xml:space="preserve">000 Member Months (Ages 10–19 years) </w:t>
            </w:r>
          </w:p>
        </w:tc>
      </w:tr>
      <w:tr w:rsidR="004602C2" w:rsidRPr="00F7033D" w14:paraId="04DDDDF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9A7F57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B80BCF5" w14:textId="7583F40E" w:rsidR="004602C2" w:rsidRPr="00F7033D" w:rsidRDefault="004602C2" w:rsidP="00723ED5">
            <w:pPr>
              <w:jc w:val="left"/>
              <w:rPr>
                <w:rFonts w:eastAsia="Times New Roman" w:cstheme="minorHAnsi"/>
              </w:rPr>
            </w:pPr>
            <w:r w:rsidRPr="00F7033D">
              <w:rPr>
                <w:rFonts w:eastAsia="Times New Roman" w:cstheme="minorHAnsi"/>
              </w:rPr>
              <w:t>Ambulatory Care:</w:t>
            </w:r>
            <w:r w:rsidRPr="00F7033D">
              <w:rPr>
                <w:rFonts w:cstheme="minorHAnsi"/>
              </w:rPr>
              <w:t xml:space="preserve"> </w:t>
            </w:r>
            <w:r w:rsidRPr="00F7033D">
              <w:rPr>
                <w:rFonts w:eastAsia="Times New Roman" w:cstheme="minorHAnsi"/>
              </w:rPr>
              <w:t>Emergency Department Visits/1</w:t>
            </w:r>
            <w:r w:rsidR="00340038">
              <w:rPr>
                <w:rFonts w:eastAsia="Times New Roman" w:cstheme="minorHAnsi"/>
              </w:rPr>
              <w:t>,</w:t>
            </w:r>
            <w:r w:rsidRPr="00F7033D">
              <w:rPr>
                <w:rFonts w:eastAsia="Times New Roman" w:cstheme="minorHAnsi"/>
              </w:rPr>
              <w:t>000 Member Months (Ages &lt; 1–19 years) Total Rate</w:t>
            </w:r>
          </w:p>
        </w:tc>
      </w:tr>
      <w:tr w:rsidR="004602C2" w:rsidRPr="00F7033D" w14:paraId="1A8BFED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E993A3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75A9ED3" w14:textId="6236C441"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340038">
              <w:rPr>
                <w:rFonts w:eastAsia="Times New Roman" w:cstheme="minorHAnsi"/>
              </w:rPr>
              <w:t>,</w:t>
            </w:r>
            <w:r w:rsidRPr="00F7033D">
              <w:rPr>
                <w:rFonts w:eastAsia="Times New Roman" w:cstheme="minorHAnsi"/>
              </w:rPr>
              <w:t>000 Member Months (Ages &lt; 1 year)</w:t>
            </w:r>
          </w:p>
        </w:tc>
      </w:tr>
      <w:tr w:rsidR="004602C2" w:rsidRPr="00F7033D" w14:paraId="7B5C5BA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7BD219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DBDF491" w14:textId="6A13E586"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340038">
              <w:rPr>
                <w:rFonts w:eastAsia="Times New Roman" w:cstheme="minorHAnsi"/>
              </w:rPr>
              <w:t>,</w:t>
            </w:r>
            <w:r w:rsidRPr="00F7033D">
              <w:rPr>
                <w:rFonts w:eastAsia="Times New Roman" w:cstheme="minorHAnsi"/>
              </w:rPr>
              <w:t>000 Member Months (Ages 1–9 years)</w:t>
            </w:r>
          </w:p>
        </w:tc>
      </w:tr>
      <w:tr w:rsidR="004602C2" w:rsidRPr="00F7033D" w14:paraId="1ABF452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13514F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C725F50" w14:textId="62CAF518"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630AF7">
              <w:rPr>
                <w:rFonts w:eastAsia="Times New Roman" w:cstheme="minorHAnsi"/>
              </w:rPr>
              <w:t>,</w:t>
            </w:r>
            <w:r w:rsidRPr="00F7033D">
              <w:rPr>
                <w:rFonts w:eastAsia="Times New Roman" w:cstheme="minorHAnsi"/>
              </w:rPr>
              <w:t>000 Member Months (Ages 10–19 years)</w:t>
            </w:r>
          </w:p>
        </w:tc>
      </w:tr>
      <w:tr w:rsidR="004602C2" w:rsidRPr="00F7033D" w14:paraId="35F8ACF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6CC886A"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5F9A1A88" w14:textId="1F2991F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Total Discharges/1</w:t>
            </w:r>
            <w:r w:rsidR="00630AF7">
              <w:rPr>
                <w:rFonts w:eastAsia="Times New Roman" w:cstheme="minorHAnsi"/>
              </w:rPr>
              <w:t>,</w:t>
            </w:r>
            <w:r w:rsidRPr="00F7033D">
              <w:rPr>
                <w:rFonts w:eastAsia="Times New Roman" w:cstheme="minorHAnsi"/>
              </w:rPr>
              <w:t>000 Member Months (Ages &lt; 1–19 years) Total Rate</w:t>
            </w:r>
          </w:p>
        </w:tc>
      </w:tr>
      <w:tr w:rsidR="004602C2" w:rsidRPr="00F7033D" w14:paraId="5D1D950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00F9C1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E36EC7" w14:textId="18D2121E"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630AF7">
              <w:rPr>
                <w:rFonts w:eastAsia="Times New Roman" w:cstheme="minorHAnsi"/>
              </w:rPr>
              <w:t>,</w:t>
            </w:r>
            <w:r w:rsidRPr="00F7033D">
              <w:rPr>
                <w:rFonts w:eastAsia="Times New Roman" w:cstheme="minorHAnsi"/>
              </w:rPr>
              <w:t>000 Member Months (Ages &lt; 1 year)</w:t>
            </w:r>
          </w:p>
        </w:tc>
      </w:tr>
      <w:tr w:rsidR="004602C2" w:rsidRPr="00F7033D" w14:paraId="474722C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2EABAA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20790B5" w14:textId="4E0DCAC3"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630AF7">
              <w:rPr>
                <w:rFonts w:eastAsia="Times New Roman" w:cstheme="minorHAnsi"/>
              </w:rPr>
              <w:t>,</w:t>
            </w:r>
            <w:r w:rsidRPr="00F7033D">
              <w:rPr>
                <w:rFonts w:eastAsia="Times New Roman" w:cstheme="minorHAnsi"/>
              </w:rPr>
              <w:t>000 Member Months (Ages 1–9 years)</w:t>
            </w:r>
          </w:p>
        </w:tc>
      </w:tr>
      <w:tr w:rsidR="004602C2" w:rsidRPr="00F7033D" w14:paraId="07EE228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F0E20E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C1049DB" w14:textId="022867B8"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630AF7">
              <w:rPr>
                <w:rFonts w:eastAsia="Times New Roman" w:cstheme="minorHAnsi"/>
              </w:rPr>
              <w:t>,</w:t>
            </w:r>
            <w:r w:rsidRPr="00F7033D">
              <w:rPr>
                <w:rFonts w:eastAsia="Times New Roman" w:cstheme="minorHAnsi"/>
              </w:rPr>
              <w:t>000 Member Months (Ages 10–19 years)</w:t>
            </w:r>
          </w:p>
        </w:tc>
      </w:tr>
      <w:tr w:rsidR="004602C2" w:rsidRPr="00F7033D" w14:paraId="5D8FE81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5AFC2A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CB5530" w14:textId="631FBF41"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Average Length of Stay/1</w:t>
            </w:r>
            <w:r w:rsidR="00630AF7">
              <w:rPr>
                <w:rFonts w:eastAsia="Times New Roman" w:cstheme="minorHAnsi"/>
              </w:rPr>
              <w:t>,</w:t>
            </w:r>
            <w:r w:rsidRPr="00F7033D">
              <w:rPr>
                <w:rFonts w:eastAsia="Times New Roman" w:cstheme="minorHAnsi"/>
              </w:rPr>
              <w:t>000 Member Months (Ages &lt; 1–19 years) Total Rate</w:t>
            </w:r>
          </w:p>
        </w:tc>
      </w:tr>
      <w:tr w:rsidR="004602C2" w:rsidRPr="00F7033D" w14:paraId="7467C5B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4C738B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9D751BF" w14:textId="53F91068"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630AF7">
              <w:rPr>
                <w:rFonts w:eastAsia="Times New Roman" w:cstheme="minorHAnsi"/>
              </w:rPr>
              <w:t>,</w:t>
            </w:r>
            <w:r w:rsidRPr="00F7033D">
              <w:rPr>
                <w:rFonts w:eastAsia="Times New Roman" w:cstheme="minorHAnsi"/>
              </w:rPr>
              <w:t>000 Member Months (Ages &lt; 1 year)</w:t>
            </w:r>
          </w:p>
        </w:tc>
      </w:tr>
      <w:tr w:rsidR="004602C2" w:rsidRPr="00F7033D" w14:paraId="2A8012B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C1888D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4479DDD" w14:textId="14F756ED"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630AF7">
              <w:rPr>
                <w:rFonts w:eastAsia="Times New Roman" w:cstheme="minorHAnsi"/>
              </w:rPr>
              <w:t>,</w:t>
            </w:r>
            <w:r w:rsidRPr="00F7033D">
              <w:rPr>
                <w:rFonts w:eastAsia="Times New Roman" w:cstheme="minorHAnsi"/>
              </w:rPr>
              <w:t>000 Member Months (Ages 1–9 years)</w:t>
            </w:r>
          </w:p>
        </w:tc>
      </w:tr>
      <w:tr w:rsidR="004602C2" w:rsidRPr="00F7033D" w14:paraId="1FFBE0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E5B7BE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6AD434D" w14:textId="6FCE8036"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630AF7">
              <w:rPr>
                <w:rFonts w:eastAsia="Times New Roman" w:cstheme="minorHAnsi"/>
              </w:rPr>
              <w:t>,</w:t>
            </w:r>
            <w:r w:rsidRPr="00F7033D">
              <w:rPr>
                <w:rFonts w:eastAsia="Times New Roman" w:cstheme="minorHAnsi"/>
              </w:rPr>
              <w:t>000 Member Months (Ages 10–19 years)</w:t>
            </w:r>
          </w:p>
        </w:tc>
      </w:tr>
      <w:tr w:rsidR="004602C2" w:rsidRPr="00F7033D" w14:paraId="64E988A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CEECD8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4FEAA5" w14:textId="601987B5"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Discharges/1</w:t>
            </w:r>
            <w:r w:rsidR="00630AF7">
              <w:rPr>
                <w:rFonts w:eastAsia="Times New Roman" w:cstheme="minorHAnsi"/>
              </w:rPr>
              <w:t>,</w:t>
            </w:r>
            <w:r w:rsidRPr="00F7033D">
              <w:rPr>
                <w:rFonts w:eastAsia="Times New Roman" w:cstheme="minorHAnsi"/>
              </w:rPr>
              <w:t>000 Member Months (Ages &lt; 1–19 years) Total Rate</w:t>
            </w:r>
          </w:p>
        </w:tc>
      </w:tr>
      <w:tr w:rsidR="004602C2" w:rsidRPr="00F7033D" w14:paraId="5E6E952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E2CE1F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AE56C0A" w14:textId="4E7820C4"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630AF7">
              <w:rPr>
                <w:rFonts w:eastAsia="Times New Roman" w:cstheme="minorHAnsi"/>
              </w:rPr>
              <w:t>,</w:t>
            </w:r>
            <w:r w:rsidRPr="00F7033D">
              <w:rPr>
                <w:rFonts w:eastAsia="Times New Roman" w:cstheme="minorHAnsi"/>
              </w:rPr>
              <w:t>000 Member Months (Ages &lt; 1 year)</w:t>
            </w:r>
          </w:p>
        </w:tc>
      </w:tr>
      <w:tr w:rsidR="004602C2" w:rsidRPr="00F7033D" w14:paraId="64A66E2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35D952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2F9651" w14:textId="718DDC43"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630AF7">
              <w:rPr>
                <w:rFonts w:eastAsia="Times New Roman" w:cstheme="minorHAnsi"/>
              </w:rPr>
              <w:t>,</w:t>
            </w:r>
            <w:r w:rsidRPr="00F7033D">
              <w:rPr>
                <w:rFonts w:eastAsia="Times New Roman" w:cstheme="minorHAnsi"/>
              </w:rPr>
              <w:t>000 Member Months (Ages 1–9 years)</w:t>
            </w:r>
          </w:p>
        </w:tc>
      </w:tr>
      <w:tr w:rsidR="004602C2" w:rsidRPr="00F7033D" w14:paraId="659BF07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FDCA80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262666" w14:textId="6A47E71B"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630AF7">
              <w:rPr>
                <w:rFonts w:eastAsia="Times New Roman" w:cstheme="minorHAnsi"/>
              </w:rPr>
              <w:t>,</w:t>
            </w:r>
            <w:r w:rsidRPr="00F7033D">
              <w:rPr>
                <w:rFonts w:eastAsia="Times New Roman" w:cstheme="minorHAnsi"/>
              </w:rPr>
              <w:t>000 Member Months (Ages 10–19 years)</w:t>
            </w:r>
          </w:p>
        </w:tc>
      </w:tr>
      <w:tr w:rsidR="004602C2" w:rsidRPr="00F7033D" w14:paraId="5B60F6D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A6413A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C524654" w14:textId="6379DEE2"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Surgery Average Length of Stay/1</w:t>
            </w:r>
            <w:r w:rsidR="00630AF7">
              <w:rPr>
                <w:rFonts w:eastAsia="Times New Roman" w:cstheme="minorHAnsi"/>
              </w:rPr>
              <w:t>,</w:t>
            </w:r>
            <w:r w:rsidRPr="00F7033D">
              <w:rPr>
                <w:rFonts w:eastAsia="Times New Roman" w:cstheme="minorHAnsi"/>
              </w:rPr>
              <w:t>000 Member Months (Ages &lt; 1–19 years) Total Rate</w:t>
            </w:r>
          </w:p>
        </w:tc>
      </w:tr>
      <w:tr w:rsidR="004602C2" w:rsidRPr="00F7033D" w14:paraId="0C441DB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1EB107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1E29392" w14:textId="55686967"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630AF7">
              <w:rPr>
                <w:rFonts w:eastAsia="Times New Roman" w:cstheme="minorHAnsi"/>
              </w:rPr>
              <w:t>,</w:t>
            </w:r>
            <w:r w:rsidRPr="00F7033D">
              <w:rPr>
                <w:rFonts w:eastAsia="Times New Roman" w:cstheme="minorHAnsi"/>
              </w:rPr>
              <w:t>000 Member Months (Ages &lt; 1 year)</w:t>
            </w:r>
          </w:p>
        </w:tc>
      </w:tr>
      <w:tr w:rsidR="004602C2" w:rsidRPr="00F7033D" w14:paraId="0DBB21A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C338DA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0CE19A8" w14:textId="21A08470"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630AF7">
              <w:rPr>
                <w:rFonts w:eastAsia="Times New Roman" w:cstheme="minorHAnsi"/>
              </w:rPr>
              <w:t>,</w:t>
            </w:r>
            <w:r w:rsidRPr="00F7033D">
              <w:rPr>
                <w:rFonts w:eastAsia="Times New Roman" w:cstheme="minorHAnsi"/>
              </w:rPr>
              <w:t>000 Member Months (Ages 1–9 years)</w:t>
            </w:r>
          </w:p>
        </w:tc>
      </w:tr>
      <w:tr w:rsidR="004602C2" w:rsidRPr="00F7033D" w14:paraId="335C1E9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F0661B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2DFEB8C" w14:textId="2605855F"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630AF7">
              <w:rPr>
                <w:rFonts w:eastAsia="Times New Roman" w:cstheme="minorHAnsi"/>
              </w:rPr>
              <w:t>,</w:t>
            </w:r>
            <w:r w:rsidRPr="00F7033D">
              <w:rPr>
                <w:rFonts w:eastAsia="Times New Roman" w:cstheme="minorHAnsi"/>
              </w:rPr>
              <w:t>000 Member Months (Ages 10–19 years)</w:t>
            </w:r>
          </w:p>
        </w:tc>
      </w:tr>
      <w:tr w:rsidR="004602C2" w:rsidRPr="00F7033D" w14:paraId="3DD6BCF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00D902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360A640" w14:textId="3CDA4855"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Discharges/1</w:t>
            </w:r>
            <w:r w:rsidR="00630AF7">
              <w:rPr>
                <w:rFonts w:eastAsia="Times New Roman" w:cstheme="minorHAnsi"/>
              </w:rPr>
              <w:t>,</w:t>
            </w:r>
            <w:r w:rsidRPr="00F7033D">
              <w:rPr>
                <w:rFonts w:eastAsia="Times New Roman" w:cstheme="minorHAnsi"/>
              </w:rPr>
              <w:t>000 Member Months (Ages &lt; 1–19 years) Total Rate</w:t>
            </w:r>
          </w:p>
        </w:tc>
      </w:tr>
      <w:tr w:rsidR="004602C2" w:rsidRPr="00F7033D" w14:paraId="0845297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21D2AA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3F9FBFE" w14:textId="1D15AEE9"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630AF7">
              <w:rPr>
                <w:rFonts w:eastAsia="Times New Roman" w:cstheme="minorHAnsi"/>
              </w:rPr>
              <w:t>,</w:t>
            </w:r>
            <w:r w:rsidRPr="00F7033D">
              <w:rPr>
                <w:rFonts w:eastAsia="Times New Roman" w:cstheme="minorHAnsi"/>
              </w:rPr>
              <w:t>000 Member Months (Ages &lt; 1 year)</w:t>
            </w:r>
          </w:p>
        </w:tc>
      </w:tr>
      <w:tr w:rsidR="004602C2" w:rsidRPr="00F7033D" w14:paraId="5908AD5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053E303"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D38D9D0" w14:textId="63E3E5CD"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630AF7">
              <w:rPr>
                <w:rFonts w:eastAsia="Times New Roman" w:cstheme="minorHAnsi"/>
              </w:rPr>
              <w:t>,</w:t>
            </w:r>
            <w:r w:rsidRPr="00F7033D">
              <w:rPr>
                <w:rFonts w:eastAsia="Times New Roman" w:cstheme="minorHAnsi"/>
              </w:rPr>
              <w:t>000 Member Months (Ages 1–9 years)</w:t>
            </w:r>
          </w:p>
        </w:tc>
      </w:tr>
      <w:tr w:rsidR="004602C2" w:rsidRPr="00F7033D" w14:paraId="16B6ADC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CEFE0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907A75" w14:textId="38F3DC6A"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630AF7">
              <w:rPr>
                <w:rFonts w:eastAsia="Times New Roman" w:cstheme="minorHAnsi"/>
              </w:rPr>
              <w:t>,</w:t>
            </w:r>
            <w:r w:rsidRPr="00F7033D">
              <w:rPr>
                <w:rFonts w:eastAsia="Times New Roman" w:cstheme="minorHAnsi"/>
              </w:rPr>
              <w:t>000 Member Months (Ages 10–19 years)</w:t>
            </w:r>
          </w:p>
        </w:tc>
      </w:tr>
      <w:tr w:rsidR="004602C2" w:rsidRPr="00F7033D" w14:paraId="26EFEF8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934710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BE0B796" w14:textId="7E5B9A68"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Medicine Average Length of Stay/1</w:t>
            </w:r>
            <w:r w:rsidR="00630AF7">
              <w:rPr>
                <w:rFonts w:eastAsia="Times New Roman" w:cstheme="minorHAnsi"/>
              </w:rPr>
              <w:t>,</w:t>
            </w:r>
            <w:r w:rsidRPr="00F7033D">
              <w:rPr>
                <w:rFonts w:eastAsia="Times New Roman" w:cstheme="minorHAnsi"/>
              </w:rPr>
              <w:t>000 Member Months (Ages &lt; 1–19 years) Total Rate</w:t>
            </w:r>
          </w:p>
        </w:tc>
      </w:tr>
      <w:tr w:rsidR="004602C2" w:rsidRPr="00F7033D" w14:paraId="4A5AD15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C5CA0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7E3D479" w14:textId="1B3F8810"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Maternity</w:t>
            </w:r>
            <w:r w:rsidR="00A405D6">
              <w:rPr>
                <w:rFonts w:eastAsia="Times New Roman" w:cstheme="minorHAnsi"/>
              </w:rPr>
              <w:t xml:space="preserve"> Discharges</w:t>
            </w:r>
            <w:r w:rsidRPr="00F7033D">
              <w:rPr>
                <w:rFonts w:eastAsia="Times New Roman" w:cstheme="minorHAnsi"/>
              </w:rPr>
              <w:t>/1</w:t>
            </w:r>
            <w:r w:rsidR="00630AF7">
              <w:rPr>
                <w:rFonts w:eastAsia="Times New Roman" w:cstheme="minorHAnsi"/>
              </w:rPr>
              <w:t>,</w:t>
            </w:r>
            <w:r w:rsidRPr="00F7033D">
              <w:rPr>
                <w:rFonts w:eastAsia="Times New Roman" w:cstheme="minorHAnsi"/>
              </w:rPr>
              <w:t>000 Member Months (Ages 10–19 years)</w:t>
            </w:r>
          </w:p>
        </w:tc>
      </w:tr>
      <w:tr w:rsidR="004602C2" w:rsidRPr="00F7033D" w14:paraId="4A1D5CD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91DD6F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8CC8BD6" w14:textId="6F538016" w:rsidR="004602C2" w:rsidRPr="00F7033D" w:rsidRDefault="004602C2" w:rsidP="00723ED5">
            <w:pPr>
              <w:jc w:val="left"/>
              <w:rPr>
                <w:rFonts w:eastAsia="Times New Roman" w:cstheme="minorHAnsi"/>
              </w:rPr>
            </w:pPr>
            <w:r w:rsidRPr="00F7033D">
              <w:rPr>
                <w:rFonts w:eastAsia="Times New Roman" w:cstheme="minorHAnsi"/>
              </w:rPr>
              <w:t>Inpatient Utilization—General Hospital/Acute Care: Maternity Average Length of Stay/1</w:t>
            </w:r>
            <w:r w:rsidR="00630AF7">
              <w:rPr>
                <w:rFonts w:eastAsia="Times New Roman" w:cstheme="minorHAnsi"/>
              </w:rPr>
              <w:t>,</w:t>
            </w:r>
            <w:r w:rsidRPr="00F7033D">
              <w:rPr>
                <w:rFonts w:eastAsia="Times New Roman" w:cstheme="minorHAnsi"/>
              </w:rPr>
              <w:t>000 Member Months (Ages 10–19 years) Total Rate</w:t>
            </w:r>
          </w:p>
        </w:tc>
      </w:tr>
      <w:tr w:rsidR="004602C2" w:rsidRPr="00F7033D" w14:paraId="3D46636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3809F7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8728ADF"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w:t>
            </w:r>
            <w:r w:rsidRPr="00F7033D">
              <w:rPr>
                <w:rFonts w:cstheme="minorHAnsi"/>
              </w:rPr>
              <w:t>—</w:t>
            </w:r>
            <w:r w:rsidRPr="00F7033D">
              <w:rPr>
                <w:rFonts w:eastAsia="Times New Roman" w:cstheme="minorHAnsi"/>
              </w:rPr>
              <w:t>Male</w:t>
            </w:r>
          </w:p>
        </w:tc>
      </w:tr>
      <w:tr w:rsidR="004602C2" w:rsidRPr="00F7033D" w14:paraId="6EDF248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06050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A09391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years)—Female</w:t>
            </w:r>
          </w:p>
        </w:tc>
      </w:tr>
      <w:tr w:rsidR="004602C2" w:rsidRPr="00F7033D" w14:paraId="64CE8C4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18949B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ADD3F35"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0–12 years)—Total Rate</w:t>
            </w:r>
          </w:p>
        </w:tc>
      </w:tr>
      <w:tr w:rsidR="004602C2" w:rsidRPr="00F7033D" w14:paraId="33CA04C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2E9463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A37A53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years)—Male</w:t>
            </w:r>
          </w:p>
        </w:tc>
      </w:tr>
      <w:tr w:rsidR="004602C2" w:rsidRPr="00F7033D" w14:paraId="1B008CC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825F8F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3CC2DA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years)—Female</w:t>
            </w:r>
          </w:p>
        </w:tc>
      </w:tr>
      <w:tr w:rsidR="004602C2" w:rsidRPr="00F7033D" w14:paraId="5871FC6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F249237"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390A3A7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Any Services (Ages 13–17 years)—Total Rate</w:t>
            </w:r>
          </w:p>
        </w:tc>
      </w:tr>
      <w:tr w:rsidR="004602C2" w:rsidRPr="00F7033D" w14:paraId="1D2A318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7ED3A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F507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years)—Male</w:t>
            </w:r>
          </w:p>
        </w:tc>
      </w:tr>
      <w:tr w:rsidR="004602C2" w:rsidRPr="00F7033D" w14:paraId="2A59FD7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6BB78A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0FE89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years)—Female</w:t>
            </w:r>
          </w:p>
        </w:tc>
      </w:tr>
      <w:tr w:rsidR="004602C2" w:rsidRPr="00F7033D" w14:paraId="7A2B836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95E4CB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1B224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0–12 years)—Total Rate</w:t>
            </w:r>
          </w:p>
        </w:tc>
      </w:tr>
      <w:tr w:rsidR="004602C2" w:rsidRPr="00F7033D" w14:paraId="1E05F50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25C9CD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5F90A1D"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years)—Male</w:t>
            </w:r>
          </w:p>
        </w:tc>
      </w:tr>
      <w:tr w:rsidR="004602C2" w:rsidRPr="00F7033D" w14:paraId="234DF9E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596802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BF849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years)—Female</w:t>
            </w:r>
          </w:p>
        </w:tc>
      </w:tr>
      <w:tr w:rsidR="004602C2" w:rsidRPr="00F7033D" w14:paraId="4C2A08F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1781DF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8220516"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Inpatient (Ages 13–17 years)—Total Rate</w:t>
            </w:r>
          </w:p>
        </w:tc>
      </w:tr>
      <w:tr w:rsidR="004602C2" w:rsidRPr="00F7033D" w14:paraId="6C2A63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3A6C75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03B409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years)—Male</w:t>
            </w:r>
          </w:p>
        </w:tc>
      </w:tr>
      <w:tr w:rsidR="004602C2" w:rsidRPr="00F7033D" w14:paraId="5CAA5AE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146AC5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F4D89BF"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years)—Female</w:t>
            </w:r>
          </w:p>
        </w:tc>
      </w:tr>
      <w:tr w:rsidR="004602C2" w:rsidRPr="00F7033D" w14:paraId="73A4942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E6EF7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214664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0–12 years)—Total Rate</w:t>
            </w:r>
          </w:p>
        </w:tc>
      </w:tr>
      <w:tr w:rsidR="004602C2" w:rsidRPr="00F7033D" w14:paraId="4BFC3CE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BD548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55F09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years)—Male</w:t>
            </w:r>
          </w:p>
        </w:tc>
      </w:tr>
      <w:tr w:rsidR="004602C2" w:rsidRPr="00F7033D" w14:paraId="1ABFDCA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6B8640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AE1FD5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years)—Female</w:t>
            </w:r>
          </w:p>
        </w:tc>
      </w:tr>
      <w:tr w:rsidR="004602C2" w:rsidRPr="00F7033D" w14:paraId="1BB5C0F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D81A0E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1079A4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Intensive Outpatient/Partial Hospitalization (Ages 13–17 years)—Total Rate</w:t>
            </w:r>
          </w:p>
        </w:tc>
      </w:tr>
      <w:tr w:rsidR="004602C2" w:rsidRPr="00F7033D" w14:paraId="7C54ED4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6B8F8F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134A97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years)—Male</w:t>
            </w:r>
          </w:p>
        </w:tc>
      </w:tr>
      <w:tr w:rsidR="004602C2" w:rsidRPr="00F7033D" w14:paraId="76027A1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11F150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077263C"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years)—Female</w:t>
            </w:r>
          </w:p>
        </w:tc>
      </w:tr>
      <w:tr w:rsidR="004602C2" w:rsidRPr="00F7033D" w14:paraId="648655E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8131B0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000A9FE"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0–12 years)—Total Rate</w:t>
            </w:r>
          </w:p>
        </w:tc>
      </w:tr>
      <w:tr w:rsidR="004602C2" w:rsidRPr="00F7033D" w14:paraId="542FC56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09B719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661777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years)—Male</w:t>
            </w:r>
          </w:p>
        </w:tc>
      </w:tr>
      <w:tr w:rsidR="004602C2" w:rsidRPr="00F7033D" w14:paraId="247625F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7B4BF5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C1DF61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years)—Female</w:t>
            </w:r>
          </w:p>
        </w:tc>
      </w:tr>
      <w:tr w:rsidR="004602C2" w:rsidRPr="00F7033D" w14:paraId="00137C7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39A963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C82C6D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Outpatient (Ages 13–17 years)—Total Rate</w:t>
            </w:r>
          </w:p>
        </w:tc>
      </w:tr>
      <w:tr w:rsidR="004602C2" w:rsidRPr="00F7033D" w14:paraId="646809F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69B21A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866A22B"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years)—Male</w:t>
            </w:r>
          </w:p>
        </w:tc>
      </w:tr>
      <w:tr w:rsidR="004602C2" w:rsidRPr="00F7033D" w14:paraId="7827889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653B8F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4EBE11A"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years)—Female</w:t>
            </w:r>
          </w:p>
        </w:tc>
      </w:tr>
      <w:tr w:rsidR="004602C2" w:rsidRPr="00F7033D" w14:paraId="011FD20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FAF38F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029DD69"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0–12 years)—Total Rate</w:t>
            </w:r>
          </w:p>
        </w:tc>
      </w:tr>
      <w:tr w:rsidR="004602C2" w:rsidRPr="00F7033D" w14:paraId="21234EE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CC8F19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3E91DA7"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years)—Male</w:t>
            </w:r>
          </w:p>
        </w:tc>
      </w:tr>
      <w:tr w:rsidR="004602C2" w:rsidRPr="00F7033D" w14:paraId="219EA329"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296FFC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5E086C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years)—Female</w:t>
            </w:r>
          </w:p>
        </w:tc>
      </w:tr>
      <w:tr w:rsidR="004602C2" w:rsidRPr="00F7033D" w14:paraId="68C57F1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E617D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2D5291"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Emergency Department (Ages 13–17 years)—Total Rate</w:t>
            </w:r>
          </w:p>
        </w:tc>
      </w:tr>
      <w:tr w:rsidR="004602C2" w:rsidRPr="00F7033D" w14:paraId="45577C62"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BAA27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9B524F4"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years)—Male</w:t>
            </w:r>
          </w:p>
        </w:tc>
      </w:tr>
      <w:tr w:rsidR="004602C2" w:rsidRPr="00F7033D" w14:paraId="32BB065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84B89F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4F91583"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years)—Female</w:t>
            </w:r>
          </w:p>
        </w:tc>
      </w:tr>
      <w:tr w:rsidR="004602C2" w:rsidRPr="00F7033D" w14:paraId="4BC44DE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BEE7FC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7A90F80"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0–12 years)—Total Rate</w:t>
            </w:r>
          </w:p>
        </w:tc>
      </w:tr>
      <w:tr w:rsidR="004602C2" w:rsidRPr="00F7033D" w14:paraId="3F6EC16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4EE98A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062F572"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years)—Male</w:t>
            </w:r>
          </w:p>
        </w:tc>
      </w:tr>
      <w:tr w:rsidR="004602C2" w:rsidRPr="00F7033D" w14:paraId="434DE62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6FF301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6E5A73E"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years)—Female</w:t>
            </w:r>
          </w:p>
        </w:tc>
      </w:tr>
      <w:tr w:rsidR="004602C2" w:rsidRPr="00F7033D" w14:paraId="20F92E0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E82CD2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B04C4A8" w14:textId="77777777" w:rsidR="004602C2" w:rsidRPr="00F7033D" w:rsidRDefault="004602C2" w:rsidP="00723ED5">
            <w:pPr>
              <w:jc w:val="left"/>
              <w:rPr>
                <w:rFonts w:eastAsia="Times New Roman" w:cstheme="minorHAnsi"/>
              </w:rPr>
            </w:pPr>
            <w:r w:rsidRPr="00F7033D">
              <w:rPr>
                <w:rFonts w:eastAsia="Times New Roman" w:cstheme="minorHAnsi"/>
              </w:rPr>
              <w:t>Mental Health Utilization: Telehealth (Ages 13–17 years)—Total Rate</w:t>
            </w:r>
          </w:p>
        </w:tc>
      </w:tr>
      <w:tr w:rsidR="004602C2" w:rsidRPr="00F7033D" w14:paraId="76DD074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268C4C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852ADA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years)—Male</w:t>
            </w:r>
          </w:p>
        </w:tc>
      </w:tr>
      <w:tr w:rsidR="004602C2" w:rsidRPr="00F7033D" w14:paraId="76FD9D9C"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86D3BA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1968874"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years)—Female</w:t>
            </w:r>
          </w:p>
        </w:tc>
      </w:tr>
      <w:tr w:rsidR="004602C2" w:rsidRPr="00F7033D" w14:paraId="24CAC63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A9450D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6EE7352"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0–12 years)—Total Rate</w:t>
            </w:r>
          </w:p>
        </w:tc>
      </w:tr>
      <w:tr w:rsidR="004602C2" w:rsidRPr="00F7033D" w14:paraId="4144563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222F30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1D19B6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years)—Male</w:t>
            </w:r>
          </w:p>
        </w:tc>
      </w:tr>
      <w:tr w:rsidR="004602C2" w:rsidRPr="00F7033D" w14:paraId="2A86F6E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5ABC5C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9D0638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years)—Female</w:t>
            </w:r>
          </w:p>
        </w:tc>
      </w:tr>
      <w:tr w:rsidR="004602C2" w:rsidRPr="00F7033D" w14:paraId="73E74E3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6BAD2F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83CE9F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Any Services (Ages 13–17 years)—Total Rate</w:t>
            </w:r>
          </w:p>
        </w:tc>
      </w:tr>
      <w:tr w:rsidR="004602C2" w:rsidRPr="00F7033D" w14:paraId="326585F1"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BB160E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EDEBF81"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years)—Male</w:t>
            </w:r>
          </w:p>
        </w:tc>
      </w:tr>
      <w:tr w:rsidR="004602C2" w:rsidRPr="00F7033D" w14:paraId="2D8C844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BD02C5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C42E65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years)—Female</w:t>
            </w:r>
          </w:p>
        </w:tc>
      </w:tr>
      <w:tr w:rsidR="004602C2" w:rsidRPr="00F7033D" w14:paraId="33311478"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2BB99C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207E034"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0–12 years)—Total Rate</w:t>
            </w:r>
          </w:p>
        </w:tc>
      </w:tr>
      <w:tr w:rsidR="004602C2" w:rsidRPr="00F7033D" w14:paraId="3F00326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CEB0772"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F89A808"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years)—Male</w:t>
            </w:r>
          </w:p>
        </w:tc>
      </w:tr>
      <w:tr w:rsidR="004602C2" w:rsidRPr="00F7033D" w14:paraId="48DBEB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59B01D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6A2A68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years)—Female</w:t>
            </w:r>
          </w:p>
        </w:tc>
      </w:tr>
      <w:tr w:rsidR="004602C2" w:rsidRPr="00F7033D" w14:paraId="43047C1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7EB3DC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6ACECC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Inpatient (Ages 13–17 years)—Total Rate</w:t>
            </w:r>
          </w:p>
        </w:tc>
      </w:tr>
      <w:tr w:rsidR="004602C2" w:rsidRPr="00F7033D" w14:paraId="6FEF2A3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1E184FA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5B3707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years)—Male</w:t>
            </w:r>
          </w:p>
        </w:tc>
      </w:tr>
      <w:tr w:rsidR="004602C2" w:rsidRPr="00F7033D" w14:paraId="61195C8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532C89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46D9A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years)—Female</w:t>
            </w:r>
          </w:p>
        </w:tc>
      </w:tr>
      <w:tr w:rsidR="004602C2" w:rsidRPr="00F7033D" w14:paraId="7312AB1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4FF4DA2" w14:textId="77777777" w:rsidR="004602C2" w:rsidRPr="00F7033D" w:rsidRDefault="004602C2" w:rsidP="00723ED5">
            <w:pPr>
              <w:jc w:val="center"/>
              <w:rPr>
                <w:rFonts w:cstheme="minorHAnsi"/>
              </w:rPr>
            </w:pPr>
            <w:r w:rsidRPr="00F7033D">
              <w:rPr>
                <w:rFonts w:cstheme="minorHAnsi"/>
              </w:rPr>
              <w:lastRenderedPageBreak/>
              <w:t>HEDIS</w:t>
            </w:r>
          </w:p>
        </w:tc>
        <w:tc>
          <w:tcPr>
            <w:tcW w:w="4262" w:type="pct"/>
            <w:tcBorders>
              <w:top w:val="single" w:sz="4" w:space="0" w:color="auto"/>
              <w:left w:val="single" w:sz="4" w:space="0" w:color="auto"/>
              <w:bottom w:val="single" w:sz="4" w:space="0" w:color="auto"/>
              <w:right w:val="single" w:sz="4" w:space="0" w:color="auto"/>
            </w:tcBorders>
            <w:vAlign w:val="center"/>
          </w:tcPr>
          <w:p w14:paraId="7152083B"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0–12 years)—Total Rate</w:t>
            </w:r>
          </w:p>
        </w:tc>
      </w:tr>
      <w:tr w:rsidR="004602C2" w:rsidRPr="00F7033D" w14:paraId="3936C3F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E3B056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94AE4C3"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years)—Male</w:t>
            </w:r>
          </w:p>
        </w:tc>
      </w:tr>
      <w:tr w:rsidR="004602C2" w:rsidRPr="00F7033D" w14:paraId="2ADC9F1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5098EC4"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AB69E1D"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years)—Female</w:t>
            </w:r>
          </w:p>
        </w:tc>
      </w:tr>
      <w:tr w:rsidR="004602C2" w:rsidRPr="00F7033D" w14:paraId="437B67CD"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CD120E8"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DE84A6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Intensive Outpatient/Partial Hospitalization (Ages 13–17 years)—Total Rate</w:t>
            </w:r>
          </w:p>
        </w:tc>
      </w:tr>
      <w:tr w:rsidR="004602C2" w:rsidRPr="00F7033D" w14:paraId="09A3C7CE"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7049EC2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EF5755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years)—Male</w:t>
            </w:r>
          </w:p>
        </w:tc>
      </w:tr>
      <w:tr w:rsidR="004602C2" w:rsidRPr="00F7033D" w14:paraId="6414AEC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B34CF9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40D0F6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years)—Female</w:t>
            </w:r>
          </w:p>
        </w:tc>
      </w:tr>
      <w:tr w:rsidR="004602C2" w:rsidRPr="00F7033D" w14:paraId="6E66146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88198EE"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6ED4A25F"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0–12 years)—Total Rate</w:t>
            </w:r>
          </w:p>
        </w:tc>
      </w:tr>
      <w:tr w:rsidR="004602C2" w:rsidRPr="00F7033D" w14:paraId="2684CEC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D292029"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DC3AB06"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years)—Male</w:t>
            </w:r>
          </w:p>
        </w:tc>
      </w:tr>
      <w:tr w:rsidR="004602C2" w:rsidRPr="00F7033D" w14:paraId="267082B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FFCD08D"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0D9968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years)—Female</w:t>
            </w:r>
          </w:p>
        </w:tc>
      </w:tr>
      <w:tr w:rsidR="004602C2" w:rsidRPr="00F7033D" w14:paraId="6902FE37"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552D5B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5DD61F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Outpatient (Ages 13–17 years)—Total Rate</w:t>
            </w:r>
          </w:p>
        </w:tc>
      </w:tr>
      <w:tr w:rsidR="004602C2" w:rsidRPr="00F7033D" w14:paraId="7210DEF3"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2DF6F8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0C57471"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years)—Male</w:t>
            </w:r>
          </w:p>
        </w:tc>
      </w:tr>
      <w:tr w:rsidR="004602C2" w:rsidRPr="00F7033D" w14:paraId="540DB65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0C46108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76F5F03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years)—Female</w:t>
            </w:r>
          </w:p>
        </w:tc>
      </w:tr>
      <w:tr w:rsidR="004602C2" w:rsidRPr="00F7033D" w14:paraId="41E0A19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D18F65B"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1AFD73A"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0–12 years)—Total Rate</w:t>
            </w:r>
          </w:p>
        </w:tc>
      </w:tr>
      <w:tr w:rsidR="004602C2" w:rsidRPr="00F7033D" w14:paraId="0CEF5565"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1A2F4D1"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396D828"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years)—Male</w:t>
            </w:r>
          </w:p>
        </w:tc>
      </w:tr>
      <w:tr w:rsidR="004602C2" w:rsidRPr="00F7033D" w14:paraId="1CEA030B"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4ABB585"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5A5F8123"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years)—Female</w:t>
            </w:r>
          </w:p>
        </w:tc>
      </w:tr>
      <w:tr w:rsidR="004602C2" w:rsidRPr="00F7033D" w14:paraId="0C485BE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588382FA"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844A3AF"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Emergency Department (Ages 13–17 years)—Total Rate</w:t>
            </w:r>
          </w:p>
        </w:tc>
      </w:tr>
      <w:tr w:rsidR="004602C2" w:rsidRPr="00F7033D" w14:paraId="5B8C7EEA"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4EF9580C"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4EB39CA0"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years)—Male</w:t>
            </w:r>
          </w:p>
        </w:tc>
      </w:tr>
      <w:tr w:rsidR="004602C2" w:rsidRPr="00F7033D" w14:paraId="424D5096"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37EDBA37"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360D9657"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years)—Female</w:t>
            </w:r>
          </w:p>
        </w:tc>
      </w:tr>
      <w:tr w:rsidR="004602C2" w:rsidRPr="00F7033D" w14:paraId="58B4B534"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B19613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7B227F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0–12 years)—Total Rate</w:t>
            </w:r>
          </w:p>
        </w:tc>
      </w:tr>
      <w:tr w:rsidR="004602C2" w:rsidRPr="00F7033D" w14:paraId="4F8B49A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79870BF"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1E2A1599"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years)—Male</w:t>
            </w:r>
          </w:p>
        </w:tc>
      </w:tr>
      <w:tr w:rsidR="004602C2" w:rsidRPr="00F7033D" w14:paraId="22F9E260"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2D945E10"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2FE9449C"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years)—Female</w:t>
            </w:r>
          </w:p>
        </w:tc>
      </w:tr>
      <w:tr w:rsidR="004602C2" w:rsidRPr="00F7033D" w14:paraId="6B137B4F" w14:textId="77777777" w:rsidTr="00231C6F">
        <w:trPr>
          <w:cantSplit/>
          <w:trHeight w:val="20"/>
        </w:trPr>
        <w:tc>
          <w:tcPr>
            <w:tcW w:w="738" w:type="pct"/>
            <w:tcBorders>
              <w:top w:val="single" w:sz="4" w:space="0" w:color="auto"/>
              <w:left w:val="single" w:sz="4" w:space="0" w:color="auto"/>
              <w:bottom w:val="single" w:sz="4" w:space="0" w:color="auto"/>
              <w:right w:val="single" w:sz="4" w:space="0" w:color="auto"/>
            </w:tcBorders>
            <w:vAlign w:val="center"/>
          </w:tcPr>
          <w:p w14:paraId="676E3E36" w14:textId="77777777" w:rsidR="004602C2" w:rsidRPr="00F7033D" w:rsidRDefault="004602C2" w:rsidP="00723ED5">
            <w:pPr>
              <w:jc w:val="center"/>
              <w:rPr>
                <w:rFonts w:cstheme="minorHAnsi"/>
              </w:rPr>
            </w:pPr>
            <w:r w:rsidRPr="00F7033D">
              <w:rPr>
                <w:rFonts w:cstheme="minorHAnsi"/>
              </w:rPr>
              <w:t>HEDIS</w:t>
            </w:r>
          </w:p>
        </w:tc>
        <w:tc>
          <w:tcPr>
            <w:tcW w:w="4262" w:type="pct"/>
            <w:tcBorders>
              <w:top w:val="single" w:sz="4" w:space="0" w:color="auto"/>
              <w:left w:val="single" w:sz="4" w:space="0" w:color="auto"/>
              <w:bottom w:val="single" w:sz="4" w:space="0" w:color="auto"/>
              <w:right w:val="single" w:sz="4" w:space="0" w:color="auto"/>
            </w:tcBorders>
            <w:vAlign w:val="center"/>
          </w:tcPr>
          <w:p w14:paraId="0B558672" w14:textId="77777777" w:rsidR="004602C2" w:rsidRPr="00F7033D" w:rsidRDefault="004602C2" w:rsidP="00723ED5">
            <w:pPr>
              <w:jc w:val="left"/>
              <w:rPr>
                <w:rFonts w:eastAsia="Times New Roman" w:cstheme="minorHAnsi"/>
              </w:rPr>
            </w:pPr>
            <w:r w:rsidRPr="00F7033D">
              <w:rPr>
                <w:rFonts w:eastAsia="Times New Roman" w:cstheme="minorHAnsi"/>
              </w:rPr>
              <w:t>Identification of Alcohol and Other Drug Services: Telehealth (Ages 13–17 years)—Total Rate</w:t>
            </w:r>
          </w:p>
        </w:tc>
      </w:tr>
    </w:tbl>
    <w:p w14:paraId="656E72DE" w14:textId="77777777" w:rsidR="004602C2" w:rsidRPr="00F7033D" w:rsidRDefault="004602C2" w:rsidP="004602C2">
      <w:pPr>
        <w:spacing w:after="480"/>
        <w:rPr>
          <w:sz w:val="20"/>
          <w:szCs w:val="20"/>
        </w:rPr>
      </w:pPr>
      <w:bookmarkStart w:id="79" w:name="_Toc447022727"/>
      <w:bookmarkStart w:id="80" w:name="_Toc449099972"/>
      <w:bookmarkStart w:id="81" w:name="_Toc512521026"/>
      <w:bookmarkStart w:id="82" w:name="_Toc68527423"/>
      <w:bookmarkStart w:id="83" w:name="_Toc66956522"/>
      <w:bookmarkStart w:id="84" w:name="_Toc68527426"/>
      <w:r w:rsidRPr="00F7033D">
        <w:rPr>
          <w:sz w:val="20"/>
          <w:szCs w:val="20"/>
        </w:rPr>
        <w:t>PA: Pennsylvania; EQR: external quality review; HEDIS: Healthcare Effectiveness Data and Information Set.</w:t>
      </w:r>
    </w:p>
    <w:p w14:paraId="5939A183" w14:textId="77777777" w:rsidR="004602C2" w:rsidRPr="00F7033D" w:rsidRDefault="004602C2" w:rsidP="004602C2">
      <w:pPr>
        <w:pStyle w:val="Heading2"/>
      </w:pPr>
      <w:bookmarkStart w:id="85" w:name="_Toc132636479"/>
      <w:r w:rsidRPr="00F7033D">
        <w:t>PA-Specific and CMS Core Set Performance Measure Selection and Descriptions</w:t>
      </w:r>
      <w:bookmarkEnd w:id="79"/>
      <w:bookmarkEnd w:id="80"/>
      <w:bookmarkEnd w:id="81"/>
      <w:bookmarkEnd w:id="82"/>
      <w:bookmarkEnd w:id="85"/>
    </w:p>
    <w:p w14:paraId="03E62781" w14:textId="69603792" w:rsidR="004602C2" w:rsidRPr="00F7033D" w:rsidRDefault="004602C2" w:rsidP="004602C2">
      <w:bookmarkStart w:id="86" w:name="_Hlk98406794"/>
      <w:r w:rsidRPr="00F7033D">
        <w:t xml:space="preserve">Several PA-specific performance measures were calculated by each MCO and validated by IPRO. In accordance with DHS direction, IPRO created the indicator specifications to resemble </w:t>
      </w:r>
      <w:r w:rsidRPr="00F7033D">
        <w:rPr>
          <w:rFonts w:cs="Arial"/>
        </w:rPr>
        <w:t>HEDIS</w:t>
      </w:r>
      <w:r w:rsidRPr="00F7033D">
        <w:rPr>
          <w:rFonts w:cs="Arial"/>
          <w:sz w:val="20"/>
        </w:rPr>
        <w:t xml:space="preserve"> </w:t>
      </w:r>
      <w:r w:rsidRPr="00F7033D">
        <w:t xml:space="preserve">specifications. Measures previously developed and added, as mandated by CMS for children in accordance with the Children’s Health Insurance Program Reauthorization Act (CHIPRA), were continued as applicable to revised CMS specifications. </w:t>
      </w:r>
      <w:r>
        <w:t xml:space="preserve">In 2022, Childhood Immunization Status retired six of the nine combination rates that were previously reported. The remaining combinations </w:t>
      </w:r>
      <w:r w:rsidR="0059181B">
        <w:t>three</w:t>
      </w:r>
      <w:r>
        <w:t xml:space="preserve">, seven, and ten continued to be reported. </w:t>
      </w:r>
      <w:r w:rsidRPr="00F7033D">
        <w:t xml:space="preserve">For each indicator, the criteria that were specified to identify the eligible population were product line, age, enrollment, anchor date, and event/diagnosis. To identify the administrative numerator positives, date of service and diagnosis/procedure code criteria were outlined, as well as other specifications, as needed. PA-specific performance measure rates were calculated administratively, which uses only the MCOs data systems to identify numerator positives.  The hybrid methodology, which uses a combination of administrative data and medical record review (MRR) to identify numerator “hits” for rate calculation, was not used for the PA-specific performance measures. </w:t>
      </w:r>
    </w:p>
    <w:p w14:paraId="68D92E74" w14:textId="77777777" w:rsidR="00FA3E2C" w:rsidRDefault="00FA3E2C">
      <w:pPr>
        <w:rPr>
          <w:rFonts w:asciiTheme="majorHAnsi" w:eastAsiaTheme="majorEastAsia" w:hAnsiTheme="majorHAnsi" w:cstheme="majorBidi"/>
          <w:b/>
          <w:bCs/>
          <w:color w:val="4F81BD" w:themeColor="accent1"/>
          <w:sz w:val="26"/>
          <w:szCs w:val="26"/>
        </w:rPr>
      </w:pPr>
      <w:bookmarkStart w:id="87" w:name="_Toc66956520"/>
      <w:bookmarkStart w:id="88" w:name="_Toc68527424"/>
      <w:bookmarkStart w:id="89" w:name="_Toc132636480"/>
      <w:bookmarkEnd w:id="86"/>
      <w:r>
        <w:br w:type="page"/>
      </w:r>
    </w:p>
    <w:p w14:paraId="2F8631C4" w14:textId="455BABC3" w:rsidR="004602C2" w:rsidRPr="00F7033D" w:rsidRDefault="004602C2" w:rsidP="004602C2">
      <w:pPr>
        <w:pStyle w:val="Heading2"/>
      </w:pPr>
      <w:r w:rsidRPr="00F7033D">
        <w:lastRenderedPageBreak/>
        <w:t>PA-Specific and CMS Core Set Administrative Measures</w:t>
      </w:r>
      <w:bookmarkEnd w:id="87"/>
      <w:bookmarkEnd w:id="88"/>
      <w:bookmarkEnd w:id="89"/>
    </w:p>
    <w:p w14:paraId="4A3004FE" w14:textId="77777777" w:rsidR="004602C2" w:rsidRPr="00F7033D" w:rsidRDefault="004602C2" w:rsidP="004602C2">
      <w:pPr>
        <w:spacing w:before="200"/>
        <w:rPr>
          <w:rFonts w:cstheme="minorHAnsi"/>
          <w:b/>
        </w:rPr>
      </w:pPr>
      <w:r w:rsidRPr="00F7033D">
        <w:rPr>
          <w:rFonts w:cstheme="minorHAnsi"/>
          <w:b/>
        </w:rPr>
        <w:t>Developmental Screening in the First Three Years of Life—CHIPRA Core Set</w:t>
      </w:r>
    </w:p>
    <w:p w14:paraId="2F3C677B" w14:textId="77777777" w:rsidR="004602C2" w:rsidRPr="00F7033D" w:rsidRDefault="004602C2" w:rsidP="004602C2">
      <w:r w:rsidRPr="00F7033D">
        <w:t>This performance measure assesses the percentage of children screened for risk of developmental, behavioral, and social delays using a standardized screening tool in the 12 months preceding their first, second, or third birthday. Four rates—one for each group and a combined rate—are to be calculated and reported for each numerator.</w:t>
      </w:r>
    </w:p>
    <w:p w14:paraId="3B5AA00B" w14:textId="77777777" w:rsidR="004602C2" w:rsidRPr="00F7033D" w:rsidRDefault="004602C2" w:rsidP="004602C2">
      <w:pPr>
        <w:autoSpaceDE w:val="0"/>
        <w:autoSpaceDN w:val="0"/>
        <w:adjustRightInd w:val="0"/>
        <w:rPr>
          <w:rFonts w:cs="Arial"/>
          <w:lang w:eastAsia="zh-TW" w:bidi="ar-SA"/>
        </w:rPr>
      </w:pPr>
    </w:p>
    <w:p w14:paraId="1EBA8EFB" w14:textId="77777777" w:rsidR="004602C2" w:rsidRPr="00F7033D" w:rsidRDefault="004602C2" w:rsidP="004602C2">
      <w:pPr>
        <w:rPr>
          <w:b/>
        </w:rPr>
      </w:pPr>
      <w:r w:rsidRPr="00F7033D">
        <w:rPr>
          <w:b/>
        </w:rPr>
        <w:t>Sealant Receipt on Permanent First Year Molars —CHIPRA Core Set</w:t>
      </w:r>
    </w:p>
    <w:p w14:paraId="760BE382" w14:textId="77777777" w:rsidR="004602C2" w:rsidRPr="00F7033D" w:rsidRDefault="004602C2" w:rsidP="004602C2">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This performance measure assesses the percentage of enrolled children who have ever received sealants on permanent first molar teeth and turned 10 years old during the measurement year.  Two rates are reported: </w:t>
      </w:r>
    </w:p>
    <w:p w14:paraId="4123F880" w14:textId="77777777" w:rsidR="004602C2" w:rsidRPr="00F7033D" w:rsidRDefault="004602C2" w:rsidP="00F41CA9">
      <w:pPr>
        <w:pStyle w:val="ListParagraph"/>
        <w:numPr>
          <w:ilvl w:val="0"/>
          <w:numId w:val="28"/>
        </w:numPr>
        <w:autoSpaceDE w:val="0"/>
        <w:autoSpaceDN w:val="0"/>
        <w:adjustRightInd w:val="0"/>
        <w:jc w:val="left"/>
        <w:rPr>
          <w:rFonts w:cstheme="minorHAnsi"/>
        </w:rPr>
      </w:pPr>
      <w:r w:rsidRPr="00F7033D">
        <w:rPr>
          <w:rFonts w:cstheme="minorHAnsi"/>
        </w:rPr>
        <w:t>The percentage of enrolled children who received a sealant on at least one permanent first molar in the 48 months prior to their 10</w:t>
      </w:r>
      <w:r w:rsidRPr="00B02E9D">
        <w:rPr>
          <w:rFonts w:cstheme="minorHAnsi"/>
        </w:rPr>
        <w:t>th</w:t>
      </w:r>
      <w:r w:rsidRPr="00F7033D">
        <w:rPr>
          <w:rFonts w:cstheme="minorHAnsi"/>
        </w:rPr>
        <w:t xml:space="preserve"> birthday; and</w:t>
      </w:r>
    </w:p>
    <w:p w14:paraId="1C010D29" w14:textId="77777777" w:rsidR="004602C2" w:rsidRPr="00F7033D" w:rsidRDefault="004602C2" w:rsidP="00F41CA9">
      <w:pPr>
        <w:pStyle w:val="ListParagraph"/>
        <w:numPr>
          <w:ilvl w:val="0"/>
          <w:numId w:val="28"/>
        </w:numPr>
        <w:autoSpaceDE w:val="0"/>
        <w:autoSpaceDN w:val="0"/>
        <w:adjustRightInd w:val="0"/>
        <w:jc w:val="left"/>
        <w:rPr>
          <w:rFonts w:cstheme="minorHAnsi"/>
        </w:rPr>
      </w:pPr>
      <w:r w:rsidRPr="00F7033D">
        <w:rPr>
          <w:rFonts w:cstheme="minorHAnsi"/>
        </w:rPr>
        <w:t>The percentage of unduplicated enrolled children who received sealants on all four permanent first molars in the 48 months prior to their 10</w:t>
      </w:r>
      <w:r w:rsidRPr="00B02E9D">
        <w:rPr>
          <w:rFonts w:cstheme="minorHAnsi"/>
        </w:rPr>
        <w:t>th</w:t>
      </w:r>
      <w:r w:rsidRPr="00F7033D">
        <w:rPr>
          <w:rFonts w:cstheme="minorHAnsi"/>
        </w:rPr>
        <w:t xml:space="preserve"> birthday. </w:t>
      </w:r>
    </w:p>
    <w:p w14:paraId="6F629C62" w14:textId="77777777" w:rsidR="004602C2" w:rsidRPr="00F7033D" w:rsidRDefault="004602C2" w:rsidP="004602C2">
      <w:pPr>
        <w:rPr>
          <w:lang w:eastAsia="zh-TW"/>
        </w:rPr>
      </w:pPr>
    </w:p>
    <w:p w14:paraId="3516482C" w14:textId="2B913E7E" w:rsidR="004602C2" w:rsidRPr="00F7033D" w:rsidRDefault="004602C2" w:rsidP="004602C2">
      <w:pPr>
        <w:rPr>
          <w:lang w:eastAsia="zh-TW"/>
        </w:rPr>
      </w:pPr>
      <w:r w:rsidRPr="00F7033D">
        <w:rPr>
          <w:b/>
          <w:lang w:eastAsia="zh-TW"/>
        </w:rPr>
        <w:t xml:space="preserve">Annual </w:t>
      </w:r>
      <w:r w:rsidR="0059181B">
        <w:rPr>
          <w:b/>
          <w:lang w:eastAsia="zh-TW"/>
        </w:rPr>
        <w:t>Percentage</w:t>
      </w:r>
      <w:r w:rsidR="0059181B" w:rsidRPr="00F7033D">
        <w:rPr>
          <w:b/>
          <w:lang w:eastAsia="zh-TW"/>
        </w:rPr>
        <w:t xml:space="preserve"> </w:t>
      </w:r>
      <w:r w:rsidRPr="00F7033D">
        <w:rPr>
          <w:b/>
          <w:lang w:eastAsia="zh-TW"/>
        </w:rPr>
        <w:t>of Asthma Patients with One or More Asthma-Related Emergency Room Visits</w:t>
      </w:r>
      <w:r w:rsidRPr="00F7033D">
        <w:rPr>
          <w:rFonts w:cstheme="minorHAnsi"/>
          <w:b/>
        </w:rPr>
        <w:t>—PA-specific</w:t>
      </w:r>
      <w:r w:rsidRPr="00F7033D">
        <w:rPr>
          <w:b/>
          <w:lang w:eastAsia="zh-TW"/>
        </w:rPr>
        <w:t xml:space="preserve"> </w:t>
      </w:r>
    </w:p>
    <w:p w14:paraId="32DBA178" w14:textId="77777777" w:rsidR="004602C2" w:rsidRPr="00F7033D" w:rsidRDefault="004602C2" w:rsidP="004602C2">
      <w:r w:rsidRPr="00F7033D">
        <w:t>This performance measure assesses the percentage of children and adolescents, 2 years of age through 19 years of age, with an asthma diagnosis who have ≥ 1 emergency department (ED) visit during the measurement year.</w:t>
      </w:r>
    </w:p>
    <w:p w14:paraId="2ECE3822" w14:textId="77777777" w:rsidR="004602C2" w:rsidRPr="00F7033D" w:rsidRDefault="004602C2" w:rsidP="004602C2">
      <w:pPr>
        <w:rPr>
          <w:b/>
        </w:rPr>
      </w:pPr>
    </w:p>
    <w:p w14:paraId="384C4B64" w14:textId="77777777" w:rsidR="004602C2" w:rsidRPr="00F7033D" w:rsidRDefault="004602C2" w:rsidP="004602C2">
      <w:r w:rsidRPr="00F7033D">
        <w:rPr>
          <w:b/>
        </w:rPr>
        <w:t>Contraceptive Care for All Women—CHIPRA Core Set</w:t>
      </w:r>
    </w:p>
    <w:p w14:paraId="61F50967" w14:textId="3C19CDEB" w:rsidR="004602C2" w:rsidRPr="00F7033D" w:rsidRDefault="004602C2" w:rsidP="004602C2">
      <w:r w:rsidRPr="00F7033D">
        <w:t xml:space="preserve">This performance measure assesses the percentage of women ages 15 through 20 years at risk of unintended pregnancy and were provided a most effective/moderately effective contraception method or a long-acting reversible contraception (LARC) method. For the CMS Core measures, two rates are reported: one each for 1) the provision of most/moderately effective contraception, and for 2) the provision of LARC. </w:t>
      </w:r>
    </w:p>
    <w:p w14:paraId="1076989A" w14:textId="77777777" w:rsidR="004602C2" w:rsidRPr="00F7033D" w:rsidRDefault="004602C2" w:rsidP="004602C2"/>
    <w:p w14:paraId="30C8F9CD" w14:textId="77777777" w:rsidR="004602C2" w:rsidRPr="00F7033D" w:rsidRDefault="004602C2" w:rsidP="004602C2">
      <w:r w:rsidRPr="00F7033D">
        <w:rPr>
          <w:b/>
        </w:rPr>
        <w:t>Contraceptive Care for Postpartum Women—CHIPRA Core Set</w:t>
      </w:r>
    </w:p>
    <w:p w14:paraId="29240D9B" w14:textId="10153C9D" w:rsidR="004602C2" w:rsidRPr="00F7033D" w:rsidRDefault="004602C2" w:rsidP="004602C2">
      <w:r w:rsidRPr="00F7033D">
        <w:t>This performance measure assesses the percentage of women ages 15 through 20 years who had a live birth and were provided a most effective/moderately effective contraception method or a long-acting reversible contraception (LARC) method within 3 days and within 60 days of delivery. For the CMS Core measures, four rates are reported: 1) most or moderately effective contraception—3 days, 2) most or moderately effective contraception—60 days, 3) LARC—3 days, and 4) LARC—60 days.</w:t>
      </w:r>
    </w:p>
    <w:p w14:paraId="672ACEDE" w14:textId="77777777" w:rsidR="004602C2" w:rsidRPr="00F7033D" w:rsidRDefault="004602C2" w:rsidP="004602C2">
      <w:pPr>
        <w:pStyle w:val="Heading2"/>
      </w:pPr>
      <w:bookmarkStart w:id="90" w:name="_Toc447022728"/>
      <w:bookmarkStart w:id="91" w:name="_Toc449099973"/>
      <w:bookmarkStart w:id="92" w:name="_Toc512521027"/>
      <w:bookmarkStart w:id="93" w:name="_Toc66956521"/>
      <w:bookmarkStart w:id="94" w:name="_Toc68527425"/>
      <w:bookmarkStart w:id="95" w:name="_Toc132636481"/>
      <w:r w:rsidRPr="00F7033D">
        <w:t>HEDIS Performance Measure Selection and Descriptions</w:t>
      </w:r>
      <w:bookmarkEnd w:id="90"/>
      <w:bookmarkEnd w:id="91"/>
      <w:bookmarkEnd w:id="92"/>
      <w:bookmarkEnd w:id="93"/>
      <w:bookmarkEnd w:id="94"/>
      <w:bookmarkEnd w:id="95"/>
    </w:p>
    <w:p w14:paraId="704F1980" w14:textId="14DDBF69" w:rsidR="004602C2" w:rsidRPr="00F7033D" w:rsidRDefault="004602C2" w:rsidP="0077464A">
      <w:pPr>
        <w:rPr>
          <w:rFonts w:cstheme="minorHAnsi"/>
        </w:rPr>
      </w:pPr>
      <w:r w:rsidRPr="00F7033D">
        <w:rPr>
          <w:rFonts w:cstheme="minorHAnsi"/>
        </w:rPr>
        <w:t>Each MCO underwent a full HEDIS compliance audit in 202</w:t>
      </w:r>
      <w:r>
        <w:rPr>
          <w:rFonts w:cstheme="minorHAnsi"/>
        </w:rPr>
        <w:t>2</w:t>
      </w:r>
      <w:r w:rsidRPr="00F7033D">
        <w:rPr>
          <w:rFonts w:cstheme="minorHAnsi"/>
        </w:rPr>
        <w:t xml:space="preserve">. As indicated previously, performance on selected HEDIS measures is included in this year’s EQR report. Development of HEDIS measures and the clinical rationale for their inclusion in the HEDIS measurement set can be found in </w:t>
      </w:r>
      <w:r w:rsidRPr="0077464A">
        <w:rPr>
          <w:rFonts w:cstheme="minorHAnsi"/>
          <w:i/>
          <w:iCs/>
        </w:rPr>
        <w:t xml:space="preserve">HEDIS </w:t>
      </w:r>
      <w:r w:rsidR="0059181B" w:rsidRPr="0077464A">
        <w:rPr>
          <w:rFonts w:cstheme="minorHAnsi"/>
          <w:i/>
          <w:iCs/>
        </w:rPr>
        <w:t xml:space="preserve">MY 2020 &amp; </w:t>
      </w:r>
      <w:r w:rsidRPr="0077464A">
        <w:rPr>
          <w:rFonts w:cstheme="minorHAnsi"/>
          <w:i/>
          <w:iCs/>
        </w:rPr>
        <w:t>MY 2021, Volume 2 Narrative</w:t>
      </w:r>
      <w:r w:rsidRPr="00F7033D">
        <w:rPr>
          <w:rFonts w:cstheme="minorHAnsi"/>
        </w:rPr>
        <w:t>. The measurement year for the HEDIS measures is 202</w:t>
      </w:r>
      <w:r>
        <w:rPr>
          <w:rFonts w:cstheme="minorHAnsi"/>
        </w:rPr>
        <w:t>1</w:t>
      </w:r>
      <w:r w:rsidRPr="00F7033D">
        <w:rPr>
          <w:rFonts w:cstheme="minorHAnsi"/>
        </w:rPr>
        <w:t xml:space="preserve">, as well as prior years for selected measures. Each year, DHS updates its requirements for the MCOs to be consistent with NCQA’s requirement for the reporting year. MCOs are required to report the complete set of CHIP measures, as specified in the </w:t>
      </w:r>
      <w:r w:rsidRPr="0077464A">
        <w:rPr>
          <w:rFonts w:cstheme="minorHAnsi"/>
          <w:i/>
          <w:iCs/>
        </w:rPr>
        <w:t>HEDIS Technical Specifications, Volume 2</w:t>
      </w:r>
      <w:r w:rsidRPr="00F7033D">
        <w:rPr>
          <w:rFonts w:cstheme="minorHAnsi"/>
        </w:rPr>
        <w:t>, which includes using the Medicaid measure specifications. Because CHIP enrollment only includes members up to 19 years old, for each of the required measures, CHIP MCOs report based only on all eligible members up to age 19 as applicable. In addition, DHS does not require the MCOs to produce the Chronic Conditions component of the CAHPS 5.1.H—Child Survey.</w:t>
      </w:r>
    </w:p>
    <w:p w14:paraId="25923132" w14:textId="77777777" w:rsidR="004602C2" w:rsidRPr="00F7033D" w:rsidRDefault="004602C2" w:rsidP="004602C2"/>
    <w:p w14:paraId="74762201" w14:textId="77777777" w:rsidR="004602C2" w:rsidRPr="00F7033D" w:rsidRDefault="004602C2" w:rsidP="004602C2">
      <w:pPr>
        <w:rPr>
          <w:rFonts w:cstheme="minorHAnsi"/>
          <w:b/>
        </w:rPr>
      </w:pPr>
      <w:r w:rsidRPr="00F7033D">
        <w:rPr>
          <w:rFonts w:cstheme="minorHAnsi"/>
          <w:b/>
        </w:rPr>
        <w:t>Well-Child Visits in the First 30 Months of Life</w:t>
      </w:r>
    </w:p>
    <w:p w14:paraId="73036E35" w14:textId="77777777" w:rsidR="004602C2" w:rsidRPr="00F7033D" w:rsidRDefault="004602C2" w:rsidP="004602C2">
      <w:pPr>
        <w:pStyle w:val="Body"/>
        <w:spacing w:before="0"/>
        <w:rPr>
          <w:rFonts w:asciiTheme="minorHAnsi" w:hAnsiTheme="minorHAnsi"/>
          <w:sz w:val="22"/>
          <w:szCs w:val="22"/>
        </w:rPr>
      </w:pPr>
      <w:r w:rsidRPr="00F7033D">
        <w:rPr>
          <w:rFonts w:asciiTheme="minorHAnsi" w:hAnsiTheme="minorHAnsi"/>
          <w:sz w:val="22"/>
          <w:szCs w:val="22"/>
        </w:rPr>
        <w:t xml:space="preserve">This measure assesses the percentage of enrollees who turned 30 months old during the measurement year, who were continuously enrolled from 31 days of age through 30 months of age, and who: </w:t>
      </w:r>
    </w:p>
    <w:p w14:paraId="65A7CC2E" w14:textId="7189D143" w:rsidR="004602C2" w:rsidRPr="00F7033D" w:rsidRDefault="004602C2" w:rsidP="00F41CA9">
      <w:pPr>
        <w:pStyle w:val="Body"/>
        <w:numPr>
          <w:ilvl w:val="0"/>
          <w:numId w:val="27"/>
        </w:numPr>
        <w:spacing w:before="0"/>
        <w:rPr>
          <w:rFonts w:asciiTheme="minorHAnsi" w:hAnsiTheme="minorHAnsi"/>
          <w:sz w:val="22"/>
          <w:szCs w:val="22"/>
        </w:rPr>
      </w:pPr>
      <w:r w:rsidRPr="00F7033D">
        <w:rPr>
          <w:rFonts w:asciiTheme="minorHAnsi" w:hAnsiTheme="minorHAnsi"/>
          <w:sz w:val="22"/>
          <w:szCs w:val="22"/>
        </w:rPr>
        <w:t xml:space="preserve">Received six or more well-child visits with a </w:t>
      </w:r>
      <w:r w:rsidR="000557DC">
        <w:rPr>
          <w:rFonts w:asciiTheme="minorHAnsi" w:hAnsiTheme="minorHAnsi"/>
          <w:sz w:val="22"/>
          <w:szCs w:val="22"/>
        </w:rPr>
        <w:t>primary care provider (</w:t>
      </w:r>
      <w:r w:rsidRPr="00F7033D">
        <w:rPr>
          <w:rFonts w:asciiTheme="minorHAnsi" w:hAnsiTheme="minorHAnsi"/>
          <w:sz w:val="22"/>
          <w:szCs w:val="22"/>
        </w:rPr>
        <w:t>PCP</w:t>
      </w:r>
      <w:r w:rsidR="000557DC">
        <w:rPr>
          <w:rFonts w:asciiTheme="minorHAnsi" w:hAnsiTheme="minorHAnsi"/>
          <w:sz w:val="22"/>
          <w:szCs w:val="22"/>
        </w:rPr>
        <w:t>)</w:t>
      </w:r>
      <w:r w:rsidRPr="00F7033D">
        <w:rPr>
          <w:rFonts w:asciiTheme="minorHAnsi" w:hAnsiTheme="minorHAnsi"/>
          <w:sz w:val="22"/>
          <w:szCs w:val="22"/>
        </w:rPr>
        <w:t xml:space="preserve"> during their first 15 months of life; and</w:t>
      </w:r>
    </w:p>
    <w:p w14:paraId="7150F453" w14:textId="39F90346" w:rsidR="004602C2" w:rsidRPr="00F7033D" w:rsidRDefault="004602C2" w:rsidP="00F41CA9">
      <w:pPr>
        <w:pStyle w:val="Body"/>
        <w:numPr>
          <w:ilvl w:val="0"/>
          <w:numId w:val="27"/>
        </w:numPr>
        <w:spacing w:before="0"/>
        <w:rPr>
          <w:rFonts w:asciiTheme="minorHAnsi" w:hAnsiTheme="minorHAnsi"/>
          <w:sz w:val="22"/>
          <w:szCs w:val="22"/>
        </w:rPr>
      </w:pPr>
      <w:r w:rsidRPr="00F7033D">
        <w:rPr>
          <w:rFonts w:asciiTheme="minorHAnsi" w:hAnsiTheme="minorHAnsi"/>
          <w:sz w:val="22"/>
          <w:szCs w:val="22"/>
        </w:rPr>
        <w:t xml:space="preserve">Received two or more well-child visits </w:t>
      </w:r>
      <w:r>
        <w:rPr>
          <w:rFonts w:asciiTheme="minorHAnsi" w:hAnsiTheme="minorHAnsi"/>
          <w:sz w:val="22"/>
          <w:szCs w:val="22"/>
        </w:rPr>
        <w:t xml:space="preserve">with a PCP </w:t>
      </w:r>
      <w:r w:rsidRPr="00F7033D">
        <w:rPr>
          <w:rFonts w:asciiTheme="minorHAnsi" w:hAnsiTheme="minorHAnsi"/>
          <w:sz w:val="22"/>
          <w:szCs w:val="22"/>
        </w:rPr>
        <w:t>for age</w:t>
      </w:r>
      <w:r w:rsidR="007337ED">
        <w:rPr>
          <w:rFonts w:asciiTheme="minorHAnsi" w:hAnsiTheme="minorHAnsi"/>
          <w:sz w:val="22"/>
          <w:szCs w:val="22"/>
        </w:rPr>
        <w:t>s</w:t>
      </w:r>
      <w:r w:rsidRPr="00F7033D">
        <w:rPr>
          <w:rFonts w:asciiTheme="minorHAnsi" w:hAnsiTheme="minorHAnsi"/>
          <w:sz w:val="22"/>
          <w:szCs w:val="22"/>
        </w:rPr>
        <w:t xml:space="preserve"> 15 months</w:t>
      </w:r>
      <w:r w:rsidR="00ED3D99">
        <w:rPr>
          <w:rFonts w:asciiTheme="minorHAnsi" w:hAnsiTheme="minorHAnsi"/>
          <w:sz w:val="22"/>
          <w:szCs w:val="22"/>
        </w:rPr>
        <w:t>–</w:t>
      </w:r>
      <w:r w:rsidRPr="00F7033D">
        <w:rPr>
          <w:rFonts w:asciiTheme="minorHAnsi" w:hAnsiTheme="minorHAnsi"/>
          <w:sz w:val="22"/>
          <w:szCs w:val="22"/>
        </w:rPr>
        <w:t>30 months of life.</w:t>
      </w:r>
    </w:p>
    <w:p w14:paraId="49B9F868" w14:textId="77777777" w:rsidR="004602C2" w:rsidRPr="00F7033D" w:rsidRDefault="004602C2" w:rsidP="004602C2">
      <w:pPr>
        <w:rPr>
          <w:lang w:eastAsia="zh-TW"/>
        </w:rPr>
      </w:pPr>
    </w:p>
    <w:p w14:paraId="7E7B891E" w14:textId="77777777" w:rsidR="004602C2" w:rsidRPr="00F7033D" w:rsidRDefault="004602C2" w:rsidP="004602C2">
      <w:pPr>
        <w:rPr>
          <w:b/>
        </w:rPr>
      </w:pPr>
      <w:r w:rsidRPr="00F7033D">
        <w:rPr>
          <w:b/>
        </w:rPr>
        <w:t>Child and Adolescent Well-Care Visits</w:t>
      </w:r>
    </w:p>
    <w:p w14:paraId="64482DD8" w14:textId="7AD84DA6" w:rsidR="004602C2" w:rsidRPr="00F7033D" w:rsidRDefault="004602C2" w:rsidP="004602C2">
      <w:pPr>
        <w:pStyle w:val="Body"/>
        <w:spacing w:before="0"/>
        <w:rPr>
          <w:rFonts w:asciiTheme="minorHAnsi" w:hAnsiTheme="minorHAnsi" w:cstheme="minorHAnsi"/>
          <w:sz w:val="22"/>
          <w:szCs w:val="22"/>
        </w:rPr>
      </w:pPr>
      <w:r w:rsidRPr="00F7033D">
        <w:rPr>
          <w:rFonts w:asciiTheme="minorHAnsi" w:hAnsiTheme="minorHAnsi" w:cstheme="minorHAnsi"/>
          <w:sz w:val="22"/>
          <w:szCs w:val="22"/>
        </w:rPr>
        <w:t xml:space="preserve">This measure assesses the percentage of members 3–19 years of age who had at least one comprehensive well-care visit with a PCP or an </w:t>
      </w:r>
      <w:proofErr w:type="spellStart"/>
      <w:r w:rsidR="00BE5A89">
        <w:rPr>
          <w:rFonts w:asciiTheme="minorHAnsi" w:hAnsiTheme="minorHAnsi" w:cstheme="minorHAnsi"/>
          <w:sz w:val="22"/>
          <w:szCs w:val="22"/>
        </w:rPr>
        <w:t>ob</w:t>
      </w:r>
      <w:proofErr w:type="spellEnd"/>
      <w:r w:rsidR="00BE5A89">
        <w:rPr>
          <w:rFonts w:asciiTheme="minorHAnsi" w:hAnsiTheme="minorHAnsi" w:cstheme="minorHAnsi"/>
          <w:sz w:val="22"/>
          <w:szCs w:val="22"/>
        </w:rPr>
        <w:t>/gyn</w:t>
      </w:r>
      <w:r w:rsidRPr="00F7033D">
        <w:rPr>
          <w:rFonts w:asciiTheme="minorHAnsi" w:hAnsiTheme="minorHAnsi" w:cstheme="minorHAnsi"/>
          <w:sz w:val="22"/>
          <w:szCs w:val="22"/>
        </w:rPr>
        <w:t xml:space="preserve"> practitioner during the measurement year.</w:t>
      </w:r>
    </w:p>
    <w:p w14:paraId="369C6966" w14:textId="77777777" w:rsidR="005E07EB" w:rsidRDefault="005E07EB">
      <w:pPr>
        <w:rPr>
          <w:b/>
        </w:rPr>
      </w:pPr>
      <w:r>
        <w:rPr>
          <w:b/>
        </w:rPr>
        <w:br w:type="page"/>
      </w:r>
    </w:p>
    <w:p w14:paraId="4E941D80" w14:textId="2AB9D7E6" w:rsidR="004602C2" w:rsidRPr="00F7033D" w:rsidRDefault="004602C2" w:rsidP="004602C2">
      <w:pPr>
        <w:rPr>
          <w:b/>
        </w:rPr>
      </w:pPr>
      <w:r w:rsidRPr="00F7033D">
        <w:rPr>
          <w:b/>
        </w:rPr>
        <w:lastRenderedPageBreak/>
        <w:t>Childhood Immunization Status</w:t>
      </w:r>
    </w:p>
    <w:p w14:paraId="233CA7AB" w14:textId="77777777" w:rsidR="004602C2" w:rsidRPr="00F7033D" w:rsidRDefault="004602C2" w:rsidP="004602C2">
      <w:r w:rsidRPr="00F7033D">
        <w:t xml:space="preserve">This measure assesses the percentage of children 2 years of age who had four diphtheria, tetanus, and acellular pertussis (DTaP); three polio (IPV); one measles, mumps, and rubella (MMR); three </w:t>
      </w:r>
      <w:proofErr w:type="spellStart"/>
      <w:r w:rsidRPr="00F7033D">
        <w:t>haemophilus</w:t>
      </w:r>
      <w:proofErr w:type="spellEnd"/>
      <w:r w:rsidRPr="00F7033D">
        <w:t xml:space="preserve"> influenza type B (</w:t>
      </w:r>
      <w:proofErr w:type="spellStart"/>
      <w:r w:rsidRPr="00F7033D">
        <w:t>Hi</w:t>
      </w:r>
      <w:r>
        <w:t>B</w:t>
      </w:r>
      <w:proofErr w:type="spellEnd"/>
      <w:r w:rsidRPr="00F7033D">
        <w:t>); three hepatitis B (</w:t>
      </w:r>
      <w:proofErr w:type="spellStart"/>
      <w:r w:rsidRPr="00F7033D">
        <w:t>HepB</w:t>
      </w:r>
      <w:proofErr w:type="spellEnd"/>
      <w:r w:rsidRPr="00F7033D">
        <w:t>), one chicken pox (VZV); four pneumococcal conjugate (PCV); one hepatitis A (</w:t>
      </w:r>
      <w:proofErr w:type="spellStart"/>
      <w:r w:rsidRPr="00F7033D">
        <w:t>HepA</w:t>
      </w:r>
      <w:proofErr w:type="spellEnd"/>
      <w:r w:rsidRPr="00F7033D">
        <w:t xml:space="preserve">); two or three rotavirus (RV); and two influenza (flu) vaccines by their second birthday. The measure calculates a rate for each vaccine and </w:t>
      </w:r>
      <w:r>
        <w:t>three</w:t>
      </w:r>
      <w:r w:rsidRPr="00F7033D">
        <w:t xml:space="preserve"> separate combination rates. </w:t>
      </w:r>
    </w:p>
    <w:p w14:paraId="68F921BC" w14:textId="77777777" w:rsidR="004602C2" w:rsidRPr="00F7033D" w:rsidRDefault="004602C2" w:rsidP="004602C2">
      <w:pPr>
        <w:rPr>
          <w:b/>
        </w:rPr>
      </w:pPr>
    </w:p>
    <w:p w14:paraId="3890289A" w14:textId="77777777" w:rsidR="004602C2" w:rsidRPr="00F7033D" w:rsidRDefault="004602C2" w:rsidP="004602C2">
      <w:pPr>
        <w:rPr>
          <w:b/>
        </w:rPr>
      </w:pPr>
      <w:r w:rsidRPr="00F7033D">
        <w:rPr>
          <w:b/>
        </w:rPr>
        <w:t xml:space="preserve">Weight Assessment and Counseling for Nutrition and Physical Activity for Children/Adolescents </w:t>
      </w:r>
    </w:p>
    <w:p w14:paraId="0D7266BA" w14:textId="2A73BC48" w:rsidR="004602C2" w:rsidRPr="00F7033D" w:rsidRDefault="004602C2" w:rsidP="004602C2">
      <w:pPr>
        <w:pStyle w:val="Body"/>
        <w:spacing w:before="0"/>
        <w:rPr>
          <w:rFonts w:asciiTheme="minorHAnsi" w:hAnsiTheme="minorHAnsi"/>
          <w:sz w:val="22"/>
          <w:szCs w:val="22"/>
        </w:rPr>
      </w:pPr>
      <w:r w:rsidRPr="00F7033D">
        <w:rPr>
          <w:rFonts w:asciiTheme="minorHAnsi" w:hAnsiTheme="minorHAnsi"/>
          <w:sz w:val="22"/>
          <w:szCs w:val="22"/>
        </w:rPr>
        <w:t xml:space="preserve">This measure assesses the percentage of members 3–17 years of age who had an outpatient visit with a PCP or </w:t>
      </w:r>
      <w:proofErr w:type="spellStart"/>
      <w:r w:rsidR="00BE5A89">
        <w:rPr>
          <w:rFonts w:asciiTheme="minorHAnsi" w:hAnsiTheme="minorHAnsi"/>
          <w:sz w:val="22"/>
          <w:szCs w:val="22"/>
        </w:rPr>
        <w:t>ob</w:t>
      </w:r>
      <w:proofErr w:type="spellEnd"/>
      <w:r w:rsidR="00BE5A89">
        <w:rPr>
          <w:rFonts w:asciiTheme="minorHAnsi" w:hAnsiTheme="minorHAnsi"/>
          <w:sz w:val="22"/>
          <w:szCs w:val="22"/>
        </w:rPr>
        <w:t>/gyn</w:t>
      </w:r>
      <w:r w:rsidRPr="00F7033D">
        <w:rPr>
          <w:rFonts w:asciiTheme="minorHAnsi" w:hAnsiTheme="minorHAnsi"/>
          <w:sz w:val="22"/>
          <w:szCs w:val="22"/>
        </w:rPr>
        <w:t xml:space="preserve"> practitioner, and who had evidence of the following during the measurement year:</w:t>
      </w:r>
    </w:p>
    <w:p w14:paraId="78DBABAF" w14:textId="77777777" w:rsidR="004602C2" w:rsidRPr="00F7033D" w:rsidRDefault="004602C2" w:rsidP="00ED3D99">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 xml:space="preserve">BMI percentile documentation; </w:t>
      </w:r>
    </w:p>
    <w:p w14:paraId="1E5648AB" w14:textId="77777777" w:rsidR="004602C2" w:rsidRPr="00F7033D" w:rsidRDefault="004602C2" w:rsidP="00ED3D99">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 xml:space="preserve">Counseling for nutrition; and </w:t>
      </w:r>
    </w:p>
    <w:p w14:paraId="6F2E97C4" w14:textId="77777777" w:rsidR="004602C2" w:rsidRPr="00F7033D" w:rsidRDefault="004602C2" w:rsidP="00ED3D99">
      <w:pPr>
        <w:pStyle w:val="Body"/>
        <w:numPr>
          <w:ilvl w:val="0"/>
          <w:numId w:val="23"/>
        </w:numPr>
        <w:spacing w:before="0"/>
        <w:rPr>
          <w:rFonts w:asciiTheme="minorHAnsi" w:hAnsiTheme="minorHAnsi"/>
          <w:sz w:val="22"/>
          <w:szCs w:val="22"/>
        </w:rPr>
      </w:pPr>
      <w:r w:rsidRPr="00F7033D">
        <w:rPr>
          <w:rFonts w:asciiTheme="minorHAnsi" w:hAnsiTheme="minorHAnsi"/>
          <w:sz w:val="22"/>
          <w:szCs w:val="22"/>
        </w:rPr>
        <w:t>Counseling for physical activity.</w:t>
      </w:r>
    </w:p>
    <w:p w14:paraId="69813DA0" w14:textId="77777777" w:rsidR="004602C2" w:rsidRPr="00F7033D" w:rsidRDefault="004602C2" w:rsidP="004602C2">
      <w:pPr>
        <w:pStyle w:val="Body"/>
        <w:spacing w:before="0"/>
        <w:rPr>
          <w:rFonts w:asciiTheme="minorHAnsi" w:hAnsiTheme="minorHAnsi" w:cs="Arial"/>
          <w:sz w:val="22"/>
          <w:szCs w:val="22"/>
        </w:rPr>
      </w:pPr>
    </w:p>
    <w:p w14:paraId="1E26140B" w14:textId="77777777" w:rsidR="004602C2" w:rsidRPr="00F7033D" w:rsidRDefault="004602C2" w:rsidP="004602C2">
      <w:pPr>
        <w:pStyle w:val="Body"/>
        <w:spacing w:before="0"/>
        <w:rPr>
          <w:rFonts w:asciiTheme="minorHAnsi" w:hAnsiTheme="minorHAnsi"/>
          <w:sz w:val="22"/>
          <w:szCs w:val="22"/>
        </w:rPr>
      </w:pPr>
      <w:r w:rsidRPr="00F7033D">
        <w:rPr>
          <w:rFonts w:asciiTheme="minorHAnsi" w:hAnsiTheme="minorHAnsi" w:cs="Arial"/>
          <w:sz w:val="22"/>
          <w:szCs w:val="22"/>
        </w:rPr>
        <w:t>Because BMI norms for youth vary with age and gender, this measure evaluates whether BMI percentile is assessed rather than an absolute BMI value.</w:t>
      </w:r>
    </w:p>
    <w:p w14:paraId="35DBB992" w14:textId="77777777" w:rsidR="004602C2" w:rsidRPr="00F7033D" w:rsidRDefault="004602C2" w:rsidP="004602C2">
      <w:pPr>
        <w:rPr>
          <w:b/>
        </w:rPr>
      </w:pPr>
    </w:p>
    <w:p w14:paraId="496AEC22" w14:textId="77777777" w:rsidR="004602C2" w:rsidRPr="00F7033D" w:rsidRDefault="004602C2" w:rsidP="004602C2">
      <w:pPr>
        <w:rPr>
          <w:b/>
        </w:rPr>
      </w:pPr>
      <w:r w:rsidRPr="00F7033D">
        <w:rPr>
          <w:b/>
        </w:rPr>
        <w:t>Immunization for Adolescents</w:t>
      </w:r>
    </w:p>
    <w:p w14:paraId="25F1A2E1" w14:textId="77777777" w:rsidR="004602C2" w:rsidRPr="00F7033D" w:rsidRDefault="004602C2" w:rsidP="004602C2">
      <w:r w:rsidRPr="00F7033D">
        <w:t xml:space="preserve">This measure assessed the percentage of adolescents 13 years of age who had one dose of meningococcal conjugate vaccine and one tetanus, diphtheria toxoids, and acellular pertussis (Tdap) vaccine, and have completed the human papillomavirus (HPV) vaccine series by their 13th birthday. The measure calculates a rate for each vaccine and two combination rates: </w:t>
      </w:r>
    </w:p>
    <w:p w14:paraId="42025300" w14:textId="77777777" w:rsidR="004602C2" w:rsidRPr="00F7033D" w:rsidRDefault="004602C2" w:rsidP="00ED3D99">
      <w:pPr>
        <w:pStyle w:val="ListParagraph"/>
        <w:numPr>
          <w:ilvl w:val="0"/>
          <w:numId w:val="16"/>
        </w:numPr>
      </w:pPr>
      <w:r w:rsidRPr="00F7033D">
        <w:t>Combination 1: Meningococcal and Tdap; and</w:t>
      </w:r>
    </w:p>
    <w:p w14:paraId="6E3708DB" w14:textId="77777777" w:rsidR="004602C2" w:rsidRPr="00F7033D" w:rsidRDefault="004602C2" w:rsidP="00ED3D99">
      <w:pPr>
        <w:pStyle w:val="ListParagraph"/>
        <w:numPr>
          <w:ilvl w:val="0"/>
          <w:numId w:val="16"/>
        </w:numPr>
      </w:pPr>
      <w:r w:rsidRPr="00F7033D">
        <w:t>Combination 2: Meningococcal, Tdap, and HPV.</w:t>
      </w:r>
    </w:p>
    <w:p w14:paraId="505B9BF0" w14:textId="77777777" w:rsidR="004602C2" w:rsidRPr="00F7033D" w:rsidRDefault="004602C2" w:rsidP="004602C2">
      <w:pPr>
        <w:rPr>
          <w:b/>
        </w:rPr>
      </w:pPr>
    </w:p>
    <w:p w14:paraId="657A330E" w14:textId="77777777" w:rsidR="004602C2" w:rsidRPr="00F7033D" w:rsidRDefault="004602C2" w:rsidP="004602C2">
      <w:r w:rsidRPr="00F7033D">
        <w:rPr>
          <w:b/>
        </w:rPr>
        <w:t>Lead Screening in Children</w:t>
      </w:r>
    </w:p>
    <w:p w14:paraId="1C059D5E" w14:textId="77777777" w:rsidR="004602C2" w:rsidRPr="00F7033D" w:rsidRDefault="004602C2" w:rsidP="004602C2">
      <w:r w:rsidRPr="00F7033D">
        <w:t>This measure assessed the percentage of children 2 years of age who had one or more capillary or venous lead blood tests for lead poisoning by their second birthday.</w:t>
      </w:r>
    </w:p>
    <w:p w14:paraId="1E72ED9A" w14:textId="77777777" w:rsidR="004602C2" w:rsidRPr="00F7033D" w:rsidRDefault="004602C2" w:rsidP="004602C2"/>
    <w:p w14:paraId="3A11E73D" w14:textId="77777777" w:rsidR="004602C2" w:rsidRPr="00F7033D" w:rsidRDefault="004602C2" w:rsidP="004602C2">
      <w:r w:rsidRPr="00F7033D">
        <w:rPr>
          <w:b/>
        </w:rPr>
        <w:t>Follow-up Care for Children Prescribed ADHD Medication</w:t>
      </w:r>
    </w:p>
    <w:p w14:paraId="5BE0F523" w14:textId="77777777" w:rsidR="004602C2" w:rsidRPr="00F7033D" w:rsidRDefault="004602C2" w:rsidP="004602C2">
      <w:r w:rsidRPr="00F7033D">
        <w:t>This measure assesses the percentage of children newly prescribed attention-deficit/hyperactivity disorder (ADHD) medication who had at least three follow-up care visits within a 10-month period, one of which was within 30 days of when the first ADHD medication was dispensed. Two rates are reported:</w:t>
      </w:r>
    </w:p>
    <w:p w14:paraId="602921B8" w14:textId="77777777" w:rsidR="004602C2" w:rsidRPr="00F7033D" w:rsidRDefault="004602C2" w:rsidP="00ED3D99">
      <w:pPr>
        <w:pStyle w:val="ListParagraph"/>
        <w:numPr>
          <w:ilvl w:val="0"/>
          <w:numId w:val="16"/>
        </w:numPr>
      </w:pPr>
      <w:r w:rsidRPr="00F7033D">
        <w:t>Initiation Phase—The percentage of members 6–12 years of age as of the index prescription start date (IPSD) with an ambulatory prescription dispensed for ADHD medication, who had one follow-up visit with a practitioner with prescribing authority during the 30-day Initiation Phase; and</w:t>
      </w:r>
    </w:p>
    <w:p w14:paraId="24FF802A" w14:textId="77777777" w:rsidR="004602C2" w:rsidRPr="00F7033D" w:rsidRDefault="004602C2" w:rsidP="00ED3D99">
      <w:pPr>
        <w:pStyle w:val="ListParagraph"/>
        <w:numPr>
          <w:ilvl w:val="0"/>
          <w:numId w:val="16"/>
        </w:numPr>
      </w:pPr>
      <w:r w:rsidRPr="00F7033D">
        <w:t xml:space="preserve">Continuation and Maintenance (C&amp;M) Phase—The percentage of members 6–12 years of age as of the IPSD with an ambulatory prescription dispensed for ADHD medication who remained on the medication for at least 210 days and who, in addition to the visit in the Initiation Phase, had at least two follow-up visits with a practitioner within 270 days (9 months) after the Initiation Phase ended. </w:t>
      </w:r>
    </w:p>
    <w:p w14:paraId="78E48972" w14:textId="77777777" w:rsidR="004602C2" w:rsidRPr="00F7033D" w:rsidRDefault="004602C2" w:rsidP="004602C2">
      <w:pPr>
        <w:pStyle w:val="Bullet"/>
        <w:numPr>
          <w:ilvl w:val="0"/>
          <w:numId w:val="0"/>
        </w:numPr>
        <w:spacing w:before="0"/>
        <w:rPr>
          <w:rFonts w:asciiTheme="minorHAnsi" w:hAnsiTheme="minorHAnsi"/>
          <w:sz w:val="22"/>
          <w:szCs w:val="22"/>
        </w:rPr>
      </w:pPr>
    </w:p>
    <w:p w14:paraId="7279D179" w14:textId="4FBD46CF" w:rsidR="004602C2" w:rsidRPr="00F7033D" w:rsidRDefault="004602C2" w:rsidP="004602C2">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Follow</w:t>
      </w:r>
      <w:r w:rsidR="00E275E5">
        <w:rPr>
          <w:rFonts w:asciiTheme="minorHAnsi" w:hAnsiTheme="minorHAnsi"/>
          <w:b/>
          <w:sz w:val="22"/>
          <w:szCs w:val="22"/>
        </w:rPr>
        <w:t xml:space="preserve"> U</w:t>
      </w:r>
      <w:r w:rsidRPr="00F7033D">
        <w:rPr>
          <w:rFonts w:asciiTheme="minorHAnsi" w:hAnsiTheme="minorHAnsi"/>
          <w:b/>
          <w:sz w:val="22"/>
          <w:szCs w:val="22"/>
        </w:rPr>
        <w:t>p After Hospitalization for Mental Illness</w:t>
      </w:r>
    </w:p>
    <w:p w14:paraId="466600EC" w14:textId="77777777" w:rsidR="004602C2" w:rsidRPr="00F7033D" w:rsidRDefault="004602C2" w:rsidP="004602C2">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discharges for members 6 years of age and older who were hospitalized for treatment of selected mental illness diagnoses and who had a follow-up visit with a mental health practitioner. Two rates are reported:</w:t>
      </w:r>
    </w:p>
    <w:p w14:paraId="523E4236" w14:textId="77777777" w:rsidR="004602C2" w:rsidRPr="00F7033D" w:rsidRDefault="004602C2" w:rsidP="00AB272C">
      <w:pPr>
        <w:pStyle w:val="ListParagraph"/>
        <w:numPr>
          <w:ilvl w:val="0"/>
          <w:numId w:val="16"/>
        </w:numPr>
      </w:pPr>
      <w:r w:rsidRPr="00F7033D">
        <w:t>The percentage of discharges for which the member received follow-up within 30 days after discharge; and</w:t>
      </w:r>
    </w:p>
    <w:p w14:paraId="397F01B6" w14:textId="77777777" w:rsidR="004602C2" w:rsidRPr="00F7033D" w:rsidRDefault="004602C2" w:rsidP="00AB272C">
      <w:pPr>
        <w:pStyle w:val="ListParagraph"/>
        <w:numPr>
          <w:ilvl w:val="0"/>
          <w:numId w:val="16"/>
        </w:numPr>
      </w:pPr>
      <w:r w:rsidRPr="00F7033D">
        <w:t>The percentage of discharges for which the member received follow-up within 7 days after discharge.</w:t>
      </w:r>
    </w:p>
    <w:p w14:paraId="587172C4" w14:textId="77777777" w:rsidR="004602C2" w:rsidRPr="00F7033D" w:rsidRDefault="004602C2" w:rsidP="004602C2">
      <w:pPr>
        <w:pStyle w:val="Bullet"/>
        <w:numPr>
          <w:ilvl w:val="0"/>
          <w:numId w:val="0"/>
        </w:numPr>
        <w:spacing w:before="0"/>
        <w:rPr>
          <w:rFonts w:asciiTheme="minorHAnsi" w:hAnsiTheme="minorHAnsi"/>
          <w:sz w:val="22"/>
          <w:szCs w:val="22"/>
        </w:rPr>
      </w:pPr>
    </w:p>
    <w:p w14:paraId="134CA644" w14:textId="77777777" w:rsidR="004602C2" w:rsidRPr="00F7033D" w:rsidRDefault="004602C2" w:rsidP="004602C2">
      <w:pPr>
        <w:pStyle w:val="Bullet"/>
        <w:numPr>
          <w:ilvl w:val="0"/>
          <w:numId w:val="0"/>
        </w:numPr>
        <w:spacing w:before="0"/>
        <w:rPr>
          <w:rFonts w:asciiTheme="minorHAnsi" w:hAnsiTheme="minorHAnsi"/>
          <w:b/>
          <w:sz w:val="22"/>
          <w:szCs w:val="22"/>
        </w:rPr>
      </w:pPr>
      <w:r w:rsidRPr="00F7033D">
        <w:rPr>
          <w:rFonts w:asciiTheme="minorHAnsi" w:hAnsiTheme="minorHAnsi"/>
          <w:b/>
          <w:sz w:val="22"/>
          <w:szCs w:val="22"/>
        </w:rPr>
        <w:t>Use of First-Line Psychosocial Care for Children and Adolescents on Antipsychotics</w:t>
      </w:r>
    </w:p>
    <w:p w14:paraId="7E93491A" w14:textId="77777777" w:rsidR="004602C2" w:rsidRPr="00F7033D" w:rsidRDefault="004602C2" w:rsidP="004602C2">
      <w:pPr>
        <w:pStyle w:val="Bullet"/>
        <w:numPr>
          <w:ilvl w:val="0"/>
          <w:numId w:val="0"/>
        </w:numPr>
        <w:spacing w:before="0"/>
        <w:rPr>
          <w:rFonts w:asciiTheme="minorHAnsi" w:hAnsiTheme="minorHAnsi"/>
          <w:sz w:val="22"/>
          <w:szCs w:val="22"/>
        </w:rPr>
      </w:pPr>
      <w:r w:rsidRPr="00F7033D">
        <w:rPr>
          <w:rFonts w:asciiTheme="minorHAnsi" w:hAnsiTheme="minorHAnsi"/>
          <w:sz w:val="22"/>
          <w:szCs w:val="22"/>
        </w:rPr>
        <w:t>This measure assesses the percentage of children and adolescents 1–17 years of age who had a new prescription for an antipsychotic medication and had documentation of psychosocial care as first-line treatment.</w:t>
      </w:r>
    </w:p>
    <w:p w14:paraId="736878CE" w14:textId="77777777" w:rsidR="004602C2" w:rsidRPr="00F7033D" w:rsidRDefault="004602C2" w:rsidP="004602C2"/>
    <w:p w14:paraId="09EF7B8A" w14:textId="77777777" w:rsidR="004602C2" w:rsidRPr="00F7033D" w:rsidRDefault="004602C2" w:rsidP="009A7316">
      <w:pPr>
        <w:keepNext/>
      </w:pPr>
      <w:r w:rsidRPr="00F7033D">
        <w:rPr>
          <w:b/>
        </w:rPr>
        <w:lastRenderedPageBreak/>
        <w:t>Annual Dental Visit</w:t>
      </w:r>
    </w:p>
    <w:p w14:paraId="4363049F" w14:textId="77777777" w:rsidR="004602C2" w:rsidRPr="00F7033D" w:rsidRDefault="004602C2" w:rsidP="004602C2">
      <w:r w:rsidRPr="00F7033D">
        <w:t>This measure assesses the percentage of children and adolescents between the ages of 2 and 19 years of age who were continuously enrolled in the MCO for the measurement year who had a dental visit during the measurement year.</w:t>
      </w:r>
      <w:r w:rsidRPr="00F7033D">
        <w:rPr>
          <w:rFonts w:ascii="Calibri" w:hAnsi="Calibri" w:cs="Calibri"/>
          <w:color w:val="000000"/>
          <w:lang w:eastAsia="zh-TW" w:bidi="ar-SA"/>
        </w:rPr>
        <w:t xml:space="preserve"> </w:t>
      </w:r>
    </w:p>
    <w:p w14:paraId="48B51709" w14:textId="77777777" w:rsidR="004602C2" w:rsidRPr="00F7033D" w:rsidRDefault="004602C2" w:rsidP="004602C2"/>
    <w:p w14:paraId="664194DA" w14:textId="77777777" w:rsidR="004602C2" w:rsidRPr="00F7033D" w:rsidRDefault="004602C2" w:rsidP="004602C2">
      <w:r w:rsidRPr="00F7033D">
        <w:rPr>
          <w:b/>
        </w:rPr>
        <w:t>Chlamydia Screening in Women</w:t>
      </w:r>
    </w:p>
    <w:p w14:paraId="7CF84E33" w14:textId="77777777" w:rsidR="004602C2" w:rsidRPr="00F7033D" w:rsidRDefault="004602C2" w:rsidP="004602C2">
      <w:r w:rsidRPr="00F7033D">
        <w:t>This measure assesses the percentage of women 16–</w:t>
      </w:r>
      <w:r>
        <w:t>20</w:t>
      </w:r>
      <w:r w:rsidRPr="00F7033D">
        <w:t xml:space="preserve"> years of age who were identified as sexually active and who had at least one test for chlamydia during the measurement year.</w:t>
      </w:r>
    </w:p>
    <w:p w14:paraId="5CDD0704" w14:textId="77777777" w:rsidR="004602C2" w:rsidRPr="00F7033D" w:rsidRDefault="004602C2" w:rsidP="004602C2"/>
    <w:p w14:paraId="26631479" w14:textId="77777777" w:rsidR="004602C2" w:rsidRPr="00F7033D" w:rsidRDefault="004602C2" w:rsidP="004602C2">
      <w:pPr>
        <w:rPr>
          <w:b/>
        </w:rPr>
      </w:pPr>
      <w:r w:rsidRPr="00F7033D">
        <w:rPr>
          <w:b/>
        </w:rPr>
        <w:t>Appropriate Testing for Pharyngitis</w:t>
      </w:r>
    </w:p>
    <w:p w14:paraId="42152EA3" w14:textId="77777777" w:rsidR="004602C2" w:rsidRPr="00F7033D" w:rsidRDefault="004602C2" w:rsidP="004602C2">
      <w:r w:rsidRPr="00F7033D">
        <w:t>This measure assesses the percentage of children 3–18 years of age who were diagnosed with pharyngitis, dispensed an antibiotic, and received a group A streptococcus (strep) test for the episode. A higher rate represents better performance (i.e., appropriate testing).</w:t>
      </w:r>
    </w:p>
    <w:p w14:paraId="41AB0466" w14:textId="77777777" w:rsidR="004602C2" w:rsidRPr="00F7033D" w:rsidRDefault="004602C2" w:rsidP="004602C2"/>
    <w:p w14:paraId="58D48715" w14:textId="77777777" w:rsidR="004602C2" w:rsidRPr="00F7033D" w:rsidRDefault="004602C2" w:rsidP="004602C2">
      <w:pPr>
        <w:rPr>
          <w:b/>
        </w:rPr>
      </w:pPr>
      <w:r w:rsidRPr="00F7033D">
        <w:rPr>
          <w:b/>
        </w:rPr>
        <w:t>Appropriate Treatment for Upper Respiratory Infection</w:t>
      </w:r>
    </w:p>
    <w:p w14:paraId="6C4F1C26" w14:textId="77777777" w:rsidR="004602C2" w:rsidRPr="00F7033D" w:rsidRDefault="004602C2" w:rsidP="004602C2">
      <w:r w:rsidRPr="00F7033D">
        <w:t>This measure assesses the percentage of children 3 months–18 years of age who were given a diagnosis of upper respiratory infection (URI) and were not dispensed an antibiotic prescription.</w:t>
      </w:r>
    </w:p>
    <w:p w14:paraId="31F7D0BF" w14:textId="77777777" w:rsidR="004602C2" w:rsidRPr="00F7033D" w:rsidRDefault="004602C2" w:rsidP="004602C2">
      <w:pPr>
        <w:rPr>
          <w:rFonts w:ascii="Calibri" w:hAnsi="Calibri" w:cs="Calibri"/>
          <w:color w:val="000000"/>
          <w:lang w:eastAsia="zh-TW" w:bidi="ar-SA"/>
        </w:rPr>
      </w:pPr>
    </w:p>
    <w:p w14:paraId="0B0FFB71" w14:textId="77777777" w:rsidR="004602C2" w:rsidRPr="00F7033D" w:rsidRDefault="004602C2" w:rsidP="004602C2">
      <w:pPr>
        <w:rPr>
          <w:rFonts w:ascii="Calibri" w:hAnsi="Calibri" w:cs="Calibri"/>
          <w:b/>
          <w:bCs/>
          <w:color w:val="000000"/>
          <w:lang w:eastAsia="zh-TW" w:bidi="ar-SA"/>
        </w:rPr>
      </w:pPr>
      <w:r w:rsidRPr="00F7033D">
        <w:rPr>
          <w:rFonts w:ascii="Calibri" w:hAnsi="Calibri" w:cs="Calibri"/>
          <w:b/>
          <w:bCs/>
          <w:color w:val="000000"/>
          <w:lang w:eastAsia="zh-TW" w:bidi="ar-SA"/>
        </w:rPr>
        <w:t>Asthma Medication Ratio</w:t>
      </w:r>
    </w:p>
    <w:p w14:paraId="7F2DDF89" w14:textId="77777777" w:rsidR="004602C2" w:rsidRPr="00F7033D" w:rsidRDefault="004602C2" w:rsidP="004602C2">
      <w:pPr>
        <w:rPr>
          <w:rFonts w:ascii="Calibri" w:hAnsi="Calibri" w:cs="Calibri"/>
          <w:color w:val="000000"/>
          <w:lang w:eastAsia="zh-TW" w:bidi="ar-SA"/>
        </w:rPr>
      </w:pPr>
      <w:r w:rsidRPr="00F7033D">
        <w:rPr>
          <w:rFonts w:ascii="Calibri" w:hAnsi="Calibri" w:cs="Calibri"/>
          <w:color w:val="000000"/>
          <w:lang w:eastAsia="zh-TW" w:bidi="ar-SA"/>
        </w:rPr>
        <w:t>This measure assesses the percentage of members 5–19 years of age who were identified as having persistent asthma and had a ratio of controller medications to total asthma medications of 0.50 or greater during the measurement year.</w:t>
      </w:r>
    </w:p>
    <w:p w14:paraId="1DE58189" w14:textId="77777777" w:rsidR="004602C2" w:rsidRPr="00F7033D" w:rsidRDefault="004602C2" w:rsidP="004602C2"/>
    <w:p w14:paraId="08A71481" w14:textId="77777777" w:rsidR="004602C2" w:rsidRPr="00F7033D" w:rsidRDefault="004602C2" w:rsidP="004602C2">
      <w:pPr>
        <w:rPr>
          <w:b/>
        </w:rPr>
      </w:pPr>
      <w:r w:rsidRPr="00F7033D">
        <w:rPr>
          <w:b/>
        </w:rPr>
        <w:t xml:space="preserve">Metabolic Monitoring for Children and Adolescents on Antipsychotics </w:t>
      </w:r>
    </w:p>
    <w:p w14:paraId="0CCA4107" w14:textId="77777777" w:rsidR="004602C2" w:rsidRPr="00F7033D" w:rsidRDefault="004602C2" w:rsidP="004602C2">
      <w:r w:rsidRPr="00F7033D">
        <w:t>This measure assesses the percentage of children and adolescents 1–17 years of age who had two or more antipsychotic prescriptions and had metabolic testing.</w:t>
      </w:r>
    </w:p>
    <w:p w14:paraId="285B2A07" w14:textId="77777777" w:rsidR="004602C2" w:rsidRPr="00F7033D" w:rsidRDefault="004602C2" w:rsidP="004602C2"/>
    <w:p w14:paraId="4C680D8F" w14:textId="77777777" w:rsidR="004602C2" w:rsidRPr="00F7033D" w:rsidRDefault="004602C2" w:rsidP="004602C2">
      <w:pPr>
        <w:rPr>
          <w:b/>
        </w:rPr>
      </w:pPr>
      <w:r w:rsidRPr="00F7033D">
        <w:rPr>
          <w:b/>
        </w:rPr>
        <w:t>Ambulatory Care</w:t>
      </w:r>
    </w:p>
    <w:p w14:paraId="4EDCF792" w14:textId="77777777" w:rsidR="004602C2" w:rsidRPr="00F7033D" w:rsidRDefault="004602C2" w:rsidP="004602C2">
      <w:r w:rsidRPr="00F7033D">
        <w:t>This measure summarizes utilization of ambulatory care in both the Outpatient Visits and Emergency Department Visits categories. Outpatient Visits includes telehealth visits.</w:t>
      </w:r>
    </w:p>
    <w:p w14:paraId="0E1286F7" w14:textId="77777777" w:rsidR="004602C2" w:rsidRPr="00F7033D" w:rsidRDefault="004602C2" w:rsidP="004602C2"/>
    <w:p w14:paraId="77D06CEC" w14:textId="77777777" w:rsidR="004602C2" w:rsidRPr="00F7033D" w:rsidRDefault="004602C2" w:rsidP="004602C2">
      <w:pPr>
        <w:rPr>
          <w:b/>
        </w:rPr>
      </w:pPr>
      <w:r w:rsidRPr="00F7033D">
        <w:rPr>
          <w:b/>
        </w:rPr>
        <w:t>Inpatient Utilization</w:t>
      </w:r>
    </w:p>
    <w:p w14:paraId="11EF869C" w14:textId="77777777" w:rsidR="004602C2" w:rsidRPr="00F7033D" w:rsidRDefault="004602C2" w:rsidP="004602C2">
      <w:r w:rsidRPr="00F7033D">
        <w:t>This measure summarizes utilization of acute inpatient care and services in the following categories:</w:t>
      </w:r>
    </w:p>
    <w:p w14:paraId="2D0BBF4D" w14:textId="77777777" w:rsidR="004602C2" w:rsidRPr="00F7033D" w:rsidRDefault="004602C2" w:rsidP="00AB272C">
      <w:pPr>
        <w:pStyle w:val="ListParagraph"/>
        <w:numPr>
          <w:ilvl w:val="0"/>
          <w:numId w:val="20"/>
        </w:numPr>
      </w:pPr>
      <w:r w:rsidRPr="00F7033D">
        <w:t>Maternity;</w:t>
      </w:r>
    </w:p>
    <w:p w14:paraId="36B6C264" w14:textId="77777777" w:rsidR="004602C2" w:rsidRPr="00F7033D" w:rsidRDefault="004602C2" w:rsidP="00AB272C">
      <w:pPr>
        <w:pStyle w:val="ListParagraph"/>
        <w:numPr>
          <w:ilvl w:val="0"/>
          <w:numId w:val="20"/>
        </w:numPr>
      </w:pPr>
      <w:r w:rsidRPr="00F7033D">
        <w:t>Surgery;</w:t>
      </w:r>
    </w:p>
    <w:p w14:paraId="1C4C52DE" w14:textId="77777777" w:rsidR="004602C2" w:rsidRPr="00F7033D" w:rsidRDefault="004602C2" w:rsidP="00AB272C">
      <w:pPr>
        <w:pStyle w:val="ListParagraph"/>
        <w:numPr>
          <w:ilvl w:val="0"/>
          <w:numId w:val="20"/>
        </w:numPr>
      </w:pPr>
      <w:r w:rsidRPr="00F7033D">
        <w:t xml:space="preserve">Medicine; and </w:t>
      </w:r>
    </w:p>
    <w:p w14:paraId="3713CEA3" w14:textId="77777777" w:rsidR="004602C2" w:rsidRPr="00F7033D" w:rsidRDefault="004602C2" w:rsidP="00AB272C">
      <w:pPr>
        <w:pStyle w:val="ListParagraph"/>
        <w:numPr>
          <w:ilvl w:val="0"/>
          <w:numId w:val="20"/>
        </w:numPr>
      </w:pPr>
      <w:r w:rsidRPr="00F7033D">
        <w:t>Total inpatient (the sum of Maternity, Surgery, and Medicine).</w:t>
      </w:r>
    </w:p>
    <w:p w14:paraId="1078ABBE" w14:textId="3DF5A32B" w:rsidR="004602C2" w:rsidRPr="00F7033D" w:rsidRDefault="004602C2" w:rsidP="00AB272C">
      <w:pPr>
        <w:ind w:left="720"/>
        <w:rPr>
          <w:b/>
        </w:rPr>
      </w:pPr>
    </w:p>
    <w:p w14:paraId="00615817" w14:textId="77777777" w:rsidR="004602C2" w:rsidRPr="00F7033D" w:rsidRDefault="004602C2" w:rsidP="004602C2">
      <w:r w:rsidRPr="00F7033D">
        <w:rPr>
          <w:b/>
        </w:rPr>
        <w:t>Mental Health Utilization</w:t>
      </w:r>
    </w:p>
    <w:p w14:paraId="317D2972" w14:textId="77777777" w:rsidR="004602C2" w:rsidRPr="00F7033D" w:rsidRDefault="004602C2" w:rsidP="004602C2">
      <w:r w:rsidRPr="00F7033D">
        <w:t>This measure summarizes the number and percentage of members receiving the following mental health services during the measurement year:</w:t>
      </w:r>
    </w:p>
    <w:p w14:paraId="29ABD202" w14:textId="77777777" w:rsidR="004602C2" w:rsidRPr="00F7033D" w:rsidRDefault="004602C2" w:rsidP="00AB272C">
      <w:pPr>
        <w:pStyle w:val="ListParagraph"/>
        <w:numPr>
          <w:ilvl w:val="0"/>
          <w:numId w:val="19"/>
        </w:numPr>
      </w:pPr>
      <w:r w:rsidRPr="00F7033D">
        <w:t>Inpatient;</w:t>
      </w:r>
    </w:p>
    <w:p w14:paraId="3FA4658D" w14:textId="77777777" w:rsidR="004602C2" w:rsidRPr="00F7033D" w:rsidRDefault="004602C2" w:rsidP="00AB272C">
      <w:pPr>
        <w:pStyle w:val="ListParagraph"/>
        <w:numPr>
          <w:ilvl w:val="0"/>
          <w:numId w:val="19"/>
        </w:numPr>
      </w:pPr>
      <w:r w:rsidRPr="00F7033D">
        <w:t>Intensive outpatient or partial hospitalization;</w:t>
      </w:r>
    </w:p>
    <w:p w14:paraId="20D8AF5C" w14:textId="77777777" w:rsidR="004602C2" w:rsidRPr="00F7033D" w:rsidRDefault="004602C2" w:rsidP="00AB272C">
      <w:pPr>
        <w:pStyle w:val="ListParagraph"/>
        <w:numPr>
          <w:ilvl w:val="0"/>
          <w:numId w:val="19"/>
        </w:numPr>
      </w:pPr>
      <w:r w:rsidRPr="00F7033D">
        <w:t>Outpatient;</w:t>
      </w:r>
    </w:p>
    <w:p w14:paraId="33CC2DCC" w14:textId="77777777" w:rsidR="004602C2" w:rsidRPr="00F7033D" w:rsidRDefault="004602C2" w:rsidP="00AB272C">
      <w:pPr>
        <w:pStyle w:val="ListParagraph"/>
        <w:numPr>
          <w:ilvl w:val="0"/>
          <w:numId w:val="19"/>
        </w:numPr>
      </w:pPr>
      <w:r w:rsidRPr="00F7033D">
        <w:t>Emergency Department;</w:t>
      </w:r>
    </w:p>
    <w:p w14:paraId="3B05A8A0" w14:textId="77777777" w:rsidR="004602C2" w:rsidRPr="00F7033D" w:rsidRDefault="004602C2" w:rsidP="00AB272C">
      <w:pPr>
        <w:pStyle w:val="ListParagraph"/>
        <w:numPr>
          <w:ilvl w:val="0"/>
          <w:numId w:val="19"/>
        </w:numPr>
      </w:pPr>
      <w:r w:rsidRPr="00F7033D">
        <w:t>Telehealth; and</w:t>
      </w:r>
    </w:p>
    <w:p w14:paraId="6322E0D5" w14:textId="77777777" w:rsidR="004602C2" w:rsidRPr="00F7033D" w:rsidRDefault="004602C2" w:rsidP="00AB272C">
      <w:pPr>
        <w:pStyle w:val="ListParagraph"/>
        <w:numPr>
          <w:ilvl w:val="0"/>
          <w:numId w:val="19"/>
        </w:numPr>
      </w:pPr>
      <w:r w:rsidRPr="00F7033D">
        <w:t>Any service.</w:t>
      </w:r>
    </w:p>
    <w:p w14:paraId="4C183BFF" w14:textId="77777777" w:rsidR="004602C2" w:rsidRPr="00F7033D" w:rsidRDefault="004602C2" w:rsidP="004602C2"/>
    <w:p w14:paraId="58C27FB3" w14:textId="77777777" w:rsidR="004602C2" w:rsidRPr="00F7033D" w:rsidRDefault="004602C2" w:rsidP="004602C2">
      <w:pPr>
        <w:rPr>
          <w:b/>
        </w:rPr>
      </w:pPr>
      <w:r w:rsidRPr="00F7033D">
        <w:rPr>
          <w:b/>
        </w:rPr>
        <w:t>Identification of Alcohol and Other Drug Services</w:t>
      </w:r>
    </w:p>
    <w:p w14:paraId="38A9DC9B" w14:textId="77777777" w:rsidR="004602C2" w:rsidRPr="00F7033D" w:rsidRDefault="004602C2" w:rsidP="004602C2">
      <w:r w:rsidRPr="00F7033D">
        <w:t>This measure summarizes the number and percentage of members with an alcohol and other drug (AOD) claim who received the following chemical dependency services during the measurement year:</w:t>
      </w:r>
    </w:p>
    <w:p w14:paraId="6780F355" w14:textId="77777777" w:rsidR="004602C2" w:rsidRPr="00F7033D" w:rsidRDefault="004602C2" w:rsidP="00AB272C">
      <w:pPr>
        <w:pStyle w:val="ListParagraph"/>
        <w:numPr>
          <w:ilvl w:val="0"/>
          <w:numId w:val="21"/>
        </w:numPr>
      </w:pPr>
      <w:r w:rsidRPr="00F7033D">
        <w:t>Inpatient;</w:t>
      </w:r>
    </w:p>
    <w:p w14:paraId="5903F997" w14:textId="77777777" w:rsidR="004602C2" w:rsidRPr="00F7033D" w:rsidRDefault="004602C2" w:rsidP="00AB272C">
      <w:pPr>
        <w:pStyle w:val="ListParagraph"/>
        <w:numPr>
          <w:ilvl w:val="0"/>
          <w:numId w:val="21"/>
        </w:numPr>
      </w:pPr>
      <w:r w:rsidRPr="00F7033D">
        <w:t>Intensive outpatient or partial hospitalization;</w:t>
      </w:r>
    </w:p>
    <w:p w14:paraId="088AFD69" w14:textId="77777777" w:rsidR="004602C2" w:rsidRPr="00F7033D" w:rsidRDefault="004602C2" w:rsidP="00AB272C">
      <w:pPr>
        <w:pStyle w:val="ListParagraph"/>
        <w:numPr>
          <w:ilvl w:val="0"/>
          <w:numId w:val="21"/>
        </w:numPr>
      </w:pPr>
      <w:r w:rsidRPr="00F7033D">
        <w:t>Outpatient or medication treatment;</w:t>
      </w:r>
    </w:p>
    <w:p w14:paraId="572859AB" w14:textId="77777777" w:rsidR="004602C2" w:rsidRPr="00F7033D" w:rsidRDefault="004602C2" w:rsidP="00AB272C">
      <w:pPr>
        <w:pStyle w:val="ListParagraph"/>
        <w:numPr>
          <w:ilvl w:val="0"/>
          <w:numId w:val="21"/>
        </w:numPr>
      </w:pPr>
      <w:r w:rsidRPr="00F7033D">
        <w:t>Emergency Department;</w:t>
      </w:r>
    </w:p>
    <w:p w14:paraId="4204DBA0" w14:textId="77777777" w:rsidR="004602C2" w:rsidRPr="00F7033D" w:rsidRDefault="004602C2" w:rsidP="00AB272C">
      <w:pPr>
        <w:pStyle w:val="ListParagraph"/>
        <w:numPr>
          <w:ilvl w:val="0"/>
          <w:numId w:val="21"/>
        </w:numPr>
      </w:pPr>
      <w:r w:rsidRPr="00F7033D">
        <w:lastRenderedPageBreak/>
        <w:t>Telehealth; and</w:t>
      </w:r>
    </w:p>
    <w:p w14:paraId="4F6A4F2F" w14:textId="77777777" w:rsidR="004602C2" w:rsidRPr="00F7033D" w:rsidRDefault="004602C2" w:rsidP="00AB272C">
      <w:pPr>
        <w:pStyle w:val="ListParagraph"/>
        <w:numPr>
          <w:ilvl w:val="0"/>
          <w:numId w:val="21"/>
        </w:numPr>
      </w:pPr>
      <w:r w:rsidRPr="00F7033D">
        <w:t>Any service.</w:t>
      </w:r>
    </w:p>
    <w:p w14:paraId="3C6C918B" w14:textId="77777777" w:rsidR="004602C2" w:rsidRPr="00F7033D" w:rsidRDefault="004602C2" w:rsidP="004602C2"/>
    <w:p w14:paraId="2C1868AD" w14:textId="77777777" w:rsidR="004602C2" w:rsidRPr="00F7033D" w:rsidRDefault="004602C2" w:rsidP="004602C2">
      <w:pPr>
        <w:rPr>
          <w:b/>
        </w:rPr>
      </w:pPr>
      <w:r w:rsidRPr="00F7033D">
        <w:rPr>
          <w:b/>
        </w:rPr>
        <w:t>CAHPS Survey</w:t>
      </w:r>
    </w:p>
    <w:p w14:paraId="3F746CE5" w14:textId="77777777" w:rsidR="004602C2" w:rsidRPr="00F7033D" w:rsidRDefault="004602C2" w:rsidP="004602C2">
      <w:r w:rsidRPr="00F7033D">
        <w:t xml:space="preserve">The Consumer Assessment of Healthcare Providers and Systems (CAHPS) program is overseen by the Agency of Healthcare Research and Quality (AHRQ) and includes many survey products designed to capture consumer and patient perspectives on health care quality. NCQA uses the adult and child versions of the CAHPS Health Plan Surveys for HEDIS. </w:t>
      </w:r>
    </w:p>
    <w:p w14:paraId="708261EF" w14:textId="77777777" w:rsidR="004602C2" w:rsidRPr="00F7033D" w:rsidRDefault="004602C2" w:rsidP="004602C2">
      <w:pPr>
        <w:pStyle w:val="Heading2"/>
      </w:pPr>
      <w:bookmarkStart w:id="96" w:name="_Toc132636482"/>
      <w:r w:rsidRPr="00F7033D">
        <w:t>Implementation of PA-Specific Performance Measures and HEDIS Audit</w:t>
      </w:r>
      <w:bookmarkEnd w:id="83"/>
      <w:bookmarkEnd w:id="84"/>
      <w:bookmarkEnd w:id="96"/>
      <w:r w:rsidRPr="00F7033D">
        <w:t xml:space="preserve"> </w:t>
      </w:r>
    </w:p>
    <w:p w14:paraId="54F3F85F" w14:textId="77777777" w:rsidR="004602C2" w:rsidRPr="00F7033D" w:rsidRDefault="004602C2" w:rsidP="00AB272C">
      <w:r w:rsidRPr="00F7033D">
        <w:t>The MCO successfully implemented all of the PA-specific measures for 202</w:t>
      </w:r>
      <w:r>
        <w:t>2</w:t>
      </w:r>
      <w:r w:rsidRPr="00F7033D">
        <w:t xml:space="preserve"> that were reported with MCO-submitted data. The MCO submitted all required source code and data for review. IPRO reviewed the source code and validated raw data submitted by the MCO. All rates submitted by the MCO were reportable. Rate calculations were collected via rate sheets and reviewed for all of the PA-specific measures. </w:t>
      </w:r>
    </w:p>
    <w:p w14:paraId="2E8C39BE" w14:textId="77777777" w:rsidR="004602C2" w:rsidRPr="00F7033D" w:rsidRDefault="004602C2" w:rsidP="004602C2"/>
    <w:p w14:paraId="548FF0B5" w14:textId="77777777" w:rsidR="004602C2" w:rsidRPr="00F7033D" w:rsidRDefault="004602C2" w:rsidP="004602C2">
      <w:pPr>
        <w:rPr>
          <w:b/>
          <w:highlight w:val="yellow"/>
        </w:rPr>
      </w:pPr>
      <w:r w:rsidRPr="00F7033D">
        <w:t>The Contraceptive Care for All Women and Contraceptive Care for Postpartum Women (CCW; CCP) were first-year measures in 2018 for all CHIP MCOs. In 2021, clarification was added to both specifications to include all paid and suspended claims when reporting these measures. As in prior reporting years, CHIP MCOs saw very small denominators for the Contraceptive Care for Postpartum Women (CCP) measure; thus, rates are not reported for this measure across the plans. In 2019, clarification was added to note that to remain aligned with CMS specifications, the look-back period to search for exclusions is limited to the measurement year. In 2020, this clarification was continued for both Contraceptive Care measures. In 2021, a clarification was included in the CCP specifications that when calculating the number of days postpartum, date of delivery should be used as Day 0.</w:t>
      </w:r>
    </w:p>
    <w:p w14:paraId="311242EC" w14:textId="77777777" w:rsidR="004602C2" w:rsidRPr="00F7033D" w:rsidRDefault="004602C2" w:rsidP="004602C2">
      <w:pPr>
        <w:rPr>
          <w:b/>
          <w:highlight w:val="yellow"/>
        </w:rPr>
      </w:pPr>
    </w:p>
    <w:p w14:paraId="249E122E" w14:textId="3E0914A8" w:rsidR="004602C2" w:rsidRPr="00F7033D" w:rsidRDefault="004602C2" w:rsidP="004602C2">
      <w:pPr>
        <w:autoSpaceDE w:val="0"/>
        <w:autoSpaceDN w:val="0"/>
        <w:adjustRightInd w:val="0"/>
        <w:jc w:val="left"/>
        <w:rPr>
          <w:rFonts w:eastAsiaTheme="minorHAnsi" w:cstheme="minorHAnsi"/>
          <w:lang w:bidi="ar-SA"/>
        </w:rPr>
      </w:pPr>
      <w:r w:rsidRPr="00F7033D">
        <w:rPr>
          <w:rFonts w:eastAsiaTheme="minorHAnsi" w:cstheme="minorHAnsi"/>
          <w:lang w:bidi="ar-SA"/>
        </w:rPr>
        <w:t xml:space="preserve">The Sealant Receipt on Permanent First Year Molars was new </w:t>
      </w:r>
      <w:r>
        <w:rPr>
          <w:rFonts w:eastAsiaTheme="minorHAnsi" w:cstheme="minorHAnsi"/>
          <w:lang w:bidi="ar-SA"/>
        </w:rPr>
        <w:t xml:space="preserve">in </w:t>
      </w:r>
      <w:r w:rsidRPr="00F7033D">
        <w:rPr>
          <w:rFonts w:eastAsiaTheme="minorHAnsi" w:cstheme="minorHAnsi"/>
          <w:lang w:bidi="ar-SA"/>
        </w:rPr>
        <w:t>2021, and replaced the Dental Sealants for 6</w:t>
      </w:r>
      <w:r w:rsidR="006351C4">
        <w:rPr>
          <w:rFonts w:eastAsiaTheme="minorHAnsi" w:cstheme="minorHAnsi"/>
          <w:lang w:bidi="ar-SA"/>
        </w:rPr>
        <w:t>–</w:t>
      </w:r>
      <w:r w:rsidRPr="00F7033D">
        <w:rPr>
          <w:rFonts w:eastAsiaTheme="minorHAnsi" w:cstheme="minorHAnsi"/>
          <w:lang w:bidi="ar-SA"/>
        </w:rPr>
        <w:t>9 Year Old Children at Elevated Caries Risk measures, which was retired in 2020. The primary differences between the two measures were:</w:t>
      </w:r>
      <w:r w:rsidRPr="00F7033D">
        <w:t xml:space="preserve"> 1) the denominator no longer requires a multiple year lookback to assess risk for any child regardless of Medicaid or CHIP (which required pooling data sources), and 2) the denominator now includes children enrolled with the MCO for 12 months preceding their 10</w:t>
      </w:r>
      <w:r w:rsidRPr="006074DF">
        <w:t>th</w:t>
      </w:r>
      <w:r w:rsidRPr="00F7033D">
        <w:t xml:space="preserve"> birthday, with allowable exclusions and numerator hits to be checked for the previous 48 months.</w:t>
      </w:r>
      <w:r w:rsidRPr="00F7033D">
        <w:rPr>
          <w:rFonts w:eastAsiaTheme="minorHAnsi" w:cstheme="minorHAnsi"/>
          <w:lang w:bidi="ar-SA"/>
        </w:rPr>
        <w:t xml:space="preserve"> </w:t>
      </w:r>
    </w:p>
    <w:p w14:paraId="5F2C3C43" w14:textId="77777777" w:rsidR="004602C2" w:rsidRPr="00F7033D" w:rsidRDefault="004602C2" w:rsidP="004602C2"/>
    <w:p w14:paraId="3F10B01B" w14:textId="7CAA48DE" w:rsidR="004602C2" w:rsidRPr="00F7033D" w:rsidRDefault="004602C2" w:rsidP="004602C2">
      <w:r w:rsidRPr="00F7033D">
        <w:t>The Developmental Screening in the First Three Years of Life measure was modified in 2018 in order to clarify the age cohorts that are used when reporting for this measure. This clarification noted that children can be screened in the 12 months preceding or on their first, second, or third birthday. Specific time</w:t>
      </w:r>
      <w:r w:rsidR="002C52BA">
        <w:t xml:space="preserve"> </w:t>
      </w:r>
      <w:r w:rsidRPr="00F7033D">
        <w:t>frames were provided for each age cohort. In 2019, additional clarification was added regarding the time period to be used for each age cohort. Specifically, the member’s birthday should fall in one of the following cohorts for each numerator:</w:t>
      </w:r>
    </w:p>
    <w:p w14:paraId="7E40C682" w14:textId="77777777" w:rsidR="004602C2" w:rsidRPr="00F7033D" w:rsidRDefault="004602C2" w:rsidP="000D7F2F">
      <w:pPr>
        <w:pStyle w:val="ListParagraph"/>
        <w:numPr>
          <w:ilvl w:val="0"/>
          <w:numId w:val="17"/>
        </w:numPr>
      </w:pPr>
      <w:r w:rsidRPr="00F7033D">
        <w:t xml:space="preserve">Age Cohort 1: Children who had a claim with a relevant CPT code before or on their first birthday; </w:t>
      </w:r>
    </w:p>
    <w:p w14:paraId="160C6D1A" w14:textId="77777777" w:rsidR="004602C2" w:rsidRPr="00F7033D" w:rsidRDefault="004602C2" w:rsidP="000D7F2F">
      <w:pPr>
        <w:pStyle w:val="ListParagraph"/>
        <w:numPr>
          <w:ilvl w:val="0"/>
          <w:numId w:val="17"/>
        </w:numPr>
      </w:pPr>
      <w:r w:rsidRPr="00F7033D">
        <w:t xml:space="preserve">Age Cohort 2: Children who had a claim with a relevant CPT code after their first birthday and before or on their second birthday; and </w:t>
      </w:r>
    </w:p>
    <w:p w14:paraId="75C24C4B" w14:textId="77777777" w:rsidR="004602C2" w:rsidRPr="00F7033D" w:rsidRDefault="004602C2" w:rsidP="000D7F2F">
      <w:pPr>
        <w:pStyle w:val="ListParagraph"/>
        <w:numPr>
          <w:ilvl w:val="0"/>
          <w:numId w:val="17"/>
        </w:numPr>
      </w:pPr>
      <w:r w:rsidRPr="00F7033D">
        <w:t>Age Cohort 3: Children who had a claim with a relevant CPT code after their second birthday and before or on their third birthday.</w:t>
      </w:r>
    </w:p>
    <w:p w14:paraId="39F5CEE2" w14:textId="77777777" w:rsidR="004602C2" w:rsidRPr="00F7033D" w:rsidRDefault="004602C2" w:rsidP="004602C2"/>
    <w:p w14:paraId="260E94D6" w14:textId="77777777" w:rsidR="004602C2" w:rsidRPr="00F7033D" w:rsidRDefault="004602C2" w:rsidP="004602C2">
      <w:r w:rsidRPr="00F7033D">
        <w:t xml:space="preserve">In 2020, these changes were continued, and additional change occurred in the reporting of a single numerator for each age cohort using CPT code 96110. The CPT code 96111, used in reporting for the previously reported numerators B and C, was retired in MY 2019. </w:t>
      </w:r>
      <w:r>
        <w:t>Only</w:t>
      </w:r>
      <w:r w:rsidRPr="00F7033D">
        <w:t xml:space="preserve"> claims with a 96110 CPT code are counted for this measure.</w:t>
      </w:r>
      <w:bookmarkStart w:id="97" w:name="_Toc512521028"/>
    </w:p>
    <w:p w14:paraId="18709C54" w14:textId="77777777" w:rsidR="004602C2" w:rsidRPr="00F7033D" w:rsidRDefault="004602C2" w:rsidP="004602C2">
      <w:bookmarkStart w:id="98" w:name="_Toc66956523"/>
    </w:p>
    <w:p w14:paraId="3329FA0A" w14:textId="77777777" w:rsidR="004602C2" w:rsidRPr="00F7033D" w:rsidRDefault="004602C2" w:rsidP="004602C2">
      <w:r w:rsidRPr="00F7033D">
        <w:t>The MCO successfully completed the HEDIS audit. The MCO received an Audit Designation of Report for all applicable measures.</w:t>
      </w:r>
    </w:p>
    <w:p w14:paraId="6C6A1BF6" w14:textId="77777777" w:rsidR="004602C2" w:rsidRPr="00F7033D" w:rsidRDefault="004602C2" w:rsidP="004602C2">
      <w:pPr>
        <w:pStyle w:val="Heading2"/>
      </w:pPr>
      <w:bookmarkStart w:id="99" w:name="_Toc68527427"/>
      <w:bookmarkStart w:id="100" w:name="_Toc132636483"/>
      <w:r w:rsidRPr="00F7033D">
        <w:t>Conclusions and Comparative Findings</w:t>
      </w:r>
      <w:bookmarkEnd w:id="97"/>
      <w:bookmarkEnd w:id="98"/>
      <w:bookmarkEnd w:id="99"/>
      <w:bookmarkEnd w:id="100"/>
      <w:r w:rsidRPr="00F7033D">
        <w:t xml:space="preserve"> </w:t>
      </w:r>
    </w:p>
    <w:p w14:paraId="3DBF8D66" w14:textId="77777777" w:rsidR="004602C2" w:rsidRPr="00F7033D" w:rsidRDefault="004602C2" w:rsidP="007A6DCB">
      <w:r w:rsidRPr="00F7033D">
        <w:t xml:space="preserve">MCO results are presented in </w:t>
      </w:r>
      <w:r w:rsidRPr="00F7033D">
        <w:rPr>
          <w:b/>
        </w:rPr>
        <w:t>Table 2.2</w:t>
      </w:r>
      <w:r w:rsidRPr="00F7033D">
        <w:t xml:space="preserve"> through </w:t>
      </w:r>
      <w:r w:rsidRPr="00F7033D">
        <w:rPr>
          <w:b/>
        </w:rPr>
        <w:t>Table 2.8</w:t>
      </w:r>
      <w:r w:rsidRPr="00F7033D">
        <w:t xml:space="preserve">. For each measure, the denominator, numerator, and measurement year rates with 95% upper and lower confidence intervals (95% CI) are presented. Confidence intervals are ranges of values that can be used to illustrate the variability associated with a given calculation. For any rate, a 95% confidence interval indicates that there is a 95% probability that the calculated rate, if it were measured repeatedly, would </w:t>
      </w:r>
      <w:r w:rsidRPr="00F7033D">
        <w:lastRenderedPageBreak/>
        <w:t xml:space="preserve">fall within the range of values presented for that rate. All other things being equal, if any given rate were calculated 100 times, the calculated rate would fall within the confidence interval 95 times, or 95% of the time. </w:t>
      </w:r>
    </w:p>
    <w:p w14:paraId="78A06495" w14:textId="77777777" w:rsidR="004602C2" w:rsidRPr="00F7033D" w:rsidRDefault="004602C2" w:rsidP="004602C2"/>
    <w:p w14:paraId="3C3FA2DD" w14:textId="77777777" w:rsidR="004602C2" w:rsidRPr="00F7033D" w:rsidRDefault="004602C2" w:rsidP="004602C2">
      <w:r w:rsidRPr="00F7033D">
        <w:t>Rates for both the measurement year and the previous year are presented, as available (i.e., 202</w:t>
      </w:r>
      <w:r>
        <w:t>2</w:t>
      </w:r>
      <w:r w:rsidRPr="00F7033D">
        <w:t xml:space="preserve"> [MY 202</w:t>
      </w:r>
      <w:r>
        <w:t>1</w:t>
      </w:r>
      <w:r w:rsidRPr="00F7033D">
        <w:t>] and 202</w:t>
      </w:r>
      <w:r>
        <w:t>1</w:t>
      </w:r>
      <w:r w:rsidRPr="00F7033D">
        <w:t xml:space="preserve"> [MY 20</w:t>
      </w:r>
      <w:r>
        <w:t>20</w:t>
      </w:r>
      <w:r w:rsidRPr="00F7033D">
        <w:t>]). In addition, statistical comparisons are made between the MY 202</w:t>
      </w:r>
      <w:r>
        <w:t>1</w:t>
      </w:r>
      <w:r w:rsidRPr="00F7033D">
        <w:t xml:space="preserve"> and MY 20</w:t>
      </w:r>
      <w:r>
        <w:t>20</w:t>
      </w:r>
      <w:r w:rsidRPr="00F7033D">
        <w:t xml:space="preserve"> rates. For these year-to-year comparisons, the significance of the difference between two independent proportions was determined by calculating the </w:t>
      </w:r>
      <w:r w:rsidRPr="00F7033D">
        <w:rPr>
          <w:i/>
        </w:rPr>
        <w:t xml:space="preserve">Z </w:t>
      </w:r>
      <w:r w:rsidRPr="00F7033D">
        <w:t xml:space="preserve">ratio. A </w:t>
      </w:r>
      <w:r w:rsidRPr="00F7033D">
        <w:rPr>
          <w:i/>
        </w:rPr>
        <w:t xml:space="preserve">Z </w:t>
      </w:r>
      <w:r w:rsidRPr="00F7033D">
        <w:t>ratio is a statistical measure that quantifies the difference between two percentages when they come from two separate populations. For comparison of MY 202</w:t>
      </w:r>
      <w:r>
        <w:t>1</w:t>
      </w:r>
      <w:r w:rsidRPr="00F7033D">
        <w:t xml:space="preserve"> rates to MY 20</w:t>
      </w:r>
      <w:r>
        <w:t>20</w:t>
      </w:r>
      <w:r w:rsidRPr="00F7033D">
        <w:t xml:space="preserve"> rates, statistically significant increases are indicated by “+,” statistically significant decreases by “</w:t>
      </w:r>
      <w:r w:rsidRPr="00F7033D">
        <w:rPr>
          <w:rFonts w:cstheme="minorHAnsi"/>
        </w:rPr>
        <w:t>−</w:t>
      </w:r>
      <w:r w:rsidRPr="00F7033D">
        <w:t>,” and no statistically significant change by “</w:t>
      </w:r>
      <w:proofErr w:type="spellStart"/>
      <w:r w:rsidRPr="00F7033D">
        <w:t>n.s</w:t>
      </w:r>
      <w:proofErr w:type="spellEnd"/>
      <w:r w:rsidRPr="00F7033D">
        <w:t xml:space="preserve">.”  </w:t>
      </w:r>
    </w:p>
    <w:p w14:paraId="7057C024" w14:textId="77777777" w:rsidR="004602C2" w:rsidRPr="00F7033D" w:rsidRDefault="004602C2" w:rsidP="004602C2"/>
    <w:p w14:paraId="71730655" w14:textId="77777777" w:rsidR="004602C2" w:rsidRPr="00F7033D" w:rsidRDefault="004602C2" w:rsidP="004602C2">
      <w:pPr>
        <w:rPr>
          <w:b/>
          <w:bCs/>
        </w:rPr>
      </w:pPr>
      <w:r w:rsidRPr="00F7033D">
        <w:rPr>
          <w:bCs/>
        </w:rPr>
        <w:t>In addition to each individual MCO rate, the CHIP Medicaid Managed Care (MMC) average for 202</w:t>
      </w:r>
      <w:r>
        <w:rPr>
          <w:bCs/>
        </w:rPr>
        <w:t xml:space="preserve">2 </w:t>
      </w:r>
      <w:r w:rsidRPr="00F7033D">
        <w:rPr>
          <w:bCs/>
        </w:rPr>
        <w:t>(MY 202</w:t>
      </w:r>
      <w:r>
        <w:rPr>
          <w:bCs/>
        </w:rPr>
        <w:t>1</w:t>
      </w:r>
      <w:r w:rsidRPr="00F7033D">
        <w:rPr>
          <w:bCs/>
        </w:rPr>
        <w:t>) is presented. The CHIP MMC average is a weighted average, which is an average that takes into account the proportional relevance of each MCO. Each table also presents the significance of difference between the plan’s measurement year rate and the CHIP MMC average for the same year. For comparison of MY 202</w:t>
      </w:r>
      <w:r>
        <w:rPr>
          <w:bCs/>
        </w:rPr>
        <w:t>1</w:t>
      </w:r>
      <w:r w:rsidRPr="00F7033D">
        <w:rPr>
          <w:bCs/>
        </w:rPr>
        <w:t xml:space="preserve"> rates to CHIP MMC rates, the “+” denotes that the plan rate exceeds the CHIP MMC rate, the “</w:t>
      </w:r>
      <w:r w:rsidRPr="00F7033D">
        <w:rPr>
          <w:rFonts w:cstheme="minorHAnsi"/>
        </w:rPr>
        <w:t>−</w:t>
      </w:r>
      <w:r w:rsidRPr="00F7033D">
        <w:rPr>
          <w:bCs/>
        </w:rPr>
        <w:t>” denotes that the MMC rate exceeds the plan rate, and “</w:t>
      </w:r>
      <w:proofErr w:type="spellStart"/>
      <w:r w:rsidRPr="00F7033D">
        <w:rPr>
          <w:bCs/>
        </w:rPr>
        <w:t>n.s</w:t>
      </w:r>
      <w:proofErr w:type="spellEnd"/>
      <w:r w:rsidRPr="00F7033D">
        <w:rPr>
          <w:bCs/>
        </w:rPr>
        <w:t>.” denotes no statistically significant difference between the two rates.</w:t>
      </w:r>
      <w:r w:rsidRPr="00F7033D">
        <w:rPr>
          <w:b/>
          <w:bCs/>
        </w:rPr>
        <w:t xml:space="preserve"> </w:t>
      </w:r>
      <w:r w:rsidRPr="00F7033D">
        <w:rPr>
          <w:bCs/>
        </w:rPr>
        <w:t xml:space="preserve">Rates for the CHIP </w:t>
      </w:r>
      <w:r w:rsidRPr="00F7033D">
        <w:rPr>
          <w:rFonts w:cs="Arial"/>
        </w:rPr>
        <w:t>HEDIS</w:t>
      </w:r>
      <w:r w:rsidRPr="00F7033D">
        <w:rPr>
          <w:bCs/>
        </w:rPr>
        <w:t xml:space="preserve"> measures were compared to corresponding Medicaid percentiles; comparison results are provided in the tables. The 90th percentile is the benchmark for the </w:t>
      </w:r>
      <w:r w:rsidRPr="00F7033D">
        <w:rPr>
          <w:rFonts w:cs="Arial"/>
        </w:rPr>
        <w:t>HEDIS</w:t>
      </w:r>
      <w:r w:rsidRPr="00F7033D">
        <w:rPr>
          <w:bCs/>
        </w:rPr>
        <w:t xml:space="preserve"> measures.</w:t>
      </w:r>
      <w:r w:rsidRPr="00F7033D">
        <w:rPr>
          <w:b/>
          <w:bCs/>
        </w:rPr>
        <w:t xml:space="preserve">  </w:t>
      </w:r>
    </w:p>
    <w:p w14:paraId="64C6E263" w14:textId="77777777" w:rsidR="004602C2" w:rsidRPr="00F7033D" w:rsidRDefault="004602C2" w:rsidP="004602C2"/>
    <w:p w14:paraId="3CE7E561" w14:textId="1640787A" w:rsidR="004602C2" w:rsidRPr="00F7033D" w:rsidRDefault="004602C2" w:rsidP="004602C2">
      <w:r w:rsidRPr="00F7033D">
        <w:t>Note that the large denominator sizes for many of the analyses led to increased statistical power, and thus contributed to detecting statistical differences that are not clinically meaningful. For example, even a 1-percentage</w:t>
      </w:r>
      <w:r w:rsidR="000812AE">
        <w:t>-</w:t>
      </w:r>
      <w:r w:rsidRPr="00F7033D">
        <w:t>point difference between two rates was statistically significant in many cases, although not meaningful. Hence, results corresponding to each table highlight only differences that are both statistically significant and display at least a 3-percentage</w:t>
      </w:r>
      <w:r w:rsidR="000812AE">
        <w:t>-</w:t>
      </w:r>
      <w:r w:rsidRPr="00F7033D">
        <w:t>point difference in observed rates. It should also be mentioned that when the denominator sizes are small, even relatively large differences in rates may not yield statistical significance due to reduced power; if statistical significance is not achieved, results are not highlighted in the report. Differences are also not discussed if the denominator was less than 30 for a particular rat</w:t>
      </w:r>
      <w:r>
        <w:t>e.</w:t>
      </w:r>
      <w:r w:rsidRPr="00F7033D">
        <w:t xml:space="preserve"> “N/A” (Not Applicable) appears in the corresponding cells</w:t>
      </w:r>
      <w:r>
        <w:t xml:space="preserve"> where that rate is not available, such as when the denominator was less than 30 or the measure was not reported for that year. </w:t>
      </w:r>
      <w:r w:rsidRPr="00F7033D">
        <w:t xml:space="preserve">However, “NA” (Not Available) also appears in the cells under the </w:t>
      </w:r>
      <w:r w:rsidRPr="00F7033D">
        <w:rPr>
          <w:rFonts w:cs="Arial"/>
        </w:rPr>
        <w:t>HEDIS</w:t>
      </w:r>
      <w:r w:rsidRPr="00F7033D">
        <w:t xml:space="preserve"> MY 202</w:t>
      </w:r>
      <w:r>
        <w:t>1</w:t>
      </w:r>
      <w:r w:rsidRPr="00F7033D">
        <w:t xml:space="preserve"> percentile column for PA-specific measures that do not have </w:t>
      </w:r>
      <w:r w:rsidRPr="00F7033D">
        <w:rPr>
          <w:rFonts w:cs="Arial"/>
        </w:rPr>
        <w:t>HEDIS</w:t>
      </w:r>
      <w:r w:rsidRPr="00F7033D">
        <w:t xml:space="preserve"> percentiles to compare. </w:t>
      </w:r>
    </w:p>
    <w:p w14:paraId="275785EB" w14:textId="77777777" w:rsidR="004602C2" w:rsidRPr="00F7033D" w:rsidRDefault="004602C2" w:rsidP="004602C2"/>
    <w:p w14:paraId="63B94D61" w14:textId="77777777" w:rsidR="004602C2" w:rsidRPr="00F7033D" w:rsidRDefault="004602C2" w:rsidP="004602C2">
      <w:r w:rsidRPr="00F7033D">
        <w:rPr>
          <w:b/>
        </w:rPr>
        <w:t>Table 2.2</w:t>
      </w:r>
      <w:r w:rsidRPr="00F7033D">
        <w:t xml:space="preserve"> to </w:t>
      </w:r>
      <w:r w:rsidRPr="00F7033D">
        <w:rPr>
          <w:b/>
        </w:rPr>
        <w:t>Table 2.7</w:t>
      </w:r>
      <w:r w:rsidRPr="00F7033D">
        <w:t xml:space="preserve"> show rates up to one decimal place. Calculations to determine differences between rates are based upon unrounded rates. Due to rounding, differences in rates that are reported in the narrative may differ slightly from the difference between the rates as presented in the table.</w:t>
      </w:r>
    </w:p>
    <w:p w14:paraId="56DA673E" w14:textId="77777777" w:rsidR="004602C2" w:rsidRPr="00F7033D" w:rsidRDefault="004602C2" w:rsidP="004602C2"/>
    <w:p w14:paraId="13B789AC" w14:textId="77777777" w:rsidR="004602C2" w:rsidRPr="00F7033D" w:rsidRDefault="004602C2" w:rsidP="004602C2">
      <w:pPr>
        <w:rPr>
          <w:b/>
        </w:rPr>
      </w:pPr>
      <w:r w:rsidRPr="00F7033D">
        <w:t xml:space="preserve">Graphical representation of findings is provided for a subset of measures with sufficient data to provide informative illustrations to the tables in this section. These graphical representations can be found in the </w:t>
      </w:r>
      <w:r w:rsidRPr="00F7033D">
        <w:rPr>
          <w:b/>
        </w:rPr>
        <w:t>Appendix.</w:t>
      </w:r>
    </w:p>
    <w:p w14:paraId="03293E4A" w14:textId="77777777" w:rsidR="004602C2" w:rsidRPr="00F7033D" w:rsidRDefault="004602C2" w:rsidP="004602C2">
      <w:pPr>
        <w:rPr>
          <w:b/>
        </w:rPr>
      </w:pPr>
    </w:p>
    <w:p w14:paraId="6B347200" w14:textId="77777777" w:rsidR="00566362" w:rsidRPr="00F7033D" w:rsidRDefault="00566362" w:rsidP="00566362">
      <w:r w:rsidRPr="00F7033D">
        <w:t xml:space="preserve">As part of IPRO’s validation of </w:t>
      </w:r>
      <w:r>
        <w:t>GEI’s</w:t>
      </w:r>
      <w:r w:rsidRPr="00F7033D">
        <w:t xml:space="preserve"> Performance Measures and CAHPS Survey results, the following are recommended areas of focus for the plan moving into the next reporting year. Particular attention has been paid to measures that are not only identified as opportunities for the current 2022 review year, but were also identified as opportunities or did not show an improvement in rates in 202</w:t>
      </w:r>
      <w:r>
        <w:t>1</w:t>
      </w:r>
      <w:r w:rsidRPr="00F7033D">
        <w:t>.</w:t>
      </w:r>
    </w:p>
    <w:p w14:paraId="5606664E" w14:textId="57790B0F" w:rsidR="00566362" w:rsidRPr="005E610E" w:rsidRDefault="00566362" w:rsidP="00566362">
      <w:pPr>
        <w:pStyle w:val="ListParagraph"/>
        <w:numPr>
          <w:ilvl w:val="0"/>
          <w:numId w:val="24"/>
        </w:numPr>
      </w:pPr>
      <w:r w:rsidRPr="005E610E">
        <w:t xml:space="preserve">It is recommended that </w:t>
      </w:r>
      <w:r w:rsidR="0069450B">
        <w:t>GEI</w:t>
      </w:r>
      <w:r w:rsidR="0069450B" w:rsidRPr="005E610E">
        <w:t xml:space="preserve"> </w:t>
      </w:r>
      <w:r w:rsidRPr="005E610E">
        <w:t>focus efforts on developmental screenings for their members younger than 3 years old. Developmental Screening in the First Three Years of Life was an opportunity across all age cohorts in 2021 and again in 2022.</w:t>
      </w:r>
    </w:p>
    <w:p w14:paraId="4E8FA55D" w14:textId="77777777" w:rsidR="00566362" w:rsidRPr="00683A0A" w:rsidRDefault="00566362" w:rsidP="00566362">
      <w:pPr>
        <w:pStyle w:val="ListParagraph"/>
        <w:numPr>
          <w:ilvl w:val="0"/>
          <w:numId w:val="24"/>
        </w:numPr>
      </w:pPr>
      <w:r>
        <w:t xml:space="preserve">It is recommended that GEI focus efforts on improving immunization status for its members. The measure </w:t>
      </w:r>
      <w:r w:rsidRPr="005E610E">
        <w:t>Childhood Immunization Status</w:t>
      </w:r>
      <w:r>
        <w:t xml:space="preserve"> was an opportunity for improvement in 2022 for IPV and VZV.</w:t>
      </w:r>
    </w:p>
    <w:p w14:paraId="77C7B141" w14:textId="77777777" w:rsidR="00566362" w:rsidRPr="00683A0A" w:rsidRDefault="00566362" w:rsidP="00566362">
      <w:pPr>
        <w:spacing w:after="200" w:line="276" w:lineRule="auto"/>
        <w:jc w:val="left"/>
      </w:pPr>
      <w:r w:rsidRPr="00683A0A">
        <w:br w:type="page"/>
      </w:r>
    </w:p>
    <w:p w14:paraId="42E80DF6" w14:textId="77777777" w:rsidR="00566362" w:rsidRPr="00F7033D" w:rsidRDefault="00566362" w:rsidP="00566362">
      <w:pPr>
        <w:rPr>
          <w:highlight w:val="yellow"/>
        </w:rPr>
        <w:sectPr w:rsidR="00566362" w:rsidRPr="00F7033D" w:rsidSect="003D2ADB">
          <w:footerReference w:type="default" r:id="rId10"/>
          <w:pgSz w:w="12240" w:h="15840"/>
          <w:pgMar w:top="720" w:right="720" w:bottom="720" w:left="720" w:header="432" w:footer="432" w:gutter="0"/>
          <w:cols w:space="720"/>
          <w:titlePg/>
          <w:docGrid w:linePitch="360"/>
        </w:sectPr>
      </w:pPr>
    </w:p>
    <w:p w14:paraId="5B6C803D" w14:textId="77777777" w:rsidR="00566362" w:rsidRPr="00F7033D" w:rsidRDefault="00566362" w:rsidP="00566362">
      <w:pPr>
        <w:pStyle w:val="Heading3"/>
      </w:pPr>
      <w:bookmarkStart w:id="101" w:name="_Toc98922464"/>
      <w:bookmarkStart w:id="102" w:name="_Toc132636484"/>
      <w:r w:rsidRPr="00F7033D">
        <w:lastRenderedPageBreak/>
        <w:t>Access to/Availability of Care</w:t>
      </w:r>
      <w:bookmarkEnd w:id="101"/>
      <w:bookmarkEnd w:id="102"/>
    </w:p>
    <w:p w14:paraId="6C80973F" w14:textId="77777777" w:rsidR="00566362" w:rsidRDefault="00566362" w:rsidP="00566362">
      <w:pPr>
        <w:rPr>
          <w:bCs/>
        </w:rPr>
      </w:pPr>
      <w:bookmarkStart w:id="103" w:name="_Toc478563552"/>
      <w:bookmarkStart w:id="104" w:name="_Toc512521051"/>
      <w:r>
        <w:t>S</w:t>
      </w:r>
      <w:r w:rsidRPr="00F7033D">
        <w:t xml:space="preserve">trengths are identified for </w:t>
      </w:r>
      <w:r>
        <w:t xml:space="preserve">the following </w:t>
      </w:r>
      <w:r w:rsidRPr="00F7033D">
        <w:t>202</w:t>
      </w:r>
      <w:r>
        <w:t>2</w:t>
      </w:r>
      <w:r w:rsidRPr="00F7033D">
        <w:t xml:space="preserve"> (MY 202</w:t>
      </w:r>
      <w:r>
        <w:t>1</w:t>
      </w:r>
      <w:r w:rsidRPr="00F7033D">
        <w:t xml:space="preserve">) </w:t>
      </w:r>
      <w:r w:rsidRPr="00F7033D">
        <w:rPr>
          <w:bCs/>
        </w:rPr>
        <w:t>Access to/Availability of Care performance measures</w:t>
      </w:r>
      <w:r>
        <w:rPr>
          <w:bCs/>
        </w:rPr>
        <w:t>:</w:t>
      </w:r>
    </w:p>
    <w:p w14:paraId="1C374C17" w14:textId="77777777" w:rsidR="00566362" w:rsidRDefault="00566362" w:rsidP="004B5395">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106EE01B" w14:textId="16190E12" w:rsidR="00566362" w:rsidRPr="009D0D93" w:rsidRDefault="00566362" w:rsidP="004B5395">
      <w:pPr>
        <w:pStyle w:val="ListParagraph"/>
        <w:numPr>
          <w:ilvl w:val="1"/>
          <w:numId w:val="22"/>
        </w:numPr>
        <w:ind w:left="1080"/>
      </w:pPr>
      <w:r w:rsidRPr="00775F3A">
        <w:t>Contraceptive Care for All Women (</w:t>
      </w:r>
      <w:r w:rsidR="00715BA8">
        <w:t xml:space="preserve">Ages </w:t>
      </w:r>
      <w:r w:rsidRPr="00775F3A">
        <w:t>15–20 years): Most or Moderately Effective – 5.6 percentage points</w:t>
      </w:r>
      <w:r>
        <w:t>.</w:t>
      </w:r>
    </w:p>
    <w:p w14:paraId="089825CF" w14:textId="77777777" w:rsidR="00566362" w:rsidRPr="00F7033D" w:rsidRDefault="00566362" w:rsidP="00566362">
      <w:pPr>
        <w:rPr>
          <w:bCs/>
        </w:rPr>
      </w:pPr>
    </w:p>
    <w:p w14:paraId="4FEF19F0" w14:textId="77777777" w:rsidR="00566362" w:rsidRPr="00F7033D" w:rsidRDefault="00566362" w:rsidP="00566362">
      <w:r>
        <w:t>No o</w:t>
      </w:r>
      <w:r w:rsidRPr="00F7033D">
        <w:t>pportunities for improvement are identified for the 202</w:t>
      </w:r>
      <w:r>
        <w:t>2</w:t>
      </w:r>
      <w:r w:rsidRPr="00F7033D">
        <w:t xml:space="preserve"> (MY 202</w:t>
      </w:r>
      <w:r>
        <w:t>1</w:t>
      </w:r>
      <w:r w:rsidRPr="00F7033D">
        <w:t>) Access to/Availability of Care performance measures</w:t>
      </w:r>
      <w:r>
        <w:t>.</w:t>
      </w:r>
    </w:p>
    <w:p w14:paraId="22C2FEAE" w14:textId="77777777" w:rsidR="00566362" w:rsidRPr="00F7033D" w:rsidRDefault="00566362" w:rsidP="00566362">
      <w:pPr>
        <w:pStyle w:val="tableheading"/>
      </w:pPr>
      <w:bookmarkStart w:id="105" w:name="_Toc98922500"/>
      <w:bookmarkStart w:id="106" w:name="_Toc132636526"/>
      <w:r w:rsidRPr="00F7033D">
        <w:t>Table 2.2: Access to/Availability of Care</w:t>
      </w:r>
      <w:bookmarkEnd w:id="103"/>
      <w:bookmarkEnd w:id="104"/>
      <w:bookmarkEnd w:id="105"/>
      <w:bookmarkEnd w:id="106"/>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18"/>
        <w:gridCol w:w="3045"/>
        <w:gridCol w:w="892"/>
        <w:gridCol w:w="803"/>
        <w:gridCol w:w="892"/>
        <w:gridCol w:w="1056"/>
        <w:gridCol w:w="1071"/>
        <w:gridCol w:w="1160"/>
        <w:gridCol w:w="1160"/>
        <w:gridCol w:w="981"/>
        <w:gridCol w:w="981"/>
        <w:gridCol w:w="1531"/>
      </w:tblGrid>
      <w:tr w:rsidR="00566362" w:rsidRPr="00DA3B8B" w14:paraId="5D13B3E3" w14:textId="77777777" w:rsidTr="002714B6">
        <w:trPr>
          <w:cantSplit/>
          <w:trHeight w:val="294"/>
          <w:tblHeader/>
        </w:trPr>
        <w:tc>
          <w:tcPr>
            <w:tcW w:w="1341" w:type="pct"/>
            <w:gridSpan w:val="2"/>
            <w:shd w:val="clear" w:color="000000" w:fill="5F497A"/>
            <w:vAlign w:val="bottom"/>
            <w:hideMark/>
          </w:tcPr>
          <w:p w14:paraId="2DB121AB" w14:textId="77777777" w:rsidR="00566362" w:rsidRPr="00DA3B8B" w:rsidRDefault="00566362" w:rsidP="0054747A">
            <w:pPr>
              <w:jc w:val="center"/>
              <w:rPr>
                <w:rFonts w:eastAsia="Times New Roman" w:cstheme="minorHAnsi"/>
                <w:b/>
                <w:color w:val="FFFFFF"/>
                <w:lang w:bidi="ar-SA"/>
              </w:rPr>
            </w:pPr>
            <w:r w:rsidRPr="00DA3B8B">
              <w:rPr>
                <w:rFonts w:eastAsia="Times New Roman" w:cstheme="minorHAnsi"/>
                <w:b/>
                <w:color w:val="FFFFFF"/>
                <w:lang w:bidi="ar-SA"/>
              </w:rPr>
              <w:t>Indicator</w:t>
            </w:r>
          </w:p>
        </w:tc>
        <w:tc>
          <w:tcPr>
            <w:tcW w:w="1637" w:type="pct"/>
            <w:gridSpan w:val="5"/>
            <w:shd w:val="clear" w:color="000000" w:fill="5F497A"/>
            <w:vAlign w:val="bottom"/>
            <w:hideMark/>
          </w:tcPr>
          <w:p w14:paraId="7F656965" w14:textId="77777777" w:rsidR="00566362" w:rsidRPr="00DA3B8B" w:rsidRDefault="00566362" w:rsidP="0054747A">
            <w:pPr>
              <w:jc w:val="center"/>
              <w:rPr>
                <w:rFonts w:eastAsia="Times New Roman" w:cstheme="minorHAnsi"/>
                <w:b/>
                <w:color w:val="FFFFFF"/>
                <w:lang w:bidi="ar-SA"/>
              </w:rPr>
            </w:pPr>
            <w:r w:rsidRPr="00DA3B8B">
              <w:rPr>
                <w:rFonts w:eastAsia="Times New Roman" w:cstheme="minorHAnsi"/>
                <w:b/>
                <w:color w:val="FFFFFF"/>
                <w:lang w:bidi="ar-SA"/>
              </w:rPr>
              <w:t>2022 (MY 2021)</w:t>
            </w:r>
          </w:p>
        </w:tc>
        <w:tc>
          <w:tcPr>
            <w:tcW w:w="2022" w:type="pct"/>
            <w:gridSpan w:val="5"/>
            <w:shd w:val="clear" w:color="000000" w:fill="5F497A"/>
            <w:vAlign w:val="bottom"/>
            <w:hideMark/>
          </w:tcPr>
          <w:p w14:paraId="70894472" w14:textId="77777777" w:rsidR="00566362" w:rsidRPr="00DA3B8B" w:rsidRDefault="00566362" w:rsidP="0054747A">
            <w:pPr>
              <w:jc w:val="center"/>
              <w:rPr>
                <w:rFonts w:eastAsia="Times New Roman" w:cstheme="minorHAnsi"/>
                <w:b/>
                <w:color w:val="FFFFFF"/>
                <w:vertAlign w:val="superscript"/>
                <w:lang w:bidi="ar-SA"/>
              </w:rPr>
            </w:pPr>
            <w:r w:rsidRPr="00DA3B8B">
              <w:rPr>
                <w:rFonts w:eastAsia="Times New Roman" w:cstheme="minorHAnsi"/>
                <w:b/>
                <w:color w:val="FFFFFF"/>
                <w:lang w:bidi="ar-SA"/>
              </w:rPr>
              <w:t>Rate Comparison</w:t>
            </w:r>
            <w:r w:rsidRPr="00DA3B8B">
              <w:rPr>
                <w:rFonts w:eastAsia="Times New Roman" w:cstheme="minorHAnsi"/>
                <w:b/>
                <w:color w:val="FFFFFF"/>
                <w:vertAlign w:val="superscript"/>
                <w:lang w:bidi="ar-SA"/>
              </w:rPr>
              <w:t>1</w:t>
            </w:r>
          </w:p>
        </w:tc>
      </w:tr>
      <w:tr w:rsidR="00566362" w:rsidRPr="00DA3B8B" w14:paraId="06E6AC0D" w14:textId="77777777" w:rsidTr="002714B6">
        <w:trPr>
          <w:cantSplit/>
          <w:trHeight w:val="332"/>
          <w:tblHeader/>
        </w:trPr>
        <w:tc>
          <w:tcPr>
            <w:tcW w:w="284" w:type="pct"/>
            <w:shd w:val="clear" w:color="000000" w:fill="5F497A"/>
            <w:vAlign w:val="bottom"/>
            <w:hideMark/>
          </w:tcPr>
          <w:p w14:paraId="57E8E9A6" w14:textId="77777777" w:rsidR="00566362" w:rsidRPr="00DA3B8B" w:rsidRDefault="00566362" w:rsidP="0054747A">
            <w:pPr>
              <w:ind w:right="-104"/>
              <w:jc w:val="center"/>
              <w:rPr>
                <w:rFonts w:eastAsia="Times New Roman" w:cstheme="minorHAnsi"/>
                <w:b/>
                <w:bCs/>
                <w:color w:val="FFFFFF"/>
                <w:lang w:bidi="ar-SA"/>
              </w:rPr>
            </w:pPr>
            <w:r w:rsidRPr="00DA3B8B">
              <w:rPr>
                <w:rFonts w:eastAsia="Times New Roman" w:cstheme="minorHAnsi"/>
                <w:b/>
                <w:bCs/>
                <w:color w:val="FFFFFF"/>
                <w:lang w:bidi="ar-SA"/>
              </w:rPr>
              <w:t>Source</w:t>
            </w:r>
          </w:p>
        </w:tc>
        <w:tc>
          <w:tcPr>
            <w:tcW w:w="1058" w:type="pct"/>
            <w:shd w:val="clear" w:color="000000" w:fill="5F497A"/>
            <w:vAlign w:val="bottom"/>
            <w:hideMark/>
          </w:tcPr>
          <w:p w14:paraId="1D586B82" w14:textId="77777777" w:rsidR="00566362" w:rsidRPr="00DA3B8B" w:rsidRDefault="00566362" w:rsidP="0054747A">
            <w:pPr>
              <w:jc w:val="center"/>
              <w:rPr>
                <w:rFonts w:eastAsia="Times New Roman" w:cstheme="minorHAnsi"/>
                <w:b/>
                <w:bCs/>
                <w:color w:val="FFFFFF"/>
                <w:lang w:bidi="ar-SA"/>
              </w:rPr>
            </w:pPr>
            <w:r w:rsidRPr="00DA3B8B">
              <w:rPr>
                <w:rFonts w:eastAsia="Times New Roman" w:cstheme="minorHAnsi"/>
                <w:b/>
                <w:bCs/>
                <w:color w:val="FFFFFF"/>
                <w:lang w:bidi="ar-SA"/>
              </w:rPr>
              <w:t>Name</w:t>
            </w:r>
          </w:p>
        </w:tc>
        <w:tc>
          <w:tcPr>
            <w:tcW w:w="310" w:type="pct"/>
            <w:shd w:val="clear" w:color="000000" w:fill="5F497A"/>
            <w:vAlign w:val="bottom"/>
            <w:hideMark/>
          </w:tcPr>
          <w:p w14:paraId="64212AC6" w14:textId="77777777" w:rsidR="00566362" w:rsidRPr="00DA3B8B" w:rsidRDefault="00566362" w:rsidP="0054747A">
            <w:pPr>
              <w:jc w:val="center"/>
              <w:rPr>
                <w:rFonts w:eastAsia="Times New Roman" w:cstheme="minorHAnsi"/>
                <w:b/>
                <w:color w:val="FFFFFF"/>
                <w:lang w:bidi="ar-SA"/>
              </w:rPr>
            </w:pPr>
            <w:proofErr w:type="spellStart"/>
            <w:r w:rsidRPr="00DA3B8B">
              <w:rPr>
                <w:rFonts w:eastAsia="Times New Roman" w:cstheme="minorHAnsi"/>
                <w:b/>
                <w:color w:val="FFFFFF"/>
                <w:lang w:bidi="ar-SA"/>
              </w:rPr>
              <w:t>Denom</w:t>
            </w:r>
            <w:proofErr w:type="spellEnd"/>
          </w:p>
        </w:tc>
        <w:tc>
          <w:tcPr>
            <w:tcW w:w="279" w:type="pct"/>
            <w:shd w:val="clear" w:color="000000" w:fill="5F497A"/>
            <w:vAlign w:val="bottom"/>
            <w:hideMark/>
          </w:tcPr>
          <w:p w14:paraId="6772D1E2" w14:textId="77777777" w:rsidR="00566362" w:rsidRPr="00DA3B8B" w:rsidRDefault="00566362" w:rsidP="0054747A">
            <w:pPr>
              <w:jc w:val="center"/>
              <w:rPr>
                <w:rFonts w:eastAsia="Times New Roman" w:cstheme="minorHAnsi"/>
                <w:b/>
                <w:color w:val="FFFFFF"/>
                <w:lang w:bidi="ar-SA"/>
              </w:rPr>
            </w:pPr>
            <w:r w:rsidRPr="00DA3B8B">
              <w:rPr>
                <w:rFonts w:eastAsia="Times New Roman" w:cstheme="minorHAnsi"/>
                <w:b/>
                <w:color w:val="FFFFFF"/>
                <w:lang w:bidi="ar-SA"/>
              </w:rPr>
              <w:t>Num</w:t>
            </w:r>
          </w:p>
        </w:tc>
        <w:tc>
          <w:tcPr>
            <w:tcW w:w="310" w:type="pct"/>
            <w:shd w:val="clear" w:color="000000" w:fill="5F497A"/>
            <w:vAlign w:val="bottom"/>
            <w:hideMark/>
          </w:tcPr>
          <w:p w14:paraId="3AEAB0C8" w14:textId="77777777" w:rsidR="00566362" w:rsidRPr="00DA3B8B" w:rsidRDefault="00566362" w:rsidP="0054747A">
            <w:pPr>
              <w:jc w:val="center"/>
              <w:rPr>
                <w:rFonts w:eastAsia="Times New Roman" w:cstheme="minorHAnsi"/>
                <w:b/>
                <w:color w:val="FFFFFF"/>
                <w:lang w:bidi="ar-SA"/>
              </w:rPr>
            </w:pPr>
            <w:r w:rsidRPr="00DA3B8B">
              <w:rPr>
                <w:rFonts w:eastAsia="Times New Roman" w:cstheme="minorHAnsi"/>
                <w:b/>
                <w:color w:val="FFFFFF"/>
                <w:lang w:bidi="ar-SA"/>
              </w:rPr>
              <w:t>Rate</w:t>
            </w:r>
          </w:p>
        </w:tc>
        <w:tc>
          <w:tcPr>
            <w:tcW w:w="367" w:type="pct"/>
            <w:shd w:val="clear" w:color="000000" w:fill="5F497A"/>
            <w:vAlign w:val="bottom"/>
            <w:hideMark/>
          </w:tcPr>
          <w:p w14:paraId="588CAECA" w14:textId="77777777" w:rsidR="00566362" w:rsidRPr="00DA3B8B" w:rsidRDefault="00566362" w:rsidP="0054747A">
            <w:pPr>
              <w:jc w:val="center"/>
              <w:rPr>
                <w:rFonts w:eastAsia="Times New Roman" w:cstheme="minorHAnsi"/>
                <w:b/>
                <w:color w:val="FFFFFF"/>
                <w:lang w:bidi="ar-SA"/>
              </w:rPr>
            </w:pPr>
            <w:r w:rsidRPr="00DA3B8B">
              <w:rPr>
                <w:rFonts w:eastAsia="Times New Roman" w:cstheme="minorHAnsi"/>
                <w:b/>
                <w:color w:val="FFFFFF"/>
                <w:lang w:bidi="ar-SA"/>
              </w:rPr>
              <w:t>Lower 95% Confidence Limit</w:t>
            </w:r>
          </w:p>
        </w:tc>
        <w:tc>
          <w:tcPr>
            <w:tcW w:w="372" w:type="pct"/>
            <w:shd w:val="clear" w:color="000000" w:fill="5F497A"/>
            <w:vAlign w:val="bottom"/>
            <w:hideMark/>
          </w:tcPr>
          <w:p w14:paraId="281A55D3" w14:textId="77777777" w:rsidR="00566362" w:rsidRPr="00DA3B8B" w:rsidRDefault="00566362" w:rsidP="0054747A">
            <w:pPr>
              <w:jc w:val="center"/>
              <w:rPr>
                <w:rFonts w:eastAsia="Times New Roman" w:cstheme="minorHAnsi"/>
                <w:b/>
                <w:color w:val="FFFFFF"/>
                <w:lang w:bidi="ar-SA"/>
              </w:rPr>
            </w:pPr>
            <w:r w:rsidRPr="00DA3B8B">
              <w:rPr>
                <w:rFonts w:eastAsia="Times New Roman" w:cstheme="minorHAnsi"/>
                <w:b/>
                <w:color w:val="FFFFFF"/>
                <w:lang w:bidi="ar-SA"/>
              </w:rPr>
              <w:t>Upper 95% Confidence Limit</w:t>
            </w:r>
          </w:p>
        </w:tc>
        <w:tc>
          <w:tcPr>
            <w:tcW w:w="403" w:type="pct"/>
            <w:shd w:val="clear" w:color="000000" w:fill="5F497A"/>
            <w:vAlign w:val="bottom"/>
            <w:hideMark/>
          </w:tcPr>
          <w:p w14:paraId="155B3C59" w14:textId="77777777" w:rsidR="00566362" w:rsidRPr="00DA3B8B" w:rsidRDefault="00566362" w:rsidP="0054747A">
            <w:pPr>
              <w:jc w:val="center"/>
              <w:rPr>
                <w:rFonts w:eastAsia="Times New Roman" w:cstheme="minorHAnsi"/>
                <w:b/>
                <w:color w:val="FFFFFF"/>
                <w:lang w:bidi="ar-SA"/>
              </w:rPr>
            </w:pPr>
            <w:r w:rsidRPr="00DA3B8B">
              <w:rPr>
                <w:rFonts w:eastAsia="Times New Roman" w:cstheme="minorHAnsi"/>
                <w:b/>
                <w:color w:val="FFFFFF"/>
                <w:lang w:bidi="ar-SA"/>
              </w:rPr>
              <w:t>2021 (MY 2020) Rate</w:t>
            </w:r>
          </w:p>
        </w:tc>
        <w:tc>
          <w:tcPr>
            <w:tcW w:w="403" w:type="pct"/>
            <w:shd w:val="clear" w:color="000000" w:fill="5F497A"/>
            <w:vAlign w:val="bottom"/>
            <w:hideMark/>
          </w:tcPr>
          <w:p w14:paraId="6826DAC0" w14:textId="77777777" w:rsidR="00566362" w:rsidRPr="00DA3B8B" w:rsidRDefault="00566362" w:rsidP="0054747A">
            <w:pPr>
              <w:jc w:val="center"/>
              <w:rPr>
                <w:rFonts w:eastAsia="Times New Roman" w:cstheme="minorHAnsi"/>
                <w:b/>
                <w:color w:val="FFFFFF"/>
                <w:lang w:bidi="ar-SA"/>
              </w:rPr>
            </w:pPr>
            <w:r w:rsidRPr="00DA3B8B">
              <w:rPr>
                <w:rFonts w:eastAsia="Times New Roman" w:cstheme="minorHAnsi"/>
                <w:b/>
                <w:color w:val="FFFFFF"/>
                <w:lang w:bidi="ar-SA"/>
              </w:rPr>
              <w:t>2022 Rate</w:t>
            </w:r>
            <w:r w:rsidRPr="00DA3B8B">
              <w:rPr>
                <w:rFonts w:eastAsia="Times New Roman" w:cstheme="minorHAnsi"/>
                <w:b/>
                <w:color w:val="FFFFFF"/>
                <w:lang w:bidi="ar-SA"/>
              </w:rPr>
              <w:br/>
              <w:t>Compared to 2021</w:t>
            </w:r>
          </w:p>
        </w:tc>
        <w:tc>
          <w:tcPr>
            <w:tcW w:w="341" w:type="pct"/>
            <w:shd w:val="clear" w:color="000000" w:fill="5F497A"/>
            <w:vAlign w:val="bottom"/>
            <w:hideMark/>
          </w:tcPr>
          <w:p w14:paraId="35A2EF56" w14:textId="77777777" w:rsidR="00566362" w:rsidRPr="00DA3B8B" w:rsidRDefault="00566362" w:rsidP="0054747A">
            <w:pPr>
              <w:jc w:val="center"/>
              <w:rPr>
                <w:rFonts w:eastAsia="Times New Roman" w:cstheme="minorHAnsi"/>
                <w:b/>
                <w:color w:val="FFFFFF"/>
                <w:lang w:bidi="ar-SA"/>
              </w:rPr>
            </w:pPr>
            <w:r w:rsidRPr="00DA3B8B">
              <w:rPr>
                <w:rFonts w:eastAsia="Times New Roman" w:cstheme="minorHAnsi"/>
                <w:b/>
                <w:color w:val="FFFFFF"/>
                <w:lang w:bidi="ar-SA"/>
              </w:rPr>
              <w:t>MMC</w:t>
            </w:r>
          </w:p>
        </w:tc>
        <w:tc>
          <w:tcPr>
            <w:tcW w:w="341" w:type="pct"/>
            <w:shd w:val="clear" w:color="000000" w:fill="5F497A"/>
            <w:vAlign w:val="bottom"/>
            <w:hideMark/>
          </w:tcPr>
          <w:p w14:paraId="46C48C2F" w14:textId="77777777" w:rsidR="00566362" w:rsidRPr="00DA3B8B" w:rsidRDefault="00566362" w:rsidP="0054747A">
            <w:pPr>
              <w:jc w:val="center"/>
              <w:rPr>
                <w:rFonts w:eastAsia="Times New Roman" w:cstheme="minorHAnsi"/>
                <w:b/>
                <w:color w:val="FFFFFF"/>
                <w:lang w:bidi="ar-SA"/>
              </w:rPr>
            </w:pPr>
            <w:r w:rsidRPr="00DA3B8B">
              <w:rPr>
                <w:rFonts w:eastAsia="Times New Roman" w:cstheme="minorHAnsi"/>
                <w:b/>
                <w:color w:val="FFFFFF"/>
                <w:lang w:bidi="ar-SA"/>
              </w:rPr>
              <w:t>2022 Rate</w:t>
            </w:r>
            <w:r w:rsidRPr="00DA3B8B">
              <w:rPr>
                <w:rFonts w:eastAsia="Times New Roman" w:cstheme="minorHAnsi"/>
                <w:b/>
                <w:color w:val="FFFFFF"/>
                <w:lang w:bidi="ar-SA"/>
              </w:rPr>
              <w:br/>
              <w:t>Compared to MMC</w:t>
            </w:r>
          </w:p>
        </w:tc>
        <w:tc>
          <w:tcPr>
            <w:tcW w:w="534" w:type="pct"/>
            <w:shd w:val="clear" w:color="000000" w:fill="5F497A"/>
            <w:vAlign w:val="bottom"/>
            <w:hideMark/>
          </w:tcPr>
          <w:p w14:paraId="7D42CE06" w14:textId="77777777" w:rsidR="00566362" w:rsidRPr="00DA3B8B" w:rsidRDefault="00566362" w:rsidP="0054747A">
            <w:pPr>
              <w:jc w:val="center"/>
              <w:rPr>
                <w:rFonts w:eastAsia="Times New Roman" w:cstheme="minorHAnsi"/>
                <w:b/>
                <w:color w:val="FFFFFF"/>
                <w:lang w:bidi="ar-SA"/>
              </w:rPr>
            </w:pPr>
            <w:r w:rsidRPr="00DA3B8B">
              <w:rPr>
                <w:rFonts w:eastAsia="Times New Roman" w:cstheme="minorHAnsi"/>
                <w:b/>
                <w:color w:val="FFFFFF"/>
                <w:lang w:bidi="ar-SA"/>
              </w:rPr>
              <w:t>HEDIS 2022 Percentile</w:t>
            </w:r>
          </w:p>
        </w:tc>
      </w:tr>
      <w:tr w:rsidR="00566362" w:rsidRPr="00DA3B8B" w14:paraId="59485AD6" w14:textId="77777777" w:rsidTr="002714B6">
        <w:trPr>
          <w:cantSplit/>
          <w:trHeight w:val="276"/>
          <w:tblHeader/>
        </w:trPr>
        <w:tc>
          <w:tcPr>
            <w:tcW w:w="284" w:type="pct"/>
            <w:shd w:val="clear" w:color="auto" w:fill="FFFFFF" w:themeFill="background1"/>
            <w:vAlign w:val="center"/>
            <w:hideMark/>
          </w:tcPr>
          <w:p w14:paraId="5A63298A" w14:textId="77777777" w:rsidR="00566362" w:rsidRPr="00DA3B8B" w:rsidRDefault="00566362" w:rsidP="0054747A">
            <w:pPr>
              <w:ind w:right="-104"/>
              <w:jc w:val="left"/>
              <w:rPr>
                <w:rFonts w:eastAsia="Times New Roman" w:cstheme="minorHAnsi"/>
                <w:lang w:bidi="ar-SA"/>
              </w:rPr>
            </w:pPr>
            <w:r w:rsidRPr="00DA3B8B">
              <w:rPr>
                <w:rFonts w:eastAsia="Times New Roman" w:cstheme="minorHAnsi"/>
                <w:lang w:bidi="ar-SA"/>
              </w:rPr>
              <w:t>PA EQR</w:t>
            </w:r>
          </w:p>
        </w:tc>
        <w:tc>
          <w:tcPr>
            <w:tcW w:w="1058" w:type="pct"/>
            <w:shd w:val="clear" w:color="auto" w:fill="FFFFFF" w:themeFill="background1"/>
            <w:vAlign w:val="center"/>
            <w:hideMark/>
          </w:tcPr>
          <w:p w14:paraId="293D8387" w14:textId="264C3098" w:rsidR="00566362" w:rsidRPr="00DA3B8B" w:rsidRDefault="00566362" w:rsidP="0054747A">
            <w:pPr>
              <w:ind w:left="76"/>
              <w:jc w:val="left"/>
              <w:rPr>
                <w:rFonts w:eastAsia="Times New Roman" w:cstheme="minorHAnsi"/>
                <w:lang w:bidi="ar-SA"/>
              </w:rPr>
            </w:pPr>
            <w:r w:rsidRPr="00DA3B8B">
              <w:rPr>
                <w:rFonts w:eastAsia="Times New Roman" w:cstheme="minorHAnsi"/>
                <w:lang w:bidi="ar-SA"/>
              </w:rPr>
              <w:t>Contraceptive Care for All Women (Age</w:t>
            </w:r>
            <w:r w:rsidR="00715BA8">
              <w:rPr>
                <w:rFonts w:eastAsia="Times New Roman" w:cstheme="minorHAnsi"/>
                <w:lang w:bidi="ar-SA"/>
              </w:rPr>
              <w:t>s</w:t>
            </w:r>
            <w:r w:rsidRPr="00DA3B8B">
              <w:rPr>
                <w:rFonts w:eastAsia="Times New Roman" w:cstheme="minorHAnsi"/>
                <w:lang w:bidi="ar-SA"/>
              </w:rPr>
              <w:t xml:space="preserve"> 15–20 years): Most or Moderately Effective</w:t>
            </w:r>
          </w:p>
        </w:tc>
        <w:tc>
          <w:tcPr>
            <w:tcW w:w="310" w:type="pct"/>
            <w:shd w:val="clear" w:color="000000" w:fill="FFFFFF"/>
            <w:noWrap/>
            <w:vAlign w:val="center"/>
          </w:tcPr>
          <w:p w14:paraId="37EB9734" w14:textId="77777777" w:rsidR="00566362" w:rsidRPr="00DA3B8B" w:rsidRDefault="00566362" w:rsidP="0054747A">
            <w:pPr>
              <w:jc w:val="center"/>
              <w:rPr>
                <w:rFonts w:cstheme="minorHAnsi"/>
              </w:rPr>
            </w:pPr>
            <w:r w:rsidRPr="00DA3B8B">
              <w:rPr>
                <w:rFonts w:cstheme="minorHAnsi"/>
              </w:rPr>
              <w:t>1,325</w:t>
            </w:r>
          </w:p>
        </w:tc>
        <w:tc>
          <w:tcPr>
            <w:tcW w:w="279" w:type="pct"/>
            <w:shd w:val="clear" w:color="000000" w:fill="FFFFFF"/>
            <w:vAlign w:val="center"/>
          </w:tcPr>
          <w:p w14:paraId="64147277" w14:textId="77777777" w:rsidR="00566362" w:rsidRPr="00DA3B8B" w:rsidRDefault="00566362" w:rsidP="0054747A">
            <w:pPr>
              <w:jc w:val="center"/>
              <w:rPr>
                <w:rFonts w:cstheme="minorHAnsi"/>
              </w:rPr>
            </w:pPr>
            <w:r w:rsidRPr="00DA3B8B">
              <w:rPr>
                <w:rFonts w:cstheme="minorHAnsi"/>
              </w:rPr>
              <w:t>393</w:t>
            </w:r>
          </w:p>
        </w:tc>
        <w:tc>
          <w:tcPr>
            <w:tcW w:w="310" w:type="pct"/>
            <w:shd w:val="clear" w:color="000000" w:fill="FFFFFF"/>
            <w:vAlign w:val="center"/>
          </w:tcPr>
          <w:p w14:paraId="7F78317E" w14:textId="77777777" w:rsidR="00566362" w:rsidRPr="00DA3B8B" w:rsidRDefault="00566362" w:rsidP="0054747A">
            <w:pPr>
              <w:jc w:val="center"/>
              <w:rPr>
                <w:rFonts w:cstheme="minorHAnsi"/>
                <w:b/>
                <w:bCs/>
              </w:rPr>
            </w:pPr>
            <w:r w:rsidRPr="00DA3B8B">
              <w:rPr>
                <w:rFonts w:cstheme="minorHAnsi"/>
                <w:b/>
                <w:bCs/>
              </w:rPr>
              <w:t>29.7%</w:t>
            </w:r>
          </w:p>
        </w:tc>
        <w:tc>
          <w:tcPr>
            <w:tcW w:w="367" w:type="pct"/>
            <w:shd w:val="clear" w:color="000000" w:fill="FFFFFF"/>
            <w:noWrap/>
            <w:vAlign w:val="center"/>
          </w:tcPr>
          <w:p w14:paraId="410FAF0D" w14:textId="77777777" w:rsidR="00566362" w:rsidRPr="00DA3B8B" w:rsidRDefault="00566362" w:rsidP="0054747A">
            <w:pPr>
              <w:jc w:val="center"/>
              <w:rPr>
                <w:rFonts w:cstheme="minorHAnsi"/>
              </w:rPr>
            </w:pPr>
            <w:r w:rsidRPr="00DA3B8B">
              <w:rPr>
                <w:rFonts w:cstheme="minorHAnsi"/>
              </w:rPr>
              <w:t>27.2%</w:t>
            </w:r>
          </w:p>
        </w:tc>
        <w:tc>
          <w:tcPr>
            <w:tcW w:w="372" w:type="pct"/>
            <w:shd w:val="clear" w:color="000000" w:fill="FFFFFF"/>
            <w:noWrap/>
            <w:vAlign w:val="center"/>
          </w:tcPr>
          <w:p w14:paraId="11BB5E5E" w14:textId="77777777" w:rsidR="00566362" w:rsidRPr="00DA3B8B" w:rsidRDefault="00566362" w:rsidP="0054747A">
            <w:pPr>
              <w:jc w:val="center"/>
              <w:rPr>
                <w:rFonts w:cstheme="minorHAnsi"/>
              </w:rPr>
            </w:pPr>
            <w:r w:rsidRPr="00DA3B8B">
              <w:rPr>
                <w:rFonts w:cstheme="minorHAnsi"/>
              </w:rPr>
              <w:t>32.2%</w:t>
            </w:r>
          </w:p>
        </w:tc>
        <w:tc>
          <w:tcPr>
            <w:tcW w:w="403" w:type="pct"/>
            <w:shd w:val="clear" w:color="000000" w:fill="FFFFFF"/>
            <w:noWrap/>
            <w:vAlign w:val="center"/>
          </w:tcPr>
          <w:p w14:paraId="5C1FEB0D" w14:textId="77777777" w:rsidR="00566362" w:rsidRPr="00DA3B8B" w:rsidRDefault="00566362" w:rsidP="0054747A">
            <w:pPr>
              <w:jc w:val="center"/>
              <w:rPr>
                <w:rFonts w:cstheme="minorHAnsi"/>
              </w:rPr>
            </w:pPr>
            <w:r w:rsidRPr="00DA3B8B">
              <w:rPr>
                <w:rFonts w:cstheme="minorHAnsi"/>
              </w:rPr>
              <w:t>31.0%</w:t>
            </w:r>
          </w:p>
        </w:tc>
        <w:tc>
          <w:tcPr>
            <w:tcW w:w="403" w:type="pct"/>
            <w:shd w:val="clear" w:color="000000" w:fill="FFFFFF"/>
            <w:noWrap/>
            <w:vAlign w:val="center"/>
          </w:tcPr>
          <w:p w14:paraId="4F8946AF" w14:textId="77777777" w:rsidR="00566362" w:rsidRPr="00DA3B8B" w:rsidRDefault="00566362" w:rsidP="0054747A">
            <w:pPr>
              <w:jc w:val="center"/>
              <w:rPr>
                <w:rFonts w:cstheme="minorHAnsi"/>
              </w:rPr>
            </w:pPr>
            <w:proofErr w:type="spellStart"/>
            <w:r w:rsidRPr="00DA3B8B">
              <w:rPr>
                <w:rFonts w:cstheme="minorHAnsi"/>
              </w:rPr>
              <w:t>n.s</w:t>
            </w:r>
            <w:proofErr w:type="spellEnd"/>
            <w:r w:rsidRPr="00DA3B8B">
              <w:rPr>
                <w:rFonts w:cstheme="minorHAnsi"/>
              </w:rPr>
              <w:t>.</w:t>
            </w:r>
          </w:p>
        </w:tc>
        <w:tc>
          <w:tcPr>
            <w:tcW w:w="341" w:type="pct"/>
            <w:shd w:val="clear" w:color="000000" w:fill="FFFFFF"/>
            <w:noWrap/>
            <w:vAlign w:val="center"/>
          </w:tcPr>
          <w:p w14:paraId="6069962B" w14:textId="77777777" w:rsidR="00566362" w:rsidRPr="00DA3B8B" w:rsidRDefault="00566362" w:rsidP="0054747A">
            <w:pPr>
              <w:jc w:val="center"/>
              <w:rPr>
                <w:rFonts w:cstheme="minorHAnsi"/>
              </w:rPr>
            </w:pPr>
            <w:r w:rsidRPr="00DA3B8B">
              <w:rPr>
                <w:rFonts w:cstheme="minorHAnsi"/>
              </w:rPr>
              <w:t>24.1%</w:t>
            </w:r>
          </w:p>
        </w:tc>
        <w:tc>
          <w:tcPr>
            <w:tcW w:w="341" w:type="pct"/>
            <w:shd w:val="clear" w:color="000000" w:fill="FFFFFF"/>
            <w:noWrap/>
            <w:vAlign w:val="center"/>
          </w:tcPr>
          <w:p w14:paraId="4DB2CD5B" w14:textId="77777777" w:rsidR="00566362" w:rsidRPr="00DA3B8B" w:rsidRDefault="00566362" w:rsidP="0054747A">
            <w:pPr>
              <w:jc w:val="center"/>
              <w:rPr>
                <w:rFonts w:cstheme="minorHAnsi"/>
              </w:rPr>
            </w:pPr>
            <w:r w:rsidRPr="00DA3B8B">
              <w:rPr>
                <w:rFonts w:cstheme="minorHAnsi"/>
              </w:rPr>
              <w:t>+</w:t>
            </w:r>
          </w:p>
        </w:tc>
        <w:tc>
          <w:tcPr>
            <w:tcW w:w="534" w:type="pct"/>
            <w:shd w:val="clear" w:color="000000" w:fill="FFFFFF"/>
            <w:vAlign w:val="center"/>
          </w:tcPr>
          <w:p w14:paraId="5F7CFED0" w14:textId="77777777" w:rsidR="00566362" w:rsidRPr="00DA3B8B" w:rsidRDefault="00566362" w:rsidP="0054747A">
            <w:pPr>
              <w:jc w:val="center"/>
              <w:rPr>
                <w:rFonts w:cstheme="minorHAnsi"/>
              </w:rPr>
            </w:pPr>
            <w:r w:rsidRPr="00DA3B8B">
              <w:rPr>
                <w:rFonts w:cstheme="minorHAnsi"/>
              </w:rPr>
              <w:t>NA</w:t>
            </w:r>
          </w:p>
        </w:tc>
      </w:tr>
      <w:tr w:rsidR="00566362" w:rsidRPr="00DA3B8B" w14:paraId="7B60493A" w14:textId="77777777" w:rsidTr="002714B6">
        <w:trPr>
          <w:cantSplit/>
          <w:trHeight w:val="396"/>
          <w:tblHeader/>
        </w:trPr>
        <w:tc>
          <w:tcPr>
            <w:tcW w:w="284" w:type="pct"/>
            <w:shd w:val="clear" w:color="auto" w:fill="FFFFFF" w:themeFill="background1"/>
            <w:vAlign w:val="center"/>
            <w:hideMark/>
          </w:tcPr>
          <w:p w14:paraId="47D1A573" w14:textId="77777777" w:rsidR="00566362" w:rsidRPr="00DA3B8B" w:rsidRDefault="00566362" w:rsidP="0054747A">
            <w:pPr>
              <w:ind w:right="-104"/>
              <w:jc w:val="left"/>
              <w:rPr>
                <w:rFonts w:eastAsia="Times New Roman" w:cstheme="minorHAnsi"/>
                <w:lang w:bidi="ar-SA"/>
              </w:rPr>
            </w:pPr>
            <w:r w:rsidRPr="00DA3B8B">
              <w:rPr>
                <w:rFonts w:eastAsia="Times New Roman" w:cstheme="minorHAnsi"/>
                <w:lang w:bidi="ar-SA"/>
              </w:rPr>
              <w:t>PA EQR</w:t>
            </w:r>
          </w:p>
        </w:tc>
        <w:tc>
          <w:tcPr>
            <w:tcW w:w="1058" w:type="pct"/>
            <w:shd w:val="clear" w:color="auto" w:fill="FFFFFF" w:themeFill="background1"/>
            <w:vAlign w:val="center"/>
            <w:hideMark/>
          </w:tcPr>
          <w:p w14:paraId="50C50139" w14:textId="53F0F2DC" w:rsidR="00566362" w:rsidRPr="00DA3B8B" w:rsidRDefault="00566362" w:rsidP="0054747A">
            <w:pPr>
              <w:ind w:left="76"/>
              <w:jc w:val="left"/>
              <w:rPr>
                <w:rFonts w:eastAsia="Times New Roman" w:cstheme="minorHAnsi"/>
                <w:lang w:bidi="ar-SA"/>
              </w:rPr>
            </w:pPr>
            <w:r w:rsidRPr="00DA3B8B">
              <w:rPr>
                <w:rFonts w:eastAsia="Times New Roman" w:cstheme="minorHAnsi"/>
                <w:lang w:bidi="ar-SA"/>
              </w:rPr>
              <w:t>Contraceptive Care for All Women (Age</w:t>
            </w:r>
            <w:r w:rsidR="00715BA8">
              <w:rPr>
                <w:rFonts w:eastAsia="Times New Roman" w:cstheme="minorHAnsi"/>
                <w:lang w:bidi="ar-SA"/>
              </w:rPr>
              <w:t>s</w:t>
            </w:r>
            <w:r w:rsidRPr="00DA3B8B">
              <w:rPr>
                <w:rFonts w:eastAsia="Times New Roman" w:cstheme="minorHAnsi"/>
                <w:lang w:bidi="ar-SA"/>
              </w:rPr>
              <w:t xml:space="preserve"> 15–20 years): LARC</w:t>
            </w:r>
          </w:p>
        </w:tc>
        <w:tc>
          <w:tcPr>
            <w:tcW w:w="310" w:type="pct"/>
            <w:shd w:val="clear" w:color="000000" w:fill="FFFFFF"/>
            <w:noWrap/>
            <w:vAlign w:val="center"/>
          </w:tcPr>
          <w:p w14:paraId="30CCB662" w14:textId="77777777" w:rsidR="00566362" w:rsidRPr="00DA3B8B" w:rsidRDefault="00566362" w:rsidP="0054747A">
            <w:pPr>
              <w:jc w:val="center"/>
              <w:rPr>
                <w:rFonts w:cstheme="minorHAnsi"/>
              </w:rPr>
            </w:pPr>
            <w:r w:rsidRPr="00DA3B8B">
              <w:rPr>
                <w:rFonts w:cstheme="minorHAnsi"/>
              </w:rPr>
              <w:t>1,325</w:t>
            </w:r>
          </w:p>
        </w:tc>
        <w:tc>
          <w:tcPr>
            <w:tcW w:w="279" w:type="pct"/>
            <w:shd w:val="clear" w:color="000000" w:fill="FFFFFF"/>
            <w:vAlign w:val="center"/>
          </w:tcPr>
          <w:p w14:paraId="387D9CCD" w14:textId="77777777" w:rsidR="00566362" w:rsidRPr="00DA3B8B" w:rsidRDefault="00566362" w:rsidP="0054747A">
            <w:pPr>
              <w:jc w:val="center"/>
              <w:rPr>
                <w:rFonts w:cstheme="minorHAnsi"/>
              </w:rPr>
            </w:pPr>
            <w:r w:rsidRPr="00DA3B8B">
              <w:rPr>
                <w:rFonts w:cstheme="minorHAnsi"/>
              </w:rPr>
              <w:t>26</w:t>
            </w:r>
          </w:p>
        </w:tc>
        <w:tc>
          <w:tcPr>
            <w:tcW w:w="310" w:type="pct"/>
            <w:shd w:val="clear" w:color="000000" w:fill="FFFFFF"/>
            <w:vAlign w:val="center"/>
          </w:tcPr>
          <w:p w14:paraId="45F53E16" w14:textId="77777777" w:rsidR="00566362" w:rsidRPr="00DA3B8B" w:rsidRDefault="00566362" w:rsidP="0054747A">
            <w:pPr>
              <w:jc w:val="center"/>
              <w:rPr>
                <w:rFonts w:cstheme="minorHAnsi"/>
                <w:b/>
                <w:bCs/>
              </w:rPr>
            </w:pPr>
            <w:r w:rsidRPr="00DA3B8B">
              <w:rPr>
                <w:rFonts w:cstheme="minorHAnsi"/>
                <w:b/>
                <w:bCs/>
              </w:rPr>
              <w:t>2.0%</w:t>
            </w:r>
          </w:p>
        </w:tc>
        <w:tc>
          <w:tcPr>
            <w:tcW w:w="367" w:type="pct"/>
            <w:shd w:val="clear" w:color="000000" w:fill="FFFFFF"/>
            <w:noWrap/>
            <w:vAlign w:val="center"/>
          </w:tcPr>
          <w:p w14:paraId="6C5BB51F" w14:textId="77777777" w:rsidR="00566362" w:rsidRPr="00DA3B8B" w:rsidRDefault="00566362" w:rsidP="0054747A">
            <w:pPr>
              <w:jc w:val="center"/>
              <w:rPr>
                <w:rFonts w:cstheme="minorHAnsi"/>
              </w:rPr>
            </w:pPr>
            <w:r w:rsidRPr="00DA3B8B">
              <w:rPr>
                <w:rFonts w:cstheme="minorHAnsi"/>
              </w:rPr>
              <w:t>1.2%</w:t>
            </w:r>
          </w:p>
        </w:tc>
        <w:tc>
          <w:tcPr>
            <w:tcW w:w="372" w:type="pct"/>
            <w:shd w:val="clear" w:color="000000" w:fill="FFFFFF"/>
            <w:noWrap/>
            <w:vAlign w:val="center"/>
          </w:tcPr>
          <w:p w14:paraId="15404C04" w14:textId="77777777" w:rsidR="00566362" w:rsidRPr="00DA3B8B" w:rsidRDefault="00566362" w:rsidP="0054747A">
            <w:pPr>
              <w:jc w:val="center"/>
              <w:rPr>
                <w:rFonts w:cstheme="minorHAnsi"/>
              </w:rPr>
            </w:pPr>
            <w:r w:rsidRPr="00DA3B8B">
              <w:rPr>
                <w:rFonts w:cstheme="minorHAnsi"/>
              </w:rPr>
              <w:t>2.7%</w:t>
            </w:r>
          </w:p>
        </w:tc>
        <w:tc>
          <w:tcPr>
            <w:tcW w:w="403" w:type="pct"/>
            <w:shd w:val="clear" w:color="000000" w:fill="FFFFFF"/>
            <w:noWrap/>
            <w:vAlign w:val="center"/>
          </w:tcPr>
          <w:p w14:paraId="5EB102B4" w14:textId="77777777" w:rsidR="00566362" w:rsidRPr="00DA3B8B" w:rsidRDefault="00566362" w:rsidP="0054747A">
            <w:pPr>
              <w:jc w:val="center"/>
              <w:rPr>
                <w:rFonts w:cstheme="minorHAnsi"/>
              </w:rPr>
            </w:pPr>
            <w:r w:rsidRPr="00DA3B8B">
              <w:rPr>
                <w:rFonts w:cstheme="minorHAnsi"/>
              </w:rPr>
              <w:t>1.6%</w:t>
            </w:r>
          </w:p>
        </w:tc>
        <w:tc>
          <w:tcPr>
            <w:tcW w:w="403" w:type="pct"/>
            <w:shd w:val="clear" w:color="000000" w:fill="FFFFFF"/>
            <w:noWrap/>
            <w:vAlign w:val="center"/>
          </w:tcPr>
          <w:p w14:paraId="47C197A5" w14:textId="77777777" w:rsidR="00566362" w:rsidRPr="00DA3B8B" w:rsidRDefault="00566362" w:rsidP="0054747A">
            <w:pPr>
              <w:jc w:val="center"/>
              <w:rPr>
                <w:rFonts w:cstheme="minorHAnsi"/>
              </w:rPr>
            </w:pPr>
            <w:proofErr w:type="spellStart"/>
            <w:r w:rsidRPr="00DA3B8B">
              <w:rPr>
                <w:rFonts w:cstheme="minorHAnsi"/>
              </w:rPr>
              <w:t>n.s</w:t>
            </w:r>
            <w:proofErr w:type="spellEnd"/>
            <w:r w:rsidRPr="00DA3B8B">
              <w:rPr>
                <w:rFonts w:cstheme="minorHAnsi"/>
              </w:rPr>
              <w:t>.</w:t>
            </w:r>
          </w:p>
        </w:tc>
        <w:tc>
          <w:tcPr>
            <w:tcW w:w="341" w:type="pct"/>
            <w:shd w:val="clear" w:color="000000" w:fill="FFFFFF"/>
            <w:noWrap/>
            <w:vAlign w:val="center"/>
          </w:tcPr>
          <w:p w14:paraId="68E37021" w14:textId="77777777" w:rsidR="00566362" w:rsidRPr="00DA3B8B" w:rsidRDefault="00566362" w:rsidP="0054747A">
            <w:pPr>
              <w:jc w:val="center"/>
              <w:rPr>
                <w:rFonts w:cstheme="minorHAnsi"/>
              </w:rPr>
            </w:pPr>
            <w:r w:rsidRPr="00DA3B8B">
              <w:rPr>
                <w:rFonts w:cstheme="minorHAnsi"/>
              </w:rPr>
              <w:t>2.0%</w:t>
            </w:r>
          </w:p>
        </w:tc>
        <w:tc>
          <w:tcPr>
            <w:tcW w:w="341" w:type="pct"/>
            <w:shd w:val="clear" w:color="000000" w:fill="FFFFFF"/>
            <w:noWrap/>
            <w:vAlign w:val="center"/>
          </w:tcPr>
          <w:p w14:paraId="78517DFF" w14:textId="77777777" w:rsidR="00566362" w:rsidRPr="00DA3B8B" w:rsidRDefault="00566362" w:rsidP="0054747A">
            <w:pPr>
              <w:jc w:val="center"/>
              <w:rPr>
                <w:rFonts w:cstheme="minorHAnsi"/>
              </w:rPr>
            </w:pPr>
            <w:proofErr w:type="spellStart"/>
            <w:r w:rsidRPr="00DA3B8B">
              <w:rPr>
                <w:rFonts w:cstheme="minorHAnsi"/>
              </w:rPr>
              <w:t>n.s</w:t>
            </w:r>
            <w:proofErr w:type="spellEnd"/>
            <w:r w:rsidRPr="00DA3B8B">
              <w:rPr>
                <w:rFonts w:cstheme="minorHAnsi"/>
              </w:rPr>
              <w:t>.</w:t>
            </w:r>
          </w:p>
        </w:tc>
        <w:tc>
          <w:tcPr>
            <w:tcW w:w="534" w:type="pct"/>
            <w:shd w:val="clear" w:color="000000" w:fill="FFFFFF"/>
            <w:vAlign w:val="center"/>
          </w:tcPr>
          <w:p w14:paraId="695BA1EF" w14:textId="77777777" w:rsidR="00566362" w:rsidRPr="00DA3B8B" w:rsidRDefault="00566362" w:rsidP="0054747A">
            <w:pPr>
              <w:jc w:val="center"/>
              <w:rPr>
                <w:rFonts w:cstheme="minorHAnsi"/>
              </w:rPr>
            </w:pPr>
            <w:r w:rsidRPr="00DA3B8B">
              <w:rPr>
                <w:rFonts w:cstheme="minorHAnsi"/>
              </w:rPr>
              <w:t>NA</w:t>
            </w:r>
          </w:p>
        </w:tc>
      </w:tr>
      <w:tr w:rsidR="00566362" w:rsidRPr="00DA3B8B" w14:paraId="772BAA77" w14:textId="77777777" w:rsidTr="002714B6">
        <w:trPr>
          <w:cantSplit/>
          <w:trHeight w:val="69"/>
          <w:tblHeader/>
        </w:trPr>
        <w:tc>
          <w:tcPr>
            <w:tcW w:w="284" w:type="pct"/>
            <w:shd w:val="clear" w:color="auto" w:fill="FFFFFF" w:themeFill="background1"/>
            <w:vAlign w:val="center"/>
            <w:hideMark/>
          </w:tcPr>
          <w:p w14:paraId="37E63C7E" w14:textId="77777777" w:rsidR="00566362" w:rsidRPr="00DA3B8B" w:rsidRDefault="00566362" w:rsidP="0054747A">
            <w:pPr>
              <w:ind w:right="-104"/>
              <w:jc w:val="left"/>
              <w:rPr>
                <w:rFonts w:eastAsia="Times New Roman" w:cstheme="minorHAnsi"/>
                <w:lang w:bidi="ar-SA"/>
              </w:rPr>
            </w:pPr>
            <w:r w:rsidRPr="00DA3B8B">
              <w:rPr>
                <w:rFonts w:eastAsia="Times New Roman" w:cstheme="minorHAnsi"/>
                <w:lang w:bidi="ar-SA"/>
              </w:rPr>
              <w:t>PA EQR</w:t>
            </w:r>
          </w:p>
        </w:tc>
        <w:tc>
          <w:tcPr>
            <w:tcW w:w="1058" w:type="pct"/>
            <w:shd w:val="clear" w:color="auto" w:fill="FFFFFF" w:themeFill="background1"/>
            <w:vAlign w:val="center"/>
            <w:hideMark/>
          </w:tcPr>
          <w:p w14:paraId="16AB8285" w14:textId="5DA1D23D" w:rsidR="00566362" w:rsidRPr="00DA3B8B" w:rsidRDefault="00566362" w:rsidP="0054747A">
            <w:pPr>
              <w:ind w:left="76"/>
              <w:jc w:val="left"/>
              <w:rPr>
                <w:rFonts w:eastAsia="Times New Roman" w:cstheme="minorHAnsi"/>
                <w:lang w:bidi="ar-SA"/>
              </w:rPr>
            </w:pPr>
            <w:r w:rsidRPr="00DA3B8B">
              <w:rPr>
                <w:rFonts w:eastAsia="Times New Roman" w:cstheme="minorHAnsi"/>
                <w:lang w:bidi="ar-SA"/>
              </w:rPr>
              <w:t>Contraceptive Care for Postpartum Women (Age</w:t>
            </w:r>
            <w:r w:rsidR="00715BA8">
              <w:rPr>
                <w:rFonts w:eastAsia="Times New Roman" w:cstheme="minorHAnsi"/>
                <w:lang w:bidi="ar-SA"/>
              </w:rPr>
              <w:t>s</w:t>
            </w:r>
            <w:r w:rsidRPr="00DA3B8B">
              <w:rPr>
                <w:rFonts w:eastAsia="Times New Roman" w:cstheme="minorHAnsi"/>
                <w:lang w:bidi="ar-SA"/>
              </w:rPr>
              <w:t xml:space="preserve"> 15–20 years): Most or moderately effective contraception—3 days</w:t>
            </w:r>
          </w:p>
        </w:tc>
        <w:tc>
          <w:tcPr>
            <w:tcW w:w="310" w:type="pct"/>
            <w:shd w:val="clear" w:color="000000" w:fill="FFFFFF"/>
            <w:noWrap/>
            <w:vAlign w:val="center"/>
          </w:tcPr>
          <w:p w14:paraId="4CBAEC80" w14:textId="77777777" w:rsidR="00566362" w:rsidRPr="00DA3B8B" w:rsidRDefault="00566362" w:rsidP="0054747A">
            <w:pPr>
              <w:jc w:val="center"/>
              <w:rPr>
                <w:rFonts w:cstheme="minorHAnsi"/>
              </w:rPr>
            </w:pPr>
            <w:r w:rsidRPr="00DA3B8B">
              <w:rPr>
                <w:rFonts w:cstheme="minorHAnsi"/>
              </w:rPr>
              <w:t>4</w:t>
            </w:r>
          </w:p>
        </w:tc>
        <w:tc>
          <w:tcPr>
            <w:tcW w:w="279" w:type="pct"/>
            <w:shd w:val="clear" w:color="000000" w:fill="FFFFFF"/>
            <w:vAlign w:val="center"/>
          </w:tcPr>
          <w:p w14:paraId="3A0FCF94" w14:textId="77777777" w:rsidR="00566362" w:rsidRPr="00DA3B8B" w:rsidRDefault="00566362" w:rsidP="0054747A">
            <w:pPr>
              <w:jc w:val="center"/>
              <w:rPr>
                <w:rFonts w:cstheme="minorHAnsi"/>
              </w:rPr>
            </w:pPr>
            <w:r w:rsidRPr="00DA3B8B">
              <w:rPr>
                <w:rFonts w:cstheme="minorHAnsi"/>
              </w:rPr>
              <w:t>1</w:t>
            </w:r>
          </w:p>
        </w:tc>
        <w:tc>
          <w:tcPr>
            <w:tcW w:w="310" w:type="pct"/>
            <w:shd w:val="clear" w:color="000000" w:fill="FFFFFF"/>
            <w:vAlign w:val="center"/>
          </w:tcPr>
          <w:p w14:paraId="0B9B3BE2" w14:textId="77777777" w:rsidR="00566362" w:rsidRPr="00DA3B8B" w:rsidRDefault="00566362" w:rsidP="0054747A">
            <w:pPr>
              <w:jc w:val="center"/>
              <w:rPr>
                <w:rFonts w:cstheme="minorHAnsi"/>
                <w:b/>
                <w:bCs/>
              </w:rPr>
            </w:pPr>
            <w:r w:rsidRPr="00DA3B8B">
              <w:rPr>
                <w:rFonts w:cstheme="minorHAnsi"/>
                <w:b/>
                <w:bCs/>
              </w:rPr>
              <w:t>N/A</w:t>
            </w:r>
          </w:p>
        </w:tc>
        <w:tc>
          <w:tcPr>
            <w:tcW w:w="367" w:type="pct"/>
            <w:shd w:val="clear" w:color="000000" w:fill="FFFFFF"/>
            <w:noWrap/>
            <w:vAlign w:val="center"/>
          </w:tcPr>
          <w:p w14:paraId="5D54FBC8" w14:textId="77777777" w:rsidR="00566362" w:rsidRPr="00DA3B8B" w:rsidRDefault="00566362" w:rsidP="0054747A">
            <w:pPr>
              <w:jc w:val="center"/>
              <w:rPr>
                <w:rFonts w:cstheme="minorHAnsi"/>
              </w:rPr>
            </w:pPr>
            <w:r w:rsidRPr="00DA3B8B">
              <w:rPr>
                <w:rFonts w:cstheme="minorHAnsi"/>
              </w:rPr>
              <w:t>N/A</w:t>
            </w:r>
          </w:p>
        </w:tc>
        <w:tc>
          <w:tcPr>
            <w:tcW w:w="372" w:type="pct"/>
            <w:shd w:val="clear" w:color="000000" w:fill="FFFFFF"/>
            <w:noWrap/>
            <w:vAlign w:val="center"/>
          </w:tcPr>
          <w:p w14:paraId="204C07B7" w14:textId="77777777" w:rsidR="00566362" w:rsidRPr="00DA3B8B" w:rsidRDefault="00566362" w:rsidP="0054747A">
            <w:pPr>
              <w:jc w:val="center"/>
              <w:rPr>
                <w:rFonts w:cstheme="minorHAnsi"/>
              </w:rPr>
            </w:pPr>
            <w:r w:rsidRPr="00DA3B8B">
              <w:rPr>
                <w:rFonts w:cstheme="minorHAnsi"/>
              </w:rPr>
              <w:t>N/A</w:t>
            </w:r>
          </w:p>
        </w:tc>
        <w:tc>
          <w:tcPr>
            <w:tcW w:w="403" w:type="pct"/>
            <w:shd w:val="clear" w:color="000000" w:fill="FFFFFF"/>
            <w:noWrap/>
            <w:vAlign w:val="center"/>
          </w:tcPr>
          <w:p w14:paraId="1FD0CC14" w14:textId="77777777" w:rsidR="00566362" w:rsidRPr="00DA3B8B" w:rsidRDefault="00566362" w:rsidP="0054747A">
            <w:pPr>
              <w:jc w:val="center"/>
              <w:rPr>
                <w:rFonts w:cstheme="minorHAnsi"/>
              </w:rPr>
            </w:pPr>
            <w:r w:rsidRPr="00DA3B8B">
              <w:rPr>
                <w:rFonts w:cstheme="minorHAnsi"/>
              </w:rPr>
              <w:t>N/A</w:t>
            </w:r>
          </w:p>
        </w:tc>
        <w:tc>
          <w:tcPr>
            <w:tcW w:w="403" w:type="pct"/>
            <w:shd w:val="clear" w:color="000000" w:fill="FFFFFF"/>
            <w:noWrap/>
            <w:vAlign w:val="center"/>
          </w:tcPr>
          <w:p w14:paraId="2831D184" w14:textId="77777777" w:rsidR="00566362" w:rsidRPr="00DA3B8B" w:rsidRDefault="00566362" w:rsidP="0054747A">
            <w:pPr>
              <w:jc w:val="center"/>
              <w:rPr>
                <w:rFonts w:cstheme="minorHAnsi"/>
              </w:rPr>
            </w:pPr>
            <w:r w:rsidRPr="00DA3B8B">
              <w:rPr>
                <w:rFonts w:cstheme="minorHAnsi"/>
              </w:rPr>
              <w:t>N/A</w:t>
            </w:r>
          </w:p>
        </w:tc>
        <w:tc>
          <w:tcPr>
            <w:tcW w:w="341" w:type="pct"/>
            <w:shd w:val="clear" w:color="000000" w:fill="FFFFFF"/>
            <w:noWrap/>
            <w:vAlign w:val="center"/>
          </w:tcPr>
          <w:p w14:paraId="1A3F7BEA" w14:textId="77777777" w:rsidR="00566362" w:rsidRPr="00DA3B8B" w:rsidRDefault="00566362" w:rsidP="0054747A">
            <w:pPr>
              <w:jc w:val="center"/>
              <w:rPr>
                <w:rFonts w:cstheme="minorHAnsi"/>
              </w:rPr>
            </w:pPr>
            <w:r w:rsidRPr="00DA3B8B">
              <w:rPr>
                <w:rFonts w:cstheme="minorHAnsi"/>
              </w:rPr>
              <w:t>0.0%</w:t>
            </w:r>
          </w:p>
        </w:tc>
        <w:tc>
          <w:tcPr>
            <w:tcW w:w="341" w:type="pct"/>
            <w:shd w:val="clear" w:color="000000" w:fill="FFFFFF"/>
            <w:noWrap/>
            <w:vAlign w:val="center"/>
          </w:tcPr>
          <w:p w14:paraId="10817403" w14:textId="77777777" w:rsidR="00566362" w:rsidRPr="00DA3B8B" w:rsidRDefault="00566362" w:rsidP="0054747A">
            <w:pPr>
              <w:jc w:val="center"/>
              <w:rPr>
                <w:rFonts w:cstheme="minorHAnsi"/>
              </w:rPr>
            </w:pPr>
            <w:r w:rsidRPr="00DA3B8B">
              <w:rPr>
                <w:rFonts w:cstheme="minorHAnsi"/>
              </w:rPr>
              <w:t>N/A</w:t>
            </w:r>
          </w:p>
        </w:tc>
        <w:tc>
          <w:tcPr>
            <w:tcW w:w="534" w:type="pct"/>
            <w:shd w:val="clear" w:color="000000" w:fill="FFFFFF"/>
            <w:vAlign w:val="center"/>
          </w:tcPr>
          <w:p w14:paraId="514C4CD0" w14:textId="77777777" w:rsidR="00566362" w:rsidRPr="00DA3B8B" w:rsidRDefault="00566362" w:rsidP="0054747A">
            <w:pPr>
              <w:jc w:val="center"/>
              <w:rPr>
                <w:rFonts w:cstheme="minorHAnsi"/>
              </w:rPr>
            </w:pPr>
            <w:r w:rsidRPr="00DA3B8B">
              <w:rPr>
                <w:rFonts w:cstheme="minorHAnsi"/>
              </w:rPr>
              <w:t>NA</w:t>
            </w:r>
          </w:p>
        </w:tc>
      </w:tr>
      <w:tr w:rsidR="00566362" w:rsidRPr="00DA3B8B" w14:paraId="32DD5AED" w14:textId="77777777" w:rsidTr="002714B6">
        <w:trPr>
          <w:cantSplit/>
          <w:trHeight w:val="109"/>
          <w:tblHeader/>
        </w:trPr>
        <w:tc>
          <w:tcPr>
            <w:tcW w:w="284" w:type="pct"/>
            <w:shd w:val="clear" w:color="auto" w:fill="FFFFFF" w:themeFill="background1"/>
            <w:vAlign w:val="center"/>
            <w:hideMark/>
          </w:tcPr>
          <w:p w14:paraId="61378E71" w14:textId="77777777" w:rsidR="00566362" w:rsidRPr="00DA3B8B" w:rsidRDefault="00566362" w:rsidP="0054747A">
            <w:pPr>
              <w:ind w:right="-104"/>
              <w:jc w:val="left"/>
              <w:rPr>
                <w:rFonts w:eastAsia="Times New Roman" w:cstheme="minorHAnsi"/>
                <w:lang w:bidi="ar-SA"/>
              </w:rPr>
            </w:pPr>
            <w:r w:rsidRPr="00DA3B8B">
              <w:rPr>
                <w:rFonts w:eastAsia="Times New Roman" w:cstheme="minorHAnsi"/>
                <w:lang w:bidi="ar-SA"/>
              </w:rPr>
              <w:t>PA EQR</w:t>
            </w:r>
          </w:p>
        </w:tc>
        <w:tc>
          <w:tcPr>
            <w:tcW w:w="1058" w:type="pct"/>
            <w:shd w:val="clear" w:color="auto" w:fill="FFFFFF" w:themeFill="background1"/>
            <w:vAlign w:val="center"/>
            <w:hideMark/>
          </w:tcPr>
          <w:p w14:paraId="2B605E97" w14:textId="240B52B7" w:rsidR="00566362" w:rsidRPr="00DA3B8B" w:rsidRDefault="00566362" w:rsidP="0054747A">
            <w:pPr>
              <w:ind w:left="76"/>
              <w:jc w:val="left"/>
              <w:rPr>
                <w:rFonts w:eastAsia="Times New Roman" w:cstheme="minorHAnsi"/>
                <w:lang w:bidi="ar-SA"/>
              </w:rPr>
            </w:pPr>
            <w:r w:rsidRPr="00DA3B8B">
              <w:rPr>
                <w:rFonts w:eastAsia="Times New Roman" w:cstheme="minorHAnsi"/>
                <w:lang w:bidi="ar-SA"/>
              </w:rPr>
              <w:t>Contraceptive Care for Postpartum Women (Age</w:t>
            </w:r>
            <w:r w:rsidR="00715BA8">
              <w:rPr>
                <w:rFonts w:eastAsia="Times New Roman" w:cstheme="minorHAnsi"/>
                <w:lang w:bidi="ar-SA"/>
              </w:rPr>
              <w:t>s</w:t>
            </w:r>
            <w:r w:rsidRPr="00DA3B8B">
              <w:rPr>
                <w:rFonts w:eastAsia="Times New Roman" w:cstheme="minorHAnsi"/>
                <w:lang w:bidi="ar-SA"/>
              </w:rPr>
              <w:t xml:space="preserve"> 15–20 years): Most or moderately effective contraception—60 days</w:t>
            </w:r>
          </w:p>
        </w:tc>
        <w:tc>
          <w:tcPr>
            <w:tcW w:w="310" w:type="pct"/>
            <w:shd w:val="clear" w:color="000000" w:fill="FFFFFF"/>
            <w:noWrap/>
            <w:vAlign w:val="center"/>
          </w:tcPr>
          <w:p w14:paraId="2B19A305" w14:textId="77777777" w:rsidR="00566362" w:rsidRPr="00DA3B8B" w:rsidRDefault="00566362" w:rsidP="0054747A">
            <w:pPr>
              <w:jc w:val="center"/>
              <w:rPr>
                <w:rFonts w:cstheme="minorHAnsi"/>
              </w:rPr>
            </w:pPr>
            <w:r w:rsidRPr="00DA3B8B">
              <w:rPr>
                <w:rFonts w:cstheme="minorHAnsi"/>
              </w:rPr>
              <w:t>4</w:t>
            </w:r>
          </w:p>
        </w:tc>
        <w:tc>
          <w:tcPr>
            <w:tcW w:w="279" w:type="pct"/>
            <w:shd w:val="clear" w:color="000000" w:fill="FFFFFF"/>
            <w:vAlign w:val="center"/>
          </w:tcPr>
          <w:p w14:paraId="118FBA54" w14:textId="77777777" w:rsidR="00566362" w:rsidRPr="00DA3B8B" w:rsidRDefault="00566362" w:rsidP="0054747A">
            <w:pPr>
              <w:jc w:val="center"/>
              <w:rPr>
                <w:rFonts w:cstheme="minorHAnsi"/>
              </w:rPr>
            </w:pPr>
            <w:r w:rsidRPr="00DA3B8B">
              <w:rPr>
                <w:rFonts w:cstheme="minorHAnsi"/>
              </w:rPr>
              <w:t>2</w:t>
            </w:r>
          </w:p>
        </w:tc>
        <w:tc>
          <w:tcPr>
            <w:tcW w:w="310" w:type="pct"/>
            <w:shd w:val="clear" w:color="000000" w:fill="FFFFFF"/>
            <w:vAlign w:val="center"/>
          </w:tcPr>
          <w:p w14:paraId="51EBF53E" w14:textId="77777777" w:rsidR="00566362" w:rsidRPr="00DA3B8B" w:rsidRDefault="00566362" w:rsidP="0054747A">
            <w:pPr>
              <w:jc w:val="center"/>
              <w:rPr>
                <w:rFonts w:cstheme="minorHAnsi"/>
                <w:b/>
                <w:bCs/>
              </w:rPr>
            </w:pPr>
            <w:r w:rsidRPr="00DA3B8B">
              <w:rPr>
                <w:rFonts w:cstheme="minorHAnsi"/>
                <w:b/>
                <w:bCs/>
              </w:rPr>
              <w:t>N/A</w:t>
            </w:r>
          </w:p>
        </w:tc>
        <w:tc>
          <w:tcPr>
            <w:tcW w:w="367" w:type="pct"/>
            <w:shd w:val="clear" w:color="000000" w:fill="FFFFFF"/>
            <w:noWrap/>
            <w:vAlign w:val="center"/>
          </w:tcPr>
          <w:p w14:paraId="642C255C" w14:textId="77777777" w:rsidR="00566362" w:rsidRPr="00DA3B8B" w:rsidRDefault="00566362" w:rsidP="0054747A">
            <w:pPr>
              <w:jc w:val="center"/>
              <w:rPr>
                <w:rFonts w:cstheme="minorHAnsi"/>
              </w:rPr>
            </w:pPr>
            <w:r w:rsidRPr="00DA3B8B">
              <w:rPr>
                <w:rFonts w:cstheme="minorHAnsi"/>
              </w:rPr>
              <w:t>N/A</w:t>
            </w:r>
          </w:p>
        </w:tc>
        <w:tc>
          <w:tcPr>
            <w:tcW w:w="372" w:type="pct"/>
            <w:shd w:val="clear" w:color="000000" w:fill="FFFFFF"/>
            <w:noWrap/>
            <w:vAlign w:val="center"/>
          </w:tcPr>
          <w:p w14:paraId="0CA23276" w14:textId="77777777" w:rsidR="00566362" w:rsidRPr="00DA3B8B" w:rsidRDefault="00566362" w:rsidP="0054747A">
            <w:pPr>
              <w:jc w:val="center"/>
              <w:rPr>
                <w:rFonts w:cstheme="minorHAnsi"/>
              </w:rPr>
            </w:pPr>
            <w:r w:rsidRPr="00DA3B8B">
              <w:rPr>
                <w:rFonts w:cstheme="minorHAnsi"/>
              </w:rPr>
              <w:t>N/A</w:t>
            </w:r>
          </w:p>
        </w:tc>
        <w:tc>
          <w:tcPr>
            <w:tcW w:w="403" w:type="pct"/>
            <w:shd w:val="clear" w:color="000000" w:fill="FFFFFF"/>
            <w:noWrap/>
            <w:vAlign w:val="center"/>
          </w:tcPr>
          <w:p w14:paraId="45768BE5" w14:textId="77777777" w:rsidR="00566362" w:rsidRPr="00DA3B8B" w:rsidRDefault="00566362" w:rsidP="0054747A">
            <w:pPr>
              <w:jc w:val="center"/>
              <w:rPr>
                <w:rFonts w:cstheme="minorHAnsi"/>
              </w:rPr>
            </w:pPr>
            <w:r w:rsidRPr="00DA3B8B">
              <w:rPr>
                <w:rFonts w:cstheme="minorHAnsi"/>
              </w:rPr>
              <w:t>N/A</w:t>
            </w:r>
          </w:p>
        </w:tc>
        <w:tc>
          <w:tcPr>
            <w:tcW w:w="403" w:type="pct"/>
            <w:shd w:val="clear" w:color="000000" w:fill="FFFFFF"/>
            <w:noWrap/>
            <w:vAlign w:val="center"/>
          </w:tcPr>
          <w:p w14:paraId="6FE19E6A" w14:textId="77777777" w:rsidR="00566362" w:rsidRPr="00DA3B8B" w:rsidRDefault="00566362" w:rsidP="0054747A">
            <w:pPr>
              <w:jc w:val="center"/>
              <w:rPr>
                <w:rFonts w:cstheme="minorHAnsi"/>
              </w:rPr>
            </w:pPr>
            <w:r w:rsidRPr="00DA3B8B">
              <w:rPr>
                <w:rFonts w:cstheme="minorHAnsi"/>
              </w:rPr>
              <w:t>N/A</w:t>
            </w:r>
          </w:p>
        </w:tc>
        <w:tc>
          <w:tcPr>
            <w:tcW w:w="341" w:type="pct"/>
            <w:shd w:val="clear" w:color="000000" w:fill="FFFFFF"/>
            <w:noWrap/>
            <w:vAlign w:val="center"/>
          </w:tcPr>
          <w:p w14:paraId="3D873AA0" w14:textId="77777777" w:rsidR="00566362" w:rsidRPr="00DA3B8B" w:rsidRDefault="00566362" w:rsidP="0054747A">
            <w:pPr>
              <w:jc w:val="center"/>
              <w:rPr>
                <w:rFonts w:cstheme="minorHAnsi"/>
              </w:rPr>
            </w:pPr>
            <w:r w:rsidRPr="00DA3B8B">
              <w:rPr>
                <w:rFonts w:cstheme="minorHAnsi"/>
              </w:rPr>
              <w:t>0.0%</w:t>
            </w:r>
          </w:p>
        </w:tc>
        <w:tc>
          <w:tcPr>
            <w:tcW w:w="341" w:type="pct"/>
            <w:shd w:val="clear" w:color="000000" w:fill="FFFFFF"/>
            <w:noWrap/>
            <w:vAlign w:val="center"/>
          </w:tcPr>
          <w:p w14:paraId="07E0D82E" w14:textId="77777777" w:rsidR="00566362" w:rsidRPr="00DA3B8B" w:rsidRDefault="00566362" w:rsidP="0054747A">
            <w:pPr>
              <w:jc w:val="center"/>
              <w:rPr>
                <w:rFonts w:cstheme="minorHAnsi"/>
              </w:rPr>
            </w:pPr>
            <w:r w:rsidRPr="00DA3B8B">
              <w:rPr>
                <w:rFonts w:cstheme="minorHAnsi"/>
              </w:rPr>
              <w:t>N/A</w:t>
            </w:r>
          </w:p>
        </w:tc>
        <w:tc>
          <w:tcPr>
            <w:tcW w:w="534" w:type="pct"/>
            <w:shd w:val="clear" w:color="000000" w:fill="FFFFFF"/>
            <w:vAlign w:val="center"/>
          </w:tcPr>
          <w:p w14:paraId="57D21E32" w14:textId="77777777" w:rsidR="00566362" w:rsidRPr="00DA3B8B" w:rsidRDefault="00566362" w:rsidP="0054747A">
            <w:pPr>
              <w:jc w:val="center"/>
              <w:rPr>
                <w:rFonts w:cstheme="minorHAnsi"/>
              </w:rPr>
            </w:pPr>
            <w:r w:rsidRPr="00DA3B8B">
              <w:rPr>
                <w:rFonts w:cstheme="minorHAnsi"/>
              </w:rPr>
              <w:t>NA</w:t>
            </w:r>
          </w:p>
        </w:tc>
      </w:tr>
      <w:tr w:rsidR="00566362" w:rsidRPr="00DA3B8B" w14:paraId="3AB77C13" w14:textId="77777777" w:rsidTr="002714B6">
        <w:trPr>
          <w:cantSplit/>
          <w:trHeight w:val="69"/>
          <w:tblHeader/>
        </w:trPr>
        <w:tc>
          <w:tcPr>
            <w:tcW w:w="284" w:type="pct"/>
            <w:shd w:val="clear" w:color="auto" w:fill="FFFFFF" w:themeFill="background1"/>
            <w:vAlign w:val="center"/>
            <w:hideMark/>
          </w:tcPr>
          <w:p w14:paraId="70F60C1D" w14:textId="77777777" w:rsidR="00566362" w:rsidRPr="00DA3B8B" w:rsidRDefault="00566362" w:rsidP="0054747A">
            <w:pPr>
              <w:ind w:right="-104"/>
              <w:jc w:val="left"/>
              <w:rPr>
                <w:rFonts w:eastAsia="Times New Roman" w:cstheme="minorHAnsi"/>
                <w:lang w:bidi="ar-SA"/>
              </w:rPr>
            </w:pPr>
            <w:r w:rsidRPr="00DA3B8B">
              <w:rPr>
                <w:rFonts w:eastAsia="Times New Roman" w:cstheme="minorHAnsi"/>
                <w:lang w:bidi="ar-SA"/>
              </w:rPr>
              <w:t>PA EQR</w:t>
            </w:r>
          </w:p>
        </w:tc>
        <w:tc>
          <w:tcPr>
            <w:tcW w:w="1058" w:type="pct"/>
            <w:shd w:val="clear" w:color="auto" w:fill="FFFFFF" w:themeFill="background1"/>
            <w:vAlign w:val="center"/>
            <w:hideMark/>
          </w:tcPr>
          <w:p w14:paraId="2A3BA275" w14:textId="6171072D" w:rsidR="00566362" w:rsidRPr="00DA3B8B" w:rsidRDefault="00566362" w:rsidP="0054747A">
            <w:pPr>
              <w:ind w:left="76"/>
              <w:jc w:val="left"/>
              <w:rPr>
                <w:rFonts w:eastAsia="Times New Roman" w:cstheme="minorHAnsi"/>
                <w:lang w:bidi="ar-SA"/>
              </w:rPr>
            </w:pPr>
            <w:r w:rsidRPr="00DA3B8B">
              <w:rPr>
                <w:rFonts w:eastAsia="Times New Roman" w:cstheme="minorHAnsi"/>
                <w:lang w:bidi="ar-SA"/>
              </w:rPr>
              <w:t>Contraceptive Care for Postpartum Women (Age</w:t>
            </w:r>
            <w:r w:rsidR="00715BA8">
              <w:rPr>
                <w:rFonts w:eastAsia="Times New Roman" w:cstheme="minorHAnsi"/>
                <w:lang w:bidi="ar-SA"/>
              </w:rPr>
              <w:t>s</w:t>
            </w:r>
            <w:r w:rsidRPr="00DA3B8B">
              <w:rPr>
                <w:rFonts w:eastAsia="Times New Roman" w:cstheme="minorHAnsi"/>
                <w:lang w:bidi="ar-SA"/>
              </w:rPr>
              <w:t xml:space="preserve"> 15–20 years): LARC—3 days</w:t>
            </w:r>
          </w:p>
        </w:tc>
        <w:tc>
          <w:tcPr>
            <w:tcW w:w="310" w:type="pct"/>
            <w:shd w:val="clear" w:color="000000" w:fill="FFFFFF"/>
            <w:noWrap/>
            <w:vAlign w:val="center"/>
          </w:tcPr>
          <w:p w14:paraId="4CD427F6" w14:textId="77777777" w:rsidR="00566362" w:rsidRPr="00DA3B8B" w:rsidRDefault="00566362" w:rsidP="0054747A">
            <w:pPr>
              <w:jc w:val="center"/>
              <w:rPr>
                <w:rFonts w:cstheme="minorHAnsi"/>
              </w:rPr>
            </w:pPr>
            <w:r w:rsidRPr="00DA3B8B">
              <w:rPr>
                <w:rFonts w:cstheme="minorHAnsi"/>
              </w:rPr>
              <w:t>4</w:t>
            </w:r>
          </w:p>
        </w:tc>
        <w:tc>
          <w:tcPr>
            <w:tcW w:w="279" w:type="pct"/>
            <w:shd w:val="clear" w:color="000000" w:fill="FFFFFF"/>
            <w:vAlign w:val="center"/>
          </w:tcPr>
          <w:p w14:paraId="020DF0D2" w14:textId="77777777" w:rsidR="00566362" w:rsidRPr="00DA3B8B" w:rsidRDefault="00566362" w:rsidP="0054747A">
            <w:pPr>
              <w:jc w:val="center"/>
              <w:rPr>
                <w:rFonts w:cstheme="minorHAnsi"/>
              </w:rPr>
            </w:pPr>
            <w:r w:rsidRPr="00DA3B8B">
              <w:rPr>
                <w:rFonts w:cstheme="minorHAnsi"/>
              </w:rPr>
              <w:t>1</w:t>
            </w:r>
          </w:p>
        </w:tc>
        <w:tc>
          <w:tcPr>
            <w:tcW w:w="310" w:type="pct"/>
            <w:shd w:val="clear" w:color="000000" w:fill="FFFFFF"/>
            <w:vAlign w:val="center"/>
          </w:tcPr>
          <w:p w14:paraId="6BDC63B4" w14:textId="77777777" w:rsidR="00566362" w:rsidRPr="00DA3B8B" w:rsidRDefault="00566362" w:rsidP="0054747A">
            <w:pPr>
              <w:jc w:val="center"/>
              <w:rPr>
                <w:rFonts w:cstheme="minorHAnsi"/>
                <w:b/>
                <w:bCs/>
              </w:rPr>
            </w:pPr>
            <w:r w:rsidRPr="00DA3B8B">
              <w:rPr>
                <w:rFonts w:cstheme="minorHAnsi"/>
                <w:b/>
                <w:bCs/>
              </w:rPr>
              <w:t>N/A</w:t>
            </w:r>
          </w:p>
        </w:tc>
        <w:tc>
          <w:tcPr>
            <w:tcW w:w="367" w:type="pct"/>
            <w:shd w:val="clear" w:color="000000" w:fill="FFFFFF"/>
            <w:noWrap/>
            <w:vAlign w:val="center"/>
          </w:tcPr>
          <w:p w14:paraId="00E9F22C" w14:textId="77777777" w:rsidR="00566362" w:rsidRPr="00DA3B8B" w:rsidRDefault="00566362" w:rsidP="0054747A">
            <w:pPr>
              <w:jc w:val="center"/>
              <w:rPr>
                <w:rFonts w:cstheme="minorHAnsi"/>
              </w:rPr>
            </w:pPr>
            <w:r w:rsidRPr="00DA3B8B">
              <w:rPr>
                <w:rFonts w:cstheme="minorHAnsi"/>
              </w:rPr>
              <w:t>N/A</w:t>
            </w:r>
          </w:p>
        </w:tc>
        <w:tc>
          <w:tcPr>
            <w:tcW w:w="372" w:type="pct"/>
            <w:shd w:val="clear" w:color="000000" w:fill="FFFFFF"/>
            <w:noWrap/>
            <w:vAlign w:val="center"/>
          </w:tcPr>
          <w:p w14:paraId="29FC3D41" w14:textId="77777777" w:rsidR="00566362" w:rsidRPr="00DA3B8B" w:rsidRDefault="00566362" w:rsidP="0054747A">
            <w:pPr>
              <w:jc w:val="center"/>
              <w:rPr>
                <w:rFonts w:cstheme="minorHAnsi"/>
              </w:rPr>
            </w:pPr>
            <w:r w:rsidRPr="00DA3B8B">
              <w:rPr>
                <w:rFonts w:cstheme="minorHAnsi"/>
              </w:rPr>
              <w:t>N/A</w:t>
            </w:r>
          </w:p>
        </w:tc>
        <w:tc>
          <w:tcPr>
            <w:tcW w:w="403" w:type="pct"/>
            <w:shd w:val="clear" w:color="000000" w:fill="FFFFFF"/>
            <w:noWrap/>
            <w:vAlign w:val="center"/>
          </w:tcPr>
          <w:p w14:paraId="4CC6B417" w14:textId="77777777" w:rsidR="00566362" w:rsidRPr="00DA3B8B" w:rsidRDefault="00566362" w:rsidP="0054747A">
            <w:pPr>
              <w:jc w:val="center"/>
              <w:rPr>
                <w:rFonts w:cstheme="minorHAnsi"/>
              </w:rPr>
            </w:pPr>
            <w:r w:rsidRPr="00DA3B8B">
              <w:rPr>
                <w:rFonts w:cstheme="minorHAnsi"/>
              </w:rPr>
              <w:t>N/A</w:t>
            </w:r>
          </w:p>
        </w:tc>
        <w:tc>
          <w:tcPr>
            <w:tcW w:w="403" w:type="pct"/>
            <w:shd w:val="clear" w:color="000000" w:fill="FFFFFF"/>
            <w:noWrap/>
            <w:vAlign w:val="center"/>
          </w:tcPr>
          <w:p w14:paraId="7DF7B4A6" w14:textId="77777777" w:rsidR="00566362" w:rsidRPr="00DA3B8B" w:rsidRDefault="00566362" w:rsidP="0054747A">
            <w:pPr>
              <w:jc w:val="center"/>
              <w:rPr>
                <w:rFonts w:cstheme="minorHAnsi"/>
              </w:rPr>
            </w:pPr>
            <w:r w:rsidRPr="00DA3B8B">
              <w:rPr>
                <w:rFonts w:cstheme="minorHAnsi"/>
              </w:rPr>
              <w:t>N/A</w:t>
            </w:r>
          </w:p>
        </w:tc>
        <w:tc>
          <w:tcPr>
            <w:tcW w:w="341" w:type="pct"/>
            <w:shd w:val="clear" w:color="000000" w:fill="FFFFFF"/>
            <w:noWrap/>
            <w:vAlign w:val="center"/>
          </w:tcPr>
          <w:p w14:paraId="22DA482E" w14:textId="77777777" w:rsidR="00566362" w:rsidRPr="00DA3B8B" w:rsidRDefault="00566362" w:rsidP="0054747A">
            <w:pPr>
              <w:jc w:val="center"/>
              <w:rPr>
                <w:rFonts w:cstheme="minorHAnsi"/>
              </w:rPr>
            </w:pPr>
            <w:r w:rsidRPr="00DA3B8B">
              <w:rPr>
                <w:rFonts w:cstheme="minorHAnsi"/>
              </w:rPr>
              <w:t>0.0%</w:t>
            </w:r>
          </w:p>
        </w:tc>
        <w:tc>
          <w:tcPr>
            <w:tcW w:w="341" w:type="pct"/>
            <w:shd w:val="clear" w:color="000000" w:fill="FFFFFF"/>
            <w:noWrap/>
            <w:vAlign w:val="center"/>
          </w:tcPr>
          <w:p w14:paraId="2B0FDA90" w14:textId="77777777" w:rsidR="00566362" w:rsidRPr="00DA3B8B" w:rsidRDefault="00566362" w:rsidP="0054747A">
            <w:pPr>
              <w:jc w:val="center"/>
              <w:rPr>
                <w:rFonts w:cstheme="minorHAnsi"/>
              </w:rPr>
            </w:pPr>
            <w:r w:rsidRPr="00DA3B8B">
              <w:rPr>
                <w:rFonts w:cstheme="minorHAnsi"/>
              </w:rPr>
              <w:t>N/A</w:t>
            </w:r>
          </w:p>
        </w:tc>
        <w:tc>
          <w:tcPr>
            <w:tcW w:w="534" w:type="pct"/>
            <w:shd w:val="clear" w:color="000000" w:fill="FFFFFF"/>
            <w:vAlign w:val="center"/>
          </w:tcPr>
          <w:p w14:paraId="1A409597" w14:textId="77777777" w:rsidR="00566362" w:rsidRPr="00DA3B8B" w:rsidRDefault="00566362" w:rsidP="0054747A">
            <w:pPr>
              <w:jc w:val="center"/>
              <w:rPr>
                <w:rFonts w:cstheme="minorHAnsi"/>
              </w:rPr>
            </w:pPr>
            <w:r w:rsidRPr="00DA3B8B">
              <w:rPr>
                <w:rFonts w:cstheme="minorHAnsi"/>
              </w:rPr>
              <w:t>NA</w:t>
            </w:r>
          </w:p>
        </w:tc>
      </w:tr>
      <w:tr w:rsidR="00566362" w:rsidRPr="00DA3B8B" w14:paraId="632D61FF" w14:textId="77777777" w:rsidTr="002714B6">
        <w:trPr>
          <w:cantSplit/>
          <w:trHeight w:val="69"/>
          <w:tblHeader/>
        </w:trPr>
        <w:tc>
          <w:tcPr>
            <w:tcW w:w="284" w:type="pct"/>
            <w:shd w:val="clear" w:color="auto" w:fill="FFFFFF" w:themeFill="background1"/>
            <w:vAlign w:val="center"/>
            <w:hideMark/>
          </w:tcPr>
          <w:p w14:paraId="2C1FC3EA" w14:textId="77777777" w:rsidR="00566362" w:rsidRPr="00DA3B8B" w:rsidRDefault="00566362" w:rsidP="0054747A">
            <w:pPr>
              <w:ind w:right="-104"/>
              <w:jc w:val="left"/>
              <w:rPr>
                <w:rFonts w:eastAsia="Times New Roman" w:cstheme="minorHAnsi"/>
                <w:lang w:bidi="ar-SA"/>
              </w:rPr>
            </w:pPr>
            <w:r w:rsidRPr="00DA3B8B">
              <w:rPr>
                <w:rFonts w:eastAsia="Times New Roman" w:cstheme="minorHAnsi"/>
                <w:lang w:bidi="ar-SA"/>
              </w:rPr>
              <w:t>PA EQR</w:t>
            </w:r>
          </w:p>
        </w:tc>
        <w:tc>
          <w:tcPr>
            <w:tcW w:w="1058" w:type="pct"/>
            <w:shd w:val="clear" w:color="auto" w:fill="FFFFFF" w:themeFill="background1"/>
            <w:vAlign w:val="center"/>
            <w:hideMark/>
          </w:tcPr>
          <w:p w14:paraId="59ABA7C5" w14:textId="482D3B3D" w:rsidR="00566362" w:rsidRPr="00DA3B8B" w:rsidRDefault="00566362" w:rsidP="0054747A">
            <w:pPr>
              <w:ind w:left="76"/>
              <w:jc w:val="left"/>
              <w:rPr>
                <w:rFonts w:eastAsia="Times New Roman" w:cstheme="minorHAnsi"/>
                <w:lang w:bidi="ar-SA"/>
              </w:rPr>
            </w:pPr>
            <w:r w:rsidRPr="00DA3B8B">
              <w:rPr>
                <w:rFonts w:eastAsia="Times New Roman" w:cstheme="minorHAnsi"/>
                <w:lang w:bidi="ar-SA"/>
              </w:rPr>
              <w:t>Contraceptive Care for Postpartum Women (Age</w:t>
            </w:r>
            <w:r w:rsidR="00715BA8">
              <w:rPr>
                <w:rFonts w:eastAsia="Times New Roman" w:cstheme="minorHAnsi"/>
                <w:lang w:bidi="ar-SA"/>
              </w:rPr>
              <w:t>s</w:t>
            </w:r>
            <w:r w:rsidRPr="00DA3B8B">
              <w:rPr>
                <w:rFonts w:eastAsia="Times New Roman" w:cstheme="minorHAnsi"/>
                <w:lang w:bidi="ar-SA"/>
              </w:rPr>
              <w:t xml:space="preserve"> 15–20 years): LARC—60 days</w:t>
            </w:r>
          </w:p>
        </w:tc>
        <w:tc>
          <w:tcPr>
            <w:tcW w:w="310" w:type="pct"/>
            <w:shd w:val="clear" w:color="000000" w:fill="FFFFFF"/>
            <w:noWrap/>
            <w:vAlign w:val="center"/>
          </w:tcPr>
          <w:p w14:paraId="29502083" w14:textId="77777777" w:rsidR="00566362" w:rsidRPr="00DA3B8B" w:rsidRDefault="00566362" w:rsidP="0054747A">
            <w:pPr>
              <w:jc w:val="center"/>
              <w:rPr>
                <w:rFonts w:cstheme="minorHAnsi"/>
              </w:rPr>
            </w:pPr>
            <w:r w:rsidRPr="00DA3B8B">
              <w:rPr>
                <w:rFonts w:cstheme="minorHAnsi"/>
              </w:rPr>
              <w:t>4</w:t>
            </w:r>
          </w:p>
        </w:tc>
        <w:tc>
          <w:tcPr>
            <w:tcW w:w="279" w:type="pct"/>
            <w:shd w:val="clear" w:color="000000" w:fill="FFFFFF"/>
            <w:vAlign w:val="center"/>
          </w:tcPr>
          <w:p w14:paraId="01FC034E" w14:textId="77777777" w:rsidR="00566362" w:rsidRPr="00DA3B8B" w:rsidRDefault="00566362" w:rsidP="0054747A">
            <w:pPr>
              <w:jc w:val="center"/>
              <w:rPr>
                <w:rFonts w:cstheme="minorHAnsi"/>
              </w:rPr>
            </w:pPr>
            <w:r w:rsidRPr="00DA3B8B">
              <w:rPr>
                <w:rFonts w:cstheme="minorHAnsi"/>
              </w:rPr>
              <w:t>2</w:t>
            </w:r>
          </w:p>
        </w:tc>
        <w:tc>
          <w:tcPr>
            <w:tcW w:w="310" w:type="pct"/>
            <w:shd w:val="clear" w:color="000000" w:fill="FFFFFF"/>
            <w:vAlign w:val="center"/>
          </w:tcPr>
          <w:p w14:paraId="3C178647" w14:textId="77777777" w:rsidR="00566362" w:rsidRPr="00DA3B8B" w:rsidRDefault="00566362" w:rsidP="0054747A">
            <w:pPr>
              <w:jc w:val="center"/>
              <w:rPr>
                <w:rFonts w:cstheme="minorHAnsi"/>
                <w:b/>
                <w:bCs/>
              </w:rPr>
            </w:pPr>
            <w:r w:rsidRPr="00DA3B8B">
              <w:rPr>
                <w:rFonts w:cstheme="minorHAnsi"/>
                <w:b/>
                <w:bCs/>
              </w:rPr>
              <w:t>N/A</w:t>
            </w:r>
          </w:p>
        </w:tc>
        <w:tc>
          <w:tcPr>
            <w:tcW w:w="367" w:type="pct"/>
            <w:shd w:val="clear" w:color="000000" w:fill="FFFFFF"/>
            <w:noWrap/>
            <w:vAlign w:val="center"/>
          </w:tcPr>
          <w:p w14:paraId="6D871B73" w14:textId="77777777" w:rsidR="00566362" w:rsidRPr="00DA3B8B" w:rsidRDefault="00566362" w:rsidP="0054747A">
            <w:pPr>
              <w:jc w:val="center"/>
              <w:rPr>
                <w:rFonts w:cstheme="minorHAnsi"/>
              </w:rPr>
            </w:pPr>
            <w:r w:rsidRPr="00DA3B8B">
              <w:rPr>
                <w:rFonts w:cstheme="minorHAnsi"/>
              </w:rPr>
              <w:t>N/A</w:t>
            </w:r>
          </w:p>
        </w:tc>
        <w:tc>
          <w:tcPr>
            <w:tcW w:w="372" w:type="pct"/>
            <w:shd w:val="clear" w:color="000000" w:fill="FFFFFF"/>
            <w:noWrap/>
            <w:vAlign w:val="center"/>
          </w:tcPr>
          <w:p w14:paraId="7334EA75" w14:textId="77777777" w:rsidR="00566362" w:rsidRPr="00DA3B8B" w:rsidRDefault="00566362" w:rsidP="0054747A">
            <w:pPr>
              <w:jc w:val="center"/>
              <w:rPr>
                <w:rFonts w:cstheme="minorHAnsi"/>
              </w:rPr>
            </w:pPr>
            <w:r w:rsidRPr="00DA3B8B">
              <w:rPr>
                <w:rFonts w:cstheme="minorHAnsi"/>
              </w:rPr>
              <w:t>N/A</w:t>
            </w:r>
          </w:p>
        </w:tc>
        <w:tc>
          <w:tcPr>
            <w:tcW w:w="403" w:type="pct"/>
            <w:shd w:val="clear" w:color="000000" w:fill="FFFFFF"/>
            <w:noWrap/>
            <w:vAlign w:val="center"/>
          </w:tcPr>
          <w:p w14:paraId="5013890F" w14:textId="77777777" w:rsidR="00566362" w:rsidRPr="00DA3B8B" w:rsidRDefault="00566362" w:rsidP="0054747A">
            <w:pPr>
              <w:jc w:val="center"/>
              <w:rPr>
                <w:rFonts w:cstheme="minorHAnsi"/>
              </w:rPr>
            </w:pPr>
            <w:r w:rsidRPr="00DA3B8B">
              <w:rPr>
                <w:rFonts w:cstheme="minorHAnsi"/>
              </w:rPr>
              <w:t>N/A</w:t>
            </w:r>
          </w:p>
        </w:tc>
        <w:tc>
          <w:tcPr>
            <w:tcW w:w="403" w:type="pct"/>
            <w:shd w:val="clear" w:color="000000" w:fill="FFFFFF"/>
            <w:noWrap/>
            <w:vAlign w:val="center"/>
          </w:tcPr>
          <w:p w14:paraId="187DD659" w14:textId="77777777" w:rsidR="00566362" w:rsidRPr="00DA3B8B" w:rsidRDefault="00566362" w:rsidP="0054747A">
            <w:pPr>
              <w:jc w:val="center"/>
              <w:rPr>
                <w:rFonts w:cstheme="minorHAnsi"/>
              </w:rPr>
            </w:pPr>
            <w:r w:rsidRPr="00DA3B8B">
              <w:rPr>
                <w:rFonts w:cstheme="minorHAnsi"/>
              </w:rPr>
              <w:t>N/A</w:t>
            </w:r>
          </w:p>
        </w:tc>
        <w:tc>
          <w:tcPr>
            <w:tcW w:w="341" w:type="pct"/>
            <w:shd w:val="clear" w:color="000000" w:fill="FFFFFF"/>
            <w:noWrap/>
            <w:vAlign w:val="center"/>
          </w:tcPr>
          <w:p w14:paraId="2E94DC44" w14:textId="77777777" w:rsidR="00566362" w:rsidRPr="00DA3B8B" w:rsidRDefault="00566362" w:rsidP="0054747A">
            <w:pPr>
              <w:jc w:val="center"/>
              <w:rPr>
                <w:rFonts w:cstheme="minorHAnsi"/>
              </w:rPr>
            </w:pPr>
            <w:r w:rsidRPr="00DA3B8B">
              <w:rPr>
                <w:rFonts w:cstheme="minorHAnsi"/>
              </w:rPr>
              <w:t>0.0%</w:t>
            </w:r>
          </w:p>
        </w:tc>
        <w:tc>
          <w:tcPr>
            <w:tcW w:w="341" w:type="pct"/>
            <w:shd w:val="clear" w:color="000000" w:fill="FFFFFF"/>
            <w:noWrap/>
            <w:vAlign w:val="center"/>
          </w:tcPr>
          <w:p w14:paraId="1FD2DE91" w14:textId="77777777" w:rsidR="00566362" w:rsidRPr="00DA3B8B" w:rsidRDefault="00566362" w:rsidP="0054747A">
            <w:pPr>
              <w:jc w:val="center"/>
              <w:rPr>
                <w:rFonts w:cstheme="minorHAnsi"/>
              </w:rPr>
            </w:pPr>
            <w:r w:rsidRPr="00DA3B8B">
              <w:rPr>
                <w:rFonts w:cstheme="minorHAnsi"/>
              </w:rPr>
              <w:t>N/A</w:t>
            </w:r>
          </w:p>
        </w:tc>
        <w:tc>
          <w:tcPr>
            <w:tcW w:w="534" w:type="pct"/>
            <w:shd w:val="clear" w:color="000000" w:fill="FFFFFF"/>
            <w:vAlign w:val="center"/>
          </w:tcPr>
          <w:p w14:paraId="77B12D8D" w14:textId="77777777" w:rsidR="00566362" w:rsidRPr="00DA3B8B" w:rsidRDefault="00566362" w:rsidP="0054747A">
            <w:pPr>
              <w:jc w:val="center"/>
              <w:rPr>
                <w:rFonts w:cstheme="minorHAnsi"/>
              </w:rPr>
            </w:pPr>
            <w:r w:rsidRPr="00DA3B8B">
              <w:rPr>
                <w:rFonts w:cstheme="minorHAnsi"/>
              </w:rPr>
              <w:t>NA</w:t>
            </w:r>
          </w:p>
        </w:tc>
      </w:tr>
    </w:tbl>
    <w:p w14:paraId="5F156381" w14:textId="77777777" w:rsidR="00566362" w:rsidRPr="00F7033D" w:rsidRDefault="00566362" w:rsidP="00C25D7C">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52972CF8" w14:textId="29AF5B64" w:rsidR="00566362" w:rsidRPr="008F2AFA" w:rsidRDefault="00566362" w:rsidP="00C25D7C">
      <w:pPr>
        <w:rPr>
          <w:sz w:val="20"/>
          <w:szCs w:val="20"/>
        </w:rPr>
      </w:pPr>
      <w:proofErr w:type="spellStart"/>
      <w:r w:rsidRPr="00F7033D">
        <w:rPr>
          <w:sz w:val="20"/>
          <w:szCs w:val="20"/>
        </w:rPr>
        <w:t>Denom</w:t>
      </w:r>
      <w:proofErr w:type="spellEnd"/>
      <w:r w:rsidRPr="00F7033D">
        <w:rPr>
          <w:sz w:val="20"/>
          <w:szCs w:val="20"/>
        </w:rPr>
        <w:t>: denominator; Num: numerator; MY: measurement year; MMC: Medicaid Managed Care; HEDIS: Healthcare Effectiveness Data and Information Set; PA: Pennsylvania; EQR: external quality review; NA: not available, as no HEDIS percenti</w:t>
      </w:r>
      <w:r>
        <w:rPr>
          <w:sz w:val="20"/>
          <w:szCs w:val="20"/>
        </w:rPr>
        <w:t xml:space="preserve">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00B11867">
        <w:rPr>
          <w:sz w:val="20"/>
          <w:szCs w:val="20"/>
        </w:rPr>
        <w:t>.</w:t>
      </w:r>
      <w:r w:rsidRPr="00F7033D">
        <w:br w:type="page"/>
      </w:r>
    </w:p>
    <w:p w14:paraId="0CA50F85" w14:textId="77777777" w:rsidR="00566362" w:rsidRPr="00F7033D" w:rsidRDefault="00566362" w:rsidP="00566362">
      <w:pPr>
        <w:pStyle w:val="Heading3"/>
      </w:pPr>
      <w:bookmarkStart w:id="107" w:name="_Toc98922465"/>
      <w:bookmarkStart w:id="108" w:name="_Toc132636485"/>
      <w:r w:rsidRPr="00F7033D">
        <w:lastRenderedPageBreak/>
        <w:t>Well-Care Visits and Immunizations</w:t>
      </w:r>
      <w:bookmarkEnd w:id="107"/>
      <w:bookmarkEnd w:id="108"/>
    </w:p>
    <w:p w14:paraId="33512A99" w14:textId="77777777" w:rsidR="00566362" w:rsidRPr="00F7033D" w:rsidRDefault="00566362" w:rsidP="00566362">
      <w:r>
        <w:t>No s</w:t>
      </w:r>
      <w:r w:rsidRPr="00F7033D">
        <w:t>trengths are identified for the 202</w:t>
      </w:r>
      <w:r>
        <w:t>2</w:t>
      </w:r>
      <w:r w:rsidRPr="00F7033D">
        <w:t xml:space="preserve"> (MY 202</w:t>
      </w:r>
      <w:r>
        <w:t>1</w:t>
      </w:r>
      <w:r w:rsidRPr="00F7033D">
        <w:t>) Well-Care Visits and Immunizations performance measures.</w:t>
      </w:r>
    </w:p>
    <w:p w14:paraId="4BDBFBC9" w14:textId="77777777" w:rsidR="00566362" w:rsidRPr="00F7033D" w:rsidRDefault="00566362" w:rsidP="00566362"/>
    <w:p w14:paraId="51571D71" w14:textId="77777777" w:rsidR="00566362" w:rsidRDefault="00566362" w:rsidP="00566362">
      <w:r>
        <w:t>O</w:t>
      </w:r>
      <w:r w:rsidRPr="00F7033D">
        <w:t>pportunities for improvement are identified for the</w:t>
      </w:r>
      <w:r>
        <w:t xml:space="preserve"> following</w:t>
      </w:r>
      <w:r w:rsidRPr="00F7033D">
        <w:t xml:space="preserve"> 202</w:t>
      </w:r>
      <w:r>
        <w:t>2</w:t>
      </w:r>
      <w:r w:rsidRPr="00F7033D">
        <w:t xml:space="preserve"> (MY 202</w:t>
      </w:r>
      <w:r>
        <w:t>1</w:t>
      </w:r>
      <w:r w:rsidRPr="00F7033D">
        <w:t>)</w:t>
      </w:r>
      <w:r>
        <w:t xml:space="preserve"> </w:t>
      </w:r>
      <w:r w:rsidRPr="00F7033D">
        <w:t>Well-Care Visits and Immunizations performance measures</w:t>
      </w:r>
      <w:r>
        <w:t>:</w:t>
      </w:r>
    </w:p>
    <w:p w14:paraId="16116693" w14:textId="77777777" w:rsidR="00566362" w:rsidRDefault="00566362" w:rsidP="002714B6">
      <w:pPr>
        <w:pStyle w:val="ListParagraph"/>
        <w:numPr>
          <w:ilvl w:val="0"/>
          <w:numId w:val="22"/>
        </w:numPr>
      </w:pPr>
      <w:r w:rsidRPr="00F7033D">
        <w:t xml:space="preserve">The following rates are statistically </w:t>
      </w:r>
      <w:r w:rsidRPr="00F7033D">
        <w:rPr>
          <w:rFonts w:eastAsiaTheme="minorEastAsia"/>
          <w:lang w:bidi="en-US"/>
        </w:rPr>
        <w:t>significantly below/worse</w:t>
      </w:r>
      <w:r w:rsidRPr="00F7033D">
        <w:t xml:space="preserve"> than the 202</w:t>
      </w:r>
      <w:r>
        <w:t>2</w:t>
      </w:r>
      <w:r w:rsidRPr="00F7033D">
        <w:t xml:space="preserve"> (MY 202</w:t>
      </w:r>
      <w:r>
        <w:t>1</w:t>
      </w:r>
      <w:r w:rsidRPr="00F7033D">
        <w:t>)</w:t>
      </w:r>
      <w:r>
        <w:t xml:space="preserve"> </w:t>
      </w:r>
      <w:r w:rsidRPr="00F7033D">
        <w:t>MMC weighted average:</w:t>
      </w:r>
    </w:p>
    <w:p w14:paraId="3498C5CF" w14:textId="77777777" w:rsidR="00566362" w:rsidRDefault="00566362" w:rsidP="002714B6">
      <w:pPr>
        <w:pStyle w:val="ListParagraph"/>
        <w:numPr>
          <w:ilvl w:val="1"/>
          <w:numId w:val="22"/>
        </w:numPr>
        <w:ind w:left="1080"/>
      </w:pPr>
      <w:r>
        <w:t>Childhood Immunization Status—IPV – 6.1 percentage points;</w:t>
      </w:r>
    </w:p>
    <w:p w14:paraId="63E956B6" w14:textId="77777777" w:rsidR="00566362" w:rsidRDefault="00566362" w:rsidP="002714B6">
      <w:pPr>
        <w:pStyle w:val="ListParagraph"/>
        <w:numPr>
          <w:ilvl w:val="1"/>
          <w:numId w:val="22"/>
        </w:numPr>
        <w:ind w:left="1080"/>
      </w:pPr>
      <w:r>
        <w:t>Childhood Immunization Status—VZV – 6.9 percentage points;</w:t>
      </w:r>
    </w:p>
    <w:p w14:paraId="09B06D05" w14:textId="59AA3463" w:rsidR="00566362" w:rsidRDefault="00566362" w:rsidP="002714B6">
      <w:pPr>
        <w:pStyle w:val="ListParagraph"/>
        <w:numPr>
          <w:ilvl w:val="1"/>
          <w:numId w:val="22"/>
        </w:numPr>
        <w:ind w:left="1080"/>
      </w:pPr>
      <w:r>
        <w:t>Well-Child Visits in the First 30 Months of Life (</w:t>
      </w:r>
      <w:r w:rsidR="004305DB">
        <w:t xml:space="preserve">Ages </w:t>
      </w:r>
      <w:r>
        <w:t>15</w:t>
      </w:r>
      <w:r w:rsidR="004305DB">
        <w:t>–</w:t>
      </w:r>
      <w:r>
        <w:t>30 months ≥ 2 Visits) – 5.2 percentage points; and</w:t>
      </w:r>
    </w:p>
    <w:p w14:paraId="505317AE" w14:textId="71A8900E" w:rsidR="00566362" w:rsidRPr="00F7033D" w:rsidRDefault="00566362" w:rsidP="002714B6">
      <w:pPr>
        <w:pStyle w:val="ListParagraph"/>
        <w:numPr>
          <w:ilvl w:val="1"/>
          <w:numId w:val="22"/>
        </w:numPr>
        <w:ind w:left="1080"/>
      </w:pPr>
      <w:r>
        <w:t>Child and Adolescent Well-Care Visits (</w:t>
      </w:r>
      <w:r w:rsidR="004305DB">
        <w:t xml:space="preserve">Ages </w:t>
      </w:r>
      <w:r>
        <w:t>12</w:t>
      </w:r>
      <w:r w:rsidR="004305DB">
        <w:t>–</w:t>
      </w:r>
      <w:r>
        <w:t>17 years) – 4.1 percentage points.</w:t>
      </w:r>
    </w:p>
    <w:p w14:paraId="1EC05743" w14:textId="77777777" w:rsidR="00566362" w:rsidRPr="00F7033D" w:rsidRDefault="00566362" w:rsidP="00566362">
      <w:pPr>
        <w:pStyle w:val="tableheading"/>
      </w:pPr>
      <w:bookmarkStart w:id="109" w:name="_Toc478563553"/>
      <w:bookmarkStart w:id="110" w:name="_Toc512521052"/>
      <w:bookmarkStart w:id="111" w:name="_Toc98922501"/>
      <w:bookmarkStart w:id="112" w:name="_Toc132636527"/>
      <w:r w:rsidRPr="00F7033D">
        <w:t>Table 2.3: Well-Care Visits and Immunizations</w:t>
      </w:r>
      <w:bookmarkEnd w:id="109"/>
      <w:bookmarkEnd w:id="110"/>
      <w:bookmarkEnd w:id="111"/>
      <w:bookmarkEnd w:id="11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22"/>
        <w:gridCol w:w="3858"/>
        <w:gridCol w:w="719"/>
        <w:gridCol w:w="719"/>
        <w:gridCol w:w="716"/>
        <w:gridCol w:w="1075"/>
        <w:gridCol w:w="1168"/>
        <w:gridCol w:w="987"/>
        <w:gridCol w:w="987"/>
        <w:gridCol w:w="826"/>
        <w:gridCol w:w="976"/>
        <w:gridCol w:w="1537"/>
      </w:tblGrid>
      <w:tr w:rsidR="00566362" w:rsidRPr="002714B6" w14:paraId="19F72438" w14:textId="77777777" w:rsidTr="002714B6">
        <w:trPr>
          <w:cantSplit/>
          <w:trHeight w:val="287"/>
          <w:tblHeader/>
        </w:trPr>
        <w:tc>
          <w:tcPr>
            <w:tcW w:w="1627" w:type="pct"/>
            <w:gridSpan w:val="2"/>
            <w:shd w:val="clear" w:color="000000" w:fill="5F497A"/>
            <w:vAlign w:val="bottom"/>
            <w:hideMark/>
          </w:tcPr>
          <w:p w14:paraId="53E07224" w14:textId="77777777" w:rsidR="00566362" w:rsidRPr="002714B6" w:rsidRDefault="00566362" w:rsidP="0054747A">
            <w:pPr>
              <w:jc w:val="center"/>
              <w:rPr>
                <w:rFonts w:eastAsia="Times New Roman" w:cstheme="minorHAnsi"/>
                <w:b/>
                <w:color w:val="FFFFFF"/>
                <w:lang w:bidi="ar-SA"/>
              </w:rPr>
            </w:pPr>
            <w:r w:rsidRPr="002714B6">
              <w:rPr>
                <w:rFonts w:eastAsia="Times New Roman" w:cstheme="minorHAnsi"/>
                <w:b/>
                <w:color w:val="FFFFFF"/>
                <w:lang w:bidi="ar-SA"/>
              </w:rPr>
              <w:t>Indicator</w:t>
            </w:r>
          </w:p>
        </w:tc>
        <w:tc>
          <w:tcPr>
            <w:tcW w:w="1529" w:type="pct"/>
            <w:gridSpan w:val="5"/>
            <w:shd w:val="clear" w:color="000000" w:fill="5F497A"/>
            <w:vAlign w:val="bottom"/>
            <w:hideMark/>
          </w:tcPr>
          <w:p w14:paraId="6487AFE2" w14:textId="77777777" w:rsidR="00566362" w:rsidRPr="002714B6" w:rsidRDefault="00566362" w:rsidP="0054747A">
            <w:pPr>
              <w:jc w:val="center"/>
              <w:rPr>
                <w:rFonts w:eastAsia="Times New Roman" w:cstheme="minorHAnsi"/>
                <w:b/>
                <w:color w:val="FFFFFF"/>
                <w:lang w:bidi="ar-SA"/>
              </w:rPr>
            </w:pPr>
            <w:r w:rsidRPr="002714B6">
              <w:rPr>
                <w:rFonts w:eastAsia="Times New Roman" w:cstheme="minorHAnsi"/>
                <w:b/>
                <w:color w:val="FFFFFF"/>
                <w:lang w:bidi="ar-SA"/>
              </w:rPr>
              <w:t>2022 (MY 2021)</w:t>
            </w:r>
          </w:p>
        </w:tc>
        <w:tc>
          <w:tcPr>
            <w:tcW w:w="1844" w:type="pct"/>
            <w:gridSpan w:val="5"/>
            <w:shd w:val="clear" w:color="000000" w:fill="5F497A"/>
            <w:vAlign w:val="bottom"/>
            <w:hideMark/>
          </w:tcPr>
          <w:p w14:paraId="44736504" w14:textId="77777777" w:rsidR="00566362" w:rsidRPr="002714B6" w:rsidRDefault="00566362" w:rsidP="0054747A">
            <w:pPr>
              <w:jc w:val="center"/>
              <w:rPr>
                <w:rFonts w:eastAsia="Times New Roman" w:cstheme="minorHAnsi"/>
                <w:b/>
                <w:color w:val="FFFFFF"/>
                <w:vertAlign w:val="superscript"/>
                <w:lang w:bidi="ar-SA"/>
              </w:rPr>
            </w:pPr>
            <w:r w:rsidRPr="002714B6">
              <w:rPr>
                <w:rFonts w:eastAsia="Times New Roman" w:cstheme="minorHAnsi"/>
                <w:b/>
                <w:color w:val="FFFFFF"/>
                <w:lang w:bidi="ar-SA"/>
              </w:rPr>
              <w:t>Rate Comparison</w:t>
            </w:r>
            <w:r w:rsidRPr="002714B6">
              <w:rPr>
                <w:rFonts w:eastAsia="Times New Roman" w:cstheme="minorHAnsi"/>
                <w:b/>
                <w:color w:val="FFFFFF"/>
                <w:vertAlign w:val="superscript"/>
                <w:lang w:bidi="ar-SA"/>
              </w:rPr>
              <w:t>1</w:t>
            </w:r>
          </w:p>
        </w:tc>
      </w:tr>
      <w:tr w:rsidR="00566362" w:rsidRPr="002714B6" w14:paraId="50A8EC15" w14:textId="77777777" w:rsidTr="002714B6">
        <w:trPr>
          <w:cantSplit/>
          <w:trHeight w:val="67"/>
          <w:tblHeader/>
        </w:trPr>
        <w:tc>
          <w:tcPr>
            <w:tcW w:w="286" w:type="pct"/>
            <w:shd w:val="clear" w:color="000000" w:fill="5F497A"/>
            <w:vAlign w:val="bottom"/>
            <w:hideMark/>
          </w:tcPr>
          <w:p w14:paraId="3935430C" w14:textId="77777777" w:rsidR="00566362" w:rsidRPr="002714B6" w:rsidRDefault="00566362" w:rsidP="0054747A">
            <w:pPr>
              <w:jc w:val="center"/>
              <w:rPr>
                <w:rFonts w:eastAsia="Times New Roman" w:cstheme="minorHAnsi"/>
                <w:b/>
                <w:color w:val="FFFFFF"/>
                <w:lang w:bidi="ar-SA"/>
              </w:rPr>
            </w:pPr>
            <w:r w:rsidRPr="002714B6">
              <w:rPr>
                <w:rFonts w:eastAsia="Times New Roman" w:cstheme="minorHAnsi"/>
                <w:b/>
                <w:color w:val="FFFFFF"/>
                <w:lang w:bidi="ar-SA"/>
              </w:rPr>
              <w:t>Source</w:t>
            </w:r>
          </w:p>
        </w:tc>
        <w:tc>
          <w:tcPr>
            <w:tcW w:w="1341" w:type="pct"/>
            <w:shd w:val="clear" w:color="000000" w:fill="5F497A"/>
            <w:vAlign w:val="bottom"/>
            <w:hideMark/>
          </w:tcPr>
          <w:p w14:paraId="4B5A00DF" w14:textId="77777777" w:rsidR="00566362" w:rsidRPr="002714B6" w:rsidRDefault="00566362" w:rsidP="0054747A">
            <w:pPr>
              <w:jc w:val="center"/>
              <w:rPr>
                <w:rFonts w:eastAsia="Times New Roman" w:cstheme="minorHAnsi"/>
                <w:b/>
                <w:color w:val="FFFFFF"/>
                <w:lang w:bidi="ar-SA"/>
              </w:rPr>
            </w:pPr>
            <w:r w:rsidRPr="002714B6">
              <w:rPr>
                <w:rFonts w:eastAsia="Times New Roman" w:cstheme="minorHAnsi"/>
                <w:b/>
                <w:color w:val="FFFFFF"/>
                <w:lang w:bidi="ar-SA"/>
              </w:rPr>
              <w:t>Name</w:t>
            </w:r>
          </w:p>
        </w:tc>
        <w:tc>
          <w:tcPr>
            <w:tcW w:w="250" w:type="pct"/>
            <w:shd w:val="clear" w:color="000000" w:fill="5F497A"/>
            <w:vAlign w:val="bottom"/>
            <w:hideMark/>
          </w:tcPr>
          <w:p w14:paraId="56E038DC" w14:textId="77777777" w:rsidR="00566362" w:rsidRPr="002714B6" w:rsidRDefault="00566362" w:rsidP="0054747A">
            <w:pPr>
              <w:jc w:val="center"/>
              <w:rPr>
                <w:rFonts w:eastAsia="Times New Roman" w:cstheme="minorHAnsi"/>
                <w:b/>
                <w:color w:val="FFFFFF"/>
                <w:lang w:bidi="ar-SA"/>
              </w:rPr>
            </w:pPr>
            <w:proofErr w:type="spellStart"/>
            <w:r w:rsidRPr="002714B6">
              <w:rPr>
                <w:rFonts w:eastAsia="Times New Roman" w:cstheme="minorHAnsi"/>
                <w:b/>
                <w:color w:val="FFFFFF"/>
                <w:lang w:bidi="ar-SA"/>
              </w:rPr>
              <w:t>Denom</w:t>
            </w:r>
            <w:proofErr w:type="spellEnd"/>
          </w:p>
        </w:tc>
        <w:tc>
          <w:tcPr>
            <w:tcW w:w="250" w:type="pct"/>
            <w:shd w:val="clear" w:color="000000" w:fill="5F497A"/>
            <w:vAlign w:val="bottom"/>
            <w:hideMark/>
          </w:tcPr>
          <w:p w14:paraId="72F2458E" w14:textId="77777777" w:rsidR="00566362" w:rsidRPr="002714B6" w:rsidRDefault="00566362" w:rsidP="0054747A">
            <w:pPr>
              <w:jc w:val="center"/>
              <w:rPr>
                <w:rFonts w:eastAsia="Times New Roman" w:cstheme="minorHAnsi"/>
                <w:b/>
                <w:color w:val="FFFFFF"/>
                <w:lang w:bidi="ar-SA"/>
              </w:rPr>
            </w:pPr>
            <w:r w:rsidRPr="002714B6">
              <w:rPr>
                <w:rFonts w:eastAsia="Times New Roman" w:cstheme="minorHAnsi"/>
                <w:b/>
                <w:color w:val="FFFFFF"/>
                <w:lang w:bidi="ar-SA"/>
              </w:rPr>
              <w:t>Num</w:t>
            </w:r>
          </w:p>
        </w:tc>
        <w:tc>
          <w:tcPr>
            <w:tcW w:w="249" w:type="pct"/>
            <w:shd w:val="clear" w:color="000000" w:fill="5F497A"/>
            <w:vAlign w:val="bottom"/>
            <w:hideMark/>
          </w:tcPr>
          <w:p w14:paraId="53635F88" w14:textId="77777777" w:rsidR="00566362" w:rsidRPr="002714B6" w:rsidRDefault="00566362" w:rsidP="0054747A">
            <w:pPr>
              <w:jc w:val="center"/>
              <w:rPr>
                <w:rFonts w:eastAsia="Times New Roman" w:cstheme="minorHAnsi"/>
                <w:b/>
                <w:color w:val="FFFFFF"/>
                <w:lang w:bidi="ar-SA"/>
              </w:rPr>
            </w:pPr>
            <w:r w:rsidRPr="002714B6">
              <w:rPr>
                <w:rFonts w:eastAsia="Times New Roman" w:cstheme="minorHAnsi"/>
                <w:b/>
                <w:color w:val="FFFFFF"/>
                <w:lang w:bidi="ar-SA"/>
              </w:rPr>
              <w:t>Rate</w:t>
            </w:r>
          </w:p>
        </w:tc>
        <w:tc>
          <w:tcPr>
            <w:tcW w:w="374" w:type="pct"/>
            <w:shd w:val="clear" w:color="000000" w:fill="5F497A"/>
            <w:vAlign w:val="bottom"/>
            <w:hideMark/>
          </w:tcPr>
          <w:p w14:paraId="2654C37E" w14:textId="77777777" w:rsidR="00566362" w:rsidRPr="002714B6" w:rsidRDefault="00566362" w:rsidP="0054747A">
            <w:pPr>
              <w:jc w:val="center"/>
              <w:rPr>
                <w:rFonts w:eastAsia="Times New Roman" w:cstheme="minorHAnsi"/>
                <w:b/>
                <w:color w:val="FFFFFF"/>
                <w:lang w:bidi="ar-SA"/>
              </w:rPr>
            </w:pPr>
            <w:r w:rsidRPr="002714B6">
              <w:rPr>
                <w:rFonts w:eastAsia="Times New Roman" w:cstheme="minorHAnsi"/>
                <w:b/>
                <w:color w:val="FFFFFF"/>
                <w:lang w:bidi="ar-SA"/>
              </w:rPr>
              <w:t>Lower 95% Confidence Limit</w:t>
            </w:r>
          </w:p>
        </w:tc>
        <w:tc>
          <w:tcPr>
            <w:tcW w:w="406" w:type="pct"/>
            <w:shd w:val="clear" w:color="000000" w:fill="5F497A"/>
            <w:vAlign w:val="bottom"/>
            <w:hideMark/>
          </w:tcPr>
          <w:p w14:paraId="1CDC7F82" w14:textId="77777777" w:rsidR="00566362" w:rsidRPr="002714B6" w:rsidRDefault="00566362" w:rsidP="0054747A">
            <w:pPr>
              <w:jc w:val="center"/>
              <w:rPr>
                <w:rFonts w:eastAsia="Times New Roman" w:cstheme="minorHAnsi"/>
                <w:b/>
                <w:color w:val="FFFFFF"/>
                <w:lang w:bidi="ar-SA"/>
              </w:rPr>
            </w:pPr>
            <w:r w:rsidRPr="002714B6">
              <w:rPr>
                <w:rFonts w:eastAsia="Times New Roman" w:cstheme="minorHAnsi"/>
                <w:b/>
                <w:color w:val="FFFFFF"/>
                <w:lang w:bidi="ar-SA"/>
              </w:rPr>
              <w:t>Upper 95% Confidence Limit</w:t>
            </w:r>
          </w:p>
        </w:tc>
        <w:tc>
          <w:tcPr>
            <w:tcW w:w="343" w:type="pct"/>
            <w:shd w:val="clear" w:color="000000" w:fill="5F497A"/>
            <w:vAlign w:val="bottom"/>
            <w:hideMark/>
          </w:tcPr>
          <w:p w14:paraId="521463AF" w14:textId="77777777" w:rsidR="00566362" w:rsidRPr="002714B6" w:rsidRDefault="00566362" w:rsidP="0054747A">
            <w:pPr>
              <w:jc w:val="center"/>
              <w:rPr>
                <w:rFonts w:eastAsia="Times New Roman" w:cstheme="minorHAnsi"/>
                <w:b/>
                <w:color w:val="FFFFFF"/>
                <w:lang w:bidi="ar-SA"/>
              </w:rPr>
            </w:pPr>
            <w:r w:rsidRPr="002714B6">
              <w:rPr>
                <w:rFonts w:eastAsia="Times New Roman" w:cstheme="minorHAnsi"/>
                <w:b/>
                <w:color w:val="FFFFFF"/>
                <w:lang w:bidi="ar-SA"/>
              </w:rPr>
              <w:t>2021 (MY 2020) Rate</w:t>
            </w:r>
          </w:p>
        </w:tc>
        <w:tc>
          <w:tcPr>
            <w:tcW w:w="343" w:type="pct"/>
            <w:shd w:val="clear" w:color="000000" w:fill="5F497A"/>
            <w:vAlign w:val="bottom"/>
            <w:hideMark/>
          </w:tcPr>
          <w:p w14:paraId="73411905" w14:textId="77777777" w:rsidR="00566362" w:rsidRPr="002714B6" w:rsidRDefault="00566362" w:rsidP="0054747A">
            <w:pPr>
              <w:jc w:val="center"/>
              <w:rPr>
                <w:rFonts w:eastAsia="Times New Roman" w:cstheme="minorHAnsi"/>
                <w:b/>
                <w:color w:val="FFFFFF"/>
                <w:lang w:bidi="ar-SA"/>
              </w:rPr>
            </w:pPr>
            <w:r w:rsidRPr="002714B6">
              <w:rPr>
                <w:rFonts w:eastAsia="Times New Roman" w:cstheme="minorHAnsi"/>
                <w:b/>
                <w:color w:val="FFFFFF"/>
                <w:lang w:bidi="ar-SA"/>
              </w:rPr>
              <w:t>2022 Rate</w:t>
            </w:r>
            <w:r w:rsidRPr="002714B6">
              <w:rPr>
                <w:rFonts w:eastAsia="Times New Roman" w:cstheme="minorHAnsi"/>
                <w:b/>
                <w:color w:val="FFFFFF"/>
                <w:lang w:bidi="ar-SA"/>
              </w:rPr>
              <w:br/>
              <w:t>Compared to 2021</w:t>
            </w:r>
          </w:p>
        </w:tc>
        <w:tc>
          <w:tcPr>
            <w:tcW w:w="287" w:type="pct"/>
            <w:shd w:val="clear" w:color="000000" w:fill="5F497A"/>
            <w:vAlign w:val="bottom"/>
            <w:hideMark/>
          </w:tcPr>
          <w:p w14:paraId="2369DCF7" w14:textId="77777777" w:rsidR="00566362" w:rsidRPr="002714B6" w:rsidRDefault="00566362" w:rsidP="0054747A">
            <w:pPr>
              <w:jc w:val="center"/>
              <w:rPr>
                <w:rFonts w:eastAsia="Times New Roman" w:cstheme="minorHAnsi"/>
                <w:b/>
                <w:color w:val="FFFFFF"/>
                <w:lang w:bidi="ar-SA"/>
              </w:rPr>
            </w:pPr>
            <w:r w:rsidRPr="002714B6">
              <w:rPr>
                <w:rFonts w:eastAsia="Times New Roman" w:cstheme="minorHAnsi"/>
                <w:b/>
                <w:color w:val="FFFFFF"/>
                <w:lang w:bidi="ar-SA"/>
              </w:rPr>
              <w:t>MMC</w:t>
            </w:r>
          </w:p>
        </w:tc>
        <w:tc>
          <w:tcPr>
            <w:tcW w:w="337" w:type="pct"/>
            <w:shd w:val="clear" w:color="000000" w:fill="5F497A"/>
            <w:vAlign w:val="bottom"/>
            <w:hideMark/>
          </w:tcPr>
          <w:p w14:paraId="2F4EA4DB" w14:textId="77777777" w:rsidR="00566362" w:rsidRPr="002714B6" w:rsidRDefault="00566362" w:rsidP="0054747A">
            <w:pPr>
              <w:jc w:val="center"/>
              <w:rPr>
                <w:rFonts w:eastAsia="Times New Roman" w:cstheme="minorHAnsi"/>
                <w:b/>
                <w:color w:val="FFFFFF"/>
                <w:lang w:bidi="ar-SA"/>
              </w:rPr>
            </w:pPr>
            <w:r w:rsidRPr="002714B6">
              <w:rPr>
                <w:rFonts w:eastAsia="Times New Roman" w:cstheme="minorHAnsi"/>
                <w:b/>
                <w:color w:val="FFFFFF"/>
                <w:lang w:bidi="ar-SA"/>
              </w:rPr>
              <w:t>2022 Rate</w:t>
            </w:r>
            <w:r w:rsidRPr="002714B6">
              <w:rPr>
                <w:rFonts w:eastAsia="Times New Roman" w:cstheme="minorHAnsi"/>
                <w:b/>
                <w:color w:val="FFFFFF"/>
                <w:lang w:bidi="ar-SA"/>
              </w:rPr>
              <w:br/>
              <w:t>Compared to MMC</w:t>
            </w:r>
          </w:p>
        </w:tc>
        <w:tc>
          <w:tcPr>
            <w:tcW w:w="534" w:type="pct"/>
            <w:shd w:val="clear" w:color="000000" w:fill="5F497A"/>
            <w:vAlign w:val="bottom"/>
            <w:hideMark/>
          </w:tcPr>
          <w:p w14:paraId="77173714" w14:textId="77777777" w:rsidR="00566362" w:rsidRPr="002714B6" w:rsidRDefault="00566362" w:rsidP="0054747A">
            <w:pPr>
              <w:jc w:val="center"/>
              <w:rPr>
                <w:rFonts w:eastAsia="Times New Roman" w:cstheme="minorHAnsi"/>
                <w:b/>
                <w:color w:val="FFFFFF"/>
                <w:lang w:bidi="ar-SA"/>
              </w:rPr>
            </w:pPr>
            <w:r w:rsidRPr="002714B6">
              <w:rPr>
                <w:rFonts w:eastAsia="Times New Roman" w:cstheme="minorHAnsi"/>
                <w:b/>
                <w:color w:val="FFFFFF"/>
                <w:lang w:bidi="ar-SA"/>
              </w:rPr>
              <w:t>HEDIS 2022 Percentile</w:t>
            </w:r>
          </w:p>
        </w:tc>
      </w:tr>
      <w:tr w:rsidR="00566362" w:rsidRPr="002714B6" w14:paraId="34F09255" w14:textId="77777777" w:rsidTr="002714B6">
        <w:trPr>
          <w:cantSplit/>
          <w:trHeight w:val="67"/>
        </w:trPr>
        <w:tc>
          <w:tcPr>
            <w:tcW w:w="286" w:type="pct"/>
            <w:shd w:val="clear" w:color="auto" w:fill="FFFFFF" w:themeFill="background1"/>
            <w:vAlign w:val="center"/>
            <w:hideMark/>
          </w:tcPr>
          <w:p w14:paraId="7B75B82B"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6E2741F4" w14:textId="2CB558E8"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Weight Assessment and Counseling for Nutrition and Physical Activity for Children/Adolescents—</w:t>
            </w:r>
            <w:r w:rsidRPr="002714B6">
              <w:rPr>
                <w:rFonts w:eastAsia="Times New Roman" w:cstheme="minorHAnsi"/>
                <w:lang w:bidi="ar-SA"/>
              </w:rPr>
              <w:br/>
              <w:t>BMI percentile (</w:t>
            </w:r>
            <w:r w:rsidR="00422651">
              <w:rPr>
                <w:rFonts w:eastAsia="Times New Roman" w:cstheme="minorHAnsi"/>
                <w:lang w:bidi="ar-SA"/>
              </w:rPr>
              <w:t xml:space="preserve">Ages </w:t>
            </w:r>
            <w:r w:rsidRPr="002714B6">
              <w:rPr>
                <w:rFonts w:eastAsia="Times New Roman" w:cstheme="minorHAnsi"/>
                <w:lang w:bidi="ar-SA"/>
              </w:rPr>
              <w:t>3–11 years)</w:t>
            </w:r>
          </w:p>
        </w:tc>
        <w:tc>
          <w:tcPr>
            <w:tcW w:w="250" w:type="pct"/>
            <w:shd w:val="clear" w:color="000000" w:fill="FFFFFF"/>
            <w:noWrap/>
            <w:vAlign w:val="center"/>
          </w:tcPr>
          <w:p w14:paraId="731A230D" w14:textId="77777777" w:rsidR="00566362" w:rsidRPr="002714B6" w:rsidRDefault="00566362" w:rsidP="0054747A">
            <w:pPr>
              <w:ind w:left="76"/>
              <w:jc w:val="center"/>
              <w:rPr>
                <w:rFonts w:eastAsia="Times New Roman" w:cstheme="minorHAnsi"/>
                <w:lang w:bidi="ar-SA"/>
              </w:rPr>
            </w:pPr>
            <w:r w:rsidRPr="002714B6">
              <w:rPr>
                <w:rFonts w:cstheme="minorHAnsi"/>
              </w:rPr>
              <w:t>170</w:t>
            </w:r>
          </w:p>
        </w:tc>
        <w:tc>
          <w:tcPr>
            <w:tcW w:w="250" w:type="pct"/>
            <w:shd w:val="clear" w:color="000000" w:fill="FFFFFF"/>
            <w:vAlign w:val="center"/>
          </w:tcPr>
          <w:p w14:paraId="4CBF9BD7" w14:textId="77777777" w:rsidR="00566362" w:rsidRPr="002714B6" w:rsidRDefault="00566362" w:rsidP="0054747A">
            <w:pPr>
              <w:ind w:left="76"/>
              <w:jc w:val="center"/>
              <w:rPr>
                <w:rFonts w:eastAsia="Times New Roman" w:cstheme="minorHAnsi"/>
                <w:lang w:bidi="ar-SA"/>
              </w:rPr>
            </w:pPr>
            <w:r w:rsidRPr="002714B6">
              <w:rPr>
                <w:rFonts w:cstheme="minorHAnsi"/>
              </w:rPr>
              <w:t>150</w:t>
            </w:r>
          </w:p>
        </w:tc>
        <w:tc>
          <w:tcPr>
            <w:tcW w:w="249" w:type="pct"/>
            <w:shd w:val="clear" w:color="000000" w:fill="FFFFFF"/>
            <w:vAlign w:val="center"/>
          </w:tcPr>
          <w:p w14:paraId="6DCA5328" w14:textId="77777777" w:rsidR="00566362" w:rsidRPr="002714B6" w:rsidRDefault="00566362" w:rsidP="0054747A">
            <w:pPr>
              <w:ind w:left="76"/>
              <w:jc w:val="center"/>
              <w:rPr>
                <w:rFonts w:eastAsia="Times New Roman" w:cstheme="minorHAnsi"/>
                <w:b/>
                <w:bCs/>
                <w:lang w:bidi="ar-SA"/>
              </w:rPr>
            </w:pPr>
            <w:r w:rsidRPr="002714B6">
              <w:rPr>
                <w:rFonts w:cstheme="minorHAnsi"/>
                <w:b/>
                <w:bCs/>
              </w:rPr>
              <w:t>88.2%</w:t>
            </w:r>
          </w:p>
        </w:tc>
        <w:tc>
          <w:tcPr>
            <w:tcW w:w="374" w:type="pct"/>
            <w:shd w:val="clear" w:color="000000" w:fill="FFFFFF"/>
            <w:noWrap/>
            <w:vAlign w:val="center"/>
          </w:tcPr>
          <w:p w14:paraId="05E50D63" w14:textId="77777777" w:rsidR="00566362" w:rsidRPr="002714B6" w:rsidRDefault="00566362" w:rsidP="0054747A">
            <w:pPr>
              <w:ind w:left="76"/>
              <w:jc w:val="center"/>
              <w:rPr>
                <w:rFonts w:eastAsia="Times New Roman" w:cstheme="minorHAnsi"/>
                <w:lang w:bidi="ar-SA"/>
              </w:rPr>
            </w:pPr>
            <w:r w:rsidRPr="002714B6">
              <w:rPr>
                <w:rFonts w:cstheme="minorHAnsi"/>
              </w:rPr>
              <w:t>83.1%</w:t>
            </w:r>
          </w:p>
        </w:tc>
        <w:tc>
          <w:tcPr>
            <w:tcW w:w="406" w:type="pct"/>
            <w:shd w:val="clear" w:color="000000" w:fill="FFFFFF"/>
            <w:noWrap/>
            <w:vAlign w:val="center"/>
          </w:tcPr>
          <w:p w14:paraId="3F3F3926" w14:textId="77777777" w:rsidR="00566362" w:rsidRPr="002714B6" w:rsidRDefault="00566362" w:rsidP="0054747A">
            <w:pPr>
              <w:ind w:left="76"/>
              <w:jc w:val="center"/>
              <w:rPr>
                <w:rFonts w:eastAsia="Times New Roman" w:cstheme="minorHAnsi"/>
                <w:lang w:bidi="ar-SA"/>
              </w:rPr>
            </w:pPr>
            <w:r w:rsidRPr="002714B6">
              <w:rPr>
                <w:rFonts w:cstheme="minorHAnsi"/>
              </w:rPr>
              <w:t>93.4%</w:t>
            </w:r>
          </w:p>
        </w:tc>
        <w:tc>
          <w:tcPr>
            <w:tcW w:w="343" w:type="pct"/>
            <w:shd w:val="clear" w:color="000000" w:fill="FFFFFF"/>
            <w:noWrap/>
            <w:vAlign w:val="center"/>
          </w:tcPr>
          <w:p w14:paraId="77804AC2" w14:textId="77777777" w:rsidR="00566362" w:rsidRPr="002714B6" w:rsidRDefault="00566362" w:rsidP="0054747A">
            <w:pPr>
              <w:ind w:left="76"/>
              <w:jc w:val="center"/>
              <w:rPr>
                <w:rFonts w:eastAsia="Times New Roman" w:cstheme="minorHAnsi"/>
                <w:lang w:bidi="ar-SA"/>
              </w:rPr>
            </w:pPr>
            <w:r w:rsidRPr="002714B6">
              <w:rPr>
                <w:rFonts w:cstheme="minorHAnsi"/>
              </w:rPr>
              <w:t>86.8%</w:t>
            </w:r>
          </w:p>
        </w:tc>
        <w:tc>
          <w:tcPr>
            <w:tcW w:w="343" w:type="pct"/>
            <w:shd w:val="clear" w:color="000000" w:fill="FFFFFF"/>
            <w:noWrap/>
            <w:vAlign w:val="center"/>
          </w:tcPr>
          <w:p w14:paraId="0FC0DA28"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747DF6BC" w14:textId="77777777" w:rsidR="00566362" w:rsidRPr="002714B6" w:rsidRDefault="00566362" w:rsidP="0054747A">
            <w:pPr>
              <w:ind w:left="76"/>
              <w:jc w:val="center"/>
              <w:rPr>
                <w:rFonts w:eastAsia="Times New Roman" w:cstheme="minorHAnsi"/>
                <w:lang w:bidi="ar-SA"/>
              </w:rPr>
            </w:pPr>
            <w:r w:rsidRPr="002714B6">
              <w:rPr>
                <w:rFonts w:cstheme="minorHAnsi"/>
              </w:rPr>
              <w:t>84.5%</w:t>
            </w:r>
          </w:p>
        </w:tc>
        <w:tc>
          <w:tcPr>
            <w:tcW w:w="337" w:type="pct"/>
            <w:shd w:val="clear" w:color="000000" w:fill="FFFFFF"/>
            <w:noWrap/>
            <w:vAlign w:val="center"/>
          </w:tcPr>
          <w:p w14:paraId="1F6F9212"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1643751D" w14:textId="37E0ADD1"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75th and &lt; 90th percentile </w:t>
            </w:r>
          </w:p>
        </w:tc>
      </w:tr>
      <w:tr w:rsidR="00566362" w:rsidRPr="002714B6" w14:paraId="74F91598" w14:textId="77777777" w:rsidTr="002714B6">
        <w:trPr>
          <w:cantSplit/>
          <w:trHeight w:val="67"/>
        </w:trPr>
        <w:tc>
          <w:tcPr>
            <w:tcW w:w="286" w:type="pct"/>
            <w:shd w:val="clear" w:color="auto" w:fill="FFFFFF" w:themeFill="background1"/>
            <w:vAlign w:val="center"/>
            <w:hideMark/>
          </w:tcPr>
          <w:p w14:paraId="0C2A9495"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5892D977" w14:textId="77A12626"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Weight Assessment and Counseling for Nutrition and Physical Activity for Children/Adolescents—</w:t>
            </w:r>
            <w:r w:rsidRPr="002714B6">
              <w:rPr>
                <w:rFonts w:eastAsia="Times New Roman" w:cstheme="minorHAnsi"/>
                <w:lang w:bidi="ar-SA"/>
              </w:rPr>
              <w:br/>
              <w:t>BMI percentile (</w:t>
            </w:r>
            <w:r w:rsidR="00422651">
              <w:rPr>
                <w:rFonts w:eastAsia="Times New Roman" w:cstheme="minorHAnsi"/>
                <w:lang w:bidi="ar-SA"/>
              </w:rPr>
              <w:t xml:space="preserve">Ages </w:t>
            </w:r>
            <w:r w:rsidRPr="002714B6">
              <w:rPr>
                <w:rFonts w:eastAsia="Times New Roman" w:cstheme="minorHAnsi"/>
                <w:lang w:bidi="ar-SA"/>
              </w:rPr>
              <w:t>12–17 years)</w:t>
            </w:r>
          </w:p>
        </w:tc>
        <w:tc>
          <w:tcPr>
            <w:tcW w:w="250" w:type="pct"/>
            <w:shd w:val="clear" w:color="000000" w:fill="FFFFFF"/>
            <w:noWrap/>
            <w:vAlign w:val="center"/>
          </w:tcPr>
          <w:p w14:paraId="14AD930F" w14:textId="77777777" w:rsidR="00566362" w:rsidRPr="002714B6" w:rsidRDefault="00566362" w:rsidP="0054747A">
            <w:pPr>
              <w:ind w:left="76"/>
              <w:jc w:val="center"/>
              <w:rPr>
                <w:rFonts w:eastAsia="Times New Roman" w:cstheme="minorHAnsi"/>
                <w:lang w:bidi="ar-SA"/>
              </w:rPr>
            </w:pPr>
            <w:r w:rsidRPr="002714B6">
              <w:rPr>
                <w:rFonts w:cstheme="minorHAnsi"/>
              </w:rPr>
              <w:t>126</w:t>
            </w:r>
          </w:p>
        </w:tc>
        <w:tc>
          <w:tcPr>
            <w:tcW w:w="250" w:type="pct"/>
            <w:shd w:val="clear" w:color="000000" w:fill="FFFFFF"/>
            <w:vAlign w:val="center"/>
          </w:tcPr>
          <w:p w14:paraId="61EF5E58" w14:textId="77777777" w:rsidR="00566362" w:rsidRPr="002714B6" w:rsidRDefault="00566362" w:rsidP="0054747A">
            <w:pPr>
              <w:ind w:left="76"/>
              <w:jc w:val="center"/>
              <w:rPr>
                <w:rFonts w:eastAsia="Times New Roman" w:cstheme="minorHAnsi"/>
                <w:lang w:bidi="ar-SA"/>
              </w:rPr>
            </w:pPr>
            <w:r w:rsidRPr="002714B6">
              <w:rPr>
                <w:rFonts w:cstheme="minorHAnsi"/>
              </w:rPr>
              <w:t>103</w:t>
            </w:r>
          </w:p>
        </w:tc>
        <w:tc>
          <w:tcPr>
            <w:tcW w:w="249" w:type="pct"/>
            <w:shd w:val="clear" w:color="000000" w:fill="FFFFFF"/>
            <w:vAlign w:val="center"/>
          </w:tcPr>
          <w:p w14:paraId="37034324" w14:textId="77777777" w:rsidR="00566362" w:rsidRPr="002714B6" w:rsidRDefault="00566362" w:rsidP="0054747A">
            <w:pPr>
              <w:ind w:left="76"/>
              <w:jc w:val="center"/>
              <w:rPr>
                <w:rFonts w:eastAsia="Times New Roman" w:cstheme="minorHAnsi"/>
                <w:b/>
                <w:bCs/>
                <w:lang w:bidi="ar-SA"/>
              </w:rPr>
            </w:pPr>
            <w:r w:rsidRPr="002714B6">
              <w:rPr>
                <w:rFonts w:cstheme="minorHAnsi"/>
                <w:b/>
                <w:bCs/>
              </w:rPr>
              <w:t>81.8%</w:t>
            </w:r>
          </w:p>
        </w:tc>
        <w:tc>
          <w:tcPr>
            <w:tcW w:w="374" w:type="pct"/>
            <w:shd w:val="clear" w:color="000000" w:fill="FFFFFF"/>
            <w:noWrap/>
            <w:vAlign w:val="center"/>
          </w:tcPr>
          <w:p w14:paraId="13338882" w14:textId="77777777" w:rsidR="00566362" w:rsidRPr="002714B6" w:rsidRDefault="00566362" w:rsidP="0054747A">
            <w:pPr>
              <w:ind w:left="76"/>
              <w:jc w:val="center"/>
              <w:rPr>
                <w:rFonts w:eastAsia="Times New Roman" w:cstheme="minorHAnsi"/>
                <w:lang w:bidi="ar-SA"/>
              </w:rPr>
            </w:pPr>
            <w:r w:rsidRPr="002714B6">
              <w:rPr>
                <w:rFonts w:cstheme="minorHAnsi"/>
              </w:rPr>
              <w:t>74.6%</w:t>
            </w:r>
          </w:p>
        </w:tc>
        <w:tc>
          <w:tcPr>
            <w:tcW w:w="406" w:type="pct"/>
            <w:shd w:val="clear" w:color="000000" w:fill="FFFFFF"/>
            <w:noWrap/>
            <w:vAlign w:val="center"/>
          </w:tcPr>
          <w:p w14:paraId="3B08A131" w14:textId="77777777" w:rsidR="00566362" w:rsidRPr="002714B6" w:rsidRDefault="00566362" w:rsidP="0054747A">
            <w:pPr>
              <w:ind w:left="76"/>
              <w:jc w:val="center"/>
              <w:rPr>
                <w:rFonts w:eastAsia="Times New Roman" w:cstheme="minorHAnsi"/>
                <w:lang w:bidi="ar-SA"/>
              </w:rPr>
            </w:pPr>
            <w:r w:rsidRPr="002714B6">
              <w:rPr>
                <w:rFonts w:cstheme="minorHAnsi"/>
              </w:rPr>
              <w:t>88.9%</w:t>
            </w:r>
          </w:p>
        </w:tc>
        <w:tc>
          <w:tcPr>
            <w:tcW w:w="343" w:type="pct"/>
            <w:shd w:val="clear" w:color="000000" w:fill="FFFFFF"/>
            <w:noWrap/>
            <w:vAlign w:val="center"/>
          </w:tcPr>
          <w:p w14:paraId="551CB6F5" w14:textId="77777777" w:rsidR="00566362" w:rsidRPr="002714B6" w:rsidRDefault="00566362" w:rsidP="0054747A">
            <w:pPr>
              <w:ind w:left="76"/>
              <w:jc w:val="center"/>
              <w:rPr>
                <w:rFonts w:eastAsia="Times New Roman" w:cstheme="minorHAnsi"/>
                <w:lang w:bidi="ar-SA"/>
              </w:rPr>
            </w:pPr>
            <w:r w:rsidRPr="002714B6">
              <w:rPr>
                <w:rFonts w:cstheme="minorHAnsi"/>
              </w:rPr>
              <w:t>87.0%</w:t>
            </w:r>
          </w:p>
        </w:tc>
        <w:tc>
          <w:tcPr>
            <w:tcW w:w="343" w:type="pct"/>
            <w:shd w:val="clear" w:color="000000" w:fill="FFFFFF"/>
            <w:noWrap/>
            <w:vAlign w:val="center"/>
          </w:tcPr>
          <w:p w14:paraId="49A3ACE5"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272CA981" w14:textId="77777777" w:rsidR="00566362" w:rsidRPr="002714B6" w:rsidRDefault="00566362" w:rsidP="0054747A">
            <w:pPr>
              <w:ind w:left="76"/>
              <w:jc w:val="center"/>
              <w:rPr>
                <w:rFonts w:eastAsia="Times New Roman" w:cstheme="minorHAnsi"/>
                <w:lang w:bidi="ar-SA"/>
              </w:rPr>
            </w:pPr>
            <w:r w:rsidRPr="002714B6">
              <w:rPr>
                <w:rFonts w:cstheme="minorHAnsi"/>
              </w:rPr>
              <w:t>81.2%</w:t>
            </w:r>
          </w:p>
        </w:tc>
        <w:tc>
          <w:tcPr>
            <w:tcW w:w="337" w:type="pct"/>
            <w:shd w:val="clear" w:color="000000" w:fill="FFFFFF"/>
            <w:noWrap/>
            <w:vAlign w:val="center"/>
          </w:tcPr>
          <w:p w14:paraId="776F8B4F"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0D40408D" w14:textId="57829553"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50th and &lt; 75th percentile </w:t>
            </w:r>
          </w:p>
        </w:tc>
      </w:tr>
      <w:tr w:rsidR="00566362" w:rsidRPr="002714B6" w14:paraId="17D35C41" w14:textId="77777777" w:rsidTr="002714B6">
        <w:trPr>
          <w:cantSplit/>
          <w:trHeight w:val="67"/>
        </w:trPr>
        <w:tc>
          <w:tcPr>
            <w:tcW w:w="286" w:type="pct"/>
            <w:shd w:val="clear" w:color="auto" w:fill="FFFFFF" w:themeFill="background1"/>
            <w:vAlign w:val="center"/>
            <w:hideMark/>
          </w:tcPr>
          <w:p w14:paraId="12BE6726"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2D87EB42"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Weight Assessment and Counseling for Nutrition and Physical Activity for Children/Adolescents—</w:t>
            </w:r>
            <w:r w:rsidRPr="002714B6">
              <w:rPr>
                <w:rFonts w:eastAsia="Times New Roman" w:cstheme="minorHAnsi"/>
                <w:lang w:bidi="ar-SA"/>
              </w:rPr>
              <w:br/>
              <w:t>BMI percentile (Total)</w:t>
            </w:r>
          </w:p>
        </w:tc>
        <w:tc>
          <w:tcPr>
            <w:tcW w:w="250" w:type="pct"/>
            <w:shd w:val="clear" w:color="000000" w:fill="FFFFFF"/>
            <w:noWrap/>
            <w:vAlign w:val="center"/>
          </w:tcPr>
          <w:p w14:paraId="5258FD45" w14:textId="77777777" w:rsidR="00566362" w:rsidRPr="002714B6" w:rsidRDefault="00566362" w:rsidP="0054747A">
            <w:pPr>
              <w:ind w:left="76"/>
              <w:jc w:val="center"/>
              <w:rPr>
                <w:rFonts w:eastAsia="Times New Roman" w:cstheme="minorHAnsi"/>
                <w:lang w:bidi="ar-SA"/>
              </w:rPr>
            </w:pPr>
            <w:r w:rsidRPr="002714B6">
              <w:rPr>
                <w:rFonts w:cstheme="minorHAnsi"/>
              </w:rPr>
              <w:t>296</w:t>
            </w:r>
          </w:p>
        </w:tc>
        <w:tc>
          <w:tcPr>
            <w:tcW w:w="250" w:type="pct"/>
            <w:shd w:val="clear" w:color="000000" w:fill="FFFFFF"/>
            <w:vAlign w:val="center"/>
          </w:tcPr>
          <w:p w14:paraId="3AF9260B" w14:textId="77777777" w:rsidR="00566362" w:rsidRPr="002714B6" w:rsidRDefault="00566362" w:rsidP="0054747A">
            <w:pPr>
              <w:ind w:left="76"/>
              <w:jc w:val="center"/>
              <w:rPr>
                <w:rFonts w:eastAsia="Times New Roman" w:cstheme="minorHAnsi"/>
                <w:lang w:bidi="ar-SA"/>
              </w:rPr>
            </w:pPr>
            <w:r w:rsidRPr="002714B6">
              <w:rPr>
                <w:rFonts w:cstheme="minorHAnsi"/>
              </w:rPr>
              <w:t>253</w:t>
            </w:r>
          </w:p>
        </w:tc>
        <w:tc>
          <w:tcPr>
            <w:tcW w:w="249" w:type="pct"/>
            <w:shd w:val="clear" w:color="000000" w:fill="FFFFFF"/>
            <w:vAlign w:val="center"/>
          </w:tcPr>
          <w:p w14:paraId="03355602" w14:textId="77777777" w:rsidR="00566362" w:rsidRPr="002714B6" w:rsidRDefault="00566362" w:rsidP="0054747A">
            <w:pPr>
              <w:ind w:left="76"/>
              <w:jc w:val="center"/>
              <w:rPr>
                <w:rFonts w:eastAsia="Times New Roman" w:cstheme="minorHAnsi"/>
                <w:b/>
                <w:bCs/>
                <w:lang w:bidi="ar-SA"/>
              </w:rPr>
            </w:pPr>
            <w:r w:rsidRPr="002714B6">
              <w:rPr>
                <w:rFonts w:cstheme="minorHAnsi"/>
                <w:b/>
                <w:bCs/>
              </w:rPr>
              <w:t>85.5%</w:t>
            </w:r>
          </w:p>
        </w:tc>
        <w:tc>
          <w:tcPr>
            <w:tcW w:w="374" w:type="pct"/>
            <w:shd w:val="clear" w:color="000000" w:fill="FFFFFF"/>
            <w:noWrap/>
            <w:vAlign w:val="center"/>
          </w:tcPr>
          <w:p w14:paraId="30312E52" w14:textId="77777777" w:rsidR="00566362" w:rsidRPr="002714B6" w:rsidRDefault="00566362" w:rsidP="0054747A">
            <w:pPr>
              <w:ind w:left="76"/>
              <w:jc w:val="center"/>
              <w:rPr>
                <w:rFonts w:eastAsia="Times New Roman" w:cstheme="minorHAnsi"/>
                <w:lang w:bidi="ar-SA"/>
              </w:rPr>
            </w:pPr>
            <w:r w:rsidRPr="002714B6">
              <w:rPr>
                <w:rFonts w:cstheme="minorHAnsi"/>
              </w:rPr>
              <w:t>81.3%</w:t>
            </w:r>
          </w:p>
        </w:tc>
        <w:tc>
          <w:tcPr>
            <w:tcW w:w="406" w:type="pct"/>
            <w:shd w:val="clear" w:color="000000" w:fill="FFFFFF"/>
            <w:noWrap/>
            <w:vAlign w:val="center"/>
          </w:tcPr>
          <w:p w14:paraId="69CABDFB" w14:textId="77777777" w:rsidR="00566362" w:rsidRPr="002714B6" w:rsidRDefault="00566362" w:rsidP="0054747A">
            <w:pPr>
              <w:ind w:left="76"/>
              <w:jc w:val="center"/>
              <w:rPr>
                <w:rFonts w:eastAsia="Times New Roman" w:cstheme="minorHAnsi"/>
                <w:lang w:bidi="ar-SA"/>
              </w:rPr>
            </w:pPr>
            <w:r w:rsidRPr="002714B6">
              <w:rPr>
                <w:rFonts w:cstheme="minorHAnsi"/>
              </w:rPr>
              <w:t>89.7%</w:t>
            </w:r>
          </w:p>
        </w:tc>
        <w:tc>
          <w:tcPr>
            <w:tcW w:w="343" w:type="pct"/>
            <w:shd w:val="clear" w:color="000000" w:fill="FFFFFF"/>
            <w:noWrap/>
            <w:vAlign w:val="center"/>
          </w:tcPr>
          <w:p w14:paraId="21E72DE3" w14:textId="77777777" w:rsidR="00566362" w:rsidRPr="002714B6" w:rsidRDefault="00566362" w:rsidP="0054747A">
            <w:pPr>
              <w:ind w:left="76"/>
              <w:jc w:val="center"/>
              <w:rPr>
                <w:rFonts w:eastAsia="Times New Roman" w:cstheme="minorHAnsi"/>
                <w:lang w:bidi="ar-SA"/>
              </w:rPr>
            </w:pPr>
            <w:r w:rsidRPr="002714B6">
              <w:rPr>
                <w:rFonts w:cstheme="minorHAnsi"/>
              </w:rPr>
              <w:t>86.9%</w:t>
            </w:r>
          </w:p>
        </w:tc>
        <w:tc>
          <w:tcPr>
            <w:tcW w:w="343" w:type="pct"/>
            <w:shd w:val="clear" w:color="000000" w:fill="FFFFFF"/>
            <w:noWrap/>
            <w:vAlign w:val="center"/>
          </w:tcPr>
          <w:p w14:paraId="3CD81FED"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4A4DA55B" w14:textId="77777777" w:rsidR="00566362" w:rsidRPr="002714B6" w:rsidRDefault="00566362" w:rsidP="0054747A">
            <w:pPr>
              <w:ind w:left="76"/>
              <w:jc w:val="center"/>
              <w:rPr>
                <w:rFonts w:eastAsia="Times New Roman" w:cstheme="minorHAnsi"/>
                <w:lang w:bidi="ar-SA"/>
              </w:rPr>
            </w:pPr>
            <w:r w:rsidRPr="002714B6">
              <w:rPr>
                <w:rFonts w:cstheme="minorHAnsi"/>
              </w:rPr>
              <w:t>83.0%</w:t>
            </w:r>
          </w:p>
        </w:tc>
        <w:tc>
          <w:tcPr>
            <w:tcW w:w="337" w:type="pct"/>
            <w:shd w:val="clear" w:color="000000" w:fill="FFFFFF"/>
            <w:noWrap/>
            <w:vAlign w:val="center"/>
          </w:tcPr>
          <w:p w14:paraId="1FCD813B"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29E380DD" w14:textId="7FA322B4"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75th and &lt; 90th percentile </w:t>
            </w:r>
          </w:p>
        </w:tc>
      </w:tr>
      <w:tr w:rsidR="00566362" w:rsidRPr="002714B6" w14:paraId="4C682515" w14:textId="77777777" w:rsidTr="002714B6">
        <w:trPr>
          <w:cantSplit/>
          <w:trHeight w:val="67"/>
        </w:trPr>
        <w:tc>
          <w:tcPr>
            <w:tcW w:w="286" w:type="pct"/>
            <w:shd w:val="clear" w:color="auto" w:fill="FFFFFF" w:themeFill="background1"/>
            <w:vAlign w:val="center"/>
            <w:hideMark/>
          </w:tcPr>
          <w:p w14:paraId="2286E568"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2C1B9EAC" w14:textId="4A556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Weight Assessment and Counseling for Nutrition and Physical Activity for Children/Adolescents—</w:t>
            </w:r>
            <w:r w:rsidRPr="002714B6">
              <w:rPr>
                <w:rFonts w:eastAsia="Times New Roman" w:cstheme="minorHAnsi"/>
                <w:lang w:bidi="ar-SA"/>
              </w:rPr>
              <w:br/>
              <w:t>Counseling for Nutrition (</w:t>
            </w:r>
            <w:r w:rsidR="00422651">
              <w:rPr>
                <w:rFonts w:eastAsia="Times New Roman" w:cstheme="minorHAnsi"/>
                <w:lang w:bidi="ar-SA"/>
              </w:rPr>
              <w:t xml:space="preserve">Ages </w:t>
            </w:r>
            <w:r w:rsidRPr="002714B6">
              <w:rPr>
                <w:rFonts w:eastAsia="Times New Roman" w:cstheme="minorHAnsi"/>
                <w:lang w:bidi="ar-SA"/>
              </w:rPr>
              <w:t>3–11 years)</w:t>
            </w:r>
          </w:p>
        </w:tc>
        <w:tc>
          <w:tcPr>
            <w:tcW w:w="250" w:type="pct"/>
            <w:shd w:val="clear" w:color="000000" w:fill="FFFFFF"/>
            <w:noWrap/>
            <w:vAlign w:val="center"/>
          </w:tcPr>
          <w:p w14:paraId="3AA308CC" w14:textId="77777777" w:rsidR="00566362" w:rsidRPr="002714B6" w:rsidRDefault="00566362" w:rsidP="0054747A">
            <w:pPr>
              <w:ind w:left="76"/>
              <w:jc w:val="center"/>
              <w:rPr>
                <w:rFonts w:eastAsia="Times New Roman" w:cstheme="minorHAnsi"/>
                <w:lang w:bidi="ar-SA"/>
              </w:rPr>
            </w:pPr>
            <w:r w:rsidRPr="002714B6">
              <w:rPr>
                <w:rFonts w:cstheme="minorHAnsi"/>
              </w:rPr>
              <w:t>170</w:t>
            </w:r>
          </w:p>
        </w:tc>
        <w:tc>
          <w:tcPr>
            <w:tcW w:w="250" w:type="pct"/>
            <w:shd w:val="clear" w:color="000000" w:fill="FFFFFF"/>
            <w:vAlign w:val="center"/>
          </w:tcPr>
          <w:p w14:paraId="1B954B8F" w14:textId="77777777" w:rsidR="00566362" w:rsidRPr="002714B6" w:rsidRDefault="00566362" w:rsidP="0054747A">
            <w:pPr>
              <w:ind w:left="76"/>
              <w:jc w:val="center"/>
              <w:rPr>
                <w:rFonts w:eastAsia="Times New Roman" w:cstheme="minorHAnsi"/>
                <w:lang w:bidi="ar-SA"/>
              </w:rPr>
            </w:pPr>
            <w:r w:rsidRPr="002714B6">
              <w:rPr>
                <w:rFonts w:cstheme="minorHAnsi"/>
              </w:rPr>
              <w:t>142</w:t>
            </w:r>
          </w:p>
        </w:tc>
        <w:tc>
          <w:tcPr>
            <w:tcW w:w="249" w:type="pct"/>
            <w:shd w:val="clear" w:color="000000" w:fill="FFFFFF"/>
            <w:vAlign w:val="center"/>
          </w:tcPr>
          <w:p w14:paraId="4980716F" w14:textId="77777777" w:rsidR="00566362" w:rsidRPr="002714B6" w:rsidRDefault="00566362" w:rsidP="0054747A">
            <w:pPr>
              <w:ind w:left="76"/>
              <w:jc w:val="center"/>
              <w:rPr>
                <w:rFonts w:eastAsia="Times New Roman" w:cstheme="minorHAnsi"/>
                <w:b/>
                <w:bCs/>
                <w:lang w:bidi="ar-SA"/>
              </w:rPr>
            </w:pPr>
            <w:r w:rsidRPr="002714B6">
              <w:rPr>
                <w:rFonts w:cstheme="minorHAnsi"/>
                <w:b/>
                <w:bCs/>
              </w:rPr>
              <w:t>83.5%</w:t>
            </w:r>
          </w:p>
        </w:tc>
        <w:tc>
          <w:tcPr>
            <w:tcW w:w="374" w:type="pct"/>
            <w:shd w:val="clear" w:color="000000" w:fill="FFFFFF"/>
            <w:noWrap/>
            <w:vAlign w:val="center"/>
          </w:tcPr>
          <w:p w14:paraId="5F8C89E9" w14:textId="77777777" w:rsidR="00566362" w:rsidRPr="002714B6" w:rsidRDefault="00566362" w:rsidP="0054747A">
            <w:pPr>
              <w:ind w:left="76"/>
              <w:jc w:val="center"/>
              <w:rPr>
                <w:rFonts w:eastAsia="Times New Roman" w:cstheme="minorHAnsi"/>
                <w:lang w:bidi="ar-SA"/>
              </w:rPr>
            </w:pPr>
            <w:r w:rsidRPr="002714B6">
              <w:rPr>
                <w:rFonts w:cstheme="minorHAnsi"/>
              </w:rPr>
              <w:t>77.7%</w:t>
            </w:r>
          </w:p>
        </w:tc>
        <w:tc>
          <w:tcPr>
            <w:tcW w:w="406" w:type="pct"/>
            <w:shd w:val="clear" w:color="000000" w:fill="FFFFFF"/>
            <w:noWrap/>
            <w:vAlign w:val="center"/>
          </w:tcPr>
          <w:p w14:paraId="2D93A0A3" w14:textId="77777777" w:rsidR="00566362" w:rsidRPr="002714B6" w:rsidRDefault="00566362" w:rsidP="0054747A">
            <w:pPr>
              <w:ind w:left="76"/>
              <w:jc w:val="center"/>
              <w:rPr>
                <w:rFonts w:eastAsia="Times New Roman" w:cstheme="minorHAnsi"/>
                <w:lang w:bidi="ar-SA"/>
              </w:rPr>
            </w:pPr>
            <w:r w:rsidRPr="002714B6">
              <w:rPr>
                <w:rFonts w:cstheme="minorHAnsi"/>
              </w:rPr>
              <w:t>89.4%</w:t>
            </w:r>
          </w:p>
        </w:tc>
        <w:tc>
          <w:tcPr>
            <w:tcW w:w="343" w:type="pct"/>
            <w:shd w:val="clear" w:color="000000" w:fill="FFFFFF"/>
            <w:noWrap/>
            <w:vAlign w:val="center"/>
          </w:tcPr>
          <w:p w14:paraId="138663C3" w14:textId="77777777" w:rsidR="00566362" w:rsidRPr="002714B6" w:rsidRDefault="00566362" w:rsidP="0054747A">
            <w:pPr>
              <w:ind w:left="76"/>
              <w:jc w:val="center"/>
              <w:rPr>
                <w:rFonts w:eastAsia="Times New Roman" w:cstheme="minorHAnsi"/>
                <w:lang w:bidi="ar-SA"/>
              </w:rPr>
            </w:pPr>
            <w:r w:rsidRPr="002714B6">
              <w:rPr>
                <w:rFonts w:cstheme="minorHAnsi"/>
              </w:rPr>
              <w:t>75.3%</w:t>
            </w:r>
          </w:p>
        </w:tc>
        <w:tc>
          <w:tcPr>
            <w:tcW w:w="343" w:type="pct"/>
            <w:shd w:val="clear" w:color="000000" w:fill="FFFFFF"/>
            <w:noWrap/>
            <w:vAlign w:val="center"/>
          </w:tcPr>
          <w:p w14:paraId="25ADDB73"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19C899AE" w14:textId="77777777" w:rsidR="00566362" w:rsidRPr="002714B6" w:rsidRDefault="00566362" w:rsidP="0054747A">
            <w:pPr>
              <w:ind w:left="76"/>
              <w:jc w:val="center"/>
              <w:rPr>
                <w:rFonts w:eastAsia="Times New Roman" w:cstheme="minorHAnsi"/>
                <w:lang w:bidi="ar-SA"/>
              </w:rPr>
            </w:pPr>
            <w:r w:rsidRPr="002714B6">
              <w:rPr>
                <w:rFonts w:cstheme="minorHAnsi"/>
              </w:rPr>
              <w:t>78.7%</w:t>
            </w:r>
          </w:p>
        </w:tc>
        <w:tc>
          <w:tcPr>
            <w:tcW w:w="337" w:type="pct"/>
            <w:shd w:val="clear" w:color="000000" w:fill="FFFFFF"/>
            <w:noWrap/>
            <w:vAlign w:val="center"/>
          </w:tcPr>
          <w:p w14:paraId="3FBC65F4"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39A00EE4" w14:textId="6EFF46D2"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75th and &lt; 90th percentile </w:t>
            </w:r>
          </w:p>
        </w:tc>
      </w:tr>
      <w:tr w:rsidR="00566362" w:rsidRPr="002714B6" w14:paraId="7AE57558" w14:textId="77777777" w:rsidTr="002714B6">
        <w:trPr>
          <w:cantSplit/>
          <w:trHeight w:val="67"/>
        </w:trPr>
        <w:tc>
          <w:tcPr>
            <w:tcW w:w="286" w:type="pct"/>
            <w:shd w:val="clear" w:color="auto" w:fill="FFFFFF" w:themeFill="background1"/>
            <w:vAlign w:val="center"/>
            <w:hideMark/>
          </w:tcPr>
          <w:p w14:paraId="526371D1"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4C123AF0" w14:textId="263273EE"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Weight Assessment and Counseling for Nutrition and Physical Activity for Children/Adolescents—</w:t>
            </w:r>
            <w:r w:rsidRPr="002714B6">
              <w:rPr>
                <w:rFonts w:eastAsia="Times New Roman" w:cstheme="minorHAnsi"/>
                <w:lang w:bidi="ar-SA"/>
              </w:rPr>
              <w:br/>
              <w:t>Counseling for Nutrition (</w:t>
            </w:r>
            <w:r w:rsidR="00422651">
              <w:rPr>
                <w:rFonts w:eastAsia="Times New Roman" w:cstheme="minorHAnsi"/>
                <w:lang w:bidi="ar-SA"/>
              </w:rPr>
              <w:t xml:space="preserve">Ages </w:t>
            </w:r>
            <w:r w:rsidRPr="002714B6">
              <w:rPr>
                <w:rFonts w:eastAsia="Times New Roman" w:cstheme="minorHAnsi"/>
                <w:lang w:bidi="ar-SA"/>
              </w:rPr>
              <w:t>12–17 years)</w:t>
            </w:r>
          </w:p>
        </w:tc>
        <w:tc>
          <w:tcPr>
            <w:tcW w:w="250" w:type="pct"/>
            <w:shd w:val="clear" w:color="000000" w:fill="FFFFFF"/>
            <w:noWrap/>
            <w:vAlign w:val="center"/>
          </w:tcPr>
          <w:p w14:paraId="726BE51F" w14:textId="77777777" w:rsidR="00566362" w:rsidRPr="002714B6" w:rsidRDefault="00566362" w:rsidP="0054747A">
            <w:pPr>
              <w:ind w:left="76"/>
              <w:jc w:val="center"/>
              <w:rPr>
                <w:rFonts w:eastAsia="Times New Roman" w:cstheme="minorHAnsi"/>
                <w:lang w:bidi="ar-SA"/>
              </w:rPr>
            </w:pPr>
            <w:r w:rsidRPr="002714B6">
              <w:rPr>
                <w:rFonts w:cstheme="minorHAnsi"/>
              </w:rPr>
              <w:t>126</w:t>
            </w:r>
          </w:p>
        </w:tc>
        <w:tc>
          <w:tcPr>
            <w:tcW w:w="250" w:type="pct"/>
            <w:shd w:val="clear" w:color="000000" w:fill="FFFFFF"/>
            <w:vAlign w:val="center"/>
          </w:tcPr>
          <w:p w14:paraId="3041D198" w14:textId="77777777" w:rsidR="00566362" w:rsidRPr="002714B6" w:rsidRDefault="00566362" w:rsidP="0054747A">
            <w:pPr>
              <w:ind w:left="76"/>
              <w:jc w:val="center"/>
              <w:rPr>
                <w:rFonts w:eastAsia="Times New Roman" w:cstheme="minorHAnsi"/>
                <w:lang w:bidi="ar-SA"/>
              </w:rPr>
            </w:pPr>
            <w:r w:rsidRPr="002714B6">
              <w:rPr>
                <w:rFonts w:cstheme="minorHAnsi"/>
              </w:rPr>
              <w:t>87</w:t>
            </w:r>
          </w:p>
        </w:tc>
        <w:tc>
          <w:tcPr>
            <w:tcW w:w="249" w:type="pct"/>
            <w:shd w:val="clear" w:color="000000" w:fill="FFFFFF"/>
            <w:vAlign w:val="center"/>
          </w:tcPr>
          <w:p w14:paraId="68128D75" w14:textId="77777777" w:rsidR="00566362" w:rsidRPr="002714B6" w:rsidRDefault="00566362" w:rsidP="0054747A">
            <w:pPr>
              <w:ind w:left="76"/>
              <w:jc w:val="center"/>
              <w:rPr>
                <w:rFonts w:eastAsia="Times New Roman" w:cstheme="minorHAnsi"/>
                <w:b/>
                <w:bCs/>
                <w:lang w:bidi="ar-SA"/>
              </w:rPr>
            </w:pPr>
            <w:r w:rsidRPr="002714B6">
              <w:rPr>
                <w:rFonts w:cstheme="minorHAnsi"/>
                <w:b/>
                <w:bCs/>
              </w:rPr>
              <w:t>69.1%</w:t>
            </w:r>
          </w:p>
        </w:tc>
        <w:tc>
          <w:tcPr>
            <w:tcW w:w="374" w:type="pct"/>
            <w:shd w:val="clear" w:color="000000" w:fill="FFFFFF"/>
            <w:noWrap/>
            <w:vAlign w:val="center"/>
          </w:tcPr>
          <w:p w14:paraId="2AC9A828" w14:textId="77777777" w:rsidR="00566362" w:rsidRPr="002714B6" w:rsidRDefault="00566362" w:rsidP="0054747A">
            <w:pPr>
              <w:ind w:left="76"/>
              <w:jc w:val="center"/>
              <w:rPr>
                <w:rFonts w:eastAsia="Times New Roman" w:cstheme="minorHAnsi"/>
                <w:lang w:bidi="ar-SA"/>
              </w:rPr>
            </w:pPr>
            <w:r w:rsidRPr="002714B6">
              <w:rPr>
                <w:rFonts w:cstheme="minorHAnsi"/>
              </w:rPr>
              <w:t>60.6%</w:t>
            </w:r>
          </w:p>
        </w:tc>
        <w:tc>
          <w:tcPr>
            <w:tcW w:w="406" w:type="pct"/>
            <w:shd w:val="clear" w:color="000000" w:fill="FFFFFF"/>
            <w:noWrap/>
            <w:vAlign w:val="center"/>
          </w:tcPr>
          <w:p w14:paraId="1544DA87" w14:textId="77777777" w:rsidR="00566362" w:rsidRPr="002714B6" w:rsidRDefault="00566362" w:rsidP="0054747A">
            <w:pPr>
              <w:ind w:left="76"/>
              <w:jc w:val="center"/>
              <w:rPr>
                <w:rFonts w:eastAsia="Times New Roman" w:cstheme="minorHAnsi"/>
                <w:lang w:bidi="ar-SA"/>
              </w:rPr>
            </w:pPr>
            <w:r w:rsidRPr="002714B6">
              <w:rPr>
                <w:rFonts w:cstheme="minorHAnsi"/>
              </w:rPr>
              <w:t>77.5%</w:t>
            </w:r>
          </w:p>
        </w:tc>
        <w:tc>
          <w:tcPr>
            <w:tcW w:w="343" w:type="pct"/>
            <w:shd w:val="clear" w:color="000000" w:fill="FFFFFF"/>
            <w:noWrap/>
            <w:vAlign w:val="center"/>
          </w:tcPr>
          <w:p w14:paraId="0D803846" w14:textId="77777777" w:rsidR="00566362" w:rsidRPr="002714B6" w:rsidRDefault="00566362" w:rsidP="0054747A">
            <w:pPr>
              <w:ind w:left="76"/>
              <w:jc w:val="center"/>
              <w:rPr>
                <w:rFonts w:eastAsia="Times New Roman" w:cstheme="minorHAnsi"/>
                <w:lang w:bidi="ar-SA"/>
              </w:rPr>
            </w:pPr>
            <w:r w:rsidRPr="002714B6">
              <w:rPr>
                <w:rFonts w:cstheme="minorHAnsi"/>
              </w:rPr>
              <w:t>79.3%</w:t>
            </w:r>
          </w:p>
        </w:tc>
        <w:tc>
          <w:tcPr>
            <w:tcW w:w="343" w:type="pct"/>
            <w:shd w:val="clear" w:color="000000" w:fill="FFFFFF"/>
            <w:noWrap/>
            <w:vAlign w:val="center"/>
          </w:tcPr>
          <w:p w14:paraId="0AFB96FF" w14:textId="77777777" w:rsidR="00566362" w:rsidRPr="002714B6" w:rsidRDefault="00566362" w:rsidP="0054747A">
            <w:pPr>
              <w:ind w:left="76"/>
              <w:jc w:val="center"/>
              <w:rPr>
                <w:rFonts w:eastAsia="Times New Roman" w:cstheme="minorHAnsi"/>
                <w:lang w:bidi="ar-SA"/>
              </w:rPr>
            </w:pPr>
            <w:r w:rsidRPr="002714B6">
              <w:rPr>
                <w:rFonts w:cstheme="minorHAnsi"/>
              </w:rPr>
              <w:t>-</w:t>
            </w:r>
          </w:p>
        </w:tc>
        <w:tc>
          <w:tcPr>
            <w:tcW w:w="287" w:type="pct"/>
            <w:shd w:val="clear" w:color="000000" w:fill="FFFFFF"/>
            <w:noWrap/>
            <w:vAlign w:val="center"/>
          </w:tcPr>
          <w:p w14:paraId="70DC65A3" w14:textId="77777777" w:rsidR="00566362" w:rsidRPr="002714B6" w:rsidRDefault="00566362" w:rsidP="0054747A">
            <w:pPr>
              <w:ind w:left="76"/>
              <w:jc w:val="center"/>
              <w:rPr>
                <w:rFonts w:eastAsia="Times New Roman" w:cstheme="minorHAnsi"/>
                <w:lang w:bidi="ar-SA"/>
              </w:rPr>
            </w:pPr>
            <w:r w:rsidRPr="002714B6">
              <w:rPr>
                <w:rFonts w:cstheme="minorHAnsi"/>
              </w:rPr>
              <w:t>74.3%</w:t>
            </w:r>
          </w:p>
        </w:tc>
        <w:tc>
          <w:tcPr>
            <w:tcW w:w="337" w:type="pct"/>
            <w:shd w:val="clear" w:color="000000" w:fill="FFFFFF"/>
            <w:noWrap/>
            <w:vAlign w:val="center"/>
          </w:tcPr>
          <w:p w14:paraId="52341679"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334F0E54" w14:textId="67C6890A"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25th and &lt; 50th percentile </w:t>
            </w:r>
          </w:p>
        </w:tc>
      </w:tr>
      <w:tr w:rsidR="00566362" w:rsidRPr="002714B6" w14:paraId="5193777C" w14:textId="77777777" w:rsidTr="002714B6">
        <w:trPr>
          <w:cantSplit/>
          <w:trHeight w:val="67"/>
        </w:trPr>
        <w:tc>
          <w:tcPr>
            <w:tcW w:w="286" w:type="pct"/>
            <w:shd w:val="clear" w:color="auto" w:fill="FFFFFF" w:themeFill="background1"/>
            <w:vAlign w:val="center"/>
            <w:hideMark/>
          </w:tcPr>
          <w:p w14:paraId="4FD3A016"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lastRenderedPageBreak/>
              <w:t>HEDIS</w:t>
            </w:r>
          </w:p>
        </w:tc>
        <w:tc>
          <w:tcPr>
            <w:tcW w:w="1341" w:type="pct"/>
            <w:shd w:val="clear" w:color="auto" w:fill="FFFFFF" w:themeFill="background1"/>
            <w:vAlign w:val="center"/>
            <w:hideMark/>
          </w:tcPr>
          <w:p w14:paraId="04B15439"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Weight Assessment and Counseling for Nutrition and Physical Activity for Children/Adolescents—</w:t>
            </w:r>
            <w:r w:rsidRPr="002714B6">
              <w:rPr>
                <w:rFonts w:eastAsia="Times New Roman" w:cstheme="minorHAnsi"/>
                <w:lang w:bidi="ar-SA"/>
              </w:rPr>
              <w:br/>
              <w:t>Counseling for Nutrition (Total)</w:t>
            </w:r>
          </w:p>
        </w:tc>
        <w:tc>
          <w:tcPr>
            <w:tcW w:w="250" w:type="pct"/>
            <w:shd w:val="clear" w:color="000000" w:fill="FFFFFF"/>
            <w:noWrap/>
            <w:vAlign w:val="center"/>
          </w:tcPr>
          <w:p w14:paraId="21F8B539" w14:textId="77777777" w:rsidR="00566362" w:rsidRPr="002714B6" w:rsidRDefault="00566362" w:rsidP="0054747A">
            <w:pPr>
              <w:ind w:left="76"/>
              <w:jc w:val="center"/>
              <w:rPr>
                <w:rFonts w:eastAsia="Times New Roman" w:cstheme="minorHAnsi"/>
                <w:lang w:bidi="ar-SA"/>
              </w:rPr>
            </w:pPr>
            <w:r w:rsidRPr="002714B6">
              <w:rPr>
                <w:rFonts w:cstheme="minorHAnsi"/>
              </w:rPr>
              <w:t>296</w:t>
            </w:r>
          </w:p>
        </w:tc>
        <w:tc>
          <w:tcPr>
            <w:tcW w:w="250" w:type="pct"/>
            <w:shd w:val="clear" w:color="000000" w:fill="FFFFFF"/>
            <w:vAlign w:val="center"/>
          </w:tcPr>
          <w:p w14:paraId="5D4D0D1E" w14:textId="77777777" w:rsidR="00566362" w:rsidRPr="002714B6" w:rsidRDefault="00566362" w:rsidP="0054747A">
            <w:pPr>
              <w:ind w:left="76"/>
              <w:jc w:val="center"/>
              <w:rPr>
                <w:rFonts w:eastAsia="Times New Roman" w:cstheme="minorHAnsi"/>
                <w:lang w:bidi="ar-SA"/>
              </w:rPr>
            </w:pPr>
            <w:r w:rsidRPr="002714B6">
              <w:rPr>
                <w:rFonts w:cstheme="minorHAnsi"/>
              </w:rPr>
              <w:t>229</w:t>
            </w:r>
          </w:p>
        </w:tc>
        <w:tc>
          <w:tcPr>
            <w:tcW w:w="249" w:type="pct"/>
            <w:shd w:val="clear" w:color="000000" w:fill="FFFFFF"/>
            <w:vAlign w:val="center"/>
          </w:tcPr>
          <w:p w14:paraId="6FFD27B0" w14:textId="77777777" w:rsidR="00566362" w:rsidRPr="002714B6" w:rsidRDefault="00566362" w:rsidP="0054747A">
            <w:pPr>
              <w:ind w:left="76"/>
              <w:jc w:val="center"/>
              <w:rPr>
                <w:rFonts w:eastAsia="Times New Roman" w:cstheme="minorHAnsi"/>
                <w:b/>
                <w:bCs/>
                <w:lang w:bidi="ar-SA"/>
              </w:rPr>
            </w:pPr>
            <w:r w:rsidRPr="002714B6">
              <w:rPr>
                <w:rFonts w:cstheme="minorHAnsi"/>
                <w:b/>
                <w:bCs/>
              </w:rPr>
              <w:t>77.4%</w:t>
            </w:r>
          </w:p>
        </w:tc>
        <w:tc>
          <w:tcPr>
            <w:tcW w:w="374" w:type="pct"/>
            <w:shd w:val="clear" w:color="000000" w:fill="FFFFFF"/>
            <w:noWrap/>
            <w:vAlign w:val="center"/>
          </w:tcPr>
          <w:p w14:paraId="5DE88B70" w14:textId="77777777" w:rsidR="00566362" w:rsidRPr="002714B6" w:rsidRDefault="00566362" w:rsidP="0054747A">
            <w:pPr>
              <w:ind w:left="76"/>
              <w:jc w:val="center"/>
              <w:rPr>
                <w:rFonts w:eastAsia="Times New Roman" w:cstheme="minorHAnsi"/>
                <w:lang w:bidi="ar-SA"/>
              </w:rPr>
            </w:pPr>
            <w:r w:rsidRPr="002714B6">
              <w:rPr>
                <w:rFonts w:cstheme="minorHAnsi"/>
              </w:rPr>
              <w:t>72.4%</w:t>
            </w:r>
          </w:p>
        </w:tc>
        <w:tc>
          <w:tcPr>
            <w:tcW w:w="406" w:type="pct"/>
            <w:shd w:val="clear" w:color="000000" w:fill="FFFFFF"/>
            <w:noWrap/>
            <w:vAlign w:val="center"/>
          </w:tcPr>
          <w:p w14:paraId="3D3A354F" w14:textId="77777777" w:rsidR="00566362" w:rsidRPr="002714B6" w:rsidRDefault="00566362" w:rsidP="0054747A">
            <w:pPr>
              <w:ind w:left="76"/>
              <w:jc w:val="center"/>
              <w:rPr>
                <w:rFonts w:eastAsia="Times New Roman" w:cstheme="minorHAnsi"/>
                <w:lang w:bidi="ar-SA"/>
              </w:rPr>
            </w:pPr>
            <w:r w:rsidRPr="002714B6">
              <w:rPr>
                <w:rFonts w:cstheme="minorHAnsi"/>
              </w:rPr>
              <w:t>82.3%</w:t>
            </w:r>
          </w:p>
        </w:tc>
        <w:tc>
          <w:tcPr>
            <w:tcW w:w="343" w:type="pct"/>
            <w:shd w:val="clear" w:color="000000" w:fill="FFFFFF"/>
            <w:noWrap/>
            <w:vAlign w:val="center"/>
          </w:tcPr>
          <w:p w14:paraId="7D1BE792" w14:textId="77777777" w:rsidR="00566362" w:rsidRPr="002714B6" w:rsidRDefault="00566362" w:rsidP="0054747A">
            <w:pPr>
              <w:ind w:left="76"/>
              <w:jc w:val="center"/>
              <w:rPr>
                <w:rFonts w:eastAsia="Times New Roman" w:cstheme="minorHAnsi"/>
                <w:lang w:bidi="ar-SA"/>
              </w:rPr>
            </w:pPr>
            <w:r w:rsidRPr="002714B6">
              <w:rPr>
                <w:rFonts w:cstheme="minorHAnsi"/>
              </w:rPr>
              <w:t>77.3%</w:t>
            </w:r>
          </w:p>
        </w:tc>
        <w:tc>
          <w:tcPr>
            <w:tcW w:w="343" w:type="pct"/>
            <w:shd w:val="clear" w:color="000000" w:fill="FFFFFF"/>
            <w:noWrap/>
            <w:vAlign w:val="center"/>
          </w:tcPr>
          <w:p w14:paraId="328FBE02"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4F7910D7" w14:textId="77777777" w:rsidR="00566362" w:rsidRPr="002714B6" w:rsidRDefault="00566362" w:rsidP="0054747A">
            <w:pPr>
              <w:ind w:left="76"/>
              <w:jc w:val="center"/>
              <w:rPr>
                <w:rFonts w:eastAsia="Times New Roman" w:cstheme="minorHAnsi"/>
                <w:lang w:bidi="ar-SA"/>
              </w:rPr>
            </w:pPr>
            <w:r w:rsidRPr="002714B6">
              <w:rPr>
                <w:rFonts w:cstheme="minorHAnsi"/>
              </w:rPr>
              <w:t>76.7%</w:t>
            </w:r>
          </w:p>
        </w:tc>
        <w:tc>
          <w:tcPr>
            <w:tcW w:w="337" w:type="pct"/>
            <w:shd w:val="clear" w:color="000000" w:fill="FFFFFF"/>
            <w:noWrap/>
            <w:vAlign w:val="center"/>
          </w:tcPr>
          <w:p w14:paraId="7287F832"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65498C2D" w14:textId="563B71FF"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50th and &lt; 75th percentile </w:t>
            </w:r>
          </w:p>
        </w:tc>
      </w:tr>
      <w:tr w:rsidR="00566362" w:rsidRPr="002714B6" w14:paraId="1B29DB2C" w14:textId="77777777" w:rsidTr="002714B6">
        <w:trPr>
          <w:cantSplit/>
          <w:trHeight w:val="67"/>
        </w:trPr>
        <w:tc>
          <w:tcPr>
            <w:tcW w:w="286" w:type="pct"/>
            <w:shd w:val="clear" w:color="auto" w:fill="FFFFFF" w:themeFill="background1"/>
            <w:vAlign w:val="center"/>
            <w:hideMark/>
          </w:tcPr>
          <w:p w14:paraId="215BA16C"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534C69C0" w14:textId="48FFBABF"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Weight Assessment and Counseling for Nutrition and Physical Activity for Children/Adolescents—</w:t>
            </w:r>
            <w:r w:rsidRPr="002714B6">
              <w:rPr>
                <w:rFonts w:eastAsia="Times New Roman" w:cstheme="minorHAnsi"/>
                <w:lang w:bidi="ar-SA"/>
              </w:rPr>
              <w:br/>
              <w:t>Counseling for Physical Activity (</w:t>
            </w:r>
            <w:r w:rsidR="00422651">
              <w:rPr>
                <w:rFonts w:eastAsia="Times New Roman" w:cstheme="minorHAnsi"/>
                <w:lang w:bidi="ar-SA"/>
              </w:rPr>
              <w:t xml:space="preserve">Ages </w:t>
            </w:r>
            <w:r w:rsidRPr="002714B6">
              <w:rPr>
                <w:rFonts w:eastAsia="Times New Roman" w:cstheme="minorHAnsi"/>
                <w:lang w:bidi="ar-SA"/>
              </w:rPr>
              <w:t>3–11 years)</w:t>
            </w:r>
          </w:p>
        </w:tc>
        <w:tc>
          <w:tcPr>
            <w:tcW w:w="250" w:type="pct"/>
            <w:shd w:val="clear" w:color="000000" w:fill="FFFFFF"/>
            <w:noWrap/>
            <w:vAlign w:val="center"/>
          </w:tcPr>
          <w:p w14:paraId="3581C976" w14:textId="77777777" w:rsidR="00566362" w:rsidRPr="002714B6" w:rsidRDefault="00566362" w:rsidP="0054747A">
            <w:pPr>
              <w:ind w:left="76"/>
              <w:jc w:val="center"/>
              <w:rPr>
                <w:rFonts w:eastAsia="Times New Roman" w:cstheme="minorHAnsi"/>
                <w:lang w:bidi="ar-SA"/>
              </w:rPr>
            </w:pPr>
            <w:r w:rsidRPr="002714B6">
              <w:rPr>
                <w:rFonts w:cstheme="minorHAnsi"/>
              </w:rPr>
              <w:t>170</w:t>
            </w:r>
          </w:p>
        </w:tc>
        <w:tc>
          <w:tcPr>
            <w:tcW w:w="250" w:type="pct"/>
            <w:shd w:val="clear" w:color="000000" w:fill="FFFFFF"/>
            <w:vAlign w:val="center"/>
          </w:tcPr>
          <w:p w14:paraId="4F1A7E1F" w14:textId="77777777" w:rsidR="00566362" w:rsidRPr="002714B6" w:rsidRDefault="00566362" w:rsidP="0054747A">
            <w:pPr>
              <w:ind w:left="76"/>
              <w:jc w:val="center"/>
              <w:rPr>
                <w:rFonts w:eastAsia="Times New Roman" w:cstheme="minorHAnsi"/>
                <w:lang w:bidi="ar-SA"/>
              </w:rPr>
            </w:pPr>
            <w:r w:rsidRPr="002714B6">
              <w:rPr>
                <w:rFonts w:cstheme="minorHAnsi"/>
              </w:rPr>
              <w:t>127</w:t>
            </w:r>
          </w:p>
        </w:tc>
        <w:tc>
          <w:tcPr>
            <w:tcW w:w="249" w:type="pct"/>
            <w:shd w:val="clear" w:color="000000" w:fill="FFFFFF"/>
            <w:vAlign w:val="center"/>
          </w:tcPr>
          <w:p w14:paraId="46654553" w14:textId="77777777" w:rsidR="00566362" w:rsidRPr="002714B6" w:rsidRDefault="00566362" w:rsidP="0054747A">
            <w:pPr>
              <w:ind w:left="76"/>
              <w:jc w:val="center"/>
              <w:rPr>
                <w:rFonts w:eastAsia="Times New Roman" w:cstheme="minorHAnsi"/>
                <w:b/>
                <w:bCs/>
                <w:lang w:bidi="ar-SA"/>
              </w:rPr>
            </w:pPr>
            <w:r w:rsidRPr="002714B6">
              <w:rPr>
                <w:rFonts w:cstheme="minorHAnsi"/>
                <w:b/>
                <w:bCs/>
              </w:rPr>
              <w:t>74.7%</w:t>
            </w:r>
          </w:p>
        </w:tc>
        <w:tc>
          <w:tcPr>
            <w:tcW w:w="374" w:type="pct"/>
            <w:shd w:val="clear" w:color="000000" w:fill="FFFFFF"/>
            <w:noWrap/>
            <w:vAlign w:val="center"/>
          </w:tcPr>
          <w:p w14:paraId="362167BB" w14:textId="77777777" w:rsidR="00566362" w:rsidRPr="002714B6" w:rsidRDefault="00566362" w:rsidP="0054747A">
            <w:pPr>
              <w:ind w:left="76"/>
              <w:jc w:val="center"/>
              <w:rPr>
                <w:rFonts w:eastAsia="Times New Roman" w:cstheme="minorHAnsi"/>
                <w:lang w:bidi="ar-SA"/>
              </w:rPr>
            </w:pPr>
            <w:r w:rsidRPr="002714B6">
              <w:rPr>
                <w:rFonts w:cstheme="minorHAnsi"/>
              </w:rPr>
              <w:t>67.9%</w:t>
            </w:r>
          </w:p>
        </w:tc>
        <w:tc>
          <w:tcPr>
            <w:tcW w:w="406" w:type="pct"/>
            <w:shd w:val="clear" w:color="000000" w:fill="FFFFFF"/>
            <w:noWrap/>
            <w:vAlign w:val="center"/>
          </w:tcPr>
          <w:p w14:paraId="3A953DF6" w14:textId="77777777" w:rsidR="00566362" w:rsidRPr="002714B6" w:rsidRDefault="00566362" w:rsidP="0054747A">
            <w:pPr>
              <w:ind w:left="76"/>
              <w:jc w:val="center"/>
              <w:rPr>
                <w:rFonts w:eastAsia="Times New Roman" w:cstheme="minorHAnsi"/>
                <w:lang w:bidi="ar-SA"/>
              </w:rPr>
            </w:pPr>
            <w:r w:rsidRPr="002714B6">
              <w:rPr>
                <w:rFonts w:cstheme="minorHAnsi"/>
              </w:rPr>
              <w:t>81.5%</w:t>
            </w:r>
          </w:p>
        </w:tc>
        <w:tc>
          <w:tcPr>
            <w:tcW w:w="343" w:type="pct"/>
            <w:shd w:val="clear" w:color="000000" w:fill="FFFFFF"/>
            <w:noWrap/>
            <w:vAlign w:val="center"/>
          </w:tcPr>
          <w:p w14:paraId="0A76D5B8" w14:textId="77777777" w:rsidR="00566362" w:rsidRPr="002714B6" w:rsidRDefault="00566362" w:rsidP="0054747A">
            <w:pPr>
              <w:ind w:left="76"/>
              <w:jc w:val="center"/>
              <w:rPr>
                <w:rFonts w:eastAsia="Times New Roman" w:cstheme="minorHAnsi"/>
                <w:lang w:bidi="ar-SA"/>
              </w:rPr>
            </w:pPr>
            <w:r w:rsidRPr="002714B6">
              <w:rPr>
                <w:rFonts w:cstheme="minorHAnsi"/>
              </w:rPr>
              <w:t>75.9%</w:t>
            </w:r>
          </w:p>
        </w:tc>
        <w:tc>
          <w:tcPr>
            <w:tcW w:w="343" w:type="pct"/>
            <w:shd w:val="clear" w:color="000000" w:fill="FFFFFF"/>
            <w:noWrap/>
            <w:vAlign w:val="center"/>
          </w:tcPr>
          <w:p w14:paraId="0BF1B509"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52BACECB" w14:textId="77777777" w:rsidR="00566362" w:rsidRPr="002714B6" w:rsidRDefault="00566362" w:rsidP="0054747A">
            <w:pPr>
              <w:ind w:left="76"/>
              <w:jc w:val="center"/>
              <w:rPr>
                <w:rFonts w:eastAsia="Times New Roman" w:cstheme="minorHAnsi"/>
                <w:lang w:bidi="ar-SA"/>
              </w:rPr>
            </w:pPr>
            <w:r w:rsidRPr="002714B6">
              <w:rPr>
                <w:rFonts w:cstheme="minorHAnsi"/>
              </w:rPr>
              <w:t>74.9%</w:t>
            </w:r>
          </w:p>
        </w:tc>
        <w:tc>
          <w:tcPr>
            <w:tcW w:w="337" w:type="pct"/>
            <w:shd w:val="clear" w:color="000000" w:fill="FFFFFF"/>
            <w:noWrap/>
            <w:vAlign w:val="center"/>
          </w:tcPr>
          <w:p w14:paraId="639C283F"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78C0E54E" w14:textId="7AE1D7EC"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50th and &lt; 75th percentile </w:t>
            </w:r>
          </w:p>
        </w:tc>
      </w:tr>
      <w:tr w:rsidR="00566362" w:rsidRPr="002714B6" w14:paraId="5742ED8C" w14:textId="77777777" w:rsidTr="002714B6">
        <w:trPr>
          <w:cantSplit/>
          <w:trHeight w:val="67"/>
        </w:trPr>
        <w:tc>
          <w:tcPr>
            <w:tcW w:w="286" w:type="pct"/>
            <w:shd w:val="clear" w:color="auto" w:fill="FFFFFF" w:themeFill="background1"/>
            <w:vAlign w:val="center"/>
            <w:hideMark/>
          </w:tcPr>
          <w:p w14:paraId="2FC9E7F3"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6FD41B42" w14:textId="3E556959"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Weight Assessment and Counseling for Nutrition and Physical Activity for Children/Adolescents—</w:t>
            </w:r>
            <w:r w:rsidRPr="002714B6">
              <w:rPr>
                <w:rFonts w:eastAsia="Times New Roman" w:cstheme="minorHAnsi"/>
                <w:lang w:bidi="ar-SA"/>
              </w:rPr>
              <w:br/>
              <w:t>Counseling for Physical Activity (</w:t>
            </w:r>
            <w:r w:rsidR="00422651">
              <w:rPr>
                <w:rFonts w:eastAsia="Times New Roman" w:cstheme="minorHAnsi"/>
                <w:lang w:bidi="ar-SA"/>
              </w:rPr>
              <w:t xml:space="preserve">Ages </w:t>
            </w:r>
            <w:r w:rsidRPr="002714B6">
              <w:rPr>
                <w:rFonts w:eastAsia="Times New Roman" w:cstheme="minorHAnsi"/>
                <w:lang w:bidi="ar-SA"/>
              </w:rPr>
              <w:t>12–17 years)</w:t>
            </w:r>
          </w:p>
        </w:tc>
        <w:tc>
          <w:tcPr>
            <w:tcW w:w="250" w:type="pct"/>
            <w:shd w:val="clear" w:color="000000" w:fill="FFFFFF"/>
            <w:noWrap/>
            <w:vAlign w:val="center"/>
          </w:tcPr>
          <w:p w14:paraId="3726A5D8" w14:textId="77777777" w:rsidR="00566362" w:rsidRPr="002714B6" w:rsidRDefault="00566362" w:rsidP="0054747A">
            <w:pPr>
              <w:ind w:left="76"/>
              <w:jc w:val="center"/>
              <w:rPr>
                <w:rFonts w:eastAsia="Times New Roman" w:cstheme="minorHAnsi"/>
                <w:lang w:bidi="ar-SA"/>
              </w:rPr>
            </w:pPr>
            <w:r w:rsidRPr="002714B6">
              <w:rPr>
                <w:rFonts w:cstheme="minorHAnsi"/>
              </w:rPr>
              <w:t>126</w:t>
            </w:r>
          </w:p>
        </w:tc>
        <w:tc>
          <w:tcPr>
            <w:tcW w:w="250" w:type="pct"/>
            <w:shd w:val="clear" w:color="000000" w:fill="FFFFFF"/>
            <w:vAlign w:val="center"/>
          </w:tcPr>
          <w:p w14:paraId="60B5147A" w14:textId="77777777" w:rsidR="00566362" w:rsidRPr="002714B6" w:rsidRDefault="00566362" w:rsidP="0054747A">
            <w:pPr>
              <w:ind w:left="76"/>
              <w:jc w:val="center"/>
              <w:rPr>
                <w:rFonts w:eastAsia="Times New Roman" w:cstheme="minorHAnsi"/>
                <w:lang w:bidi="ar-SA"/>
              </w:rPr>
            </w:pPr>
            <w:r w:rsidRPr="002714B6">
              <w:rPr>
                <w:rFonts w:cstheme="minorHAnsi"/>
              </w:rPr>
              <w:t>86</w:t>
            </w:r>
          </w:p>
        </w:tc>
        <w:tc>
          <w:tcPr>
            <w:tcW w:w="249" w:type="pct"/>
            <w:shd w:val="clear" w:color="000000" w:fill="FFFFFF"/>
            <w:vAlign w:val="center"/>
          </w:tcPr>
          <w:p w14:paraId="1DDF7153" w14:textId="77777777" w:rsidR="00566362" w:rsidRPr="002714B6" w:rsidRDefault="00566362" w:rsidP="0054747A">
            <w:pPr>
              <w:ind w:left="76"/>
              <w:jc w:val="center"/>
              <w:rPr>
                <w:rFonts w:eastAsia="Times New Roman" w:cstheme="minorHAnsi"/>
                <w:b/>
                <w:bCs/>
                <w:lang w:bidi="ar-SA"/>
              </w:rPr>
            </w:pPr>
            <w:r w:rsidRPr="002714B6">
              <w:rPr>
                <w:rFonts w:cstheme="minorHAnsi"/>
                <w:b/>
                <w:bCs/>
              </w:rPr>
              <w:t>68.3%</w:t>
            </w:r>
          </w:p>
        </w:tc>
        <w:tc>
          <w:tcPr>
            <w:tcW w:w="374" w:type="pct"/>
            <w:shd w:val="clear" w:color="000000" w:fill="FFFFFF"/>
            <w:noWrap/>
            <w:vAlign w:val="center"/>
          </w:tcPr>
          <w:p w14:paraId="200B514D" w14:textId="77777777" w:rsidR="00566362" w:rsidRPr="002714B6" w:rsidRDefault="00566362" w:rsidP="0054747A">
            <w:pPr>
              <w:ind w:left="76"/>
              <w:jc w:val="center"/>
              <w:rPr>
                <w:rFonts w:eastAsia="Times New Roman" w:cstheme="minorHAnsi"/>
                <w:lang w:bidi="ar-SA"/>
              </w:rPr>
            </w:pPr>
            <w:r w:rsidRPr="002714B6">
              <w:rPr>
                <w:rFonts w:cstheme="minorHAnsi"/>
              </w:rPr>
              <w:t>59.7%</w:t>
            </w:r>
          </w:p>
        </w:tc>
        <w:tc>
          <w:tcPr>
            <w:tcW w:w="406" w:type="pct"/>
            <w:shd w:val="clear" w:color="000000" w:fill="FFFFFF"/>
            <w:noWrap/>
            <w:vAlign w:val="center"/>
          </w:tcPr>
          <w:p w14:paraId="6D3AA9C6" w14:textId="77777777" w:rsidR="00566362" w:rsidRPr="002714B6" w:rsidRDefault="00566362" w:rsidP="0054747A">
            <w:pPr>
              <w:ind w:left="76"/>
              <w:jc w:val="center"/>
              <w:rPr>
                <w:rFonts w:eastAsia="Times New Roman" w:cstheme="minorHAnsi"/>
                <w:lang w:bidi="ar-SA"/>
              </w:rPr>
            </w:pPr>
            <w:r w:rsidRPr="002714B6">
              <w:rPr>
                <w:rFonts w:cstheme="minorHAnsi"/>
              </w:rPr>
              <w:t>76.8%</w:t>
            </w:r>
          </w:p>
        </w:tc>
        <w:tc>
          <w:tcPr>
            <w:tcW w:w="343" w:type="pct"/>
            <w:shd w:val="clear" w:color="000000" w:fill="FFFFFF"/>
            <w:noWrap/>
            <w:vAlign w:val="center"/>
          </w:tcPr>
          <w:p w14:paraId="7E8FF09C" w14:textId="77777777" w:rsidR="00566362" w:rsidRPr="002714B6" w:rsidRDefault="00566362" w:rsidP="0054747A">
            <w:pPr>
              <w:ind w:left="76"/>
              <w:jc w:val="center"/>
              <w:rPr>
                <w:rFonts w:eastAsia="Times New Roman" w:cstheme="minorHAnsi"/>
                <w:lang w:bidi="ar-SA"/>
              </w:rPr>
            </w:pPr>
            <w:r w:rsidRPr="002714B6">
              <w:rPr>
                <w:rFonts w:cstheme="minorHAnsi"/>
              </w:rPr>
              <w:t>82.3%</w:t>
            </w:r>
          </w:p>
        </w:tc>
        <w:tc>
          <w:tcPr>
            <w:tcW w:w="343" w:type="pct"/>
            <w:shd w:val="clear" w:color="000000" w:fill="FFFFFF"/>
            <w:noWrap/>
            <w:vAlign w:val="center"/>
          </w:tcPr>
          <w:p w14:paraId="730E8F39" w14:textId="77777777" w:rsidR="00566362" w:rsidRPr="002714B6" w:rsidRDefault="00566362" w:rsidP="0054747A">
            <w:pPr>
              <w:ind w:left="76"/>
              <w:jc w:val="center"/>
              <w:rPr>
                <w:rFonts w:eastAsia="Times New Roman" w:cstheme="minorHAnsi"/>
                <w:lang w:bidi="ar-SA"/>
              </w:rPr>
            </w:pPr>
            <w:r w:rsidRPr="002714B6">
              <w:rPr>
                <w:rFonts w:cstheme="minorHAnsi"/>
              </w:rPr>
              <w:t>-</w:t>
            </w:r>
          </w:p>
        </w:tc>
        <w:tc>
          <w:tcPr>
            <w:tcW w:w="287" w:type="pct"/>
            <w:shd w:val="clear" w:color="000000" w:fill="FFFFFF"/>
            <w:noWrap/>
            <w:vAlign w:val="center"/>
          </w:tcPr>
          <w:p w14:paraId="109975F8" w14:textId="77777777" w:rsidR="00566362" w:rsidRPr="002714B6" w:rsidRDefault="00566362" w:rsidP="0054747A">
            <w:pPr>
              <w:ind w:left="76"/>
              <w:jc w:val="center"/>
              <w:rPr>
                <w:rFonts w:eastAsia="Times New Roman" w:cstheme="minorHAnsi"/>
                <w:lang w:bidi="ar-SA"/>
              </w:rPr>
            </w:pPr>
            <w:r w:rsidRPr="002714B6">
              <w:rPr>
                <w:rFonts w:cstheme="minorHAnsi"/>
              </w:rPr>
              <w:t>74.3%</w:t>
            </w:r>
          </w:p>
        </w:tc>
        <w:tc>
          <w:tcPr>
            <w:tcW w:w="337" w:type="pct"/>
            <w:shd w:val="clear" w:color="000000" w:fill="FFFFFF"/>
            <w:noWrap/>
            <w:vAlign w:val="center"/>
          </w:tcPr>
          <w:p w14:paraId="6A4F7319"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04FF7548" w14:textId="4ADC72A7"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25th and &lt; 50th percentile </w:t>
            </w:r>
          </w:p>
        </w:tc>
      </w:tr>
      <w:tr w:rsidR="00566362" w:rsidRPr="002714B6" w14:paraId="4CA6F95B" w14:textId="77777777" w:rsidTr="002714B6">
        <w:trPr>
          <w:cantSplit/>
          <w:trHeight w:val="67"/>
        </w:trPr>
        <w:tc>
          <w:tcPr>
            <w:tcW w:w="286" w:type="pct"/>
            <w:shd w:val="clear" w:color="auto" w:fill="FFFFFF" w:themeFill="background1"/>
            <w:vAlign w:val="center"/>
            <w:hideMark/>
          </w:tcPr>
          <w:p w14:paraId="3D9FFC03"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3D93C500"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Weight Assessment and Counseling for Nutrition and Physical Activity for Children/Adolescents—</w:t>
            </w:r>
            <w:r w:rsidRPr="002714B6">
              <w:rPr>
                <w:rFonts w:eastAsia="Times New Roman" w:cstheme="minorHAnsi"/>
                <w:lang w:bidi="ar-SA"/>
              </w:rPr>
              <w:br/>
              <w:t>Counseling for Physical Activity (Total)</w:t>
            </w:r>
          </w:p>
        </w:tc>
        <w:tc>
          <w:tcPr>
            <w:tcW w:w="250" w:type="pct"/>
            <w:shd w:val="clear" w:color="000000" w:fill="FFFFFF"/>
            <w:noWrap/>
            <w:vAlign w:val="center"/>
          </w:tcPr>
          <w:p w14:paraId="68F95688" w14:textId="77777777" w:rsidR="00566362" w:rsidRPr="002714B6" w:rsidRDefault="00566362" w:rsidP="0054747A">
            <w:pPr>
              <w:ind w:left="76"/>
              <w:jc w:val="center"/>
              <w:rPr>
                <w:rFonts w:eastAsia="Times New Roman" w:cstheme="minorHAnsi"/>
                <w:lang w:bidi="ar-SA"/>
              </w:rPr>
            </w:pPr>
            <w:r w:rsidRPr="002714B6">
              <w:rPr>
                <w:rFonts w:cstheme="minorHAnsi"/>
              </w:rPr>
              <w:t>296</w:t>
            </w:r>
          </w:p>
        </w:tc>
        <w:tc>
          <w:tcPr>
            <w:tcW w:w="250" w:type="pct"/>
            <w:shd w:val="clear" w:color="000000" w:fill="FFFFFF"/>
            <w:vAlign w:val="center"/>
          </w:tcPr>
          <w:p w14:paraId="40798ED3" w14:textId="77777777" w:rsidR="00566362" w:rsidRPr="002714B6" w:rsidRDefault="00566362" w:rsidP="0054747A">
            <w:pPr>
              <w:ind w:left="76"/>
              <w:jc w:val="center"/>
              <w:rPr>
                <w:rFonts w:eastAsia="Times New Roman" w:cstheme="minorHAnsi"/>
                <w:lang w:bidi="ar-SA"/>
              </w:rPr>
            </w:pPr>
            <w:r w:rsidRPr="002714B6">
              <w:rPr>
                <w:rFonts w:cstheme="minorHAnsi"/>
              </w:rPr>
              <w:t>213</w:t>
            </w:r>
          </w:p>
        </w:tc>
        <w:tc>
          <w:tcPr>
            <w:tcW w:w="249" w:type="pct"/>
            <w:shd w:val="clear" w:color="000000" w:fill="FFFFFF"/>
            <w:vAlign w:val="center"/>
          </w:tcPr>
          <w:p w14:paraId="12691251" w14:textId="77777777" w:rsidR="00566362" w:rsidRPr="002714B6" w:rsidRDefault="00566362" w:rsidP="0054747A">
            <w:pPr>
              <w:ind w:left="76"/>
              <w:jc w:val="center"/>
              <w:rPr>
                <w:rFonts w:eastAsia="Times New Roman" w:cstheme="minorHAnsi"/>
                <w:b/>
                <w:bCs/>
                <w:lang w:bidi="ar-SA"/>
              </w:rPr>
            </w:pPr>
            <w:r w:rsidRPr="002714B6">
              <w:rPr>
                <w:rFonts w:cstheme="minorHAnsi"/>
                <w:b/>
                <w:bCs/>
              </w:rPr>
              <w:t>72.0%</w:t>
            </w:r>
          </w:p>
        </w:tc>
        <w:tc>
          <w:tcPr>
            <w:tcW w:w="374" w:type="pct"/>
            <w:shd w:val="clear" w:color="000000" w:fill="FFFFFF"/>
            <w:noWrap/>
            <w:vAlign w:val="center"/>
          </w:tcPr>
          <w:p w14:paraId="63F062D9" w14:textId="77777777" w:rsidR="00566362" w:rsidRPr="002714B6" w:rsidRDefault="00566362" w:rsidP="0054747A">
            <w:pPr>
              <w:ind w:left="76"/>
              <w:jc w:val="center"/>
              <w:rPr>
                <w:rFonts w:eastAsia="Times New Roman" w:cstheme="minorHAnsi"/>
                <w:lang w:bidi="ar-SA"/>
              </w:rPr>
            </w:pPr>
            <w:r w:rsidRPr="002714B6">
              <w:rPr>
                <w:rFonts w:cstheme="minorHAnsi"/>
              </w:rPr>
              <w:t>66.7%</w:t>
            </w:r>
          </w:p>
        </w:tc>
        <w:tc>
          <w:tcPr>
            <w:tcW w:w="406" w:type="pct"/>
            <w:shd w:val="clear" w:color="000000" w:fill="FFFFFF"/>
            <w:noWrap/>
            <w:vAlign w:val="center"/>
          </w:tcPr>
          <w:p w14:paraId="180D0C3B" w14:textId="77777777" w:rsidR="00566362" w:rsidRPr="002714B6" w:rsidRDefault="00566362" w:rsidP="0054747A">
            <w:pPr>
              <w:ind w:left="76"/>
              <w:jc w:val="center"/>
              <w:rPr>
                <w:rFonts w:eastAsia="Times New Roman" w:cstheme="minorHAnsi"/>
                <w:lang w:bidi="ar-SA"/>
              </w:rPr>
            </w:pPr>
            <w:r w:rsidRPr="002714B6">
              <w:rPr>
                <w:rFonts w:cstheme="minorHAnsi"/>
              </w:rPr>
              <w:t>77.2%</w:t>
            </w:r>
          </w:p>
        </w:tc>
        <w:tc>
          <w:tcPr>
            <w:tcW w:w="343" w:type="pct"/>
            <w:shd w:val="clear" w:color="000000" w:fill="FFFFFF"/>
            <w:noWrap/>
            <w:vAlign w:val="center"/>
          </w:tcPr>
          <w:p w14:paraId="479AEE67" w14:textId="77777777" w:rsidR="00566362" w:rsidRPr="002714B6" w:rsidRDefault="00566362" w:rsidP="0054747A">
            <w:pPr>
              <w:ind w:left="76"/>
              <w:jc w:val="center"/>
              <w:rPr>
                <w:rFonts w:eastAsia="Times New Roman" w:cstheme="minorHAnsi"/>
                <w:lang w:bidi="ar-SA"/>
              </w:rPr>
            </w:pPr>
            <w:r w:rsidRPr="002714B6">
              <w:rPr>
                <w:rFonts w:cstheme="minorHAnsi"/>
              </w:rPr>
              <w:t>79.1%</w:t>
            </w:r>
          </w:p>
        </w:tc>
        <w:tc>
          <w:tcPr>
            <w:tcW w:w="343" w:type="pct"/>
            <w:shd w:val="clear" w:color="000000" w:fill="FFFFFF"/>
            <w:noWrap/>
            <w:vAlign w:val="center"/>
          </w:tcPr>
          <w:p w14:paraId="1DB8BD63" w14:textId="77777777" w:rsidR="00566362" w:rsidRPr="002714B6" w:rsidRDefault="00566362" w:rsidP="0054747A">
            <w:pPr>
              <w:ind w:left="76"/>
              <w:jc w:val="center"/>
              <w:rPr>
                <w:rFonts w:eastAsia="Times New Roman" w:cstheme="minorHAnsi"/>
                <w:lang w:bidi="ar-SA"/>
              </w:rPr>
            </w:pPr>
            <w:r w:rsidRPr="002714B6">
              <w:rPr>
                <w:rFonts w:cstheme="minorHAnsi"/>
              </w:rPr>
              <w:t>-</w:t>
            </w:r>
          </w:p>
        </w:tc>
        <w:tc>
          <w:tcPr>
            <w:tcW w:w="287" w:type="pct"/>
            <w:shd w:val="clear" w:color="000000" w:fill="FFFFFF"/>
            <w:noWrap/>
            <w:vAlign w:val="center"/>
          </w:tcPr>
          <w:p w14:paraId="53463BE1" w14:textId="77777777" w:rsidR="00566362" w:rsidRPr="002714B6" w:rsidRDefault="00566362" w:rsidP="0054747A">
            <w:pPr>
              <w:ind w:left="76"/>
              <w:jc w:val="center"/>
              <w:rPr>
                <w:rFonts w:eastAsia="Times New Roman" w:cstheme="minorHAnsi"/>
                <w:lang w:bidi="ar-SA"/>
              </w:rPr>
            </w:pPr>
            <w:r w:rsidRPr="002714B6">
              <w:rPr>
                <w:rFonts w:cstheme="minorHAnsi"/>
              </w:rPr>
              <w:t>74.7%</w:t>
            </w:r>
          </w:p>
        </w:tc>
        <w:tc>
          <w:tcPr>
            <w:tcW w:w="337" w:type="pct"/>
            <w:shd w:val="clear" w:color="000000" w:fill="FFFFFF"/>
            <w:noWrap/>
            <w:vAlign w:val="center"/>
          </w:tcPr>
          <w:p w14:paraId="48741A6D"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2926B2D2" w14:textId="2ED7B294"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50th and &lt; 75th percentile </w:t>
            </w:r>
          </w:p>
        </w:tc>
      </w:tr>
      <w:tr w:rsidR="00566362" w:rsidRPr="002714B6" w14:paraId="616AF596" w14:textId="77777777" w:rsidTr="002714B6">
        <w:trPr>
          <w:cantSplit/>
          <w:trHeight w:val="67"/>
        </w:trPr>
        <w:tc>
          <w:tcPr>
            <w:tcW w:w="286" w:type="pct"/>
            <w:shd w:val="clear" w:color="auto" w:fill="FFFFFF" w:themeFill="background1"/>
            <w:vAlign w:val="center"/>
            <w:hideMark/>
          </w:tcPr>
          <w:p w14:paraId="3CB8F472"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1E8691D5"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Childhood Immunization Status—DTaP</w:t>
            </w:r>
          </w:p>
        </w:tc>
        <w:tc>
          <w:tcPr>
            <w:tcW w:w="250" w:type="pct"/>
            <w:shd w:val="clear" w:color="000000" w:fill="FFFFFF"/>
            <w:noWrap/>
            <w:vAlign w:val="center"/>
          </w:tcPr>
          <w:p w14:paraId="2B9558BE" w14:textId="77777777" w:rsidR="00566362" w:rsidRPr="002714B6" w:rsidRDefault="00566362" w:rsidP="0054747A">
            <w:pPr>
              <w:ind w:left="76"/>
              <w:jc w:val="center"/>
              <w:rPr>
                <w:rFonts w:eastAsia="Times New Roman" w:cstheme="minorHAnsi"/>
                <w:lang w:bidi="ar-SA"/>
              </w:rPr>
            </w:pPr>
            <w:r w:rsidRPr="002714B6">
              <w:rPr>
                <w:rFonts w:cstheme="minorHAnsi"/>
              </w:rPr>
              <w:t>109</w:t>
            </w:r>
          </w:p>
        </w:tc>
        <w:tc>
          <w:tcPr>
            <w:tcW w:w="250" w:type="pct"/>
            <w:shd w:val="clear" w:color="000000" w:fill="FFFFFF"/>
            <w:vAlign w:val="center"/>
          </w:tcPr>
          <w:p w14:paraId="1B7A4BFD" w14:textId="77777777" w:rsidR="00566362" w:rsidRPr="002714B6" w:rsidRDefault="00566362" w:rsidP="0054747A">
            <w:pPr>
              <w:ind w:left="76"/>
              <w:jc w:val="center"/>
              <w:rPr>
                <w:rFonts w:eastAsia="Times New Roman" w:cstheme="minorHAnsi"/>
                <w:lang w:bidi="ar-SA"/>
              </w:rPr>
            </w:pPr>
            <w:r w:rsidRPr="002714B6">
              <w:rPr>
                <w:rFonts w:cstheme="minorHAnsi"/>
              </w:rPr>
              <w:t>86</w:t>
            </w:r>
          </w:p>
        </w:tc>
        <w:tc>
          <w:tcPr>
            <w:tcW w:w="249" w:type="pct"/>
            <w:shd w:val="clear" w:color="000000" w:fill="FFFFFF"/>
            <w:vAlign w:val="center"/>
          </w:tcPr>
          <w:p w14:paraId="3DC1F004" w14:textId="77777777" w:rsidR="00566362" w:rsidRPr="002714B6" w:rsidRDefault="00566362" w:rsidP="0054747A">
            <w:pPr>
              <w:ind w:left="76"/>
              <w:jc w:val="center"/>
              <w:rPr>
                <w:rFonts w:eastAsia="Times New Roman" w:cstheme="minorHAnsi"/>
                <w:b/>
                <w:bCs/>
                <w:lang w:bidi="ar-SA"/>
              </w:rPr>
            </w:pPr>
            <w:r w:rsidRPr="002714B6">
              <w:rPr>
                <w:rFonts w:cstheme="minorHAnsi"/>
                <w:b/>
                <w:bCs/>
              </w:rPr>
              <w:t>78.9%</w:t>
            </w:r>
          </w:p>
        </w:tc>
        <w:tc>
          <w:tcPr>
            <w:tcW w:w="374" w:type="pct"/>
            <w:shd w:val="clear" w:color="000000" w:fill="FFFFFF"/>
            <w:noWrap/>
            <w:vAlign w:val="center"/>
          </w:tcPr>
          <w:p w14:paraId="5421B1C1" w14:textId="77777777" w:rsidR="00566362" w:rsidRPr="002714B6" w:rsidRDefault="00566362" w:rsidP="0054747A">
            <w:pPr>
              <w:ind w:left="76"/>
              <w:jc w:val="center"/>
              <w:rPr>
                <w:rFonts w:eastAsia="Times New Roman" w:cstheme="minorHAnsi"/>
                <w:lang w:bidi="ar-SA"/>
              </w:rPr>
            </w:pPr>
            <w:r w:rsidRPr="002714B6">
              <w:rPr>
                <w:rFonts w:cstheme="minorHAnsi"/>
              </w:rPr>
              <w:t>70.8%</w:t>
            </w:r>
          </w:p>
        </w:tc>
        <w:tc>
          <w:tcPr>
            <w:tcW w:w="406" w:type="pct"/>
            <w:shd w:val="clear" w:color="000000" w:fill="FFFFFF"/>
            <w:noWrap/>
            <w:vAlign w:val="center"/>
          </w:tcPr>
          <w:p w14:paraId="2BAD0CF6" w14:textId="77777777" w:rsidR="00566362" w:rsidRPr="002714B6" w:rsidRDefault="00566362" w:rsidP="0054747A">
            <w:pPr>
              <w:ind w:left="76"/>
              <w:jc w:val="center"/>
              <w:rPr>
                <w:rFonts w:eastAsia="Times New Roman" w:cstheme="minorHAnsi"/>
                <w:lang w:bidi="ar-SA"/>
              </w:rPr>
            </w:pPr>
            <w:r w:rsidRPr="002714B6">
              <w:rPr>
                <w:rFonts w:cstheme="minorHAnsi"/>
              </w:rPr>
              <w:t>87.0%</w:t>
            </w:r>
          </w:p>
        </w:tc>
        <w:tc>
          <w:tcPr>
            <w:tcW w:w="343" w:type="pct"/>
            <w:shd w:val="clear" w:color="000000" w:fill="FFFFFF"/>
            <w:noWrap/>
            <w:vAlign w:val="center"/>
          </w:tcPr>
          <w:p w14:paraId="28D6F6A9" w14:textId="77777777" w:rsidR="00566362" w:rsidRPr="002714B6" w:rsidRDefault="00566362" w:rsidP="0054747A">
            <w:pPr>
              <w:ind w:left="76"/>
              <w:jc w:val="center"/>
              <w:rPr>
                <w:rFonts w:eastAsia="Times New Roman" w:cstheme="minorHAnsi"/>
                <w:lang w:bidi="ar-SA"/>
              </w:rPr>
            </w:pPr>
            <w:r w:rsidRPr="002714B6">
              <w:rPr>
                <w:rFonts w:cstheme="minorHAnsi"/>
              </w:rPr>
              <w:t>87.8%</w:t>
            </w:r>
          </w:p>
        </w:tc>
        <w:tc>
          <w:tcPr>
            <w:tcW w:w="343" w:type="pct"/>
            <w:shd w:val="clear" w:color="000000" w:fill="FFFFFF"/>
            <w:noWrap/>
            <w:vAlign w:val="center"/>
          </w:tcPr>
          <w:p w14:paraId="59C17B33" w14:textId="77777777" w:rsidR="00566362" w:rsidRPr="002714B6" w:rsidRDefault="00566362" w:rsidP="0054747A">
            <w:pPr>
              <w:ind w:left="76"/>
              <w:jc w:val="center"/>
              <w:rPr>
                <w:rFonts w:eastAsia="Times New Roman" w:cstheme="minorHAnsi"/>
                <w:lang w:bidi="ar-SA"/>
              </w:rPr>
            </w:pPr>
            <w:r w:rsidRPr="002714B6">
              <w:rPr>
                <w:rFonts w:cstheme="minorHAnsi"/>
              </w:rPr>
              <w:t>-</w:t>
            </w:r>
          </w:p>
        </w:tc>
        <w:tc>
          <w:tcPr>
            <w:tcW w:w="287" w:type="pct"/>
            <w:shd w:val="clear" w:color="000000" w:fill="FFFFFF"/>
            <w:noWrap/>
            <w:vAlign w:val="center"/>
          </w:tcPr>
          <w:p w14:paraId="6EA02A24" w14:textId="77777777" w:rsidR="00566362" w:rsidRPr="002714B6" w:rsidRDefault="00566362" w:rsidP="0054747A">
            <w:pPr>
              <w:ind w:left="76"/>
              <w:jc w:val="center"/>
              <w:rPr>
                <w:rFonts w:eastAsia="Times New Roman" w:cstheme="minorHAnsi"/>
                <w:lang w:bidi="ar-SA"/>
              </w:rPr>
            </w:pPr>
            <w:r w:rsidRPr="002714B6">
              <w:rPr>
                <w:rFonts w:cstheme="minorHAnsi"/>
              </w:rPr>
              <w:t>83.7%</w:t>
            </w:r>
          </w:p>
        </w:tc>
        <w:tc>
          <w:tcPr>
            <w:tcW w:w="337" w:type="pct"/>
            <w:shd w:val="clear" w:color="000000" w:fill="FFFFFF"/>
            <w:noWrap/>
            <w:vAlign w:val="center"/>
          </w:tcPr>
          <w:p w14:paraId="117DA662"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1C64C875" w14:textId="7A95DC8B"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75th and &lt; 90th percentile </w:t>
            </w:r>
          </w:p>
        </w:tc>
      </w:tr>
      <w:tr w:rsidR="00566362" w:rsidRPr="002714B6" w14:paraId="269673DE" w14:textId="77777777" w:rsidTr="002714B6">
        <w:trPr>
          <w:cantSplit/>
          <w:trHeight w:val="67"/>
        </w:trPr>
        <w:tc>
          <w:tcPr>
            <w:tcW w:w="286" w:type="pct"/>
            <w:shd w:val="clear" w:color="auto" w:fill="FFFFFF" w:themeFill="background1"/>
            <w:vAlign w:val="center"/>
            <w:hideMark/>
          </w:tcPr>
          <w:p w14:paraId="5F5C6776"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76FA1040"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Childhood Immunization Status—IPV</w:t>
            </w:r>
          </w:p>
        </w:tc>
        <w:tc>
          <w:tcPr>
            <w:tcW w:w="250" w:type="pct"/>
            <w:shd w:val="clear" w:color="000000" w:fill="FFFFFF"/>
            <w:noWrap/>
            <w:vAlign w:val="center"/>
          </w:tcPr>
          <w:p w14:paraId="724E6726" w14:textId="77777777" w:rsidR="00566362" w:rsidRPr="002714B6" w:rsidRDefault="00566362" w:rsidP="0054747A">
            <w:pPr>
              <w:ind w:left="76"/>
              <w:jc w:val="center"/>
              <w:rPr>
                <w:rFonts w:eastAsia="Times New Roman" w:cstheme="minorHAnsi"/>
                <w:lang w:bidi="ar-SA"/>
              </w:rPr>
            </w:pPr>
            <w:r w:rsidRPr="002714B6">
              <w:rPr>
                <w:rFonts w:cstheme="minorHAnsi"/>
              </w:rPr>
              <w:t>109</w:t>
            </w:r>
          </w:p>
        </w:tc>
        <w:tc>
          <w:tcPr>
            <w:tcW w:w="250" w:type="pct"/>
            <w:shd w:val="clear" w:color="000000" w:fill="FFFFFF"/>
            <w:vAlign w:val="center"/>
          </w:tcPr>
          <w:p w14:paraId="44D81F68" w14:textId="77777777" w:rsidR="00566362" w:rsidRPr="002714B6" w:rsidRDefault="00566362" w:rsidP="0054747A">
            <w:pPr>
              <w:ind w:left="76"/>
              <w:jc w:val="center"/>
              <w:rPr>
                <w:rFonts w:eastAsia="Times New Roman" w:cstheme="minorHAnsi"/>
                <w:lang w:bidi="ar-SA"/>
              </w:rPr>
            </w:pPr>
            <w:r w:rsidRPr="002714B6">
              <w:rPr>
                <w:rFonts w:cstheme="minorHAnsi"/>
              </w:rPr>
              <w:t>92</w:t>
            </w:r>
          </w:p>
        </w:tc>
        <w:tc>
          <w:tcPr>
            <w:tcW w:w="249" w:type="pct"/>
            <w:shd w:val="clear" w:color="000000" w:fill="FFFFFF"/>
            <w:vAlign w:val="center"/>
          </w:tcPr>
          <w:p w14:paraId="3239A356" w14:textId="77777777" w:rsidR="00566362" w:rsidRPr="002714B6" w:rsidRDefault="00566362" w:rsidP="0054747A">
            <w:pPr>
              <w:ind w:left="76"/>
              <w:jc w:val="center"/>
              <w:rPr>
                <w:rFonts w:eastAsia="Times New Roman" w:cstheme="minorHAnsi"/>
                <w:b/>
                <w:bCs/>
                <w:lang w:bidi="ar-SA"/>
              </w:rPr>
            </w:pPr>
            <w:r w:rsidRPr="002714B6">
              <w:rPr>
                <w:rFonts w:cstheme="minorHAnsi"/>
                <w:b/>
                <w:bCs/>
              </w:rPr>
              <w:t>84.4%</w:t>
            </w:r>
          </w:p>
        </w:tc>
        <w:tc>
          <w:tcPr>
            <w:tcW w:w="374" w:type="pct"/>
            <w:shd w:val="clear" w:color="000000" w:fill="FFFFFF"/>
            <w:noWrap/>
            <w:vAlign w:val="center"/>
          </w:tcPr>
          <w:p w14:paraId="683BE9D0" w14:textId="77777777" w:rsidR="00566362" w:rsidRPr="002714B6" w:rsidRDefault="00566362" w:rsidP="0054747A">
            <w:pPr>
              <w:ind w:left="76"/>
              <w:jc w:val="center"/>
              <w:rPr>
                <w:rFonts w:eastAsia="Times New Roman" w:cstheme="minorHAnsi"/>
                <w:lang w:bidi="ar-SA"/>
              </w:rPr>
            </w:pPr>
            <w:r w:rsidRPr="002714B6">
              <w:rPr>
                <w:rFonts w:cstheme="minorHAnsi"/>
              </w:rPr>
              <w:t>77.1%</w:t>
            </w:r>
          </w:p>
        </w:tc>
        <w:tc>
          <w:tcPr>
            <w:tcW w:w="406" w:type="pct"/>
            <w:shd w:val="clear" w:color="000000" w:fill="FFFFFF"/>
            <w:noWrap/>
            <w:vAlign w:val="center"/>
          </w:tcPr>
          <w:p w14:paraId="5D85CD04" w14:textId="77777777" w:rsidR="00566362" w:rsidRPr="002714B6" w:rsidRDefault="00566362" w:rsidP="0054747A">
            <w:pPr>
              <w:ind w:left="76"/>
              <w:jc w:val="center"/>
              <w:rPr>
                <w:rFonts w:eastAsia="Times New Roman" w:cstheme="minorHAnsi"/>
                <w:lang w:bidi="ar-SA"/>
              </w:rPr>
            </w:pPr>
            <w:r w:rsidRPr="002714B6">
              <w:rPr>
                <w:rFonts w:cstheme="minorHAnsi"/>
              </w:rPr>
              <w:t>91.7%</w:t>
            </w:r>
          </w:p>
        </w:tc>
        <w:tc>
          <w:tcPr>
            <w:tcW w:w="343" w:type="pct"/>
            <w:shd w:val="clear" w:color="000000" w:fill="FFFFFF"/>
            <w:noWrap/>
            <w:vAlign w:val="center"/>
          </w:tcPr>
          <w:p w14:paraId="71170757" w14:textId="77777777" w:rsidR="00566362" w:rsidRPr="002714B6" w:rsidRDefault="00566362" w:rsidP="0054747A">
            <w:pPr>
              <w:ind w:left="76"/>
              <w:jc w:val="center"/>
              <w:rPr>
                <w:rFonts w:eastAsia="Times New Roman" w:cstheme="minorHAnsi"/>
                <w:lang w:bidi="ar-SA"/>
              </w:rPr>
            </w:pPr>
            <w:r w:rsidRPr="002714B6">
              <w:rPr>
                <w:rFonts w:cstheme="minorHAnsi"/>
              </w:rPr>
              <w:t>93.0%</w:t>
            </w:r>
          </w:p>
        </w:tc>
        <w:tc>
          <w:tcPr>
            <w:tcW w:w="343" w:type="pct"/>
            <w:shd w:val="clear" w:color="000000" w:fill="FFFFFF"/>
            <w:noWrap/>
            <w:vAlign w:val="center"/>
          </w:tcPr>
          <w:p w14:paraId="1B817C3C" w14:textId="77777777" w:rsidR="00566362" w:rsidRPr="002714B6" w:rsidRDefault="00566362" w:rsidP="0054747A">
            <w:pPr>
              <w:ind w:left="76"/>
              <w:jc w:val="center"/>
              <w:rPr>
                <w:rFonts w:eastAsia="Times New Roman" w:cstheme="minorHAnsi"/>
                <w:lang w:bidi="ar-SA"/>
              </w:rPr>
            </w:pPr>
            <w:r w:rsidRPr="002714B6">
              <w:rPr>
                <w:rFonts w:cstheme="minorHAnsi"/>
              </w:rPr>
              <w:t>-</w:t>
            </w:r>
          </w:p>
        </w:tc>
        <w:tc>
          <w:tcPr>
            <w:tcW w:w="287" w:type="pct"/>
            <w:shd w:val="clear" w:color="000000" w:fill="FFFFFF"/>
            <w:noWrap/>
            <w:vAlign w:val="center"/>
          </w:tcPr>
          <w:p w14:paraId="5187C55D" w14:textId="77777777" w:rsidR="00566362" w:rsidRPr="002714B6" w:rsidRDefault="00566362" w:rsidP="0054747A">
            <w:pPr>
              <w:ind w:left="76"/>
              <w:jc w:val="center"/>
              <w:rPr>
                <w:rFonts w:eastAsia="Times New Roman" w:cstheme="minorHAnsi"/>
                <w:lang w:bidi="ar-SA"/>
              </w:rPr>
            </w:pPr>
            <w:r w:rsidRPr="002714B6">
              <w:rPr>
                <w:rFonts w:cstheme="minorHAnsi"/>
              </w:rPr>
              <w:t>90.5%</w:t>
            </w:r>
          </w:p>
        </w:tc>
        <w:tc>
          <w:tcPr>
            <w:tcW w:w="337" w:type="pct"/>
            <w:shd w:val="clear" w:color="000000" w:fill="FFFFFF"/>
            <w:noWrap/>
            <w:vAlign w:val="center"/>
          </w:tcPr>
          <w:p w14:paraId="60AB6A22" w14:textId="77777777" w:rsidR="00566362" w:rsidRPr="002714B6" w:rsidRDefault="00566362" w:rsidP="0054747A">
            <w:pPr>
              <w:ind w:left="76"/>
              <w:jc w:val="center"/>
              <w:rPr>
                <w:rFonts w:eastAsia="Times New Roman" w:cstheme="minorHAnsi"/>
                <w:lang w:bidi="ar-SA"/>
              </w:rPr>
            </w:pPr>
            <w:r w:rsidRPr="002714B6">
              <w:rPr>
                <w:rFonts w:cstheme="minorHAnsi"/>
              </w:rPr>
              <w:t>-</w:t>
            </w:r>
          </w:p>
        </w:tc>
        <w:tc>
          <w:tcPr>
            <w:tcW w:w="534" w:type="pct"/>
            <w:shd w:val="clear" w:color="000000" w:fill="FFFFFF"/>
            <w:vAlign w:val="center"/>
          </w:tcPr>
          <w:p w14:paraId="2B138307" w14:textId="004AA405"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25th and &lt; 50th percentile </w:t>
            </w:r>
          </w:p>
        </w:tc>
      </w:tr>
      <w:tr w:rsidR="00566362" w:rsidRPr="002714B6" w14:paraId="16052B6D" w14:textId="77777777" w:rsidTr="002714B6">
        <w:trPr>
          <w:cantSplit/>
          <w:trHeight w:val="67"/>
        </w:trPr>
        <w:tc>
          <w:tcPr>
            <w:tcW w:w="286" w:type="pct"/>
            <w:shd w:val="clear" w:color="auto" w:fill="FFFFFF" w:themeFill="background1"/>
            <w:vAlign w:val="center"/>
            <w:hideMark/>
          </w:tcPr>
          <w:p w14:paraId="74E7DAB2"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7DBDD0B4"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Childhood Immunization Status—MMR</w:t>
            </w:r>
          </w:p>
        </w:tc>
        <w:tc>
          <w:tcPr>
            <w:tcW w:w="250" w:type="pct"/>
            <w:shd w:val="clear" w:color="000000" w:fill="FFFFFF"/>
            <w:noWrap/>
            <w:vAlign w:val="center"/>
          </w:tcPr>
          <w:p w14:paraId="75FC74E9" w14:textId="77777777" w:rsidR="00566362" w:rsidRPr="002714B6" w:rsidRDefault="00566362" w:rsidP="0054747A">
            <w:pPr>
              <w:ind w:left="76"/>
              <w:jc w:val="center"/>
              <w:rPr>
                <w:rFonts w:eastAsia="Times New Roman" w:cstheme="minorHAnsi"/>
                <w:lang w:bidi="ar-SA"/>
              </w:rPr>
            </w:pPr>
            <w:r w:rsidRPr="002714B6">
              <w:rPr>
                <w:rFonts w:cstheme="minorHAnsi"/>
              </w:rPr>
              <w:t>109</w:t>
            </w:r>
          </w:p>
        </w:tc>
        <w:tc>
          <w:tcPr>
            <w:tcW w:w="250" w:type="pct"/>
            <w:shd w:val="clear" w:color="000000" w:fill="FFFFFF"/>
            <w:vAlign w:val="center"/>
          </w:tcPr>
          <w:p w14:paraId="711E01A8" w14:textId="77777777" w:rsidR="00566362" w:rsidRPr="002714B6" w:rsidRDefault="00566362" w:rsidP="0054747A">
            <w:pPr>
              <w:ind w:left="76"/>
              <w:jc w:val="center"/>
              <w:rPr>
                <w:rFonts w:eastAsia="Times New Roman" w:cstheme="minorHAnsi"/>
                <w:lang w:bidi="ar-SA"/>
              </w:rPr>
            </w:pPr>
            <w:r w:rsidRPr="002714B6">
              <w:rPr>
                <w:rFonts w:cstheme="minorHAnsi"/>
              </w:rPr>
              <w:t>94</w:t>
            </w:r>
          </w:p>
        </w:tc>
        <w:tc>
          <w:tcPr>
            <w:tcW w:w="249" w:type="pct"/>
            <w:shd w:val="clear" w:color="000000" w:fill="FFFFFF"/>
            <w:vAlign w:val="center"/>
          </w:tcPr>
          <w:p w14:paraId="27328358" w14:textId="77777777" w:rsidR="00566362" w:rsidRPr="002714B6" w:rsidRDefault="00566362" w:rsidP="0054747A">
            <w:pPr>
              <w:ind w:left="76"/>
              <w:jc w:val="center"/>
              <w:rPr>
                <w:rFonts w:eastAsia="Times New Roman" w:cstheme="minorHAnsi"/>
                <w:b/>
                <w:bCs/>
                <w:lang w:bidi="ar-SA"/>
              </w:rPr>
            </w:pPr>
            <w:r w:rsidRPr="002714B6">
              <w:rPr>
                <w:rFonts w:cstheme="minorHAnsi"/>
                <w:b/>
                <w:bCs/>
              </w:rPr>
              <w:t>86.2%</w:t>
            </w:r>
          </w:p>
        </w:tc>
        <w:tc>
          <w:tcPr>
            <w:tcW w:w="374" w:type="pct"/>
            <w:shd w:val="clear" w:color="000000" w:fill="FFFFFF"/>
            <w:noWrap/>
            <w:vAlign w:val="center"/>
          </w:tcPr>
          <w:p w14:paraId="57E57D71" w14:textId="77777777" w:rsidR="00566362" w:rsidRPr="002714B6" w:rsidRDefault="00566362" w:rsidP="0054747A">
            <w:pPr>
              <w:ind w:left="76"/>
              <w:jc w:val="center"/>
              <w:rPr>
                <w:rFonts w:eastAsia="Times New Roman" w:cstheme="minorHAnsi"/>
                <w:lang w:bidi="ar-SA"/>
              </w:rPr>
            </w:pPr>
            <w:r w:rsidRPr="002714B6">
              <w:rPr>
                <w:rFonts w:cstheme="minorHAnsi"/>
              </w:rPr>
              <w:t>79.3%</w:t>
            </w:r>
          </w:p>
        </w:tc>
        <w:tc>
          <w:tcPr>
            <w:tcW w:w="406" w:type="pct"/>
            <w:shd w:val="clear" w:color="000000" w:fill="FFFFFF"/>
            <w:noWrap/>
            <w:vAlign w:val="center"/>
          </w:tcPr>
          <w:p w14:paraId="1A0A33EA" w14:textId="77777777" w:rsidR="00566362" w:rsidRPr="002714B6" w:rsidRDefault="00566362" w:rsidP="0054747A">
            <w:pPr>
              <w:ind w:left="76"/>
              <w:jc w:val="center"/>
              <w:rPr>
                <w:rFonts w:eastAsia="Times New Roman" w:cstheme="minorHAnsi"/>
                <w:lang w:bidi="ar-SA"/>
              </w:rPr>
            </w:pPr>
            <w:r w:rsidRPr="002714B6">
              <w:rPr>
                <w:rFonts w:cstheme="minorHAnsi"/>
              </w:rPr>
              <w:t>93.2%</w:t>
            </w:r>
          </w:p>
        </w:tc>
        <w:tc>
          <w:tcPr>
            <w:tcW w:w="343" w:type="pct"/>
            <w:shd w:val="clear" w:color="000000" w:fill="FFFFFF"/>
            <w:noWrap/>
            <w:vAlign w:val="center"/>
          </w:tcPr>
          <w:p w14:paraId="14766603" w14:textId="77777777" w:rsidR="00566362" w:rsidRPr="002714B6" w:rsidRDefault="00566362" w:rsidP="0054747A">
            <w:pPr>
              <w:ind w:left="76"/>
              <w:jc w:val="center"/>
              <w:rPr>
                <w:rFonts w:eastAsia="Times New Roman" w:cstheme="minorHAnsi"/>
                <w:lang w:bidi="ar-SA"/>
              </w:rPr>
            </w:pPr>
            <w:r w:rsidRPr="002714B6">
              <w:rPr>
                <w:rFonts w:cstheme="minorHAnsi"/>
              </w:rPr>
              <w:t>93.0%</w:t>
            </w:r>
          </w:p>
        </w:tc>
        <w:tc>
          <w:tcPr>
            <w:tcW w:w="343" w:type="pct"/>
            <w:shd w:val="clear" w:color="000000" w:fill="FFFFFF"/>
            <w:noWrap/>
            <w:vAlign w:val="center"/>
          </w:tcPr>
          <w:p w14:paraId="1D3437F1" w14:textId="77777777" w:rsidR="00566362" w:rsidRPr="002714B6" w:rsidRDefault="00566362" w:rsidP="0054747A">
            <w:pPr>
              <w:ind w:left="76"/>
              <w:jc w:val="center"/>
              <w:rPr>
                <w:rFonts w:eastAsia="Times New Roman" w:cstheme="minorHAnsi"/>
                <w:lang w:bidi="ar-SA"/>
              </w:rPr>
            </w:pPr>
            <w:r w:rsidRPr="002714B6">
              <w:rPr>
                <w:rFonts w:cstheme="minorHAnsi"/>
              </w:rPr>
              <w:t>-</w:t>
            </w:r>
          </w:p>
        </w:tc>
        <w:tc>
          <w:tcPr>
            <w:tcW w:w="287" w:type="pct"/>
            <w:shd w:val="clear" w:color="000000" w:fill="FFFFFF"/>
            <w:noWrap/>
            <w:vAlign w:val="center"/>
          </w:tcPr>
          <w:p w14:paraId="7752CA86" w14:textId="77777777" w:rsidR="00566362" w:rsidRPr="002714B6" w:rsidRDefault="00566362" w:rsidP="0054747A">
            <w:pPr>
              <w:ind w:left="76"/>
              <w:jc w:val="center"/>
              <w:rPr>
                <w:rFonts w:eastAsia="Times New Roman" w:cstheme="minorHAnsi"/>
                <w:lang w:bidi="ar-SA"/>
              </w:rPr>
            </w:pPr>
            <w:r w:rsidRPr="002714B6">
              <w:rPr>
                <w:rFonts w:cstheme="minorHAnsi"/>
              </w:rPr>
              <w:t>89.3%</w:t>
            </w:r>
          </w:p>
        </w:tc>
        <w:tc>
          <w:tcPr>
            <w:tcW w:w="337" w:type="pct"/>
            <w:shd w:val="clear" w:color="000000" w:fill="FFFFFF"/>
            <w:noWrap/>
            <w:vAlign w:val="center"/>
          </w:tcPr>
          <w:p w14:paraId="3E307CCD"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6530A3B4" w14:textId="211D2A04"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50th and &lt; 75th percentile </w:t>
            </w:r>
          </w:p>
        </w:tc>
      </w:tr>
      <w:tr w:rsidR="00566362" w:rsidRPr="002714B6" w14:paraId="6A80940C" w14:textId="77777777" w:rsidTr="002714B6">
        <w:trPr>
          <w:cantSplit/>
          <w:trHeight w:val="67"/>
        </w:trPr>
        <w:tc>
          <w:tcPr>
            <w:tcW w:w="286" w:type="pct"/>
            <w:shd w:val="clear" w:color="auto" w:fill="FFFFFF" w:themeFill="background1"/>
            <w:vAlign w:val="center"/>
            <w:hideMark/>
          </w:tcPr>
          <w:p w14:paraId="5F5FB1D0"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753561C2"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Childhood Immunization Status—</w:t>
            </w:r>
            <w:proofErr w:type="spellStart"/>
            <w:r w:rsidRPr="002714B6">
              <w:rPr>
                <w:rFonts w:eastAsia="Times New Roman" w:cstheme="minorHAnsi"/>
                <w:lang w:bidi="ar-SA"/>
              </w:rPr>
              <w:t>HiB</w:t>
            </w:r>
            <w:proofErr w:type="spellEnd"/>
          </w:p>
        </w:tc>
        <w:tc>
          <w:tcPr>
            <w:tcW w:w="250" w:type="pct"/>
            <w:shd w:val="clear" w:color="000000" w:fill="FFFFFF"/>
            <w:noWrap/>
            <w:vAlign w:val="center"/>
          </w:tcPr>
          <w:p w14:paraId="1BF45095" w14:textId="77777777" w:rsidR="00566362" w:rsidRPr="002714B6" w:rsidRDefault="00566362" w:rsidP="0054747A">
            <w:pPr>
              <w:ind w:left="76"/>
              <w:jc w:val="center"/>
              <w:rPr>
                <w:rFonts w:eastAsia="Times New Roman" w:cstheme="minorHAnsi"/>
                <w:lang w:bidi="ar-SA"/>
              </w:rPr>
            </w:pPr>
            <w:r w:rsidRPr="002714B6">
              <w:rPr>
                <w:rFonts w:cstheme="minorHAnsi"/>
              </w:rPr>
              <w:t>109</w:t>
            </w:r>
          </w:p>
        </w:tc>
        <w:tc>
          <w:tcPr>
            <w:tcW w:w="250" w:type="pct"/>
            <w:shd w:val="clear" w:color="000000" w:fill="FFFFFF"/>
            <w:vAlign w:val="center"/>
          </w:tcPr>
          <w:p w14:paraId="06C41669" w14:textId="77777777" w:rsidR="00566362" w:rsidRPr="002714B6" w:rsidRDefault="00566362" w:rsidP="0054747A">
            <w:pPr>
              <w:ind w:left="76"/>
              <w:jc w:val="center"/>
              <w:rPr>
                <w:rFonts w:eastAsia="Times New Roman" w:cstheme="minorHAnsi"/>
                <w:lang w:bidi="ar-SA"/>
              </w:rPr>
            </w:pPr>
            <w:r w:rsidRPr="002714B6">
              <w:rPr>
                <w:rFonts w:cstheme="minorHAnsi"/>
              </w:rPr>
              <w:t>93</w:t>
            </w:r>
          </w:p>
        </w:tc>
        <w:tc>
          <w:tcPr>
            <w:tcW w:w="249" w:type="pct"/>
            <w:shd w:val="clear" w:color="000000" w:fill="FFFFFF"/>
            <w:vAlign w:val="center"/>
          </w:tcPr>
          <w:p w14:paraId="2B9C690D" w14:textId="77777777" w:rsidR="00566362" w:rsidRPr="002714B6" w:rsidRDefault="00566362" w:rsidP="0054747A">
            <w:pPr>
              <w:ind w:left="76"/>
              <w:jc w:val="center"/>
              <w:rPr>
                <w:rFonts w:eastAsia="Times New Roman" w:cstheme="minorHAnsi"/>
                <w:b/>
                <w:bCs/>
                <w:lang w:bidi="ar-SA"/>
              </w:rPr>
            </w:pPr>
            <w:r w:rsidRPr="002714B6">
              <w:rPr>
                <w:rFonts w:cstheme="minorHAnsi"/>
                <w:b/>
                <w:bCs/>
              </w:rPr>
              <w:t>85.3%</w:t>
            </w:r>
          </w:p>
        </w:tc>
        <w:tc>
          <w:tcPr>
            <w:tcW w:w="374" w:type="pct"/>
            <w:shd w:val="clear" w:color="000000" w:fill="FFFFFF"/>
            <w:noWrap/>
            <w:vAlign w:val="center"/>
          </w:tcPr>
          <w:p w14:paraId="2A76E653" w14:textId="77777777" w:rsidR="00566362" w:rsidRPr="002714B6" w:rsidRDefault="00566362" w:rsidP="0054747A">
            <w:pPr>
              <w:ind w:left="76"/>
              <w:jc w:val="center"/>
              <w:rPr>
                <w:rFonts w:eastAsia="Times New Roman" w:cstheme="minorHAnsi"/>
                <w:lang w:bidi="ar-SA"/>
              </w:rPr>
            </w:pPr>
            <w:r w:rsidRPr="002714B6">
              <w:rPr>
                <w:rFonts w:cstheme="minorHAnsi"/>
              </w:rPr>
              <w:t>78.2%</w:t>
            </w:r>
          </w:p>
        </w:tc>
        <w:tc>
          <w:tcPr>
            <w:tcW w:w="406" w:type="pct"/>
            <w:shd w:val="clear" w:color="000000" w:fill="FFFFFF"/>
            <w:noWrap/>
            <w:vAlign w:val="center"/>
          </w:tcPr>
          <w:p w14:paraId="2E6EC662" w14:textId="77777777" w:rsidR="00566362" w:rsidRPr="002714B6" w:rsidRDefault="00566362" w:rsidP="0054747A">
            <w:pPr>
              <w:ind w:left="76"/>
              <w:jc w:val="center"/>
              <w:rPr>
                <w:rFonts w:eastAsia="Times New Roman" w:cstheme="minorHAnsi"/>
                <w:lang w:bidi="ar-SA"/>
              </w:rPr>
            </w:pPr>
            <w:r w:rsidRPr="002714B6">
              <w:rPr>
                <w:rFonts w:cstheme="minorHAnsi"/>
              </w:rPr>
              <w:t>92.4%</w:t>
            </w:r>
          </w:p>
        </w:tc>
        <w:tc>
          <w:tcPr>
            <w:tcW w:w="343" w:type="pct"/>
            <w:shd w:val="clear" w:color="000000" w:fill="FFFFFF"/>
            <w:noWrap/>
            <w:vAlign w:val="center"/>
          </w:tcPr>
          <w:p w14:paraId="6ABD7B56" w14:textId="77777777" w:rsidR="00566362" w:rsidRPr="002714B6" w:rsidRDefault="00566362" w:rsidP="0054747A">
            <w:pPr>
              <w:ind w:left="76"/>
              <w:jc w:val="center"/>
              <w:rPr>
                <w:rFonts w:eastAsia="Times New Roman" w:cstheme="minorHAnsi"/>
                <w:lang w:bidi="ar-SA"/>
              </w:rPr>
            </w:pPr>
            <w:r w:rsidRPr="002714B6">
              <w:rPr>
                <w:rFonts w:cstheme="minorHAnsi"/>
              </w:rPr>
              <w:t>91.1%</w:t>
            </w:r>
          </w:p>
        </w:tc>
        <w:tc>
          <w:tcPr>
            <w:tcW w:w="343" w:type="pct"/>
            <w:shd w:val="clear" w:color="000000" w:fill="FFFFFF"/>
            <w:noWrap/>
            <w:vAlign w:val="center"/>
          </w:tcPr>
          <w:p w14:paraId="02317500"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3E6243E9" w14:textId="77777777" w:rsidR="00566362" w:rsidRPr="002714B6" w:rsidRDefault="00566362" w:rsidP="0054747A">
            <w:pPr>
              <w:ind w:left="76"/>
              <w:jc w:val="center"/>
              <w:rPr>
                <w:rFonts w:eastAsia="Times New Roman" w:cstheme="minorHAnsi"/>
                <w:lang w:bidi="ar-SA"/>
              </w:rPr>
            </w:pPr>
            <w:r w:rsidRPr="002714B6">
              <w:rPr>
                <w:rFonts w:cstheme="minorHAnsi"/>
              </w:rPr>
              <w:t>90.5%</w:t>
            </w:r>
          </w:p>
        </w:tc>
        <w:tc>
          <w:tcPr>
            <w:tcW w:w="337" w:type="pct"/>
            <w:shd w:val="clear" w:color="000000" w:fill="FFFFFF"/>
            <w:noWrap/>
            <w:vAlign w:val="center"/>
          </w:tcPr>
          <w:p w14:paraId="5AD4235A"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175D1F25" w14:textId="4712682D"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50th and &lt; 75th percentile </w:t>
            </w:r>
          </w:p>
        </w:tc>
      </w:tr>
      <w:tr w:rsidR="00566362" w:rsidRPr="002714B6" w14:paraId="18C5E778" w14:textId="77777777" w:rsidTr="002714B6">
        <w:trPr>
          <w:cantSplit/>
          <w:trHeight w:val="67"/>
        </w:trPr>
        <w:tc>
          <w:tcPr>
            <w:tcW w:w="286" w:type="pct"/>
            <w:shd w:val="clear" w:color="auto" w:fill="FFFFFF" w:themeFill="background1"/>
            <w:vAlign w:val="center"/>
            <w:hideMark/>
          </w:tcPr>
          <w:p w14:paraId="61BC86BF"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188A26EE"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Childhood Immunization Status—Hepatitis B</w:t>
            </w:r>
          </w:p>
        </w:tc>
        <w:tc>
          <w:tcPr>
            <w:tcW w:w="250" w:type="pct"/>
            <w:shd w:val="clear" w:color="000000" w:fill="FFFFFF"/>
            <w:noWrap/>
            <w:vAlign w:val="center"/>
          </w:tcPr>
          <w:p w14:paraId="07042E43" w14:textId="77777777" w:rsidR="00566362" w:rsidRPr="002714B6" w:rsidRDefault="00566362" w:rsidP="0054747A">
            <w:pPr>
              <w:ind w:left="76"/>
              <w:jc w:val="center"/>
              <w:rPr>
                <w:rFonts w:eastAsia="Times New Roman" w:cstheme="minorHAnsi"/>
                <w:lang w:bidi="ar-SA"/>
              </w:rPr>
            </w:pPr>
            <w:r w:rsidRPr="002714B6">
              <w:rPr>
                <w:rFonts w:cstheme="minorHAnsi"/>
              </w:rPr>
              <w:t>109</w:t>
            </w:r>
          </w:p>
        </w:tc>
        <w:tc>
          <w:tcPr>
            <w:tcW w:w="250" w:type="pct"/>
            <w:shd w:val="clear" w:color="000000" w:fill="FFFFFF"/>
            <w:vAlign w:val="center"/>
          </w:tcPr>
          <w:p w14:paraId="466F83DA" w14:textId="77777777" w:rsidR="00566362" w:rsidRPr="002714B6" w:rsidRDefault="00566362" w:rsidP="0054747A">
            <w:pPr>
              <w:ind w:left="76"/>
              <w:jc w:val="center"/>
              <w:rPr>
                <w:rFonts w:eastAsia="Times New Roman" w:cstheme="minorHAnsi"/>
                <w:lang w:bidi="ar-SA"/>
              </w:rPr>
            </w:pPr>
            <w:r w:rsidRPr="002714B6">
              <w:rPr>
                <w:rFonts w:cstheme="minorHAnsi"/>
              </w:rPr>
              <w:t>91</w:t>
            </w:r>
          </w:p>
        </w:tc>
        <w:tc>
          <w:tcPr>
            <w:tcW w:w="249" w:type="pct"/>
            <w:shd w:val="clear" w:color="000000" w:fill="FFFFFF"/>
            <w:vAlign w:val="center"/>
          </w:tcPr>
          <w:p w14:paraId="3F220EEC" w14:textId="77777777" w:rsidR="00566362" w:rsidRPr="002714B6" w:rsidRDefault="00566362" w:rsidP="0054747A">
            <w:pPr>
              <w:ind w:left="76"/>
              <w:jc w:val="center"/>
              <w:rPr>
                <w:rFonts w:eastAsia="Times New Roman" w:cstheme="minorHAnsi"/>
                <w:b/>
                <w:bCs/>
                <w:lang w:bidi="ar-SA"/>
              </w:rPr>
            </w:pPr>
            <w:r w:rsidRPr="002714B6">
              <w:rPr>
                <w:rFonts w:cstheme="minorHAnsi"/>
                <w:b/>
                <w:bCs/>
              </w:rPr>
              <w:t>83.5%</w:t>
            </w:r>
          </w:p>
        </w:tc>
        <w:tc>
          <w:tcPr>
            <w:tcW w:w="374" w:type="pct"/>
            <w:shd w:val="clear" w:color="000000" w:fill="FFFFFF"/>
            <w:noWrap/>
            <w:vAlign w:val="center"/>
          </w:tcPr>
          <w:p w14:paraId="18A34D93" w14:textId="77777777" w:rsidR="00566362" w:rsidRPr="002714B6" w:rsidRDefault="00566362" w:rsidP="0054747A">
            <w:pPr>
              <w:ind w:left="76"/>
              <w:jc w:val="center"/>
              <w:rPr>
                <w:rFonts w:eastAsia="Times New Roman" w:cstheme="minorHAnsi"/>
                <w:lang w:bidi="ar-SA"/>
              </w:rPr>
            </w:pPr>
            <w:r w:rsidRPr="002714B6">
              <w:rPr>
                <w:rFonts w:cstheme="minorHAnsi"/>
              </w:rPr>
              <w:t>76.1%</w:t>
            </w:r>
          </w:p>
        </w:tc>
        <w:tc>
          <w:tcPr>
            <w:tcW w:w="406" w:type="pct"/>
            <w:shd w:val="clear" w:color="000000" w:fill="FFFFFF"/>
            <w:noWrap/>
            <w:vAlign w:val="center"/>
          </w:tcPr>
          <w:p w14:paraId="4BE3D213" w14:textId="77777777" w:rsidR="00566362" w:rsidRPr="002714B6" w:rsidRDefault="00566362" w:rsidP="0054747A">
            <w:pPr>
              <w:ind w:left="76"/>
              <w:jc w:val="center"/>
              <w:rPr>
                <w:rFonts w:eastAsia="Times New Roman" w:cstheme="minorHAnsi"/>
                <w:lang w:bidi="ar-SA"/>
              </w:rPr>
            </w:pPr>
            <w:r w:rsidRPr="002714B6">
              <w:rPr>
                <w:rFonts w:cstheme="minorHAnsi"/>
              </w:rPr>
              <w:t>90.9%</w:t>
            </w:r>
          </w:p>
        </w:tc>
        <w:tc>
          <w:tcPr>
            <w:tcW w:w="343" w:type="pct"/>
            <w:shd w:val="clear" w:color="000000" w:fill="FFFFFF"/>
            <w:noWrap/>
            <w:vAlign w:val="center"/>
          </w:tcPr>
          <w:p w14:paraId="7DFEFC4A" w14:textId="77777777" w:rsidR="00566362" w:rsidRPr="002714B6" w:rsidRDefault="00566362" w:rsidP="0054747A">
            <w:pPr>
              <w:ind w:left="76"/>
              <w:jc w:val="center"/>
              <w:rPr>
                <w:rFonts w:eastAsia="Times New Roman" w:cstheme="minorHAnsi"/>
                <w:lang w:bidi="ar-SA"/>
              </w:rPr>
            </w:pPr>
            <w:r w:rsidRPr="002714B6">
              <w:rPr>
                <w:rFonts w:cstheme="minorHAnsi"/>
              </w:rPr>
              <w:t>91.1%</w:t>
            </w:r>
          </w:p>
        </w:tc>
        <w:tc>
          <w:tcPr>
            <w:tcW w:w="343" w:type="pct"/>
            <w:shd w:val="clear" w:color="000000" w:fill="FFFFFF"/>
            <w:noWrap/>
            <w:vAlign w:val="center"/>
          </w:tcPr>
          <w:p w14:paraId="3A219779" w14:textId="77777777" w:rsidR="00566362" w:rsidRPr="002714B6" w:rsidRDefault="00566362" w:rsidP="0054747A">
            <w:pPr>
              <w:ind w:left="76"/>
              <w:jc w:val="center"/>
              <w:rPr>
                <w:rFonts w:eastAsia="Times New Roman" w:cstheme="minorHAnsi"/>
                <w:lang w:bidi="ar-SA"/>
              </w:rPr>
            </w:pPr>
            <w:r w:rsidRPr="002714B6">
              <w:rPr>
                <w:rFonts w:cstheme="minorHAnsi"/>
              </w:rPr>
              <w:t>-</w:t>
            </w:r>
          </w:p>
        </w:tc>
        <w:tc>
          <w:tcPr>
            <w:tcW w:w="287" w:type="pct"/>
            <w:shd w:val="clear" w:color="000000" w:fill="FFFFFF"/>
            <w:noWrap/>
            <w:vAlign w:val="center"/>
          </w:tcPr>
          <w:p w14:paraId="35BCC8B6" w14:textId="77777777" w:rsidR="00566362" w:rsidRPr="002714B6" w:rsidRDefault="00566362" w:rsidP="0054747A">
            <w:pPr>
              <w:ind w:left="76"/>
              <w:jc w:val="center"/>
              <w:rPr>
                <w:rFonts w:eastAsia="Times New Roman" w:cstheme="minorHAnsi"/>
                <w:lang w:bidi="ar-SA"/>
              </w:rPr>
            </w:pPr>
            <w:r w:rsidRPr="002714B6">
              <w:rPr>
                <w:rFonts w:cstheme="minorHAnsi"/>
              </w:rPr>
              <w:t>89.1%</w:t>
            </w:r>
          </w:p>
        </w:tc>
        <w:tc>
          <w:tcPr>
            <w:tcW w:w="337" w:type="pct"/>
            <w:shd w:val="clear" w:color="000000" w:fill="FFFFFF"/>
            <w:noWrap/>
            <w:vAlign w:val="center"/>
          </w:tcPr>
          <w:p w14:paraId="266CBA19"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342C0B9A" w14:textId="545FF5BB"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25th and &lt; 50th percentile </w:t>
            </w:r>
          </w:p>
        </w:tc>
      </w:tr>
      <w:tr w:rsidR="00566362" w:rsidRPr="002714B6" w14:paraId="612E47BB" w14:textId="77777777" w:rsidTr="002714B6">
        <w:trPr>
          <w:cantSplit/>
          <w:trHeight w:val="67"/>
        </w:trPr>
        <w:tc>
          <w:tcPr>
            <w:tcW w:w="286" w:type="pct"/>
            <w:shd w:val="clear" w:color="auto" w:fill="FFFFFF" w:themeFill="background1"/>
            <w:vAlign w:val="center"/>
            <w:hideMark/>
          </w:tcPr>
          <w:p w14:paraId="7B4D95DF"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6A7B7D73"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Childhood Immunization Status—VZV</w:t>
            </w:r>
          </w:p>
        </w:tc>
        <w:tc>
          <w:tcPr>
            <w:tcW w:w="250" w:type="pct"/>
            <w:shd w:val="clear" w:color="000000" w:fill="FFFFFF"/>
            <w:noWrap/>
            <w:vAlign w:val="center"/>
          </w:tcPr>
          <w:p w14:paraId="1E88A548" w14:textId="77777777" w:rsidR="00566362" w:rsidRPr="002714B6" w:rsidRDefault="00566362" w:rsidP="0054747A">
            <w:pPr>
              <w:ind w:left="76"/>
              <w:jc w:val="center"/>
              <w:rPr>
                <w:rFonts w:eastAsia="Times New Roman" w:cstheme="minorHAnsi"/>
                <w:lang w:bidi="ar-SA"/>
              </w:rPr>
            </w:pPr>
            <w:r w:rsidRPr="002714B6">
              <w:rPr>
                <w:rFonts w:cstheme="minorHAnsi"/>
              </w:rPr>
              <w:t>109</w:t>
            </w:r>
          </w:p>
        </w:tc>
        <w:tc>
          <w:tcPr>
            <w:tcW w:w="250" w:type="pct"/>
            <w:shd w:val="clear" w:color="000000" w:fill="FFFFFF"/>
            <w:vAlign w:val="center"/>
          </w:tcPr>
          <w:p w14:paraId="7B398256" w14:textId="77777777" w:rsidR="00566362" w:rsidRPr="002714B6" w:rsidRDefault="00566362" w:rsidP="0054747A">
            <w:pPr>
              <w:ind w:left="76"/>
              <w:jc w:val="center"/>
              <w:rPr>
                <w:rFonts w:eastAsia="Times New Roman" w:cstheme="minorHAnsi"/>
                <w:lang w:bidi="ar-SA"/>
              </w:rPr>
            </w:pPr>
            <w:r w:rsidRPr="002714B6">
              <w:rPr>
                <w:rFonts w:cstheme="minorHAnsi"/>
              </w:rPr>
              <w:t>90</w:t>
            </w:r>
          </w:p>
        </w:tc>
        <w:tc>
          <w:tcPr>
            <w:tcW w:w="249" w:type="pct"/>
            <w:shd w:val="clear" w:color="000000" w:fill="FFFFFF"/>
            <w:vAlign w:val="center"/>
          </w:tcPr>
          <w:p w14:paraId="684A0C82" w14:textId="77777777" w:rsidR="00566362" w:rsidRPr="002714B6" w:rsidRDefault="00566362" w:rsidP="0054747A">
            <w:pPr>
              <w:ind w:left="76"/>
              <w:jc w:val="center"/>
              <w:rPr>
                <w:rFonts w:eastAsia="Times New Roman" w:cstheme="minorHAnsi"/>
                <w:b/>
                <w:bCs/>
                <w:lang w:bidi="ar-SA"/>
              </w:rPr>
            </w:pPr>
            <w:r w:rsidRPr="002714B6">
              <w:rPr>
                <w:rFonts w:cstheme="minorHAnsi"/>
                <w:b/>
                <w:bCs/>
              </w:rPr>
              <w:t>82.6%</w:t>
            </w:r>
          </w:p>
        </w:tc>
        <w:tc>
          <w:tcPr>
            <w:tcW w:w="374" w:type="pct"/>
            <w:shd w:val="clear" w:color="000000" w:fill="FFFFFF"/>
            <w:noWrap/>
            <w:vAlign w:val="center"/>
          </w:tcPr>
          <w:p w14:paraId="7BCECD63" w14:textId="77777777" w:rsidR="00566362" w:rsidRPr="002714B6" w:rsidRDefault="00566362" w:rsidP="0054747A">
            <w:pPr>
              <w:ind w:left="76"/>
              <w:jc w:val="center"/>
              <w:rPr>
                <w:rFonts w:eastAsia="Times New Roman" w:cstheme="minorHAnsi"/>
                <w:lang w:bidi="ar-SA"/>
              </w:rPr>
            </w:pPr>
            <w:r w:rsidRPr="002714B6">
              <w:rPr>
                <w:rFonts w:cstheme="minorHAnsi"/>
              </w:rPr>
              <w:t>75.0%</w:t>
            </w:r>
          </w:p>
        </w:tc>
        <w:tc>
          <w:tcPr>
            <w:tcW w:w="406" w:type="pct"/>
            <w:shd w:val="clear" w:color="000000" w:fill="FFFFFF"/>
            <w:noWrap/>
            <w:vAlign w:val="center"/>
          </w:tcPr>
          <w:p w14:paraId="47AA39F6" w14:textId="77777777" w:rsidR="00566362" w:rsidRPr="002714B6" w:rsidRDefault="00566362" w:rsidP="0054747A">
            <w:pPr>
              <w:ind w:left="76"/>
              <w:jc w:val="center"/>
              <w:rPr>
                <w:rFonts w:eastAsia="Times New Roman" w:cstheme="minorHAnsi"/>
                <w:lang w:bidi="ar-SA"/>
              </w:rPr>
            </w:pPr>
            <w:r w:rsidRPr="002714B6">
              <w:rPr>
                <w:rFonts w:cstheme="minorHAnsi"/>
              </w:rPr>
              <w:t>90.2%</w:t>
            </w:r>
          </w:p>
        </w:tc>
        <w:tc>
          <w:tcPr>
            <w:tcW w:w="343" w:type="pct"/>
            <w:shd w:val="clear" w:color="000000" w:fill="FFFFFF"/>
            <w:noWrap/>
            <w:vAlign w:val="center"/>
          </w:tcPr>
          <w:p w14:paraId="687E7AE4" w14:textId="77777777" w:rsidR="00566362" w:rsidRPr="002714B6" w:rsidRDefault="00566362" w:rsidP="0054747A">
            <w:pPr>
              <w:ind w:left="76"/>
              <w:jc w:val="center"/>
              <w:rPr>
                <w:rFonts w:eastAsia="Times New Roman" w:cstheme="minorHAnsi"/>
                <w:lang w:bidi="ar-SA"/>
              </w:rPr>
            </w:pPr>
            <w:r w:rsidRPr="002714B6">
              <w:rPr>
                <w:rFonts w:cstheme="minorHAnsi"/>
              </w:rPr>
              <w:t>90.6%</w:t>
            </w:r>
          </w:p>
        </w:tc>
        <w:tc>
          <w:tcPr>
            <w:tcW w:w="343" w:type="pct"/>
            <w:shd w:val="clear" w:color="000000" w:fill="FFFFFF"/>
            <w:noWrap/>
            <w:vAlign w:val="center"/>
          </w:tcPr>
          <w:p w14:paraId="573D6594" w14:textId="77777777" w:rsidR="00566362" w:rsidRPr="002714B6" w:rsidRDefault="00566362" w:rsidP="0054747A">
            <w:pPr>
              <w:ind w:left="76"/>
              <w:jc w:val="center"/>
              <w:rPr>
                <w:rFonts w:eastAsia="Times New Roman" w:cstheme="minorHAnsi"/>
                <w:lang w:bidi="ar-SA"/>
              </w:rPr>
            </w:pPr>
            <w:r w:rsidRPr="002714B6">
              <w:rPr>
                <w:rFonts w:cstheme="minorHAnsi"/>
              </w:rPr>
              <w:t>-</w:t>
            </w:r>
          </w:p>
        </w:tc>
        <w:tc>
          <w:tcPr>
            <w:tcW w:w="287" w:type="pct"/>
            <w:shd w:val="clear" w:color="000000" w:fill="FFFFFF"/>
            <w:noWrap/>
            <w:vAlign w:val="center"/>
          </w:tcPr>
          <w:p w14:paraId="696EB60E" w14:textId="77777777" w:rsidR="00566362" w:rsidRPr="002714B6" w:rsidRDefault="00566362" w:rsidP="0054747A">
            <w:pPr>
              <w:ind w:left="76"/>
              <w:jc w:val="center"/>
              <w:rPr>
                <w:rFonts w:eastAsia="Times New Roman" w:cstheme="minorHAnsi"/>
                <w:lang w:bidi="ar-SA"/>
              </w:rPr>
            </w:pPr>
            <w:r w:rsidRPr="002714B6">
              <w:rPr>
                <w:rFonts w:cstheme="minorHAnsi"/>
              </w:rPr>
              <w:t>89.5%</w:t>
            </w:r>
          </w:p>
        </w:tc>
        <w:tc>
          <w:tcPr>
            <w:tcW w:w="337" w:type="pct"/>
            <w:shd w:val="clear" w:color="000000" w:fill="FFFFFF"/>
            <w:noWrap/>
            <w:vAlign w:val="center"/>
          </w:tcPr>
          <w:p w14:paraId="574B2860" w14:textId="77777777" w:rsidR="00566362" w:rsidRPr="002714B6" w:rsidRDefault="00566362" w:rsidP="0054747A">
            <w:pPr>
              <w:ind w:left="76"/>
              <w:jc w:val="center"/>
              <w:rPr>
                <w:rFonts w:eastAsia="Times New Roman" w:cstheme="minorHAnsi"/>
                <w:lang w:bidi="ar-SA"/>
              </w:rPr>
            </w:pPr>
            <w:r w:rsidRPr="002714B6">
              <w:rPr>
                <w:rFonts w:cstheme="minorHAnsi"/>
              </w:rPr>
              <w:t>-</w:t>
            </w:r>
          </w:p>
        </w:tc>
        <w:tc>
          <w:tcPr>
            <w:tcW w:w="534" w:type="pct"/>
            <w:shd w:val="clear" w:color="000000" w:fill="FFFFFF"/>
            <w:vAlign w:val="center"/>
          </w:tcPr>
          <w:p w14:paraId="7958DD4A" w14:textId="6EF67F56"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25th and &lt; 50th percentile </w:t>
            </w:r>
          </w:p>
        </w:tc>
      </w:tr>
      <w:tr w:rsidR="00566362" w:rsidRPr="002714B6" w14:paraId="7157396E" w14:textId="77777777" w:rsidTr="002714B6">
        <w:trPr>
          <w:cantSplit/>
          <w:trHeight w:val="67"/>
        </w:trPr>
        <w:tc>
          <w:tcPr>
            <w:tcW w:w="286" w:type="pct"/>
            <w:shd w:val="clear" w:color="auto" w:fill="FFFFFF" w:themeFill="background1"/>
            <w:vAlign w:val="center"/>
            <w:hideMark/>
          </w:tcPr>
          <w:p w14:paraId="4782C7D8"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7F398D6B"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Childhood Immunization Status—Pneumococcal Conjugate</w:t>
            </w:r>
          </w:p>
        </w:tc>
        <w:tc>
          <w:tcPr>
            <w:tcW w:w="250" w:type="pct"/>
            <w:shd w:val="clear" w:color="000000" w:fill="FFFFFF"/>
            <w:noWrap/>
            <w:vAlign w:val="center"/>
          </w:tcPr>
          <w:p w14:paraId="5DF34DE9" w14:textId="77777777" w:rsidR="00566362" w:rsidRPr="002714B6" w:rsidRDefault="00566362" w:rsidP="0054747A">
            <w:pPr>
              <w:ind w:left="76"/>
              <w:jc w:val="center"/>
              <w:rPr>
                <w:rFonts w:eastAsia="Times New Roman" w:cstheme="minorHAnsi"/>
                <w:lang w:bidi="ar-SA"/>
              </w:rPr>
            </w:pPr>
            <w:r w:rsidRPr="002714B6">
              <w:rPr>
                <w:rFonts w:cstheme="minorHAnsi"/>
              </w:rPr>
              <w:t>109</w:t>
            </w:r>
          </w:p>
        </w:tc>
        <w:tc>
          <w:tcPr>
            <w:tcW w:w="250" w:type="pct"/>
            <w:shd w:val="clear" w:color="000000" w:fill="FFFFFF"/>
            <w:vAlign w:val="center"/>
          </w:tcPr>
          <w:p w14:paraId="5A00D037" w14:textId="77777777" w:rsidR="00566362" w:rsidRPr="002714B6" w:rsidRDefault="00566362" w:rsidP="0054747A">
            <w:pPr>
              <w:ind w:left="76"/>
              <w:jc w:val="center"/>
              <w:rPr>
                <w:rFonts w:eastAsia="Times New Roman" w:cstheme="minorHAnsi"/>
                <w:lang w:bidi="ar-SA"/>
              </w:rPr>
            </w:pPr>
            <w:r w:rsidRPr="002714B6">
              <w:rPr>
                <w:rFonts w:cstheme="minorHAnsi"/>
              </w:rPr>
              <w:t>89</w:t>
            </w:r>
          </w:p>
        </w:tc>
        <w:tc>
          <w:tcPr>
            <w:tcW w:w="249" w:type="pct"/>
            <w:shd w:val="clear" w:color="000000" w:fill="FFFFFF"/>
            <w:vAlign w:val="center"/>
          </w:tcPr>
          <w:p w14:paraId="6C40AF63" w14:textId="77777777" w:rsidR="00566362" w:rsidRPr="002714B6" w:rsidRDefault="00566362" w:rsidP="0054747A">
            <w:pPr>
              <w:ind w:left="76"/>
              <w:jc w:val="center"/>
              <w:rPr>
                <w:rFonts w:eastAsia="Times New Roman" w:cstheme="minorHAnsi"/>
                <w:b/>
                <w:bCs/>
                <w:lang w:bidi="ar-SA"/>
              </w:rPr>
            </w:pPr>
            <w:r w:rsidRPr="002714B6">
              <w:rPr>
                <w:rFonts w:cstheme="minorHAnsi"/>
                <w:b/>
                <w:bCs/>
              </w:rPr>
              <w:t>81.7%</w:t>
            </w:r>
          </w:p>
        </w:tc>
        <w:tc>
          <w:tcPr>
            <w:tcW w:w="374" w:type="pct"/>
            <w:shd w:val="clear" w:color="000000" w:fill="FFFFFF"/>
            <w:noWrap/>
            <w:vAlign w:val="center"/>
          </w:tcPr>
          <w:p w14:paraId="089547E7" w14:textId="77777777" w:rsidR="00566362" w:rsidRPr="002714B6" w:rsidRDefault="00566362" w:rsidP="0054747A">
            <w:pPr>
              <w:ind w:left="76"/>
              <w:jc w:val="center"/>
              <w:rPr>
                <w:rFonts w:eastAsia="Times New Roman" w:cstheme="minorHAnsi"/>
                <w:lang w:bidi="ar-SA"/>
              </w:rPr>
            </w:pPr>
            <w:r w:rsidRPr="002714B6">
              <w:rPr>
                <w:rFonts w:cstheme="minorHAnsi"/>
              </w:rPr>
              <w:t>73.9%</w:t>
            </w:r>
          </w:p>
        </w:tc>
        <w:tc>
          <w:tcPr>
            <w:tcW w:w="406" w:type="pct"/>
            <w:shd w:val="clear" w:color="000000" w:fill="FFFFFF"/>
            <w:noWrap/>
            <w:vAlign w:val="center"/>
          </w:tcPr>
          <w:p w14:paraId="61F421C9" w14:textId="77777777" w:rsidR="00566362" w:rsidRPr="002714B6" w:rsidRDefault="00566362" w:rsidP="0054747A">
            <w:pPr>
              <w:ind w:left="76"/>
              <w:jc w:val="center"/>
              <w:rPr>
                <w:rFonts w:eastAsia="Times New Roman" w:cstheme="minorHAnsi"/>
                <w:lang w:bidi="ar-SA"/>
              </w:rPr>
            </w:pPr>
            <w:r w:rsidRPr="002714B6">
              <w:rPr>
                <w:rFonts w:cstheme="minorHAnsi"/>
              </w:rPr>
              <w:t>89.4%</w:t>
            </w:r>
          </w:p>
        </w:tc>
        <w:tc>
          <w:tcPr>
            <w:tcW w:w="343" w:type="pct"/>
            <w:shd w:val="clear" w:color="000000" w:fill="FFFFFF"/>
            <w:noWrap/>
            <w:vAlign w:val="center"/>
          </w:tcPr>
          <w:p w14:paraId="6DC1170D" w14:textId="77777777" w:rsidR="00566362" w:rsidRPr="002714B6" w:rsidRDefault="00566362" w:rsidP="0054747A">
            <w:pPr>
              <w:ind w:left="76"/>
              <w:jc w:val="center"/>
              <w:rPr>
                <w:rFonts w:eastAsia="Times New Roman" w:cstheme="minorHAnsi"/>
                <w:lang w:bidi="ar-SA"/>
              </w:rPr>
            </w:pPr>
            <w:r w:rsidRPr="002714B6">
              <w:rPr>
                <w:rFonts w:cstheme="minorHAnsi"/>
              </w:rPr>
              <w:t>86.9%</w:t>
            </w:r>
          </w:p>
        </w:tc>
        <w:tc>
          <w:tcPr>
            <w:tcW w:w="343" w:type="pct"/>
            <w:shd w:val="clear" w:color="000000" w:fill="FFFFFF"/>
            <w:noWrap/>
            <w:vAlign w:val="center"/>
          </w:tcPr>
          <w:p w14:paraId="239E314E"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06D64040" w14:textId="77777777" w:rsidR="00566362" w:rsidRPr="002714B6" w:rsidRDefault="00566362" w:rsidP="0054747A">
            <w:pPr>
              <w:ind w:left="76"/>
              <w:jc w:val="center"/>
              <w:rPr>
                <w:rFonts w:eastAsia="Times New Roman" w:cstheme="minorHAnsi"/>
                <w:lang w:bidi="ar-SA"/>
              </w:rPr>
            </w:pPr>
            <w:r w:rsidRPr="002714B6">
              <w:rPr>
                <w:rFonts w:cstheme="minorHAnsi"/>
              </w:rPr>
              <w:t>85.1%</w:t>
            </w:r>
          </w:p>
        </w:tc>
        <w:tc>
          <w:tcPr>
            <w:tcW w:w="337" w:type="pct"/>
            <w:shd w:val="clear" w:color="000000" w:fill="FFFFFF"/>
            <w:noWrap/>
            <w:vAlign w:val="center"/>
          </w:tcPr>
          <w:p w14:paraId="646B9297"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0DE3A5AB" w14:textId="26A9AD61"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90th percentile </w:t>
            </w:r>
          </w:p>
        </w:tc>
      </w:tr>
      <w:tr w:rsidR="00566362" w:rsidRPr="002714B6" w14:paraId="3318564F" w14:textId="77777777" w:rsidTr="002714B6">
        <w:trPr>
          <w:cantSplit/>
          <w:trHeight w:val="67"/>
        </w:trPr>
        <w:tc>
          <w:tcPr>
            <w:tcW w:w="286" w:type="pct"/>
            <w:shd w:val="clear" w:color="auto" w:fill="FFFFFF" w:themeFill="background1"/>
            <w:vAlign w:val="center"/>
            <w:hideMark/>
          </w:tcPr>
          <w:p w14:paraId="3A432686"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3D29BC5F"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Childhood Immunization Status—Hepatitis A</w:t>
            </w:r>
          </w:p>
        </w:tc>
        <w:tc>
          <w:tcPr>
            <w:tcW w:w="250" w:type="pct"/>
            <w:shd w:val="clear" w:color="000000" w:fill="FFFFFF"/>
            <w:noWrap/>
            <w:vAlign w:val="center"/>
          </w:tcPr>
          <w:p w14:paraId="052C4C40" w14:textId="77777777" w:rsidR="00566362" w:rsidRPr="002714B6" w:rsidRDefault="00566362" w:rsidP="0054747A">
            <w:pPr>
              <w:ind w:left="76"/>
              <w:jc w:val="center"/>
              <w:rPr>
                <w:rFonts w:eastAsia="Times New Roman" w:cstheme="minorHAnsi"/>
                <w:lang w:bidi="ar-SA"/>
              </w:rPr>
            </w:pPr>
            <w:r w:rsidRPr="002714B6">
              <w:rPr>
                <w:rFonts w:cstheme="minorHAnsi"/>
              </w:rPr>
              <w:t>109</w:t>
            </w:r>
          </w:p>
        </w:tc>
        <w:tc>
          <w:tcPr>
            <w:tcW w:w="250" w:type="pct"/>
            <w:shd w:val="clear" w:color="000000" w:fill="FFFFFF"/>
            <w:vAlign w:val="center"/>
          </w:tcPr>
          <w:p w14:paraId="0F75EE86" w14:textId="77777777" w:rsidR="00566362" w:rsidRPr="002714B6" w:rsidRDefault="00566362" w:rsidP="0054747A">
            <w:pPr>
              <w:ind w:left="76"/>
              <w:jc w:val="center"/>
              <w:rPr>
                <w:rFonts w:eastAsia="Times New Roman" w:cstheme="minorHAnsi"/>
                <w:lang w:bidi="ar-SA"/>
              </w:rPr>
            </w:pPr>
            <w:r w:rsidRPr="002714B6">
              <w:rPr>
                <w:rFonts w:cstheme="minorHAnsi"/>
              </w:rPr>
              <w:t>87</w:t>
            </w:r>
          </w:p>
        </w:tc>
        <w:tc>
          <w:tcPr>
            <w:tcW w:w="249" w:type="pct"/>
            <w:shd w:val="clear" w:color="000000" w:fill="FFFFFF"/>
            <w:vAlign w:val="center"/>
          </w:tcPr>
          <w:p w14:paraId="3A4C31CB" w14:textId="77777777" w:rsidR="00566362" w:rsidRPr="002714B6" w:rsidRDefault="00566362" w:rsidP="0054747A">
            <w:pPr>
              <w:ind w:left="76"/>
              <w:jc w:val="center"/>
              <w:rPr>
                <w:rFonts w:eastAsia="Times New Roman" w:cstheme="minorHAnsi"/>
                <w:b/>
                <w:bCs/>
                <w:lang w:bidi="ar-SA"/>
              </w:rPr>
            </w:pPr>
            <w:r w:rsidRPr="002714B6">
              <w:rPr>
                <w:rFonts w:cstheme="minorHAnsi"/>
                <w:b/>
                <w:bCs/>
              </w:rPr>
              <w:t>79.8%</w:t>
            </w:r>
          </w:p>
        </w:tc>
        <w:tc>
          <w:tcPr>
            <w:tcW w:w="374" w:type="pct"/>
            <w:shd w:val="clear" w:color="000000" w:fill="FFFFFF"/>
            <w:noWrap/>
            <w:vAlign w:val="center"/>
          </w:tcPr>
          <w:p w14:paraId="181F0B8B" w14:textId="77777777" w:rsidR="00566362" w:rsidRPr="002714B6" w:rsidRDefault="00566362" w:rsidP="0054747A">
            <w:pPr>
              <w:ind w:left="76"/>
              <w:jc w:val="center"/>
              <w:rPr>
                <w:rFonts w:eastAsia="Times New Roman" w:cstheme="minorHAnsi"/>
                <w:lang w:bidi="ar-SA"/>
              </w:rPr>
            </w:pPr>
            <w:r w:rsidRPr="002714B6">
              <w:rPr>
                <w:rFonts w:cstheme="minorHAnsi"/>
              </w:rPr>
              <w:t>71.8%</w:t>
            </w:r>
          </w:p>
        </w:tc>
        <w:tc>
          <w:tcPr>
            <w:tcW w:w="406" w:type="pct"/>
            <w:shd w:val="clear" w:color="000000" w:fill="FFFFFF"/>
            <w:noWrap/>
            <w:vAlign w:val="center"/>
          </w:tcPr>
          <w:p w14:paraId="7A0AA251" w14:textId="77777777" w:rsidR="00566362" w:rsidRPr="002714B6" w:rsidRDefault="00566362" w:rsidP="0054747A">
            <w:pPr>
              <w:ind w:left="76"/>
              <w:jc w:val="center"/>
              <w:rPr>
                <w:rFonts w:eastAsia="Times New Roman" w:cstheme="minorHAnsi"/>
                <w:lang w:bidi="ar-SA"/>
              </w:rPr>
            </w:pPr>
            <w:r w:rsidRPr="002714B6">
              <w:rPr>
                <w:rFonts w:cstheme="minorHAnsi"/>
              </w:rPr>
              <w:t>87.8%</w:t>
            </w:r>
          </w:p>
        </w:tc>
        <w:tc>
          <w:tcPr>
            <w:tcW w:w="343" w:type="pct"/>
            <w:shd w:val="clear" w:color="000000" w:fill="FFFFFF"/>
            <w:noWrap/>
            <w:vAlign w:val="center"/>
          </w:tcPr>
          <w:p w14:paraId="050200EE" w14:textId="77777777" w:rsidR="00566362" w:rsidRPr="002714B6" w:rsidRDefault="00566362" w:rsidP="0054747A">
            <w:pPr>
              <w:ind w:left="76"/>
              <w:jc w:val="center"/>
              <w:rPr>
                <w:rFonts w:eastAsia="Times New Roman" w:cstheme="minorHAnsi"/>
                <w:lang w:bidi="ar-SA"/>
              </w:rPr>
            </w:pPr>
            <w:r w:rsidRPr="002714B6">
              <w:rPr>
                <w:rFonts w:cstheme="minorHAnsi"/>
              </w:rPr>
              <w:t>83.6%</w:t>
            </w:r>
          </w:p>
        </w:tc>
        <w:tc>
          <w:tcPr>
            <w:tcW w:w="343" w:type="pct"/>
            <w:shd w:val="clear" w:color="000000" w:fill="FFFFFF"/>
            <w:noWrap/>
            <w:vAlign w:val="center"/>
          </w:tcPr>
          <w:p w14:paraId="38EA558C"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10E0A059" w14:textId="77777777" w:rsidR="00566362" w:rsidRPr="002714B6" w:rsidRDefault="00566362" w:rsidP="0054747A">
            <w:pPr>
              <w:ind w:left="76"/>
              <w:jc w:val="center"/>
              <w:rPr>
                <w:rFonts w:eastAsia="Times New Roman" w:cstheme="minorHAnsi"/>
                <w:lang w:bidi="ar-SA"/>
              </w:rPr>
            </w:pPr>
            <w:r w:rsidRPr="002714B6">
              <w:rPr>
                <w:rFonts w:cstheme="minorHAnsi"/>
              </w:rPr>
              <w:t>86.2%</w:t>
            </w:r>
          </w:p>
        </w:tc>
        <w:tc>
          <w:tcPr>
            <w:tcW w:w="337" w:type="pct"/>
            <w:shd w:val="clear" w:color="000000" w:fill="FFFFFF"/>
            <w:noWrap/>
            <w:vAlign w:val="center"/>
          </w:tcPr>
          <w:p w14:paraId="14742A8F"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47917A94" w14:textId="331A7CD1"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25th and &lt; 50th percentile </w:t>
            </w:r>
          </w:p>
        </w:tc>
      </w:tr>
      <w:tr w:rsidR="00566362" w:rsidRPr="002714B6" w14:paraId="6D8507EA" w14:textId="77777777" w:rsidTr="002714B6">
        <w:trPr>
          <w:cantSplit/>
          <w:trHeight w:val="142"/>
        </w:trPr>
        <w:tc>
          <w:tcPr>
            <w:tcW w:w="286" w:type="pct"/>
            <w:shd w:val="clear" w:color="auto" w:fill="FFFFFF" w:themeFill="background1"/>
            <w:vAlign w:val="center"/>
            <w:hideMark/>
          </w:tcPr>
          <w:p w14:paraId="47B3E6AC"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lastRenderedPageBreak/>
              <w:t>HEDIS</w:t>
            </w:r>
          </w:p>
        </w:tc>
        <w:tc>
          <w:tcPr>
            <w:tcW w:w="1341" w:type="pct"/>
            <w:shd w:val="clear" w:color="auto" w:fill="FFFFFF" w:themeFill="background1"/>
            <w:vAlign w:val="center"/>
            <w:hideMark/>
          </w:tcPr>
          <w:p w14:paraId="5BA52362"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Childhood Immunization Status—Rotavirus</w:t>
            </w:r>
          </w:p>
        </w:tc>
        <w:tc>
          <w:tcPr>
            <w:tcW w:w="250" w:type="pct"/>
            <w:shd w:val="clear" w:color="000000" w:fill="FFFFFF"/>
            <w:noWrap/>
            <w:vAlign w:val="center"/>
          </w:tcPr>
          <w:p w14:paraId="694B4AB4" w14:textId="77777777" w:rsidR="00566362" w:rsidRPr="002714B6" w:rsidRDefault="00566362" w:rsidP="0054747A">
            <w:pPr>
              <w:ind w:left="76"/>
              <w:jc w:val="center"/>
              <w:rPr>
                <w:rFonts w:eastAsia="Times New Roman" w:cstheme="minorHAnsi"/>
                <w:lang w:bidi="ar-SA"/>
              </w:rPr>
            </w:pPr>
            <w:r w:rsidRPr="002714B6">
              <w:rPr>
                <w:rFonts w:cstheme="minorHAnsi"/>
              </w:rPr>
              <w:t>109</w:t>
            </w:r>
          </w:p>
        </w:tc>
        <w:tc>
          <w:tcPr>
            <w:tcW w:w="250" w:type="pct"/>
            <w:shd w:val="clear" w:color="000000" w:fill="FFFFFF"/>
            <w:vAlign w:val="center"/>
          </w:tcPr>
          <w:p w14:paraId="087DCF02" w14:textId="77777777" w:rsidR="00566362" w:rsidRPr="002714B6" w:rsidRDefault="00566362" w:rsidP="0054747A">
            <w:pPr>
              <w:ind w:left="76"/>
              <w:jc w:val="center"/>
              <w:rPr>
                <w:rFonts w:eastAsia="Times New Roman" w:cstheme="minorHAnsi"/>
                <w:lang w:bidi="ar-SA"/>
              </w:rPr>
            </w:pPr>
            <w:r w:rsidRPr="002714B6">
              <w:rPr>
                <w:rFonts w:cstheme="minorHAnsi"/>
              </w:rPr>
              <w:t>81</w:t>
            </w:r>
          </w:p>
        </w:tc>
        <w:tc>
          <w:tcPr>
            <w:tcW w:w="249" w:type="pct"/>
            <w:shd w:val="clear" w:color="000000" w:fill="FFFFFF"/>
            <w:vAlign w:val="center"/>
          </w:tcPr>
          <w:p w14:paraId="5D7B3D9E" w14:textId="77777777" w:rsidR="00566362" w:rsidRPr="002714B6" w:rsidRDefault="00566362" w:rsidP="0054747A">
            <w:pPr>
              <w:ind w:left="76"/>
              <w:jc w:val="center"/>
              <w:rPr>
                <w:rFonts w:eastAsia="Times New Roman" w:cstheme="minorHAnsi"/>
                <w:b/>
                <w:bCs/>
                <w:lang w:bidi="ar-SA"/>
              </w:rPr>
            </w:pPr>
            <w:r w:rsidRPr="002714B6">
              <w:rPr>
                <w:rFonts w:cstheme="minorHAnsi"/>
                <w:b/>
                <w:bCs/>
              </w:rPr>
              <w:t>74.3%</w:t>
            </w:r>
          </w:p>
        </w:tc>
        <w:tc>
          <w:tcPr>
            <w:tcW w:w="374" w:type="pct"/>
            <w:shd w:val="clear" w:color="000000" w:fill="FFFFFF"/>
            <w:noWrap/>
            <w:vAlign w:val="center"/>
          </w:tcPr>
          <w:p w14:paraId="5BF7B196" w14:textId="77777777" w:rsidR="00566362" w:rsidRPr="002714B6" w:rsidRDefault="00566362" w:rsidP="0054747A">
            <w:pPr>
              <w:ind w:left="76"/>
              <w:jc w:val="center"/>
              <w:rPr>
                <w:rFonts w:eastAsia="Times New Roman" w:cstheme="minorHAnsi"/>
                <w:lang w:bidi="ar-SA"/>
              </w:rPr>
            </w:pPr>
            <w:r w:rsidRPr="002714B6">
              <w:rPr>
                <w:rFonts w:cstheme="minorHAnsi"/>
              </w:rPr>
              <w:t>65.6%</w:t>
            </w:r>
          </w:p>
        </w:tc>
        <w:tc>
          <w:tcPr>
            <w:tcW w:w="406" w:type="pct"/>
            <w:shd w:val="clear" w:color="000000" w:fill="FFFFFF"/>
            <w:noWrap/>
            <w:vAlign w:val="center"/>
          </w:tcPr>
          <w:p w14:paraId="4864A381" w14:textId="77777777" w:rsidR="00566362" w:rsidRPr="002714B6" w:rsidRDefault="00566362" w:rsidP="0054747A">
            <w:pPr>
              <w:ind w:left="76"/>
              <w:jc w:val="center"/>
              <w:rPr>
                <w:rFonts w:eastAsia="Times New Roman" w:cstheme="minorHAnsi"/>
                <w:lang w:bidi="ar-SA"/>
              </w:rPr>
            </w:pPr>
            <w:r w:rsidRPr="002714B6">
              <w:rPr>
                <w:rFonts w:cstheme="minorHAnsi"/>
              </w:rPr>
              <w:t>83.0%</w:t>
            </w:r>
          </w:p>
        </w:tc>
        <w:tc>
          <w:tcPr>
            <w:tcW w:w="343" w:type="pct"/>
            <w:shd w:val="clear" w:color="000000" w:fill="FFFFFF"/>
            <w:noWrap/>
            <w:vAlign w:val="center"/>
          </w:tcPr>
          <w:p w14:paraId="57E167CD" w14:textId="77777777" w:rsidR="00566362" w:rsidRPr="002714B6" w:rsidRDefault="00566362" w:rsidP="0054747A">
            <w:pPr>
              <w:ind w:left="76"/>
              <w:jc w:val="center"/>
              <w:rPr>
                <w:rFonts w:eastAsia="Times New Roman" w:cstheme="minorHAnsi"/>
                <w:lang w:bidi="ar-SA"/>
              </w:rPr>
            </w:pPr>
            <w:r w:rsidRPr="002714B6">
              <w:rPr>
                <w:rFonts w:cstheme="minorHAnsi"/>
              </w:rPr>
              <w:t>80.3%</w:t>
            </w:r>
          </w:p>
        </w:tc>
        <w:tc>
          <w:tcPr>
            <w:tcW w:w="343" w:type="pct"/>
            <w:shd w:val="clear" w:color="000000" w:fill="FFFFFF"/>
            <w:noWrap/>
            <w:vAlign w:val="center"/>
          </w:tcPr>
          <w:p w14:paraId="7D57F870"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32E2E024" w14:textId="77777777" w:rsidR="00566362" w:rsidRPr="002714B6" w:rsidRDefault="00566362" w:rsidP="0054747A">
            <w:pPr>
              <w:ind w:left="76"/>
              <w:jc w:val="center"/>
              <w:rPr>
                <w:rFonts w:eastAsia="Times New Roman" w:cstheme="minorHAnsi"/>
                <w:lang w:bidi="ar-SA"/>
              </w:rPr>
            </w:pPr>
            <w:r w:rsidRPr="002714B6">
              <w:rPr>
                <w:rFonts w:cstheme="minorHAnsi"/>
              </w:rPr>
              <w:t>80.8%</w:t>
            </w:r>
          </w:p>
        </w:tc>
        <w:tc>
          <w:tcPr>
            <w:tcW w:w="337" w:type="pct"/>
            <w:shd w:val="clear" w:color="000000" w:fill="FFFFFF"/>
            <w:noWrap/>
            <w:vAlign w:val="center"/>
          </w:tcPr>
          <w:p w14:paraId="44BD9DDE"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395E30DB" w14:textId="393A1406"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75th and &lt; 90th percentile </w:t>
            </w:r>
          </w:p>
        </w:tc>
      </w:tr>
      <w:tr w:rsidR="00566362" w:rsidRPr="002714B6" w14:paraId="49C05C21" w14:textId="77777777" w:rsidTr="002714B6">
        <w:trPr>
          <w:cantSplit/>
          <w:trHeight w:val="67"/>
        </w:trPr>
        <w:tc>
          <w:tcPr>
            <w:tcW w:w="286" w:type="pct"/>
            <w:shd w:val="clear" w:color="auto" w:fill="FFFFFF" w:themeFill="background1"/>
            <w:vAlign w:val="center"/>
            <w:hideMark/>
          </w:tcPr>
          <w:p w14:paraId="238D8B5A"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0827D28A"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Childhood Immunization Status—Influenza</w:t>
            </w:r>
          </w:p>
        </w:tc>
        <w:tc>
          <w:tcPr>
            <w:tcW w:w="250" w:type="pct"/>
            <w:shd w:val="clear" w:color="000000" w:fill="FFFFFF"/>
            <w:noWrap/>
            <w:vAlign w:val="center"/>
          </w:tcPr>
          <w:p w14:paraId="7AC4BF9C" w14:textId="77777777" w:rsidR="00566362" w:rsidRPr="002714B6" w:rsidRDefault="00566362" w:rsidP="0054747A">
            <w:pPr>
              <w:ind w:left="76"/>
              <w:jc w:val="center"/>
              <w:rPr>
                <w:rFonts w:eastAsia="Times New Roman" w:cstheme="minorHAnsi"/>
                <w:lang w:bidi="ar-SA"/>
              </w:rPr>
            </w:pPr>
            <w:r w:rsidRPr="002714B6">
              <w:rPr>
                <w:rFonts w:cstheme="minorHAnsi"/>
              </w:rPr>
              <w:t>109</w:t>
            </w:r>
          </w:p>
        </w:tc>
        <w:tc>
          <w:tcPr>
            <w:tcW w:w="250" w:type="pct"/>
            <w:shd w:val="clear" w:color="000000" w:fill="FFFFFF"/>
            <w:vAlign w:val="center"/>
          </w:tcPr>
          <w:p w14:paraId="68F7CED0" w14:textId="77777777" w:rsidR="00566362" w:rsidRPr="002714B6" w:rsidRDefault="00566362" w:rsidP="0054747A">
            <w:pPr>
              <w:ind w:left="76"/>
              <w:jc w:val="center"/>
              <w:rPr>
                <w:rFonts w:eastAsia="Times New Roman" w:cstheme="minorHAnsi"/>
                <w:lang w:bidi="ar-SA"/>
              </w:rPr>
            </w:pPr>
            <w:r w:rsidRPr="002714B6">
              <w:rPr>
                <w:rFonts w:cstheme="minorHAnsi"/>
              </w:rPr>
              <w:t>64</w:t>
            </w:r>
          </w:p>
        </w:tc>
        <w:tc>
          <w:tcPr>
            <w:tcW w:w="249" w:type="pct"/>
            <w:shd w:val="clear" w:color="000000" w:fill="FFFFFF"/>
            <w:vAlign w:val="center"/>
          </w:tcPr>
          <w:p w14:paraId="05C5E73E" w14:textId="77777777" w:rsidR="00566362" w:rsidRPr="002714B6" w:rsidRDefault="00566362" w:rsidP="0054747A">
            <w:pPr>
              <w:ind w:left="76"/>
              <w:jc w:val="center"/>
              <w:rPr>
                <w:rFonts w:eastAsia="Times New Roman" w:cstheme="minorHAnsi"/>
                <w:b/>
                <w:bCs/>
                <w:lang w:bidi="ar-SA"/>
              </w:rPr>
            </w:pPr>
            <w:r w:rsidRPr="002714B6">
              <w:rPr>
                <w:rFonts w:cstheme="minorHAnsi"/>
                <w:b/>
                <w:bCs/>
              </w:rPr>
              <w:t>58.7%</w:t>
            </w:r>
          </w:p>
        </w:tc>
        <w:tc>
          <w:tcPr>
            <w:tcW w:w="374" w:type="pct"/>
            <w:shd w:val="clear" w:color="000000" w:fill="FFFFFF"/>
            <w:noWrap/>
            <w:vAlign w:val="center"/>
          </w:tcPr>
          <w:p w14:paraId="1444FBA9" w14:textId="77777777" w:rsidR="00566362" w:rsidRPr="002714B6" w:rsidRDefault="00566362" w:rsidP="0054747A">
            <w:pPr>
              <w:ind w:left="76"/>
              <w:jc w:val="center"/>
              <w:rPr>
                <w:rFonts w:eastAsia="Times New Roman" w:cstheme="minorHAnsi"/>
                <w:lang w:bidi="ar-SA"/>
              </w:rPr>
            </w:pPr>
            <w:r w:rsidRPr="002714B6">
              <w:rPr>
                <w:rFonts w:cstheme="minorHAnsi"/>
              </w:rPr>
              <w:t>49.0%</w:t>
            </w:r>
          </w:p>
        </w:tc>
        <w:tc>
          <w:tcPr>
            <w:tcW w:w="406" w:type="pct"/>
            <w:shd w:val="clear" w:color="000000" w:fill="FFFFFF"/>
            <w:noWrap/>
            <w:vAlign w:val="center"/>
          </w:tcPr>
          <w:p w14:paraId="35773678" w14:textId="77777777" w:rsidR="00566362" w:rsidRPr="002714B6" w:rsidRDefault="00566362" w:rsidP="0054747A">
            <w:pPr>
              <w:ind w:left="76"/>
              <w:jc w:val="center"/>
              <w:rPr>
                <w:rFonts w:eastAsia="Times New Roman" w:cstheme="minorHAnsi"/>
                <w:lang w:bidi="ar-SA"/>
              </w:rPr>
            </w:pPr>
            <w:r w:rsidRPr="002714B6">
              <w:rPr>
                <w:rFonts w:cstheme="minorHAnsi"/>
              </w:rPr>
              <w:t>68.4%</w:t>
            </w:r>
          </w:p>
        </w:tc>
        <w:tc>
          <w:tcPr>
            <w:tcW w:w="343" w:type="pct"/>
            <w:shd w:val="clear" w:color="000000" w:fill="FFFFFF"/>
            <w:noWrap/>
            <w:vAlign w:val="center"/>
          </w:tcPr>
          <w:p w14:paraId="39717CA6" w14:textId="77777777" w:rsidR="00566362" w:rsidRPr="002714B6" w:rsidRDefault="00566362" w:rsidP="0054747A">
            <w:pPr>
              <w:ind w:left="76"/>
              <w:jc w:val="center"/>
              <w:rPr>
                <w:rFonts w:eastAsia="Times New Roman" w:cstheme="minorHAnsi"/>
                <w:lang w:bidi="ar-SA"/>
              </w:rPr>
            </w:pPr>
            <w:r w:rsidRPr="002714B6">
              <w:rPr>
                <w:rFonts w:cstheme="minorHAnsi"/>
              </w:rPr>
              <w:t>58.7%</w:t>
            </w:r>
          </w:p>
        </w:tc>
        <w:tc>
          <w:tcPr>
            <w:tcW w:w="343" w:type="pct"/>
            <w:shd w:val="clear" w:color="000000" w:fill="FFFFFF"/>
            <w:noWrap/>
            <w:vAlign w:val="center"/>
          </w:tcPr>
          <w:p w14:paraId="51C7CB17"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78C70293" w14:textId="77777777" w:rsidR="00566362" w:rsidRPr="002714B6" w:rsidRDefault="00566362" w:rsidP="0054747A">
            <w:pPr>
              <w:ind w:left="76"/>
              <w:jc w:val="center"/>
              <w:rPr>
                <w:rFonts w:eastAsia="Times New Roman" w:cstheme="minorHAnsi"/>
                <w:lang w:bidi="ar-SA"/>
              </w:rPr>
            </w:pPr>
            <w:r w:rsidRPr="002714B6">
              <w:rPr>
                <w:rFonts w:cstheme="minorHAnsi"/>
              </w:rPr>
              <w:t>65.7%</w:t>
            </w:r>
          </w:p>
        </w:tc>
        <w:tc>
          <w:tcPr>
            <w:tcW w:w="337" w:type="pct"/>
            <w:shd w:val="clear" w:color="000000" w:fill="FFFFFF"/>
            <w:noWrap/>
            <w:vAlign w:val="center"/>
          </w:tcPr>
          <w:p w14:paraId="05BABDB6"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680CAFC7" w14:textId="3382B5A8"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75th and &lt; 90th percentile </w:t>
            </w:r>
          </w:p>
        </w:tc>
      </w:tr>
      <w:tr w:rsidR="00566362" w:rsidRPr="002714B6" w14:paraId="6FA456E9" w14:textId="77777777" w:rsidTr="002714B6">
        <w:trPr>
          <w:cantSplit/>
          <w:trHeight w:val="67"/>
        </w:trPr>
        <w:tc>
          <w:tcPr>
            <w:tcW w:w="286" w:type="pct"/>
            <w:shd w:val="clear" w:color="auto" w:fill="FFFFFF" w:themeFill="background1"/>
            <w:vAlign w:val="center"/>
            <w:hideMark/>
          </w:tcPr>
          <w:p w14:paraId="739B3AF9"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25324C42"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Childhood Immunization Status—Combination 3</w:t>
            </w:r>
          </w:p>
        </w:tc>
        <w:tc>
          <w:tcPr>
            <w:tcW w:w="250" w:type="pct"/>
            <w:shd w:val="clear" w:color="000000" w:fill="FFFFFF"/>
            <w:noWrap/>
            <w:vAlign w:val="center"/>
          </w:tcPr>
          <w:p w14:paraId="15A445BD" w14:textId="77777777" w:rsidR="00566362" w:rsidRPr="002714B6" w:rsidRDefault="00566362" w:rsidP="0054747A">
            <w:pPr>
              <w:ind w:left="76"/>
              <w:jc w:val="center"/>
              <w:rPr>
                <w:rFonts w:eastAsia="Times New Roman" w:cstheme="minorHAnsi"/>
                <w:lang w:bidi="ar-SA"/>
              </w:rPr>
            </w:pPr>
            <w:r w:rsidRPr="002714B6">
              <w:rPr>
                <w:rFonts w:cstheme="minorHAnsi"/>
              </w:rPr>
              <w:t>109</w:t>
            </w:r>
          </w:p>
        </w:tc>
        <w:tc>
          <w:tcPr>
            <w:tcW w:w="250" w:type="pct"/>
            <w:shd w:val="clear" w:color="000000" w:fill="FFFFFF"/>
            <w:vAlign w:val="center"/>
          </w:tcPr>
          <w:p w14:paraId="5A141B41" w14:textId="77777777" w:rsidR="00566362" w:rsidRPr="002714B6" w:rsidRDefault="00566362" w:rsidP="0054747A">
            <w:pPr>
              <w:ind w:left="76"/>
              <w:jc w:val="center"/>
              <w:rPr>
                <w:rFonts w:eastAsia="Times New Roman" w:cstheme="minorHAnsi"/>
                <w:lang w:bidi="ar-SA"/>
              </w:rPr>
            </w:pPr>
            <w:r w:rsidRPr="002714B6">
              <w:rPr>
                <w:rFonts w:cstheme="minorHAnsi"/>
              </w:rPr>
              <w:t>81</w:t>
            </w:r>
          </w:p>
        </w:tc>
        <w:tc>
          <w:tcPr>
            <w:tcW w:w="249" w:type="pct"/>
            <w:shd w:val="clear" w:color="000000" w:fill="FFFFFF"/>
            <w:vAlign w:val="center"/>
          </w:tcPr>
          <w:p w14:paraId="50668446" w14:textId="77777777" w:rsidR="00566362" w:rsidRPr="002714B6" w:rsidRDefault="00566362" w:rsidP="0054747A">
            <w:pPr>
              <w:ind w:left="76"/>
              <w:jc w:val="center"/>
              <w:rPr>
                <w:rFonts w:eastAsia="Times New Roman" w:cstheme="minorHAnsi"/>
                <w:b/>
                <w:bCs/>
                <w:lang w:bidi="ar-SA"/>
              </w:rPr>
            </w:pPr>
            <w:r w:rsidRPr="002714B6">
              <w:rPr>
                <w:rFonts w:cstheme="minorHAnsi"/>
                <w:b/>
                <w:bCs/>
              </w:rPr>
              <w:t>74.3%</w:t>
            </w:r>
          </w:p>
        </w:tc>
        <w:tc>
          <w:tcPr>
            <w:tcW w:w="374" w:type="pct"/>
            <w:shd w:val="clear" w:color="000000" w:fill="FFFFFF"/>
            <w:noWrap/>
            <w:vAlign w:val="center"/>
          </w:tcPr>
          <w:p w14:paraId="07ED4E58" w14:textId="77777777" w:rsidR="00566362" w:rsidRPr="002714B6" w:rsidRDefault="00566362" w:rsidP="0054747A">
            <w:pPr>
              <w:ind w:left="76"/>
              <w:jc w:val="center"/>
              <w:rPr>
                <w:rFonts w:eastAsia="Times New Roman" w:cstheme="minorHAnsi"/>
                <w:lang w:bidi="ar-SA"/>
              </w:rPr>
            </w:pPr>
            <w:r w:rsidRPr="002714B6">
              <w:rPr>
                <w:rFonts w:cstheme="minorHAnsi"/>
              </w:rPr>
              <w:t>65.6%</w:t>
            </w:r>
          </w:p>
        </w:tc>
        <w:tc>
          <w:tcPr>
            <w:tcW w:w="406" w:type="pct"/>
            <w:shd w:val="clear" w:color="000000" w:fill="FFFFFF"/>
            <w:noWrap/>
            <w:vAlign w:val="center"/>
          </w:tcPr>
          <w:p w14:paraId="35E34270" w14:textId="77777777" w:rsidR="00566362" w:rsidRPr="002714B6" w:rsidRDefault="00566362" w:rsidP="0054747A">
            <w:pPr>
              <w:ind w:left="76"/>
              <w:jc w:val="center"/>
              <w:rPr>
                <w:rFonts w:eastAsia="Times New Roman" w:cstheme="minorHAnsi"/>
                <w:lang w:bidi="ar-SA"/>
              </w:rPr>
            </w:pPr>
            <w:r w:rsidRPr="002714B6">
              <w:rPr>
                <w:rFonts w:cstheme="minorHAnsi"/>
              </w:rPr>
              <w:t>83.0%</w:t>
            </w:r>
          </w:p>
        </w:tc>
        <w:tc>
          <w:tcPr>
            <w:tcW w:w="343" w:type="pct"/>
            <w:shd w:val="clear" w:color="000000" w:fill="FFFFFF"/>
            <w:noWrap/>
            <w:vAlign w:val="center"/>
          </w:tcPr>
          <w:p w14:paraId="6A788C91" w14:textId="77777777" w:rsidR="00566362" w:rsidRPr="002714B6" w:rsidRDefault="00566362" w:rsidP="0054747A">
            <w:pPr>
              <w:ind w:left="76"/>
              <w:jc w:val="center"/>
              <w:rPr>
                <w:rFonts w:eastAsia="Times New Roman" w:cstheme="minorHAnsi"/>
                <w:lang w:bidi="ar-SA"/>
              </w:rPr>
            </w:pPr>
            <w:r w:rsidRPr="002714B6">
              <w:rPr>
                <w:rFonts w:cstheme="minorHAnsi"/>
              </w:rPr>
              <w:t>82.6%</w:t>
            </w:r>
          </w:p>
        </w:tc>
        <w:tc>
          <w:tcPr>
            <w:tcW w:w="343" w:type="pct"/>
            <w:shd w:val="clear" w:color="000000" w:fill="FFFFFF"/>
            <w:noWrap/>
            <w:vAlign w:val="center"/>
          </w:tcPr>
          <w:p w14:paraId="2DB57443"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253A0329" w14:textId="77777777" w:rsidR="00566362" w:rsidRPr="002714B6" w:rsidRDefault="00566362" w:rsidP="0054747A">
            <w:pPr>
              <w:ind w:left="76"/>
              <w:jc w:val="center"/>
              <w:rPr>
                <w:rFonts w:eastAsia="Times New Roman" w:cstheme="minorHAnsi"/>
                <w:lang w:bidi="ar-SA"/>
              </w:rPr>
            </w:pPr>
            <w:r w:rsidRPr="002714B6">
              <w:rPr>
                <w:rFonts w:cstheme="minorHAnsi"/>
              </w:rPr>
              <w:t>79.5%</w:t>
            </w:r>
          </w:p>
        </w:tc>
        <w:tc>
          <w:tcPr>
            <w:tcW w:w="337" w:type="pct"/>
            <w:shd w:val="clear" w:color="000000" w:fill="FFFFFF"/>
            <w:noWrap/>
            <w:vAlign w:val="center"/>
          </w:tcPr>
          <w:p w14:paraId="3D98070C"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0C533852" w14:textId="15C80E5B"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75th and &lt; 90th percentile </w:t>
            </w:r>
          </w:p>
        </w:tc>
      </w:tr>
      <w:tr w:rsidR="00566362" w:rsidRPr="002714B6" w14:paraId="6EA0439D" w14:textId="77777777" w:rsidTr="002714B6">
        <w:trPr>
          <w:cantSplit/>
          <w:trHeight w:val="67"/>
        </w:trPr>
        <w:tc>
          <w:tcPr>
            <w:tcW w:w="286" w:type="pct"/>
            <w:shd w:val="clear" w:color="auto" w:fill="FFFFFF" w:themeFill="background1"/>
            <w:vAlign w:val="center"/>
            <w:hideMark/>
          </w:tcPr>
          <w:p w14:paraId="0EA72088"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3C97CCDC"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Childhood Immunization Status—Combination 7</w:t>
            </w:r>
          </w:p>
        </w:tc>
        <w:tc>
          <w:tcPr>
            <w:tcW w:w="250" w:type="pct"/>
            <w:shd w:val="clear" w:color="000000" w:fill="FFFFFF"/>
            <w:noWrap/>
            <w:vAlign w:val="center"/>
          </w:tcPr>
          <w:p w14:paraId="269AEA64" w14:textId="77777777" w:rsidR="00566362" w:rsidRPr="002714B6" w:rsidRDefault="00566362" w:rsidP="0054747A">
            <w:pPr>
              <w:ind w:left="76"/>
              <w:jc w:val="center"/>
              <w:rPr>
                <w:rFonts w:eastAsia="Times New Roman" w:cstheme="minorHAnsi"/>
                <w:lang w:bidi="ar-SA"/>
              </w:rPr>
            </w:pPr>
            <w:r w:rsidRPr="002714B6">
              <w:rPr>
                <w:rFonts w:cstheme="minorHAnsi"/>
              </w:rPr>
              <w:t>109</w:t>
            </w:r>
          </w:p>
        </w:tc>
        <w:tc>
          <w:tcPr>
            <w:tcW w:w="250" w:type="pct"/>
            <w:shd w:val="clear" w:color="000000" w:fill="FFFFFF"/>
            <w:vAlign w:val="center"/>
          </w:tcPr>
          <w:p w14:paraId="201EC955" w14:textId="77777777" w:rsidR="00566362" w:rsidRPr="002714B6" w:rsidRDefault="00566362" w:rsidP="0054747A">
            <w:pPr>
              <w:ind w:left="76"/>
              <w:jc w:val="center"/>
              <w:rPr>
                <w:rFonts w:eastAsia="Times New Roman" w:cstheme="minorHAnsi"/>
                <w:lang w:bidi="ar-SA"/>
              </w:rPr>
            </w:pPr>
            <w:r w:rsidRPr="002714B6">
              <w:rPr>
                <w:rFonts w:cstheme="minorHAnsi"/>
              </w:rPr>
              <w:t>74</w:t>
            </w:r>
          </w:p>
        </w:tc>
        <w:tc>
          <w:tcPr>
            <w:tcW w:w="249" w:type="pct"/>
            <w:shd w:val="clear" w:color="000000" w:fill="FFFFFF"/>
            <w:vAlign w:val="center"/>
          </w:tcPr>
          <w:p w14:paraId="581E94E6" w14:textId="77777777" w:rsidR="00566362" w:rsidRPr="002714B6" w:rsidRDefault="00566362" w:rsidP="0054747A">
            <w:pPr>
              <w:ind w:left="76"/>
              <w:jc w:val="center"/>
              <w:rPr>
                <w:rFonts w:eastAsia="Times New Roman" w:cstheme="minorHAnsi"/>
                <w:b/>
                <w:bCs/>
                <w:lang w:bidi="ar-SA"/>
              </w:rPr>
            </w:pPr>
            <w:r w:rsidRPr="002714B6">
              <w:rPr>
                <w:rFonts w:cstheme="minorHAnsi"/>
                <w:b/>
                <w:bCs/>
              </w:rPr>
              <w:t>67.9%</w:t>
            </w:r>
          </w:p>
        </w:tc>
        <w:tc>
          <w:tcPr>
            <w:tcW w:w="374" w:type="pct"/>
            <w:shd w:val="clear" w:color="000000" w:fill="FFFFFF"/>
            <w:noWrap/>
            <w:vAlign w:val="center"/>
          </w:tcPr>
          <w:p w14:paraId="28431F49" w14:textId="77777777" w:rsidR="00566362" w:rsidRPr="002714B6" w:rsidRDefault="00566362" w:rsidP="0054747A">
            <w:pPr>
              <w:ind w:left="76"/>
              <w:jc w:val="center"/>
              <w:rPr>
                <w:rFonts w:eastAsia="Times New Roman" w:cstheme="minorHAnsi"/>
                <w:lang w:bidi="ar-SA"/>
              </w:rPr>
            </w:pPr>
            <w:r w:rsidRPr="002714B6">
              <w:rPr>
                <w:rFonts w:cstheme="minorHAnsi"/>
              </w:rPr>
              <w:t>58.7%</w:t>
            </w:r>
          </w:p>
        </w:tc>
        <w:tc>
          <w:tcPr>
            <w:tcW w:w="406" w:type="pct"/>
            <w:shd w:val="clear" w:color="000000" w:fill="FFFFFF"/>
            <w:noWrap/>
            <w:vAlign w:val="center"/>
          </w:tcPr>
          <w:p w14:paraId="3214044B" w14:textId="77777777" w:rsidR="00566362" w:rsidRPr="002714B6" w:rsidRDefault="00566362" w:rsidP="0054747A">
            <w:pPr>
              <w:ind w:left="76"/>
              <w:jc w:val="center"/>
              <w:rPr>
                <w:rFonts w:eastAsia="Times New Roman" w:cstheme="minorHAnsi"/>
                <w:lang w:bidi="ar-SA"/>
              </w:rPr>
            </w:pPr>
            <w:r w:rsidRPr="002714B6">
              <w:rPr>
                <w:rFonts w:cstheme="minorHAnsi"/>
              </w:rPr>
              <w:t>77.1%</w:t>
            </w:r>
          </w:p>
        </w:tc>
        <w:tc>
          <w:tcPr>
            <w:tcW w:w="343" w:type="pct"/>
            <w:shd w:val="clear" w:color="000000" w:fill="FFFFFF"/>
            <w:noWrap/>
            <w:vAlign w:val="center"/>
          </w:tcPr>
          <w:p w14:paraId="44F583BE" w14:textId="77777777" w:rsidR="00566362" w:rsidRPr="002714B6" w:rsidRDefault="00566362" w:rsidP="0054747A">
            <w:pPr>
              <w:ind w:left="76"/>
              <w:jc w:val="center"/>
              <w:rPr>
                <w:rFonts w:eastAsia="Times New Roman" w:cstheme="minorHAnsi"/>
                <w:lang w:bidi="ar-SA"/>
              </w:rPr>
            </w:pPr>
            <w:r w:rsidRPr="002714B6">
              <w:rPr>
                <w:rFonts w:cstheme="minorHAnsi"/>
              </w:rPr>
              <w:t>70.0%</w:t>
            </w:r>
          </w:p>
        </w:tc>
        <w:tc>
          <w:tcPr>
            <w:tcW w:w="343" w:type="pct"/>
            <w:shd w:val="clear" w:color="000000" w:fill="FFFFFF"/>
            <w:noWrap/>
            <w:vAlign w:val="center"/>
          </w:tcPr>
          <w:p w14:paraId="19CBE957"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3EC375DD" w14:textId="77777777" w:rsidR="00566362" w:rsidRPr="002714B6" w:rsidRDefault="00566362" w:rsidP="0054747A">
            <w:pPr>
              <w:ind w:left="76"/>
              <w:jc w:val="center"/>
              <w:rPr>
                <w:rFonts w:eastAsia="Times New Roman" w:cstheme="minorHAnsi"/>
                <w:lang w:bidi="ar-SA"/>
              </w:rPr>
            </w:pPr>
            <w:r w:rsidRPr="002714B6">
              <w:rPr>
                <w:rFonts w:cstheme="minorHAnsi"/>
              </w:rPr>
              <w:t>73.3%</w:t>
            </w:r>
          </w:p>
        </w:tc>
        <w:tc>
          <w:tcPr>
            <w:tcW w:w="337" w:type="pct"/>
            <w:shd w:val="clear" w:color="000000" w:fill="FFFFFF"/>
            <w:noWrap/>
            <w:vAlign w:val="center"/>
          </w:tcPr>
          <w:p w14:paraId="6B8D6F28"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2BEE4380" w14:textId="1B7DAE55"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90th percentile </w:t>
            </w:r>
          </w:p>
        </w:tc>
      </w:tr>
      <w:tr w:rsidR="00566362" w:rsidRPr="002714B6" w14:paraId="1C487FD8" w14:textId="77777777" w:rsidTr="002714B6">
        <w:trPr>
          <w:cantSplit/>
          <w:trHeight w:val="67"/>
        </w:trPr>
        <w:tc>
          <w:tcPr>
            <w:tcW w:w="286" w:type="pct"/>
            <w:shd w:val="clear" w:color="auto" w:fill="FFFFFF" w:themeFill="background1"/>
            <w:vAlign w:val="center"/>
            <w:hideMark/>
          </w:tcPr>
          <w:p w14:paraId="154ECE21"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0B4697A4"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Childhood Immunization Status—Combination 10</w:t>
            </w:r>
          </w:p>
        </w:tc>
        <w:tc>
          <w:tcPr>
            <w:tcW w:w="250" w:type="pct"/>
            <w:shd w:val="clear" w:color="000000" w:fill="FFFFFF"/>
            <w:noWrap/>
            <w:vAlign w:val="center"/>
          </w:tcPr>
          <w:p w14:paraId="2E342547" w14:textId="77777777" w:rsidR="00566362" w:rsidRPr="002714B6" w:rsidRDefault="00566362" w:rsidP="0054747A">
            <w:pPr>
              <w:ind w:left="76"/>
              <w:jc w:val="center"/>
              <w:rPr>
                <w:rFonts w:eastAsia="Times New Roman" w:cstheme="minorHAnsi"/>
                <w:lang w:bidi="ar-SA"/>
              </w:rPr>
            </w:pPr>
            <w:r w:rsidRPr="002714B6">
              <w:rPr>
                <w:rFonts w:cstheme="minorHAnsi"/>
              </w:rPr>
              <w:t>109</w:t>
            </w:r>
          </w:p>
        </w:tc>
        <w:tc>
          <w:tcPr>
            <w:tcW w:w="250" w:type="pct"/>
            <w:shd w:val="clear" w:color="000000" w:fill="FFFFFF"/>
            <w:vAlign w:val="center"/>
          </w:tcPr>
          <w:p w14:paraId="2186DF33" w14:textId="77777777" w:rsidR="00566362" w:rsidRPr="002714B6" w:rsidRDefault="00566362" w:rsidP="0054747A">
            <w:pPr>
              <w:ind w:left="76"/>
              <w:jc w:val="center"/>
              <w:rPr>
                <w:rFonts w:eastAsia="Times New Roman" w:cstheme="minorHAnsi"/>
                <w:lang w:bidi="ar-SA"/>
              </w:rPr>
            </w:pPr>
            <w:r w:rsidRPr="002714B6">
              <w:rPr>
                <w:rFonts w:cstheme="minorHAnsi"/>
              </w:rPr>
              <w:t>57</w:t>
            </w:r>
          </w:p>
        </w:tc>
        <w:tc>
          <w:tcPr>
            <w:tcW w:w="249" w:type="pct"/>
            <w:shd w:val="clear" w:color="000000" w:fill="FFFFFF"/>
            <w:vAlign w:val="center"/>
          </w:tcPr>
          <w:p w14:paraId="4E2D692A" w14:textId="77777777" w:rsidR="00566362" w:rsidRPr="002714B6" w:rsidRDefault="00566362" w:rsidP="0054747A">
            <w:pPr>
              <w:ind w:left="76"/>
              <w:jc w:val="center"/>
              <w:rPr>
                <w:rFonts w:eastAsia="Times New Roman" w:cstheme="minorHAnsi"/>
                <w:b/>
                <w:bCs/>
                <w:lang w:bidi="ar-SA"/>
              </w:rPr>
            </w:pPr>
            <w:r w:rsidRPr="002714B6">
              <w:rPr>
                <w:rFonts w:cstheme="minorHAnsi"/>
                <w:b/>
                <w:bCs/>
              </w:rPr>
              <w:t>52.3%</w:t>
            </w:r>
          </w:p>
        </w:tc>
        <w:tc>
          <w:tcPr>
            <w:tcW w:w="374" w:type="pct"/>
            <w:shd w:val="clear" w:color="000000" w:fill="FFFFFF"/>
            <w:noWrap/>
            <w:vAlign w:val="center"/>
          </w:tcPr>
          <w:p w14:paraId="3F284E98" w14:textId="77777777" w:rsidR="00566362" w:rsidRPr="002714B6" w:rsidRDefault="00566362" w:rsidP="0054747A">
            <w:pPr>
              <w:ind w:left="76"/>
              <w:jc w:val="center"/>
              <w:rPr>
                <w:rFonts w:eastAsia="Times New Roman" w:cstheme="minorHAnsi"/>
                <w:lang w:bidi="ar-SA"/>
              </w:rPr>
            </w:pPr>
            <w:r w:rsidRPr="002714B6">
              <w:rPr>
                <w:rFonts w:cstheme="minorHAnsi"/>
              </w:rPr>
              <w:t>42.5%</w:t>
            </w:r>
          </w:p>
        </w:tc>
        <w:tc>
          <w:tcPr>
            <w:tcW w:w="406" w:type="pct"/>
            <w:shd w:val="clear" w:color="000000" w:fill="FFFFFF"/>
            <w:noWrap/>
            <w:vAlign w:val="center"/>
          </w:tcPr>
          <w:p w14:paraId="085BEAFF" w14:textId="77777777" w:rsidR="00566362" w:rsidRPr="002714B6" w:rsidRDefault="00566362" w:rsidP="0054747A">
            <w:pPr>
              <w:ind w:left="76"/>
              <w:jc w:val="center"/>
              <w:rPr>
                <w:rFonts w:eastAsia="Times New Roman" w:cstheme="minorHAnsi"/>
                <w:lang w:bidi="ar-SA"/>
              </w:rPr>
            </w:pPr>
            <w:r w:rsidRPr="002714B6">
              <w:rPr>
                <w:rFonts w:cstheme="minorHAnsi"/>
              </w:rPr>
              <w:t>62.1%</w:t>
            </w:r>
          </w:p>
        </w:tc>
        <w:tc>
          <w:tcPr>
            <w:tcW w:w="343" w:type="pct"/>
            <w:shd w:val="clear" w:color="000000" w:fill="FFFFFF"/>
            <w:noWrap/>
            <w:vAlign w:val="center"/>
          </w:tcPr>
          <w:p w14:paraId="495300F1" w14:textId="77777777" w:rsidR="00566362" w:rsidRPr="002714B6" w:rsidRDefault="00566362" w:rsidP="0054747A">
            <w:pPr>
              <w:ind w:left="76"/>
              <w:jc w:val="center"/>
              <w:rPr>
                <w:rFonts w:eastAsia="Times New Roman" w:cstheme="minorHAnsi"/>
                <w:lang w:bidi="ar-SA"/>
              </w:rPr>
            </w:pPr>
            <w:r w:rsidRPr="002714B6">
              <w:rPr>
                <w:rFonts w:cstheme="minorHAnsi"/>
              </w:rPr>
              <w:t>50.2%</w:t>
            </w:r>
          </w:p>
        </w:tc>
        <w:tc>
          <w:tcPr>
            <w:tcW w:w="343" w:type="pct"/>
            <w:shd w:val="clear" w:color="000000" w:fill="FFFFFF"/>
            <w:noWrap/>
            <w:vAlign w:val="center"/>
          </w:tcPr>
          <w:p w14:paraId="10580242"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1B5B5640" w14:textId="77777777" w:rsidR="00566362" w:rsidRPr="002714B6" w:rsidRDefault="00566362" w:rsidP="0054747A">
            <w:pPr>
              <w:ind w:left="76"/>
              <w:jc w:val="center"/>
              <w:rPr>
                <w:rFonts w:eastAsia="Times New Roman" w:cstheme="minorHAnsi"/>
                <w:lang w:bidi="ar-SA"/>
              </w:rPr>
            </w:pPr>
            <w:r w:rsidRPr="002714B6">
              <w:rPr>
                <w:rFonts w:cstheme="minorHAnsi"/>
              </w:rPr>
              <w:t>57.0%</w:t>
            </w:r>
          </w:p>
        </w:tc>
        <w:tc>
          <w:tcPr>
            <w:tcW w:w="337" w:type="pct"/>
            <w:shd w:val="clear" w:color="000000" w:fill="FFFFFF"/>
            <w:noWrap/>
            <w:vAlign w:val="center"/>
          </w:tcPr>
          <w:p w14:paraId="1A08988A"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56D09DF4" w14:textId="6B919D6D"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90th percentile </w:t>
            </w:r>
          </w:p>
        </w:tc>
      </w:tr>
      <w:tr w:rsidR="00566362" w:rsidRPr="002714B6" w14:paraId="14DC11E5" w14:textId="77777777" w:rsidTr="002714B6">
        <w:trPr>
          <w:cantSplit/>
          <w:trHeight w:val="67"/>
        </w:trPr>
        <w:tc>
          <w:tcPr>
            <w:tcW w:w="286" w:type="pct"/>
            <w:shd w:val="clear" w:color="auto" w:fill="FFFFFF" w:themeFill="background1"/>
            <w:vAlign w:val="center"/>
            <w:hideMark/>
          </w:tcPr>
          <w:p w14:paraId="245D5205"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2B204769"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Immunizations for Adolescents—</w:t>
            </w:r>
            <w:r w:rsidRPr="002714B6">
              <w:rPr>
                <w:rFonts w:eastAsia="Times New Roman" w:cstheme="minorHAnsi"/>
                <w:lang w:bidi="ar-SA"/>
              </w:rPr>
              <w:br/>
              <w:t>Meningococcal</w:t>
            </w:r>
          </w:p>
        </w:tc>
        <w:tc>
          <w:tcPr>
            <w:tcW w:w="250" w:type="pct"/>
            <w:shd w:val="clear" w:color="000000" w:fill="FFFFFF"/>
            <w:noWrap/>
            <w:vAlign w:val="center"/>
          </w:tcPr>
          <w:p w14:paraId="10604676" w14:textId="77777777" w:rsidR="00566362" w:rsidRPr="002714B6" w:rsidRDefault="00566362" w:rsidP="0054747A">
            <w:pPr>
              <w:ind w:left="76"/>
              <w:jc w:val="center"/>
              <w:rPr>
                <w:rFonts w:eastAsia="Times New Roman" w:cstheme="minorHAnsi"/>
                <w:lang w:bidi="ar-SA"/>
              </w:rPr>
            </w:pPr>
            <w:r w:rsidRPr="002714B6">
              <w:rPr>
                <w:rFonts w:cstheme="minorHAnsi"/>
              </w:rPr>
              <w:t>411</w:t>
            </w:r>
          </w:p>
        </w:tc>
        <w:tc>
          <w:tcPr>
            <w:tcW w:w="250" w:type="pct"/>
            <w:shd w:val="clear" w:color="000000" w:fill="FFFFFF"/>
            <w:vAlign w:val="center"/>
          </w:tcPr>
          <w:p w14:paraId="587BE300" w14:textId="77777777" w:rsidR="00566362" w:rsidRPr="002714B6" w:rsidRDefault="00566362" w:rsidP="0054747A">
            <w:pPr>
              <w:ind w:left="76"/>
              <w:jc w:val="center"/>
              <w:rPr>
                <w:rFonts w:eastAsia="Times New Roman" w:cstheme="minorHAnsi"/>
                <w:lang w:bidi="ar-SA"/>
              </w:rPr>
            </w:pPr>
            <w:r w:rsidRPr="002714B6">
              <w:rPr>
                <w:rFonts w:cstheme="minorHAnsi"/>
              </w:rPr>
              <w:t>367</w:t>
            </w:r>
          </w:p>
        </w:tc>
        <w:tc>
          <w:tcPr>
            <w:tcW w:w="249" w:type="pct"/>
            <w:shd w:val="clear" w:color="000000" w:fill="FFFFFF"/>
            <w:vAlign w:val="center"/>
          </w:tcPr>
          <w:p w14:paraId="23C05171" w14:textId="77777777" w:rsidR="00566362" w:rsidRPr="002714B6" w:rsidRDefault="00566362" w:rsidP="0054747A">
            <w:pPr>
              <w:ind w:left="76"/>
              <w:jc w:val="center"/>
              <w:rPr>
                <w:rFonts w:eastAsia="Times New Roman" w:cstheme="minorHAnsi"/>
                <w:b/>
                <w:bCs/>
                <w:lang w:bidi="ar-SA"/>
              </w:rPr>
            </w:pPr>
            <w:r w:rsidRPr="002714B6">
              <w:rPr>
                <w:rFonts w:cstheme="minorHAnsi"/>
                <w:b/>
                <w:bCs/>
              </w:rPr>
              <w:t>89.3%</w:t>
            </w:r>
          </w:p>
        </w:tc>
        <w:tc>
          <w:tcPr>
            <w:tcW w:w="374" w:type="pct"/>
            <w:shd w:val="clear" w:color="000000" w:fill="FFFFFF"/>
            <w:noWrap/>
            <w:vAlign w:val="center"/>
          </w:tcPr>
          <w:p w14:paraId="240118BF" w14:textId="77777777" w:rsidR="00566362" w:rsidRPr="002714B6" w:rsidRDefault="00566362" w:rsidP="0054747A">
            <w:pPr>
              <w:ind w:left="76"/>
              <w:jc w:val="center"/>
              <w:rPr>
                <w:rFonts w:eastAsia="Times New Roman" w:cstheme="minorHAnsi"/>
                <w:lang w:bidi="ar-SA"/>
              </w:rPr>
            </w:pPr>
            <w:r w:rsidRPr="002714B6">
              <w:rPr>
                <w:rFonts w:cstheme="minorHAnsi"/>
              </w:rPr>
              <w:t>86.2%</w:t>
            </w:r>
          </w:p>
        </w:tc>
        <w:tc>
          <w:tcPr>
            <w:tcW w:w="406" w:type="pct"/>
            <w:shd w:val="clear" w:color="000000" w:fill="FFFFFF"/>
            <w:noWrap/>
            <w:vAlign w:val="center"/>
          </w:tcPr>
          <w:p w14:paraId="591F0FCE" w14:textId="77777777" w:rsidR="00566362" w:rsidRPr="002714B6" w:rsidRDefault="00566362" w:rsidP="0054747A">
            <w:pPr>
              <w:ind w:left="76"/>
              <w:jc w:val="center"/>
              <w:rPr>
                <w:rFonts w:eastAsia="Times New Roman" w:cstheme="minorHAnsi"/>
                <w:lang w:bidi="ar-SA"/>
              </w:rPr>
            </w:pPr>
            <w:r w:rsidRPr="002714B6">
              <w:rPr>
                <w:rFonts w:cstheme="minorHAnsi"/>
              </w:rPr>
              <w:t>92.4%</w:t>
            </w:r>
          </w:p>
        </w:tc>
        <w:tc>
          <w:tcPr>
            <w:tcW w:w="343" w:type="pct"/>
            <w:shd w:val="clear" w:color="000000" w:fill="FFFFFF"/>
            <w:noWrap/>
            <w:vAlign w:val="center"/>
          </w:tcPr>
          <w:p w14:paraId="17AE496D" w14:textId="77777777" w:rsidR="00566362" w:rsidRPr="002714B6" w:rsidRDefault="00566362" w:rsidP="0054747A">
            <w:pPr>
              <w:ind w:left="76"/>
              <w:jc w:val="center"/>
              <w:rPr>
                <w:rFonts w:eastAsia="Times New Roman" w:cstheme="minorHAnsi"/>
                <w:lang w:bidi="ar-SA"/>
              </w:rPr>
            </w:pPr>
            <w:r w:rsidRPr="002714B6">
              <w:rPr>
                <w:rFonts w:cstheme="minorHAnsi"/>
              </w:rPr>
              <w:t>91.2%</w:t>
            </w:r>
          </w:p>
        </w:tc>
        <w:tc>
          <w:tcPr>
            <w:tcW w:w="343" w:type="pct"/>
            <w:shd w:val="clear" w:color="000000" w:fill="FFFFFF"/>
            <w:noWrap/>
            <w:vAlign w:val="center"/>
          </w:tcPr>
          <w:p w14:paraId="14438A2E"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7E18C74C" w14:textId="77777777" w:rsidR="00566362" w:rsidRPr="002714B6" w:rsidRDefault="00566362" w:rsidP="0054747A">
            <w:pPr>
              <w:ind w:left="76"/>
              <w:jc w:val="center"/>
              <w:rPr>
                <w:rFonts w:eastAsia="Times New Roman" w:cstheme="minorHAnsi"/>
                <w:lang w:bidi="ar-SA"/>
              </w:rPr>
            </w:pPr>
            <w:r w:rsidRPr="002714B6">
              <w:rPr>
                <w:rFonts w:cstheme="minorHAnsi"/>
              </w:rPr>
              <w:t>89.1%</w:t>
            </w:r>
          </w:p>
        </w:tc>
        <w:tc>
          <w:tcPr>
            <w:tcW w:w="337" w:type="pct"/>
            <w:shd w:val="clear" w:color="000000" w:fill="FFFFFF"/>
            <w:noWrap/>
            <w:vAlign w:val="center"/>
          </w:tcPr>
          <w:p w14:paraId="17A29E7B"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54A68F80" w14:textId="664A6BD7"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90th percentile </w:t>
            </w:r>
          </w:p>
        </w:tc>
      </w:tr>
      <w:tr w:rsidR="00566362" w:rsidRPr="002714B6" w14:paraId="261D6111" w14:textId="77777777" w:rsidTr="002714B6">
        <w:trPr>
          <w:cantSplit/>
          <w:trHeight w:val="67"/>
        </w:trPr>
        <w:tc>
          <w:tcPr>
            <w:tcW w:w="286" w:type="pct"/>
            <w:shd w:val="clear" w:color="auto" w:fill="FFFFFF" w:themeFill="background1"/>
            <w:vAlign w:val="center"/>
            <w:hideMark/>
          </w:tcPr>
          <w:p w14:paraId="59A74359"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00CFA047"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Immunizations for Adolescents—Tdap</w:t>
            </w:r>
          </w:p>
        </w:tc>
        <w:tc>
          <w:tcPr>
            <w:tcW w:w="250" w:type="pct"/>
            <w:shd w:val="clear" w:color="000000" w:fill="FFFFFF"/>
            <w:noWrap/>
            <w:vAlign w:val="center"/>
          </w:tcPr>
          <w:p w14:paraId="38446955" w14:textId="77777777" w:rsidR="00566362" w:rsidRPr="002714B6" w:rsidRDefault="00566362" w:rsidP="0054747A">
            <w:pPr>
              <w:ind w:left="76"/>
              <w:jc w:val="center"/>
              <w:rPr>
                <w:rFonts w:eastAsia="Times New Roman" w:cstheme="minorHAnsi"/>
                <w:lang w:bidi="ar-SA"/>
              </w:rPr>
            </w:pPr>
            <w:r w:rsidRPr="002714B6">
              <w:rPr>
                <w:rFonts w:cstheme="minorHAnsi"/>
              </w:rPr>
              <w:t>411</w:t>
            </w:r>
          </w:p>
        </w:tc>
        <w:tc>
          <w:tcPr>
            <w:tcW w:w="250" w:type="pct"/>
            <w:shd w:val="clear" w:color="000000" w:fill="FFFFFF"/>
            <w:vAlign w:val="center"/>
          </w:tcPr>
          <w:p w14:paraId="3389BBCC" w14:textId="77777777" w:rsidR="00566362" w:rsidRPr="002714B6" w:rsidRDefault="00566362" w:rsidP="0054747A">
            <w:pPr>
              <w:ind w:left="76"/>
              <w:jc w:val="center"/>
              <w:rPr>
                <w:rFonts w:eastAsia="Times New Roman" w:cstheme="minorHAnsi"/>
                <w:lang w:bidi="ar-SA"/>
              </w:rPr>
            </w:pPr>
            <w:r w:rsidRPr="002714B6">
              <w:rPr>
                <w:rFonts w:cstheme="minorHAnsi"/>
              </w:rPr>
              <w:t>372</w:t>
            </w:r>
          </w:p>
        </w:tc>
        <w:tc>
          <w:tcPr>
            <w:tcW w:w="249" w:type="pct"/>
            <w:shd w:val="clear" w:color="000000" w:fill="FFFFFF"/>
            <w:vAlign w:val="center"/>
          </w:tcPr>
          <w:p w14:paraId="45F63EDA" w14:textId="77777777" w:rsidR="00566362" w:rsidRPr="002714B6" w:rsidRDefault="00566362" w:rsidP="0054747A">
            <w:pPr>
              <w:ind w:left="76"/>
              <w:jc w:val="center"/>
              <w:rPr>
                <w:rFonts w:eastAsia="Times New Roman" w:cstheme="minorHAnsi"/>
                <w:b/>
                <w:bCs/>
                <w:lang w:bidi="ar-SA"/>
              </w:rPr>
            </w:pPr>
            <w:r w:rsidRPr="002714B6">
              <w:rPr>
                <w:rFonts w:cstheme="minorHAnsi"/>
                <w:b/>
                <w:bCs/>
              </w:rPr>
              <w:t>90.5%</w:t>
            </w:r>
          </w:p>
        </w:tc>
        <w:tc>
          <w:tcPr>
            <w:tcW w:w="374" w:type="pct"/>
            <w:shd w:val="clear" w:color="000000" w:fill="FFFFFF"/>
            <w:noWrap/>
            <w:vAlign w:val="center"/>
          </w:tcPr>
          <w:p w14:paraId="12D5FE73" w14:textId="77777777" w:rsidR="00566362" w:rsidRPr="002714B6" w:rsidRDefault="00566362" w:rsidP="0054747A">
            <w:pPr>
              <w:ind w:left="76"/>
              <w:jc w:val="center"/>
              <w:rPr>
                <w:rFonts w:eastAsia="Times New Roman" w:cstheme="minorHAnsi"/>
                <w:lang w:bidi="ar-SA"/>
              </w:rPr>
            </w:pPr>
            <w:r w:rsidRPr="002714B6">
              <w:rPr>
                <w:rFonts w:cstheme="minorHAnsi"/>
              </w:rPr>
              <w:t>87.6%</w:t>
            </w:r>
          </w:p>
        </w:tc>
        <w:tc>
          <w:tcPr>
            <w:tcW w:w="406" w:type="pct"/>
            <w:shd w:val="clear" w:color="000000" w:fill="FFFFFF"/>
            <w:noWrap/>
            <w:vAlign w:val="center"/>
          </w:tcPr>
          <w:p w14:paraId="368F3FAB" w14:textId="77777777" w:rsidR="00566362" w:rsidRPr="002714B6" w:rsidRDefault="00566362" w:rsidP="0054747A">
            <w:pPr>
              <w:ind w:left="76"/>
              <w:jc w:val="center"/>
              <w:rPr>
                <w:rFonts w:eastAsia="Times New Roman" w:cstheme="minorHAnsi"/>
                <w:lang w:bidi="ar-SA"/>
              </w:rPr>
            </w:pPr>
            <w:r w:rsidRPr="002714B6">
              <w:rPr>
                <w:rFonts w:cstheme="minorHAnsi"/>
              </w:rPr>
              <w:t>93.5%</w:t>
            </w:r>
          </w:p>
        </w:tc>
        <w:tc>
          <w:tcPr>
            <w:tcW w:w="343" w:type="pct"/>
            <w:shd w:val="clear" w:color="000000" w:fill="FFFFFF"/>
            <w:noWrap/>
            <w:vAlign w:val="center"/>
          </w:tcPr>
          <w:p w14:paraId="308A5E4F" w14:textId="77777777" w:rsidR="00566362" w:rsidRPr="002714B6" w:rsidRDefault="00566362" w:rsidP="0054747A">
            <w:pPr>
              <w:ind w:left="76"/>
              <w:jc w:val="center"/>
              <w:rPr>
                <w:rFonts w:eastAsia="Times New Roman" w:cstheme="minorHAnsi"/>
                <w:lang w:bidi="ar-SA"/>
              </w:rPr>
            </w:pPr>
            <w:r w:rsidRPr="002714B6">
              <w:rPr>
                <w:rFonts w:cstheme="minorHAnsi"/>
              </w:rPr>
              <w:t>90.0%</w:t>
            </w:r>
          </w:p>
        </w:tc>
        <w:tc>
          <w:tcPr>
            <w:tcW w:w="343" w:type="pct"/>
            <w:shd w:val="clear" w:color="000000" w:fill="FFFFFF"/>
            <w:noWrap/>
            <w:vAlign w:val="center"/>
          </w:tcPr>
          <w:p w14:paraId="4750D8B6"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03969A0F" w14:textId="77777777" w:rsidR="00566362" w:rsidRPr="002714B6" w:rsidRDefault="00566362" w:rsidP="0054747A">
            <w:pPr>
              <w:ind w:left="76"/>
              <w:jc w:val="center"/>
              <w:rPr>
                <w:rFonts w:eastAsia="Times New Roman" w:cstheme="minorHAnsi"/>
                <w:lang w:bidi="ar-SA"/>
              </w:rPr>
            </w:pPr>
            <w:r w:rsidRPr="002714B6">
              <w:rPr>
                <w:rFonts w:cstheme="minorHAnsi"/>
              </w:rPr>
              <w:t>89.8%</w:t>
            </w:r>
          </w:p>
        </w:tc>
        <w:tc>
          <w:tcPr>
            <w:tcW w:w="337" w:type="pct"/>
            <w:shd w:val="clear" w:color="000000" w:fill="FFFFFF"/>
            <w:noWrap/>
            <w:vAlign w:val="center"/>
          </w:tcPr>
          <w:p w14:paraId="43A0E00E"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0DC0522E" w14:textId="42D95632"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75th and &lt; 90th percentile </w:t>
            </w:r>
          </w:p>
        </w:tc>
      </w:tr>
      <w:tr w:rsidR="00566362" w:rsidRPr="002714B6" w14:paraId="42DDC520" w14:textId="77777777" w:rsidTr="002714B6">
        <w:trPr>
          <w:cantSplit/>
          <w:trHeight w:val="67"/>
        </w:trPr>
        <w:tc>
          <w:tcPr>
            <w:tcW w:w="286" w:type="pct"/>
            <w:shd w:val="clear" w:color="auto" w:fill="FFFFFF" w:themeFill="background1"/>
            <w:vAlign w:val="center"/>
            <w:hideMark/>
          </w:tcPr>
          <w:p w14:paraId="50217F0C"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3013E034"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Immunizations for Adolescents—HPV</w:t>
            </w:r>
          </w:p>
        </w:tc>
        <w:tc>
          <w:tcPr>
            <w:tcW w:w="250" w:type="pct"/>
            <w:shd w:val="clear" w:color="000000" w:fill="FFFFFF"/>
            <w:noWrap/>
            <w:vAlign w:val="center"/>
          </w:tcPr>
          <w:p w14:paraId="058CF380" w14:textId="77777777" w:rsidR="00566362" w:rsidRPr="002714B6" w:rsidRDefault="00566362" w:rsidP="0054747A">
            <w:pPr>
              <w:ind w:left="76"/>
              <w:jc w:val="center"/>
              <w:rPr>
                <w:rFonts w:eastAsia="Times New Roman" w:cstheme="minorHAnsi"/>
                <w:lang w:bidi="ar-SA"/>
              </w:rPr>
            </w:pPr>
            <w:r w:rsidRPr="002714B6">
              <w:rPr>
                <w:rFonts w:cstheme="minorHAnsi"/>
              </w:rPr>
              <w:t>411</w:t>
            </w:r>
          </w:p>
        </w:tc>
        <w:tc>
          <w:tcPr>
            <w:tcW w:w="250" w:type="pct"/>
            <w:shd w:val="clear" w:color="000000" w:fill="FFFFFF"/>
            <w:vAlign w:val="center"/>
          </w:tcPr>
          <w:p w14:paraId="0B66295B" w14:textId="77777777" w:rsidR="00566362" w:rsidRPr="002714B6" w:rsidRDefault="00566362" w:rsidP="0054747A">
            <w:pPr>
              <w:ind w:left="76"/>
              <w:jc w:val="center"/>
              <w:rPr>
                <w:rFonts w:eastAsia="Times New Roman" w:cstheme="minorHAnsi"/>
                <w:lang w:bidi="ar-SA"/>
              </w:rPr>
            </w:pPr>
            <w:r w:rsidRPr="002714B6">
              <w:rPr>
                <w:rFonts w:cstheme="minorHAnsi"/>
              </w:rPr>
              <w:t>151</w:t>
            </w:r>
          </w:p>
        </w:tc>
        <w:tc>
          <w:tcPr>
            <w:tcW w:w="249" w:type="pct"/>
            <w:shd w:val="clear" w:color="000000" w:fill="FFFFFF"/>
            <w:vAlign w:val="center"/>
          </w:tcPr>
          <w:p w14:paraId="694D2FD8" w14:textId="77777777" w:rsidR="00566362" w:rsidRPr="002714B6" w:rsidRDefault="00566362" w:rsidP="0054747A">
            <w:pPr>
              <w:ind w:left="76"/>
              <w:jc w:val="center"/>
              <w:rPr>
                <w:rFonts w:eastAsia="Times New Roman" w:cstheme="minorHAnsi"/>
                <w:b/>
                <w:bCs/>
                <w:lang w:bidi="ar-SA"/>
              </w:rPr>
            </w:pPr>
            <w:r w:rsidRPr="002714B6">
              <w:rPr>
                <w:rFonts w:cstheme="minorHAnsi"/>
                <w:b/>
                <w:bCs/>
              </w:rPr>
              <w:t>36.7%</w:t>
            </w:r>
          </w:p>
        </w:tc>
        <w:tc>
          <w:tcPr>
            <w:tcW w:w="374" w:type="pct"/>
            <w:shd w:val="clear" w:color="000000" w:fill="FFFFFF"/>
            <w:noWrap/>
            <w:vAlign w:val="center"/>
          </w:tcPr>
          <w:p w14:paraId="51315C9E" w14:textId="77777777" w:rsidR="00566362" w:rsidRPr="002714B6" w:rsidRDefault="00566362" w:rsidP="0054747A">
            <w:pPr>
              <w:ind w:left="76"/>
              <w:jc w:val="center"/>
              <w:rPr>
                <w:rFonts w:eastAsia="Times New Roman" w:cstheme="minorHAnsi"/>
                <w:lang w:bidi="ar-SA"/>
              </w:rPr>
            </w:pPr>
            <w:r w:rsidRPr="002714B6">
              <w:rPr>
                <w:rFonts w:cstheme="minorHAnsi"/>
              </w:rPr>
              <w:t>32.0%</w:t>
            </w:r>
          </w:p>
        </w:tc>
        <w:tc>
          <w:tcPr>
            <w:tcW w:w="406" w:type="pct"/>
            <w:shd w:val="clear" w:color="000000" w:fill="FFFFFF"/>
            <w:noWrap/>
            <w:vAlign w:val="center"/>
          </w:tcPr>
          <w:p w14:paraId="6DBAE97F" w14:textId="77777777" w:rsidR="00566362" w:rsidRPr="002714B6" w:rsidRDefault="00566362" w:rsidP="0054747A">
            <w:pPr>
              <w:ind w:left="76"/>
              <w:jc w:val="center"/>
              <w:rPr>
                <w:rFonts w:eastAsia="Times New Roman" w:cstheme="minorHAnsi"/>
                <w:lang w:bidi="ar-SA"/>
              </w:rPr>
            </w:pPr>
            <w:r w:rsidRPr="002714B6">
              <w:rPr>
                <w:rFonts w:cstheme="minorHAnsi"/>
              </w:rPr>
              <w:t>41.5%</w:t>
            </w:r>
          </w:p>
        </w:tc>
        <w:tc>
          <w:tcPr>
            <w:tcW w:w="343" w:type="pct"/>
            <w:shd w:val="clear" w:color="000000" w:fill="FFFFFF"/>
            <w:noWrap/>
            <w:vAlign w:val="center"/>
          </w:tcPr>
          <w:p w14:paraId="369C8DA5" w14:textId="77777777" w:rsidR="00566362" w:rsidRPr="002714B6" w:rsidRDefault="00566362" w:rsidP="0054747A">
            <w:pPr>
              <w:ind w:left="76"/>
              <w:jc w:val="center"/>
              <w:rPr>
                <w:rFonts w:eastAsia="Times New Roman" w:cstheme="minorHAnsi"/>
                <w:lang w:bidi="ar-SA"/>
              </w:rPr>
            </w:pPr>
            <w:r w:rsidRPr="002714B6">
              <w:rPr>
                <w:rFonts w:cstheme="minorHAnsi"/>
              </w:rPr>
              <w:t>35.3%</w:t>
            </w:r>
          </w:p>
        </w:tc>
        <w:tc>
          <w:tcPr>
            <w:tcW w:w="343" w:type="pct"/>
            <w:shd w:val="clear" w:color="000000" w:fill="FFFFFF"/>
            <w:noWrap/>
            <w:vAlign w:val="center"/>
          </w:tcPr>
          <w:p w14:paraId="2EF2CAFC"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3361E96F" w14:textId="77777777" w:rsidR="00566362" w:rsidRPr="002714B6" w:rsidRDefault="00566362" w:rsidP="0054747A">
            <w:pPr>
              <w:ind w:left="76"/>
              <w:jc w:val="center"/>
              <w:rPr>
                <w:rFonts w:eastAsia="Times New Roman" w:cstheme="minorHAnsi"/>
                <w:lang w:bidi="ar-SA"/>
              </w:rPr>
            </w:pPr>
            <w:r w:rsidRPr="002714B6">
              <w:rPr>
                <w:rFonts w:cstheme="minorHAnsi"/>
              </w:rPr>
              <w:t>38.9%</w:t>
            </w:r>
          </w:p>
        </w:tc>
        <w:tc>
          <w:tcPr>
            <w:tcW w:w="337" w:type="pct"/>
            <w:shd w:val="clear" w:color="000000" w:fill="FFFFFF"/>
            <w:noWrap/>
            <w:vAlign w:val="center"/>
          </w:tcPr>
          <w:p w14:paraId="4E451087"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4A97F6A4" w14:textId="12D14876"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50th and &lt; 75th percentile </w:t>
            </w:r>
          </w:p>
        </w:tc>
      </w:tr>
      <w:tr w:rsidR="00566362" w:rsidRPr="002714B6" w14:paraId="62E9D543" w14:textId="77777777" w:rsidTr="002714B6">
        <w:trPr>
          <w:cantSplit/>
          <w:trHeight w:val="67"/>
        </w:trPr>
        <w:tc>
          <w:tcPr>
            <w:tcW w:w="286" w:type="pct"/>
            <w:shd w:val="clear" w:color="auto" w:fill="FFFFFF" w:themeFill="background1"/>
            <w:vAlign w:val="center"/>
            <w:hideMark/>
          </w:tcPr>
          <w:p w14:paraId="50E02468"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41E18412"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Immunizations for Adolescents—</w:t>
            </w:r>
            <w:r w:rsidRPr="002714B6">
              <w:rPr>
                <w:rFonts w:eastAsia="Times New Roman" w:cstheme="minorHAnsi"/>
                <w:lang w:bidi="ar-SA"/>
              </w:rPr>
              <w:br/>
              <w:t>Combination 1</w:t>
            </w:r>
          </w:p>
        </w:tc>
        <w:tc>
          <w:tcPr>
            <w:tcW w:w="250" w:type="pct"/>
            <w:shd w:val="clear" w:color="000000" w:fill="FFFFFF"/>
            <w:noWrap/>
            <w:vAlign w:val="center"/>
          </w:tcPr>
          <w:p w14:paraId="03947BA9" w14:textId="77777777" w:rsidR="00566362" w:rsidRPr="002714B6" w:rsidRDefault="00566362" w:rsidP="0054747A">
            <w:pPr>
              <w:ind w:left="76"/>
              <w:jc w:val="center"/>
              <w:rPr>
                <w:rFonts w:eastAsia="Times New Roman" w:cstheme="minorHAnsi"/>
                <w:lang w:bidi="ar-SA"/>
              </w:rPr>
            </w:pPr>
            <w:r w:rsidRPr="002714B6">
              <w:rPr>
                <w:rFonts w:cstheme="minorHAnsi"/>
              </w:rPr>
              <w:t>411</w:t>
            </w:r>
          </w:p>
        </w:tc>
        <w:tc>
          <w:tcPr>
            <w:tcW w:w="250" w:type="pct"/>
            <w:shd w:val="clear" w:color="000000" w:fill="FFFFFF"/>
            <w:vAlign w:val="center"/>
          </w:tcPr>
          <w:p w14:paraId="7258C30E" w14:textId="77777777" w:rsidR="00566362" w:rsidRPr="002714B6" w:rsidRDefault="00566362" w:rsidP="0054747A">
            <w:pPr>
              <w:ind w:left="76"/>
              <w:jc w:val="center"/>
              <w:rPr>
                <w:rFonts w:eastAsia="Times New Roman" w:cstheme="minorHAnsi"/>
                <w:lang w:bidi="ar-SA"/>
              </w:rPr>
            </w:pPr>
            <w:r w:rsidRPr="002714B6">
              <w:rPr>
                <w:rFonts w:cstheme="minorHAnsi"/>
              </w:rPr>
              <w:t>366</w:t>
            </w:r>
          </w:p>
        </w:tc>
        <w:tc>
          <w:tcPr>
            <w:tcW w:w="249" w:type="pct"/>
            <w:shd w:val="clear" w:color="000000" w:fill="FFFFFF"/>
            <w:vAlign w:val="center"/>
          </w:tcPr>
          <w:p w14:paraId="523FE6EC" w14:textId="77777777" w:rsidR="00566362" w:rsidRPr="002714B6" w:rsidRDefault="00566362" w:rsidP="0054747A">
            <w:pPr>
              <w:ind w:left="76"/>
              <w:jc w:val="center"/>
              <w:rPr>
                <w:rFonts w:eastAsia="Times New Roman" w:cstheme="minorHAnsi"/>
                <w:b/>
                <w:bCs/>
                <w:lang w:bidi="ar-SA"/>
              </w:rPr>
            </w:pPr>
            <w:r w:rsidRPr="002714B6">
              <w:rPr>
                <w:rFonts w:cstheme="minorHAnsi"/>
                <w:b/>
                <w:bCs/>
              </w:rPr>
              <w:t>89.1%</w:t>
            </w:r>
          </w:p>
        </w:tc>
        <w:tc>
          <w:tcPr>
            <w:tcW w:w="374" w:type="pct"/>
            <w:shd w:val="clear" w:color="000000" w:fill="FFFFFF"/>
            <w:noWrap/>
            <w:vAlign w:val="center"/>
          </w:tcPr>
          <w:p w14:paraId="788AC8DE" w14:textId="77777777" w:rsidR="00566362" w:rsidRPr="002714B6" w:rsidRDefault="00566362" w:rsidP="0054747A">
            <w:pPr>
              <w:ind w:left="76"/>
              <w:jc w:val="center"/>
              <w:rPr>
                <w:rFonts w:eastAsia="Times New Roman" w:cstheme="minorHAnsi"/>
                <w:lang w:bidi="ar-SA"/>
              </w:rPr>
            </w:pPr>
            <w:r w:rsidRPr="002714B6">
              <w:rPr>
                <w:rFonts w:cstheme="minorHAnsi"/>
              </w:rPr>
              <w:t>85.9%</w:t>
            </w:r>
          </w:p>
        </w:tc>
        <w:tc>
          <w:tcPr>
            <w:tcW w:w="406" w:type="pct"/>
            <w:shd w:val="clear" w:color="000000" w:fill="FFFFFF"/>
            <w:noWrap/>
            <w:vAlign w:val="center"/>
          </w:tcPr>
          <w:p w14:paraId="7F48E461" w14:textId="77777777" w:rsidR="00566362" w:rsidRPr="002714B6" w:rsidRDefault="00566362" w:rsidP="0054747A">
            <w:pPr>
              <w:ind w:left="76"/>
              <w:jc w:val="center"/>
              <w:rPr>
                <w:rFonts w:eastAsia="Times New Roman" w:cstheme="minorHAnsi"/>
                <w:lang w:bidi="ar-SA"/>
              </w:rPr>
            </w:pPr>
            <w:r w:rsidRPr="002714B6">
              <w:rPr>
                <w:rFonts w:cstheme="minorHAnsi"/>
              </w:rPr>
              <w:t>92.2%</w:t>
            </w:r>
          </w:p>
        </w:tc>
        <w:tc>
          <w:tcPr>
            <w:tcW w:w="343" w:type="pct"/>
            <w:shd w:val="clear" w:color="000000" w:fill="FFFFFF"/>
            <w:noWrap/>
            <w:vAlign w:val="center"/>
          </w:tcPr>
          <w:p w14:paraId="2A6E67A2" w14:textId="77777777" w:rsidR="00566362" w:rsidRPr="002714B6" w:rsidRDefault="00566362" w:rsidP="0054747A">
            <w:pPr>
              <w:ind w:left="76"/>
              <w:jc w:val="center"/>
              <w:rPr>
                <w:rFonts w:eastAsia="Times New Roman" w:cstheme="minorHAnsi"/>
                <w:lang w:bidi="ar-SA"/>
              </w:rPr>
            </w:pPr>
            <w:r w:rsidRPr="002714B6">
              <w:rPr>
                <w:rFonts w:cstheme="minorHAnsi"/>
              </w:rPr>
              <w:t>89.3%</w:t>
            </w:r>
          </w:p>
        </w:tc>
        <w:tc>
          <w:tcPr>
            <w:tcW w:w="343" w:type="pct"/>
            <w:shd w:val="clear" w:color="000000" w:fill="FFFFFF"/>
            <w:noWrap/>
            <w:vAlign w:val="center"/>
          </w:tcPr>
          <w:p w14:paraId="688A7835"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23327899" w14:textId="77777777" w:rsidR="00566362" w:rsidRPr="002714B6" w:rsidRDefault="00566362" w:rsidP="0054747A">
            <w:pPr>
              <w:ind w:left="76"/>
              <w:jc w:val="center"/>
              <w:rPr>
                <w:rFonts w:eastAsia="Times New Roman" w:cstheme="minorHAnsi"/>
                <w:lang w:bidi="ar-SA"/>
              </w:rPr>
            </w:pPr>
            <w:r w:rsidRPr="002714B6">
              <w:rPr>
                <w:rFonts w:cstheme="minorHAnsi"/>
              </w:rPr>
              <w:t>88.5%</w:t>
            </w:r>
          </w:p>
        </w:tc>
        <w:tc>
          <w:tcPr>
            <w:tcW w:w="337" w:type="pct"/>
            <w:shd w:val="clear" w:color="000000" w:fill="FFFFFF"/>
            <w:noWrap/>
            <w:vAlign w:val="center"/>
          </w:tcPr>
          <w:p w14:paraId="62495C46"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3365C957" w14:textId="767CD6E8"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90th percentile </w:t>
            </w:r>
          </w:p>
        </w:tc>
      </w:tr>
      <w:tr w:rsidR="00566362" w:rsidRPr="002714B6" w14:paraId="4BDD255F" w14:textId="77777777" w:rsidTr="002714B6">
        <w:trPr>
          <w:cantSplit/>
          <w:trHeight w:val="67"/>
        </w:trPr>
        <w:tc>
          <w:tcPr>
            <w:tcW w:w="286" w:type="pct"/>
            <w:shd w:val="clear" w:color="auto" w:fill="FFFFFF" w:themeFill="background1"/>
            <w:vAlign w:val="center"/>
            <w:hideMark/>
          </w:tcPr>
          <w:p w14:paraId="3FA75032"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10BC5460"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Immunizations for Adolescents—</w:t>
            </w:r>
            <w:r w:rsidRPr="002714B6">
              <w:rPr>
                <w:rFonts w:eastAsia="Times New Roman" w:cstheme="minorHAnsi"/>
                <w:lang w:bidi="ar-SA"/>
              </w:rPr>
              <w:br/>
              <w:t>Combination 2</w:t>
            </w:r>
          </w:p>
        </w:tc>
        <w:tc>
          <w:tcPr>
            <w:tcW w:w="250" w:type="pct"/>
            <w:shd w:val="clear" w:color="000000" w:fill="FFFFFF"/>
            <w:noWrap/>
            <w:vAlign w:val="center"/>
          </w:tcPr>
          <w:p w14:paraId="23FDA1EC" w14:textId="77777777" w:rsidR="00566362" w:rsidRPr="002714B6" w:rsidRDefault="00566362" w:rsidP="0054747A">
            <w:pPr>
              <w:ind w:left="76"/>
              <w:jc w:val="center"/>
              <w:rPr>
                <w:rFonts w:eastAsia="Times New Roman" w:cstheme="minorHAnsi"/>
                <w:lang w:bidi="ar-SA"/>
              </w:rPr>
            </w:pPr>
            <w:r w:rsidRPr="002714B6">
              <w:rPr>
                <w:rFonts w:cstheme="minorHAnsi"/>
              </w:rPr>
              <w:t>411</w:t>
            </w:r>
          </w:p>
        </w:tc>
        <w:tc>
          <w:tcPr>
            <w:tcW w:w="250" w:type="pct"/>
            <w:shd w:val="clear" w:color="000000" w:fill="FFFFFF"/>
            <w:vAlign w:val="center"/>
          </w:tcPr>
          <w:p w14:paraId="5439934E" w14:textId="77777777" w:rsidR="00566362" w:rsidRPr="002714B6" w:rsidRDefault="00566362" w:rsidP="0054747A">
            <w:pPr>
              <w:ind w:left="76"/>
              <w:jc w:val="center"/>
              <w:rPr>
                <w:rFonts w:eastAsia="Times New Roman" w:cstheme="minorHAnsi"/>
                <w:lang w:bidi="ar-SA"/>
              </w:rPr>
            </w:pPr>
            <w:r w:rsidRPr="002714B6">
              <w:rPr>
                <w:rFonts w:cstheme="minorHAnsi"/>
              </w:rPr>
              <w:t>149</w:t>
            </w:r>
          </w:p>
        </w:tc>
        <w:tc>
          <w:tcPr>
            <w:tcW w:w="249" w:type="pct"/>
            <w:shd w:val="clear" w:color="000000" w:fill="FFFFFF"/>
            <w:vAlign w:val="center"/>
          </w:tcPr>
          <w:p w14:paraId="3FD4F67F" w14:textId="77777777" w:rsidR="00566362" w:rsidRPr="002714B6" w:rsidRDefault="00566362" w:rsidP="0054747A">
            <w:pPr>
              <w:ind w:left="76"/>
              <w:jc w:val="center"/>
              <w:rPr>
                <w:rFonts w:eastAsia="Times New Roman" w:cstheme="minorHAnsi"/>
                <w:b/>
                <w:bCs/>
                <w:lang w:bidi="ar-SA"/>
              </w:rPr>
            </w:pPr>
            <w:r w:rsidRPr="002714B6">
              <w:rPr>
                <w:rFonts w:cstheme="minorHAnsi"/>
                <w:b/>
                <w:bCs/>
              </w:rPr>
              <w:t>36.3%</w:t>
            </w:r>
          </w:p>
        </w:tc>
        <w:tc>
          <w:tcPr>
            <w:tcW w:w="374" w:type="pct"/>
            <w:shd w:val="clear" w:color="000000" w:fill="FFFFFF"/>
            <w:noWrap/>
            <w:vAlign w:val="center"/>
          </w:tcPr>
          <w:p w14:paraId="680133D6" w14:textId="77777777" w:rsidR="00566362" w:rsidRPr="002714B6" w:rsidRDefault="00566362" w:rsidP="0054747A">
            <w:pPr>
              <w:ind w:left="76"/>
              <w:jc w:val="center"/>
              <w:rPr>
                <w:rFonts w:eastAsia="Times New Roman" w:cstheme="minorHAnsi"/>
                <w:lang w:bidi="ar-SA"/>
              </w:rPr>
            </w:pPr>
            <w:r w:rsidRPr="002714B6">
              <w:rPr>
                <w:rFonts w:cstheme="minorHAnsi"/>
              </w:rPr>
              <w:t>31.5%</w:t>
            </w:r>
          </w:p>
        </w:tc>
        <w:tc>
          <w:tcPr>
            <w:tcW w:w="406" w:type="pct"/>
            <w:shd w:val="clear" w:color="000000" w:fill="FFFFFF"/>
            <w:noWrap/>
            <w:vAlign w:val="center"/>
          </w:tcPr>
          <w:p w14:paraId="112E8072" w14:textId="77777777" w:rsidR="00566362" w:rsidRPr="002714B6" w:rsidRDefault="00566362" w:rsidP="0054747A">
            <w:pPr>
              <w:ind w:left="76"/>
              <w:jc w:val="center"/>
              <w:rPr>
                <w:rFonts w:eastAsia="Times New Roman" w:cstheme="minorHAnsi"/>
                <w:lang w:bidi="ar-SA"/>
              </w:rPr>
            </w:pPr>
            <w:r w:rsidRPr="002714B6">
              <w:rPr>
                <w:rFonts w:cstheme="minorHAnsi"/>
              </w:rPr>
              <w:t>41.0%</w:t>
            </w:r>
          </w:p>
        </w:tc>
        <w:tc>
          <w:tcPr>
            <w:tcW w:w="343" w:type="pct"/>
            <w:shd w:val="clear" w:color="000000" w:fill="FFFFFF"/>
            <w:noWrap/>
            <w:vAlign w:val="center"/>
          </w:tcPr>
          <w:p w14:paraId="400257E0" w14:textId="77777777" w:rsidR="00566362" w:rsidRPr="002714B6" w:rsidRDefault="00566362" w:rsidP="0054747A">
            <w:pPr>
              <w:ind w:left="76"/>
              <w:jc w:val="center"/>
              <w:rPr>
                <w:rFonts w:eastAsia="Times New Roman" w:cstheme="minorHAnsi"/>
                <w:lang w:bidi="ar-SA"/>
              </w:rPr>
            </w:pPr>
            <w:r w:rsidRPr="002714B6">
              <w:rPr>
                <w:rFonts w:cstheme="minorHAnsi"/>
              </w:rPr>
              <w:t>35.0%</w:t>
            </w:r>
          </w:p>
        </w:tc>
        <w:tc>
          <w:tcPr>
            <w:tcW w:w="343" w:type="pct"/>
            <w:shd w:val="clear" w:color="000000" w:fill="FFFFFF"/>
            <w:noWrap/>
            <w:vAlign w:val="center"/>
          </w:tcPr>
          <w:p w14:paraId="34F20AA3"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448ED606" w14:textId="77777777" w:rsidR="00566362" w:rsidRPr="002714B6" w:rsidRDefault="00566362" w:rsidP="0054747A">
            <w:pPr>
              <w:ind w:left="76"/>
              <w:jc w:val="center"/>
              <w:rPr>
                <w:rFonts w:eastAsia="Times New Roman" w:cstheme="minorHAnsi"/>
                <w:lang w:bidi="ar-SA"/>
              </w:rPr>
            </w:pPr>
            <w:r w:rsidRPr="002714B6">
              <w:rPr>
                <w:rFonts w:cstheme="minorHAnsi"/>
              </w:rPr>
              <w:t>38.6%</w:t>
            </w:r>
          </w:p>
        </w:tc>
        <w:tc>
          <w:tcPr>
            <w:tcW w:w="337" w:type="pct"/>
            <w:shd w:val="clear" w:color="000000" w:fill="FFFFFF"/>
            <w:noWrap/>
            <w:vAlign w:val="center"/>
          </w:tcPr>
          <w:p w14:paraId="36B5709C"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69ADCEA3" w14:textId="6E8B182F"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50th and &lt; 75th percentile </w:t>
            </w:r>
          </w:p>
        </w:tc>
      </w:tr>
      <w:tr w:rsidR="00566362" w:rsidRPr="002714B6" w14:paraId="46C4A05C" w14:textId="77777777" w:rsidTr="002714B6">
        <w:trPr>
          <w:cantSplit/>
          <w:trHeight w:val="88"/>
        </w:trPr>
        <w:tc>
          <w:tcPr>
            <w:tcW w:w="286" w:type="pct"/>
            <w:shd w:val="clear" w:color="auto" w:fill="FFFFFF" w:themeFill="background1"/>
            <w:vAlign w:val="center"/>
            <w:hideMark/>
          </w:tcPr>
          <w:p w14:paraId="7DEF8566"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68DD9CBA" w14:textId="635ABBC3"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Well-Child Visits in the First 30 Months of Life</w:t>
            </w:r>
            <w:r w:rsidRPr="002714B6">
              <w:rPr>
                <w:rFonts w:eastAsia="Times New Roman" w:cstheme="minorHAnsi"/>
                <w:lang w:bidi="ar-SA"/>
              </w:rPr>
              <w:br/>
              <w:t>(</w:t>
            </w:r>
            <w:r w:rsidR="00422651">
              <w:rPr>
                <w:rFonts w:eastAsia="Times New Roman" w:cstheme="minorHAnsi"/>
                <w:lang w:bidi="ar-SA"/>
              </w:rPr>
              <w:t xml:space="preserve">Age </w:t>
            </w:r>
            <w:r w:rsidRPr="002714B6">
              <w:rPr>
                <w:rFonts w:eastAsia="Times New Roman" w:cstheme="minorHAnsi"/>
                <w:lang w:bidi="ar-SA"/>
              </w:rPr>
              <w:t>15 months ≥ 6 Visits)</w:t>
            </w:r>
          </w:p>
        </w:tc>
        <w:tc>
          <w:tcPr>
            <w:tcW w:w="250" w:type="pct"/>
            <w:shd w:val="clear" w:color="000000" w:fill="FFFFFF"/>
            <w:noWrap/>
            <w:vAlign w:val="center"/>
          </w:tcPr>
          <w:p w14:paraId="18D28362" w14:textId="77777777" w:rsidR="00566362" w:rsidRPr="002714B6" w:rsidRDefault="00566362" w:rsidP="0054747A">
            <w:pPr>
              <w:ind w:left="76"/>
              <w:jc w:val="center"/>
              <w:rPr>
                <w:rFonts w:eastAsia="Times New Roman" w:cstheme="minorHAnsi"/>
                <w:lang w:bidi="ar-SA"/>
              </w:rPr>
            </w:pPr>
            <w:r w:rsidRPr="002714B6">
              <w:rPr>
                <w:rFonts w:cstheme="minorHAnsi"/>
              </w:rPr>
              <w:t>70</w:t>
            </w:r>
          </w:p>
        </w:tc>
        <w:tc>
          <w:tcPr>
            <w:tcW w:w="250" w:type="pct"/>
            <w:shd w:val="clear" w:color="000000" w:fill="FFFFFF"/>
            <w:vAlign w:val="center"/>
          </w:tcPr>
          <w:p w14:paraId="5F070B16" w14:textId="77777777" w:rsidR="00566362" w:rsidRPr="002714B6" w:rsidRDefault="00566362" w:rsidP="0054747A">
            <w:pPr>
              <w:ind w:left="76"/>
              <w:jc w:val="center"/>
              <w:rPr>
                <w:rFonts w:eastAsia="Times New Roman" w:cstheme="minorHAnsi"/>
                <w:lang w:bidi="ar-SA"/>
              </w:rPr>
            </w:pPr>
            <w:r w:rsidRPr="002714B6">
              <w:rPr>
                <w:rFonts w:cstheme="minorHAnsi"/>
              </w:rPr>
              <w:t>35</w:t>
            </w:r>
          </w:p>
        </w:tc>
        <w:tc>
          <w:tcPr>
            <w:tcW w:w="249" w:type="pct"/>
            <w:shd w:val="clear" w:color="000000" w:fill="FFFFFF"/>
            <w:vAlign w:val="center"/>
          </w:tcPr>
          <w:p w14:paraId="2C412595" w14:textId="77777777" w:rsidR="00566362" w:rsidRPr="002714B6" w:rsidRDefault="00566362" w:rsidP="0054747A">
            <w:pPr>
              <w:ind w:left="76"/>
              <w:jc w:val="center"/>
              <w:rPr>
                <w:rFonts w:eastAsia="Times New Roman" w:cstheme="minorHAnsi"/>
                <w:b/>
                <w:bCs/>
                <w:lang w:bidi="ar-SA"/>
              </w:rPr>
            </w:pPr>
            <w:r w:rsidRPr="002714B6">
              <w:rPr>
                <w:rFonts w:cstheme="minorHAnsi"/>
                <w:b/>
                <w:bCs/>
              </w:rPr>
              <w:t>50.0%</w:t>
            </w:r>
          </w:p>
        </w:tc>
        <w:tc>
          <w:tcPr>
            <w:tcW w:w="374" w:type="pct"/>
            <w:shd w:val="clear" w:color="000000" w:fill="FFFFFF"/>
            <w:noWrap/>
            <w:vAlign w:val="center"/>
          </w:tcPr>
          <w:p w14:paraId="5A4B8FC2" w14:textId="77777777" w:rsidR="00566362" w:rsidRPr="002714B6" w:rsidRDefault="00566362" w:rsidP="0054747A">
            <w:pPr>
              <w:ind w:left="76"/>
              <w:jc w:val="center"/>
              <w:rPr>
                <w:rFonts w:eastAsia="Times New Roman" w:cstheme="minorHAnsi"/>
                <w:lang w:bidi="ar-SA"/>
              </w:rPr>
            </w:pPr>
            <w:r w:rsidRPr="002714B6">
              <w:rPr>
                <w:rFonts w:cstheme="minorHAnsi"/>
              </w:rPr>
              <w:t>37.6%</w:t>
            </w:r>
          </w:p>
        </w:tc>
        <w:tc>
          <w:tcPr>
            <w:tcW w:w="406" w:type="pct"/>
            <w:shd w:val="clear" w:color="000000" w:fill="FFFFFF"/>
            <w:noWrap/>
            <w:vAlign w:val="center"/>
          </w:tcPr>
          <w:p w14:paraId="1FD6DC05" w14:textId="77777777" w:rsidR="00566362" w:rsidRPr="002714B6" w:rsidRDefault="00566362" w:rsidP="0054747A">
            <w:pPr>
              <w:ind w:left="76"/>
              <w:jc w:val="center"/>
              <w:rPr>
                <w:rFonts w:eastAsia="Times New Roman" w:cstheme="minorHAnsi"/>
                <w:lang w:bidi="ar-SA"/>
              </w:rPr>
            </w:pPr>
            <w:r w:rsidRPr="002714B6">
              <w:rPr>
                <w:rFonts w:cstheme="minorHAnsi"/>
              </w:rPr>
              <w:t>62.4%</w:t>
            </w:r>
          </w:p>
        </w:tc>
        <w:tc>
          <w:tcPr>
            <w:tcW w:w="343" w:type="pct"/>
            <w:shd w:val="clear" w:color="000000" w:fill="FFFFFF"/>
            <w:noWrap/>
            <w:vAlign w:val="center"/>
          </w:tcPr>
          <w:p w14:paraId="10C37DCB" w14:textId="77777777" w:rsidR="00566362" w:rsidRPr="002714B6" w:rsidRDefault="00566362" w:rsidP="0054747A">
            <w:pPr>
              <w:ind w:left="76"/>
              <w:jc w:val="center"/>
              <w:rPr>
                <w:rFonts w:eastAsia="Times New Roman" w:cstheme="minorHAnsi"/>
                <w:lang w:bidi="ar-SA"/>
              </w:rPr>
            </w:pPr>
            <w:r w:rsidRPr="002714B6">
              <w:rPr>
                <w:rFonts w:cstheme="minorHAnsi"/>
              </w:rPr>
              <w:t>63.8%</w:t>
            </w:r>
          </w:p>
        </w:tc>
        <w:tc>
          <w:tcPr>
            <w:tcW w:w="343" w:type="pct"/>
            <w:shd w:val="clear" w:color="000000" w:fill="FFFFFF"/>
            <w:noWrap/>
            <w:vAlign w:val="center"/>
          </w:tcPr>
          <w:p w14:paraId="36BD7D48"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1E7C1743" w14:textId="77777777" w:rsidR="00566362" w:rsidRPr="002714B6" w:rsidRDefault="00566362" w:rsidP="0054747A">
            <w:pPr>
              <w:ind w:left="76"/>
              <w:jc w:val="center"/>
              <w:rPr>
                <w:rFonts w:eastAsia="Times New Roman" w:cstheme="minorHAnsi"/>
                <w:lang w:bidi="ar-SA"/>
              </w:rPr>
            </w:pPr>
            <w:r w:rsidRPr="002714B6">
              <w:rPr>
                <w:rFonts w:cstheme="minorHAnsi"/>
              </w:rPr>
              <w:t>59.3%</w:t>
            </w:r>
          </w:p>
        </w:tc>
        <w:tc>
          <w:tcPr>
            <w:tcW w:w="337" w:type="pct"/>
            <w:shd w:val="clear" w:color="000000" w:fill="FFFFFF"/>
            <w:noWrap/>
            <w:vAlign w:val="center"/>
          </w:tcPr>
          <w:p w14:paraId="19953298"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0BC2AF1D" w14:textId="4AA81DE3"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25th and &lt; 50th percentile </w:t>
            </w:r>
          </w:p>
        </w:tc>
      </w:tr>
      <w:tr w:rsidR="00566362" w:rsidRPr="002714B6" w14:paraId="233E94EB" w14:textId="77777777" w:rsidTr="002714B6">
        <w:trPr>
          <w:cantSplit/>
          <w:trHeight w:val="67"/>
        </w:trPr>
        <w:tc>
          <w:tcPr>
            <w:tcW w:w="286" w:type="pct"/>
            <w:shd w:val="clear" w:color="auto" w:fill="FFFFFF" w:themeFill="background1"/>
            <w:vAlign w:val="center"/>
            <w:hideMark/>
          </w:tcPr>
          <w:p w14:paraId="0048C570"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02CB0F44" w14:textId="40DE3C8F"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Well-Child Visits in the First 30 Months of Life</w:t>
            </w:r>
            <w:r w:rsidRPr="002714B6">
              <w:rPr>
                <w:rFonts w:eastAsia="Times New Roman" w:cstheme="minorHAnsi"/>
                <w:lang w:bidi="ar-SA"/>
              </w:rPr>
              <w:br/>
              <w:t>(</w:t>
            </w:r>
            <w:r w:rsidR="00422651">
              <w:rPr>
                <w:rFonts w:eastAsia="Times New Roman" w:cstheme="minorHAnsi"/>
                <w:lang w:bidi="ar-SA"/>
              </w:rPr>
              <w:t xml:space="preserve">Ages </w:t>
            </w:r>
            <w:r w:rsidRPr="002714B6">
              <w:rPr>
                <w:rFonts w:eastAsia="Times New Roman" w:cstheme="minorHAnsi"/>
                <w:lang w:bidi="ar-SA"/>
              </w:rPr>
              <w:t>15</w:t>
            </w:r>
            <w:r w:rsidR="00422651">
              <w:rPr>
                <w:rFonts w:eastAsia="Times New Roman" w:cstheme="minorHAnsi"/>
                <w:lang w:bidi="ar-SA"/>
              </w:rPr>
              <w:t>–</w:t>
            </w:r>
            <w:r w:rsidRPr="002714B6">
              <w:rPr>
                <w:rFonts w:eastAsia="Times New Roman" w:cstheme="minorHAnsi"/>
                <w:lang w:bidi="ar-SA"/>
              </w:rPr>
              <w:t>30 months ≥ 2 Visits)</w:t>
            </w:r>
          </w:p>
        </w:tc>
        <w:tc>
          <w:tcPr>
            <w:tcW w:w="250" w:type="pct"/>
            <w:shd w:val="clear" w:color="000000" w:fill="FFFFFF"/>
            <w:noWrap/>
            <w:vAlign w:val="center"/>
          </w:tcPr>
          <w:p w14:paraId="4315524F" w14:textId="77777777" w:rsidR="00566362" w:rsidRPr="002714B6" w:rsidRDefault="00566362" w:rsidP="0054747A">
            <w:pPr>
              <w:ind w:left="76"/>
              <w:jc w:val="center"/>
              <w:rPr>
                <w:rFonts w:eastAsia="Times New Roman" w:cstheme="minorHAnsi"/>
                <w:lang w:bidi="ar-SA"/>
              </w:rPr>
            </w:pPr>
            <w:r w:rsidRPr="002714B6">
              <w:rPr>
                <w:rFonts w:cstheme="minorHAnsi"/>
              </w:rPr>
              <w:t>196</w:t>
            </w:r>
          </w:p>
        </w:tc>
        <w:tc>
          <w:tcPr>
            <w:tcW w:w="250" w:type="pct"/>
            <w:shd w:val="clear" w:color="000000" w:fill="FFFFFF"/>
            <w:vAlign w:val="center"/>
          </w:tcPr>
          <w:p w14:paraId="2403882A" w14:textId="77777777" w:rsidR="00566362" w:rsidRPr="002714B6" w:rsidRDefault="00566362" w:rsidP="0054747A">
            <w:pPr>
              <w:ind w:left="76"/>
              <w:jc w:val="center"/>
              <w:rPr>
                <w:rFonts w:eastAsia="Times New Roman" w:cstheme="minorHAnsi"/>
                <w:lang w:bidi="ar-SA"/>
              </w:rPr>
            </w:pPr>
            <w:r w:rsidRPr="002714B6">
              <w:rPr>
                <w:rFonts w:cstheme="minorHAnsi"/>
              </w:rPr>
              <w:t>158</w:t>
            </w:r>
          </w:p>
        </w:tc>
        <w:tc>
          <w:tcPr>
            <w:tcW w:w="249" w:type="pct"/>
            <w:shd w:val="clear" w:color="000000" w:fill="FFFFFF"/>
            <w:vAlign w:val="center"/>
          </w:tcPr>
          <w:p w14:paraId="368B8741" w14:textId="77777777" w:rsidR="00566362" w:rsidRPr="002714B6" w:rsidRDefault="00566362" w:rsidP="0054747A">
            <w:pPr>
              <w:ind w:left="76"/>
              <w:jc w:val="center"/>
              <w:rPr>
                <w:rFonts w:eastAsia="Times New Roman" w:cstheme="minorHAnsi"/>
                <w:b/>
                <w:bCs/>
                <w:lang w:bidi="ar-SA"/>
              </w:rPr>
            </w:pPr>
            <w:r w:rsidRPr="002714B6">
              <w:rPr>
                <w:rFonts w:cstheme="minorHAnsi"/>
                <w:b/>
                <w:bCs/>
              </w:rPr>
              <w:t>80.6%</w:t>
            </w:r>
          </w:p>
        </w:tc>
        <w:tc>
          <w:tcPr>
            <w:tcW w:w="374" w:type="pct"/>
            <w:shd w:val="clear" w:color="000000" w:fill="FFFFFF"/>
            <w:noWrap/>
            <w:vAlign w:val="center"/>
          </w:tcPr>
          <w:p w14:paraId="21D093D8" w14:textId="77777777" w:rsidR="00566362" w:rsidRPr="002714B6" w:rsidRDefault="00566362" w:rsidP="0054747A">
            <w:pPr>
              <w:ind w:left="76"/>
              <w:jc w:val="center"/>
              <w:rPr>
                <w:rFonts w:eastAsia="Times New Roman" w:cstheme="minorHAnsi"/>
                <w:lang w:bidi="ar-SA"/>
              </w:rPr>
            </w:pPr>
            <w:r w:rsidRPr="002714B6">
              <w:rPr>
                <w:rFonts w:cstheme="minorHAnsi"/>
              </w:rPr>
              <w:t>74.8%</w:t>
            </w:r>
          </w:p>
        </w:tc>
        <w:tc>
          <w:tcPr>
            <w:tcW w:w="406" w:type="pct"/>
            <w:shd w:val="clear" w:color="000000" w:fill="FFFFFF"/>
            <w:noWrap/>
            <w:vAlign w:val="center"/>
          </w:tcPr>
          <w:p w14:paraId="59C48708" w14:textId="77777777" w:rsidR="00566362" w:rsidRPr="002714B6" w:rsidRDefault="00566362" w:rsidP="0054747A">
            <w:pPr>
              <w:ind w:left="76"/>
              <w:jc w:val="center"/>
              <w:rPr>
                <w:rFonts w:eastAsia="Times New Roman" w:cstheme="minorHAnsi"/>
                <w:lang w:bidi="ar-SA"/>
              </w:rPr>
            </w:pPr>
            <w:r w:rsidRPr="002714B6">
              <w:rPr>
                <w:rFonts w:cstheme="minorHAnsi"/>
              </w:rPr>
              <w:t>86.4%</w:t>
            </w:r>
          </w:p>
        </w:tc>
        <w:tc>
          <w:tcPr>
            <w:tcW w:w="343" w:type="pct"/>
            <w:shd w:val="clear" w:color="000000" w:fill="FFFFFF"/>
            <w:noWrap/>
            <w:vAlign w:val="center"/>
          </w:tcPr>
          <w:p w14:paraId="637D1545" w14:textId="77777777" w:rsidR="00566362" w:rsidRPr="002714B6" w:rsidRDefault="00566362" w:rsidP="0054747A">
            <w:pPr>
              <w:ind w:left="76"/>
              <w:jc w:val="center"/>
              <w:rPr>
                <w:rFonts w:eastAsia="Times New Roman" w:cstheme="minorHAnsi"/>
                <w:lang w:bidi="ar-SA"/>
              </w:rPr>
            </w:pPr>
            <w:r w:rsidRPr="002714B6">
              <w:rPr>
                <w:rFonts w:cstheme="minorHAnsi"/>
              </w:rPr>
              <w:t>85.1%</w:t>
            </w:r>
          </w:p>
        </w:tc>
        <w:tc>
          <w:tcPr>
            <w:tcW w:w="343" w:type="pct"/>
            <w:shd w:val="clear" w:color="000000" w:fill="FFFFFF"/>
            <w:noWrap/>
            <w:vAlign w:val="center"/>
          </w:tcPr>
          <w:p w14:paraId="50A5F053"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09018E73" w14:textId="77777777" w:rsidR="00566362" w:rsidRPr="002714B6" w:rsidRDefault="00566362" w:rsidP="0054747A">
            <w:pPr>
              <w:ind w:left="76"/>
              <w:jc w:val="center"/>
              <w:rPr>
                <w:rFonts w:eastAsia="Times New Roman" w:cstheme="minorHAnsi"/>
                <w:lang w:bidi="ar-SA"/>
              </w:rPr>
            </w:pPr>
            <w:r w:rsidRPr="002714B6">
              <w:rPr>
                <w:rFonts w:cstheme="minorHAnsi"/>
              </w:rPr>
              <w:t>85.8%</w:t>
            </w:r>
          </w:p>
        </w:tc>
        <w:tc>
          <w:tcPr>
            <w:tcW w:w="337" w:type="pct"/>
            <w:shd w:val="clear" w:color="000000" w:fill="FFFFFF"/>
            <w:noWrap/>
            <w:vAlign w:val="center"/>
          </w:tcPr>
          <w:p w14:paraId="1BC293A4" w14:textId="77777777" w:rsidR="00566362" w:rsidRPr="002714B6" w:rsidRDefault="00566362" w:rsidP="0054747A">
            <w:pPr>
              <w:ind w:left="76"/>
              <w:jc w:val="center"/>
              <w:rPr>
                <w:rFonts w:eastAsia="Times New Roman" w:cstheme="minorHAnsi"/>
                <w:lang w:bidi="ar-SA"/>
              </w:rPr>
            </w:pPr>
            <w:r w:rsidRPr="002714B6">
              <w:rPr>
                <w:rFonts w:cstheme="minorHAnsi"/>
              </w:rPr>
              <w:t>-</w:t>
            </w:r>
          </w:p>
        </w:tc>
        <w:tc>
          <w:tcPr>
            <w:tcW w:w="534" w:type="pct"/>
            <w:shd w:val="clear" w:color="000000" w:fill="FFFFFF"/>
            <w:vAlign w:val="center"/>
          </w:tcPr>
          <w:p w14:paraId="12A6C775" w14:textId="5015FA83"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90th percentile </w:t>
            </w:r>
          </w:p>
        </w:tc>
      </w:tr>
      <w:tr w:rsidR="00566362" w:rsidRPr="002714B6" w14:paraId="50E71F22" w14:textId="77777777" w:rsidTr="002714B6">
        <w:trPr>
          <w:cantSplit/>
          <w:trHeight w:val="67"/>
        </w:trPr>
        <w:tc>
          <w:tcPr>
            <w:tcW w:w="286" w:type="pct"/>
            <w:shd w:val="clear" w:color="auto" w:fill="FFFFFF" w:themeFill="background1"/>
            <w:vAlign w:val="center"/>
            <w:hideMark/>
          </w:tcPr>
          <w:p w14:paraId="32E3C4CD"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6701C69C" w14:textId="6CE88B41"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Child and Adolescent Well-Care Visits</w:t>
            </w:r>
            <w:r w:rsidRPr="002714B6">
              <w:rPr>
                <w:rFonts w:eastAsia="Times New Roman" w:cstheme="minorHAnsi"/>
                <w:lang w:bidi="ar-SA"/>
              </w:rPr>
              <w:br/>
              <w:t>(</w:t>
            </w:r>
            <w:r w:rsidR="00D82736">
              <w:rPr>
                <w:rFonts w:eastAsia="Times New Roman" w:cstheme="minorHAnsi"/>
                <w:lang w:bidi="ar-SA"/>
              </w:rPr>
              <w:t xml:space="preserve">Ages </w:t>
            </w:r>
            <w:r w:rsidRPr="002714B6">
              <w:rPr>
                <w:rFonts w:eastAsia="Times New Roman" w:cstheme="minorHAnsi"/>
                <w:lang w:bidi="ar-SA"/>
              </w:rPr>
              <w:t>3</w:t>
            </w:r>
            <w:r w:rsidR="00422651">
              <w:rPr>
                <w:rFonts w:eastAsia="Times New Roman" w:cstheme="minorHAnsi"/>
                <w:lang w:bidi="ar-SA"/>
              </w:rPr>
              <w:t>–</w:t>
            </w:r>
            <w:r w:rsidRPr="002714B6">
              <w:rPr>
                <w:rFonts w:eastAsia="Times New Roman" w:cstheme="minorHAnsi"/>
                <w:lang w:bidi="ar-SA"/>
              </w:rPr>
              <w:t>11 years)</w:t>
            </w:r>
          </w:p>
        </w:tc>
        <w:tc>
          <w:tcPr>
            <w:tcW w:w="250" w:type="pct"/>
            <w:shd w:val="clear" w:color="000000" w:fill="FFFFFF"/>
            <w:noWrap/>
            <w:vAlign w:val="center"/>
          </w:tcPr>
          <w:p w14:paraId="4A2D3C37" w14:textId="77777777" w:rsidR="00566362" w:rsidRPr="002714B6" w:rsidRDefault="00566362" w:rsidP="0054747A">
            <w:pPr>
              <w:ind w:left="76"/>
              <w:jc w:val="center"/>
              <w:rPr>
                <w:rFonts w:eastAsia="Times New Roman" w:cstheme="minorHAnsi"/>
                <w:lang w:bidi="ar-SA"/>
              </w:rPr>
            </w:pPr>
            <w:r w:rsidRPr="002714B6">
              <w:rPr>
                <w:rFonts w:cstheme="minorHAnsi"/>
              </w:rPr>
              <w:t>4,962</w:t>
            </w:r>
          </w:p>
        </w:tc>
        <w:tc>
          <w:tcPr>
            <w:tcW w:w="250" w:type="pct"/>
            <w:shd w:val="clear" w:color="000000" w:fill="FFFFFF"/>
            <w:vAlign w:val="center"/>
          </w:tcPr>
          <w:p w14:paraId="446BF940" w14:textId="77777777" w:rsidR="00566362" w:rsidRPr="002714B6" w:rsidRDefault="00566362" w:rsidP="0054747A">
            <w:pPr>
              <w:ind w:left="76"/>
              <w:jc w:val="center"/>
              <w:rPr>
                <w:rFonts w:eastAsia="Times New Roman" w:cstheme="minorHAnsi"/>
                <w:lang w:bidi="ar-SA"/>
              </w:rPr>
            </w:pPr>
            <w:r w:rsidRPr="002714B6">
              <w:rPr>
                <w:rFonts w:cstheme="minorHAnsi"/>
              </w:rPr>
              <w:t>3,250</w:t>
            </w:r>
          </w:p>
        </w:tc>
        <w:tc>
          <w:tcPr>
            <w:tcW w:w="249" w:type="pct"/>
            <w:shd w:val="clear" w:color="000000" w:fill="FFFFFF"/>
            <w:vAlign w:val="center"/>
          </w:tcPr>
          <w:p w14:paraId="7D45DBF8" w14:textId="77777777" w:rsidR="00566362" w:rsidRPr="002714B6" w:rsidRDefault="00566362" w:rsidP="0054747A">
            <w:pPr>
              <w:ind w:left="76"/>
              <w:jc w:val="center"/>
              <w:rPr>
                <w:rFonts w:eastAsia="Times New Roman" w:cstheme="minorHAnsi"/>
                <w:b/>
                <w:bCs/>
                <w:lang w:bidi="ar-SA"/>
              </w:rPr>
            </w:pPr>
            <w:r w:rsidRPr="002714B6">
              <w:rPr>
                <w:rFonts w:cstheme="minorHAnsi"/>
                <w:b/>
                <w:bCs/>
              </w:rPr>
              <w:t>65.5%</w:t>
            </w:r>
          </w:p>
        </w:tc>
        <w:tc>
          <w:tcPr>
            <w:tcW w:w="374" w:type="pct"/>
            <w:shd w:val="clear" w:color="000000" w:fill="FFFFFF"/>
            <w:noWrap/>
            <w:vAlign w:val="center"/>
          </w:tcPr>
          <w:p w14:paraId="7C14C37C" w14:textId="77777777" w:rsidR="00566362" w:rsidRPr="002714B6" w:rsidRDefault="00566362" w:rsidP="0054747A">
            <w:pPr>
              <w:ind w:left="76"/>
              <w:jc w:val="center"/>
              <w:rPr>
                <w:rFonts w:eastAsia="Times New Roman" w:cstheme="minorHAnsi"/>
                <w:lang w:bidi="ar-SA"/>
              </w:rPr>
            </w:pPr>
            <w:r w:rsidRPr="002714B6">
              <w:rPr>
                <w:rFonts w:cstheme="minorHAnsi"/>
              </w:rPr>
              <w:t>64.2%</w:t>
            </w:r>
          </w:p>
        </w:tc>
        <w:tc>
          <w:tcPr>
            <w:tcW w:w="406" w:type="pct"/>
            <w:shd w:val="clear" w:color="000000" w:fill="FFFFFF"/>
            <w:noWrap/>
            <w:vAlign w:val="center"/>
          </w:tcPr>
          <w:p w14:paraId="439C58C5" w14:textId="77777777" w:rsidR="00566362" w:rsidRPr="002714B6" w:rsidRDefault="00566362" w:rsidP="0054747A">
            <w:pPr>
              <w:ind w:left="76"/>
              <w:jc w:val="center"/>
              <w:rPr>
                <w:rFonts w:eastAsia="Times New Roman" w:cstheme="minorHAnsi"/>
                <w:lang w:bidi="ar-SA"/>
              </w:rPr>
            </w:pPr>
            <w:r w:rsidRPr="002714B6">
              <w:rPr>
                <w:rFonts w:cstheme="minorHAnsi"/>
              </w:rPr>
              <w:t>66.8%</w:t>
            </w:r>
          </w:p>
        </w:tc>
        <w:tc>
          <w:tcPr>
            <w:tcW w:w="343" w:type="pct"/>
            <w:shd w:val="clear" w:color="000000" w:fill="FFFFFF"/>
            <w:noWrap/>
            <w:vAlign w:val="center"/>
          </w:tcPr>
          <w:p w14:paraId="6006469F" w14:textId="77777777" w:rsidR="00566362" w:rsidRPr="002714B6" w:rsidRDefault="00566362" w:rsidP="0054747A">
            <w:pPr>
              <w:ind w:left="76"/>
              <w:jc w:val="center"/>
              <w:rPr>
                <w:rFonts w:eastAsia="Times New Roman" w:cstheme="minorHAnsi"/>
                <w:lang w:bidi="ar-SA"/>
              </w:rPr>
            </w:pPr>
            <w:r w:rsidRPr="002714B6">
              <w:rPr>
                <w:rFonts w:cstheme="minorHAnsi"/>
              </w:rPr>
              <w:t>64.7%</w:t>
            </w:r>
          </w:p>
        </w:tc>
        <w:tc>
          <w:tcPr>
            <w:tcW w:w="343" w:type="pct"/>
            <w:shd w:val="clear" w:color="000000" w:fill="FFFFFF"/>
            <w:noWrap/>
            <w:vAlign w:val="center"/>
          </w:tcPr>
          <w:p w14:paraId="6BD01F6B"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2A524E06" w14:textId="77777777" w:rsidR="00566362" w:rsidRPr="002714B6" w:rsidRDefault="00566362" w:rsidP="0054747A">
            <w:pPr>
              <w:ind w:left="76"/>
              <w:jc w:val="center"/>
              <w:rPr>
                <w:rFonts w:eastAsia="Times New Roman" w:cstheme="minorHAnsi"/>
                <w:lang w:bidi="ar-SA"/>
              </w:rPr>
            </w:pPr>
            <w:r w:rsidRPr="002714B6">
              <w:rPr>
                <w:rFonts w:cstheme="minorHAnsi"/>
              </w:rPr>
              <w:t>67.1%</w:t>
            </w:r>
          </w:p>
        </w:tc>
        <w:tc>
          <w:tcPr>
            <w:tcW w:w="337" w:type="pct"/>
            <w:shd w:val="clear" w:color="000000" w:fill="FFFFFF"/>
            <w:noWrap/>
            <w:vAlign w:val="center"/>
          </w:tcPr>
          <w:p w14:paraId="3288034A" w14:textId="77777777" w:rsidR="00566362" w:rsidRPr="002714B6" w:rsidRDefault="00566362" w:rsidP="0054747A">
            <w:pPr>
              <w:ind w:left="76"/>
              <w:jc w:val="center"/>
              <w:rPr>
                <w:rFonts w:eastAsia="Times New Roman" w:cstheme="minorHAnsi"/>
                <w:lang w:bidi="ar-SA"/>
              </w:rPr>
            </w:pPr>
            <w:r w:rsidRPr="002714B6">
              <w:rPr>
                <w:rFonts w:cstheme="minorHAnsi"/>
              </w:rPr>
              <w:t>-</w:t>
            </w:r>
          </w:p>
        </w:tc>
        <w:tc>
          <w:tcPr>
            <w:tcW w:w="534" w:type="pct"/>
            <w:shd w:val="clear" w:color="000000" w:fill="FFFFFF"/>
            <w:vAlign w:val="center"/>
          </w:tcPr>
          <w:p w14:paraId="26F2EFD2" w14:textId="6C99FD1E"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75th and &lt; 90th percentile </w:t>
            </w:r>
          </w:p>
        </w:tc>
      </w:tr>
      <w:tr w:rsidR="00566362" w:rsidRPr="002714B6" w14:paraId="6130623F" w14:textId="77777777" w:rsidTr="002714B6">
        <w:trPr>
          <w:cantSplit/>
          <w:trHeight w:val="67"/>
        </w:trPr>
        <w:tc>
          <w:tcPr>
            <w:tcW w:w="286" w:type="pct"/>
            <w:shd w:val="clear" w:color="auto" w:fill="FFFFFF" w:themeFill="background1"/>
            <w:vAlign w:val="center"/>
            <w:hideMark/>
          </w:tcPr>
          <w:p w14:paraId="4DA23F01"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6457F987" w14:textId="541AABFE"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 xml:space="preserve">Child and Adolescent Well-Care Visits </w:t>
            </w:r>
            <w:r w:rsidRPr="002714B6">
              <w:rPr>
                <w:rFonts w:eastAsia="Times New Roman" w:cstheme="minorHAnsi"/>
                <w:lang w:bidi="ar-SA"/>
              </w:rPr>
              <w:br/>
              <w:t>(</w:t>
            </w:r>
            <w:r w:rsidR="00D82736">
              <w:rPr>
                <w:rFonts w:eastAsia="Times New Roman" w:cstheme="minorHAnsi"/>
                <w:lang w:bidi="ar-SA"/>
              </w:rPr>
              <w:t xml:space="preserve">Ages </w:t>
            </w:r>
            <w:r w:rsidRPr="002714B6">
              <w:rPr>
                <w:rFonts w:eastAsia="Times New Roman" w:cstheme="minorHAnsi"/>
                <w:lang w:bidi="ar-SA"/>
              </w:rPr>
              <w:t>12</w:t>
            </w:r>
            <w:r w:rsidR="00422651">
              <w:rPr>
                <w:rFonts w:eastAsia="Times New Roman" w:cstheme="minorHAnsi"/>
                <w:lang w:bidi="ar-SA"/>
              </w:rPr>
              <w:t>–</w:t>
            </w:r>
            <w:r w:rsidRPr="002714B6">
              <w:rPr>
                <w:rFonts w:eastAsia="Times New Roman" w:cstheme="minorHAnsi"/>
                <w:lang w:bidi="ar-SA"/>
              </w:rPr>
              <w:t>17 years)</w:t>
            </w:r>
          </w:p>
        </w:tc>
        <w:tc>
          <w:tcPr>
            <w:tcW w:w="250" w:type="pct"/>
            <w:shd w:val="clear" w:color="000000" w:fill="FFFFFF"/>
            <w:noWrap/>
            <w:vAlign w:val="center"/>
          </w:tcPr>
          <w:p w14:paraId="1E0CAD07" w14:textId="77777777" w:rsidR="00566362" w:rsidRPr="002714B6" w:rsidRDefault="00566362" w:rsidP="0054747A">
            <w:pPr>
              <w:ind w:left="76"/>
              <w:jc w:val="center"/>
              <w:rPr>
                <w:rFonts w:eastAsia="Times New Roman" w:cstheme="minorHAnsi"/>
                <w:lang w:bidi="ar-SA"/>
              </w:rPr>
            </w:pPr>
            <w:r w:rsidRPr="002714B6">
              <w:rPr>
                <w:rFonts w:cstheme="minorHAnsi"/>
              </w:rPr>
              <w:t>4,067</w:t>
            </w:r>
          </w:p>
        </w:tc>
        <w:tc>
          <w:tcPr>
            <w:tcW w:w="250" w:type="pct"/>
            <w:shd w:val="clear" w:color="000000" w:fill="FFFFFF"/>
            <w:vAlign w:val="center"/>
          </w:tcPr>
          <w:p w14:paraId="6756981E" w14:textId="77777777" w:rsidR="00566362" w:rsidRPr="002714B6" w:rsidRDefault="00566362" w:rsidP="0054747A">
            <w:pPr>
              <w:ind w:left="76"/>
              <w:jc w:val="center"/>
              <w:rPr>
                <w:rFonts w:eastAsia="Times New Roman" w:cstheme="minorHAnsi"/>
                <w:lang w:bidi="ar-SA"/>
              </w:rPr>
            </w:pPr>
            <w:r w:rsidRPr="002714B6">
              <w:rPr>
                <w:rFonts w:cstheme="minorHAnsi"/>
              </w:rPr>
              <w:t>2,411</w:t>
            </w:r>
          </w:p>
        </w:tc>
        <w:tc>
          <w:tcPr>
            <w:tcW w:w="249" w:type="pct"/>
            <w:shd w:val="clear" w:color="000000" w:fill="FFFFFF"/>
            <w:vAlign w:val="center"/>
          </w:tcPr>
          <w:p w14:paraId="0016A80B" w14:textId="77777777" w:rsidR="00566362" w:rsidRPr="002714B6" w:rsidRDefault="00566362" w:rsidP="0054747A">
            <w:pPr>
              <w:ind w:left="76"/>
              <w:jc w:val="center"/>
              <w:rPr>
                <w:rFonts w:eastAsia="Times New Roman" w:cstheme="minorHAnsi"/>
                <w:b/>
                <w:bCs/>
                <w:lang w:bidi="ar-SA"/>
              </w:rPr>
            </w:pPr>
            <w:r w:rsidRPr="002714B6">
              <w:rPr>
                <w:rFonts w:cstheme="minorHAnsi"/>
                <w:b/>
                <w:bCs/>
              </w:rPr>
              <w:t>59.3%</w:t>
            </w:r>
          </w:p>
        </w:tc>
        <w:tc>
          <w:tcPr>
            <w:tcW w:w="374" w:type="pct"/>
            <w:shd w:val="clear" w:color="000000" w:fill="FFFFFF"/>
            <w:noWrap/>
            <w:vAlign w:val="center"/>
          </w:tcPr>
          <w:p w14:paraId="00396C1E" w14:textId="77777777" w:rsidR="00566362" w:rsidRPr="002714B6" w:rsidRDefault="00566362" w:rsidP="0054747A">
            <w:pPr>
              <w:ind w:left="76"/>
              <w:jc w:val="center"/>
              <w:rPr>
                <w:rFonts w:eastAsia="Times New Roman" w:cstheme="minorHAnsi"/>
                <w:lang w:bidi="ar-SA"/>
              </w:rPr>
            </w:pPr>
            <w:r w:rsidRPr="002714B6">
              <w:rPr>
                <w:rFonts w:cstheme="minorHAnsi"/>
              </w:rPr>
              <w:t>57.8%</w:t>
            </w:r>
          </w:p>
        </w:tc>
        <w:tc>
          <w:tcPr>
            <w:tcW w:w="406" w:type="pct"/>
            <w:shd w:val="clear" w:color="000000" w:fill="FFFFFF"/>
            <w:noWrap/>
            <w:vAlign w:val="center"/>
          </w:tcPr>
          <w:p w14:paraId="35F55E44" w14:textId="77777777" w:rsidR="00566362" w:rsidRPr="002714B6" w:rsidRDefault="00566362" w:rsidP="0054747A">
            <w:pPr>
              <w:ind w:left="76"/>
              <w:jc w:val="center"/>
              <w:rPr>
                <w:rFonts w:eastAsia="Times New Roman" w:cstheme="minorHAnsi"/>
                <w:lang w:bidi="ar-SA"/>
              </w:rPr>
            </w:pPr>
            <w:r w:rsidRPr="002714B6">
              <w:rPr>
                <w:rFonts w:cstheme="minorHAnsi"/>
              </w:rPr>
              <w:t>60.8%</w:t>
            </w:r>
          </w:p>
        </w:tc>
        <w:tc>
          <w:tcPr>
            <w:tcW w:w="343" w:type="pct"/>
            <w:shd w:val="clear" w:color="000000" w:fill="FFFFFF"/>
            <w:noWrap/>
            <w:vAlign w:val="center"/>
          </w:tcPr>
          <w:p w14:paraId="212E3402" w14:textId="77777777" w:rsidR="00566362" w:rsidRPr="002714B6" w:rsidRDefault="00566362" w:rsidP="0054747A">
            <w:pPr>
              <w:ind w:left="76"/>
              <w:jc w:val="center"/>
              <w:rPr>
                <w:rFonts w:eastAsia="Times New Roman" w:cstheme="minorHAnsi"/>
                <w:lang w:bidi="ar-SA"/>
              </w:rPr>
            </w:pPr>
            <w:r w:rsidRPr="002714B6">
              <w:rPr>
                <w:rFonts w:cstheme="minorHAnsi"/>
              </w:rPr>
              <w:t>61.6%</w:t>
            </w:r>
          </w:p>
        </w:tc>
        <w:tc>
          <w:tcPr>
            <w:tcW w:w="343" w:type="pct"/>
            <w:shd w:val="clear" w:color="000000" w:fill="FFFFFF"/>
            <w:noWrap/>
            <w:vAlign w:val="center"/>
          </w:tcPr>
          <w:p w14:paraId="048E0553" w14:textId="77777777" w:rsidR="00566362" w:rsidRPr="002714B6" w:rsidRDefault="00566362" w:rsidP="0054747A">
            <w:pPr>
              <w:ind w:left="76"/>
              <w:jc w:val="center"/>
              <w:rPr>
                <w:rFonts w:eastAsia="Times New Roman" w:cstheme="minorHAnsi"/>
                <w:lang w:bidi="ar-SA"/>
              </w:rPr>
            </w:pPr>
            <w:r w:rsidRPr="002714B6">
              <w:rPr>
                <w:rFonts w:cstheme="minorHAnsi"/>
              </w:rPr>
              <w:t>-</w:t>
            </w:r>
          </w:p>
        </w:tc>
        <w:tc>
          <w:tcPr>
            <w:tcW w:w="287" w:type="pct"/>
            <w:shd w:val="clear" w:color="000000" w:fill="FFFFFF"/>
            <w:noWrap/>
            <w:vAlign w:val="center"/>
          </w:tcPr>
          <w:p w14:paraId="576EF766" w14:textId="77777777" w:rsidR="00566362" w:rsidRPr="002714B6" w:rsidRDefault="00566362" w:rsidP="0054747A">
            <w:pPr>
              <w:ind w:left="76"/>
              <w:jc w:val="center"/>
              <w:rPr>
                <w:rFonts w:eastAsia="Times New Roman" w:cstheme="minorHAnsi"/>
                <w:lang w:bidi="ar-SA"/>
              </w:rPr>
            </w:pPr>
            <w:r w:rsidRPr="002714B6">
              <w:rPr>
                <w:rFonts w:cstheme="minorHAnsi"/>
              </w:rPr>
              <w:t>63.4%</w:t>
            </w:r>
          </w:p>
        </w:tc>
        <w:tc>
          <w:tcPr>
            <w:tcW w:w="337" w:type="pct"/>
            <w:shd w:val="clear" w:color="000000" w:fill="FFFFFF"/>
            <w:noWrap/>
            <w:vAlign w:val="center"/>
          </w:tcPr>
          <w:p w14:paraId="5715F160" w14:textId="77777777" w:rsidR="00566362" w:rsidRPr="002714B6" w:rsidRDefault="00566362" w:rsidP="0054747A">
            <w:pPr>
              <w:ind w:left="76"/>
              <w:jc w:val="center"/>
              <w:rPr>
                <w:rFonts w:eastAsia="Times New Roman" w:cstheme="minorHAnsi"/>
                <w:lang w:bidi="ar-SA"/>
              </w:rPr>
            </w:pPr>
            <w:r w:rsidRPr="002714B6">
              <w:rPr>
                <w:rFonts w:cstheme="minorHAnsi"/>
              </w:rPr>
              <w:t>-</w:t>
            </w:r>
          </w:p>
        </w:tc>
        <w:tc>
          <w:tcPr>
            <w:tcW w:w="534" w:type="pct"/>
            <w:shd w:val="clear" w:color="000000" w:fill="FFFFFF"/>
            <w:vAlign w:val="center"/>
          </w:tcPr>
          <w:p w14:paraId="7FD9CA3C" w14:textId="3E221FC8" w:rsidR="00566362" w:rsidRPr="002714B6" w:rsidRDefault="006531F5" w:rsidP="0054747A">
            <w:pPr>
              <w:ind w:left="76"/>
              <w:jc w:val="center"/>
              <w:rPr>
                <w:rFonts w:eastAsia="Times New Roman" w:cstheme="minorHAnsi"/>
                <w:lang w:bidi="ar-SA"/>
              </w:rPr>
            </w:pPr>
            <w:r w:rsidRPr="002714B6">
              <w:rPr>
                <w:rFonts w:cstheme="minorHAnsi"/>
              </w:rPr>
              <w:t>≥</w:t>
            </w:r>
            <w:r w:rsidR="00566362" w:rsidRPr="002714B6">
              <w:rPr>
                <w:rFonts w:cstheme="minorHAnsi"/>
              </w:rPr>
              <w:t xml:space="preserve"> 75th and &lt; 90th percentile </w:t>
            </w:r>
          </w:p>
        </w:tc>
      </w:tr>
      <w:tr w:rsidR="00566362" w:rsidRPr="002714B6" w14:paraId="2ADFD764" w14:textId="77777777" w:rsidTr="002714B6">
        <w:trPr>
          <w:cantSplit/>
          <w:trHeight w:val="142"/>
        </w:trPr>
        <w:tc>
          <w:tcPr>
            <w:tcW w:w="286" w:type="pct"/>
            <w:shd w:val="clear" w:color="auto" w:fill="FFFFFF" w:themeFill="background1"/>
            <w:vAlign w:val="center"/>
            <w:hideMark/>
          </w:tcPr>
          <w:p w14:paraId="1835EDDF"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67F33576" w14:textId="1D6DF479"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Child and Adolescent Well-Care Visits</w:t>
            </w:r>
            <w:r w:rsidRPr="002714B6">
              <w:rPr>
                <w:rFonts w:eastAsia="Times New Roman" w:cstheme="minorHAnsi"/>
                <w:lang w:bidi="ar-SA"/>
              </w:rPr>
              <w:br/>
              <w:t>(</w:t>
            </w:r>
            <w:r w:rsidR="00D82736">
              <w:rPr>
                <w:rFonts w:eastAsia="Times New Roman" w:cstheme="minorHAnsi"/>
                <w:lang w:bidi="ar-SA"/>
              </w:rPr>
              <w:t xml:space="preserve">Ages </w:t>
            </w:r>
            <w:r w:rsidRPr="002714B6">
              <w:rPr>
                <w:rFonts w:eastAsia="Times New Roman" w:cstheme="minorHAnsi"/>
                <w:lang w:bidi="ar-SA"/>
              </w:rPr>
              <w:t>18</w:t>
            </w:r>
            <w:r w:rsidR="00327C71">
              <w:rPr>
                <w:rFonts w:eastAsia="Times New Roman" w:cstheme="minorHAnsi"/>
                <w:lang w:bidi="ar-SA"/>
              </w:rPr>
              <w:t>–</w:t>
            </w:r>
            <w:r w:rsidRPr="002714B6">
              <w:rPr>
                <w:rFonts w:eastAsia="Times New Roman" w:cstheme="minorHAnsi"/>
                <w:lang w:bidi="ar-SA"/>
              </w:rPr>
              <w:t>19 years)</w:t>
            </w:r>
          </w:p>
        </w:tc>
        <w:tc>
          <w:tcPr>
            <w:tcW w:w="250" w:type="pct"/>
            <w:shd w:val="clear" w:color="000000" w:fill="FFFFFF"/>
            <w:noWrap/>
            <w:vAlign w:val="center"/>
          </w:tcPr>
          <w:p w14:paraId="7856EB92" w14:textId="77777777" w:rsidR="00566362" w:rsidRPr="002714B6" w:rsidRDefault="00566362" w:rsidP="0054747A">
            <w:pPr>
              <w:ind w:left="76"/>
              <w:jc w:val="center"/>
              <w:rPr>
                <w:rFonts w:eastAsia="Times New Roman" w:cstheme="minorHAnsi"/>
                <w:lang w:bidi="ar-SA"/>
              </w:rPr>
            </w:pPr>
            <w:r w:rsidRPr="002714B6">
              <w:rPr>
                <w:rFonts w:cstheme="minorHAnsi"/>
              </w:rPr>
              <w:t>652</w:t>
            </w:r>
          </w:p>
        </w:tc>
        <w:tc>
          <w:tcPr>
            <w:tcW w:w="250" w:type="pct"/>
            <w:shd w:val="clear" w:color="000000" w:fill="FFFFFF"/>
            <w:vAlign w:val="center"/>
          </w:tcPr>
          <w:p w14:paraId="39983BF9" w14:textId="77777777" w:rsidR="00566362" w:rsidRPr="002714B6" w:rsidRDefault="00566362" w:rsidP="0054747A">
            <w:pPr>
              <w:ind w:left="76"/>
              <w:jc w:val="center"/>
              <w:rPr>
                <w:rFonts w:eastAsia="Times New Roman" w:cstheme="minorHAnsi"/>
                <w:lang w:bidi="ar-SA"/>
              </w:rPr>
            </w:pPr>
            <w:r w:rsidRPr="002714B6">
              <w:rPr>
                <w:rFonts w:cstheme="minorHAnsi"/>
              </w:rPr>
              <w:t>309</w:t>
            </w:r>
          </w:p>
        </w:tc>
        <w:tc>
          <w:tcPr>
            <w:tcW w:w="249" w:type="pct"/>
            <w:shd w:val="clear" w:color="000000" w:fill="FFFFFF"/>
            <w:vAlign w:val="center"/>
          </w:tcPr>
          <w:p w14:paraId="204183B8" w14:textId="77777777" w:rsidR="00566362" w:rsidRPr="002714B6" w:rsidRDefault="00566362" w:rsidP="0054747A">
            <w:pPr>
              <w:ind w:left="76"/>
              <w:jc w:val="center"/>
              <w:rPr>
                <w:rFonts w:eastAsia="Times New Roman" w:cstheme="minorHAnsi"/>
                <w:b/>
                <w:bCs/>
                <w:lang w:bidi="ar-SA"/>
              </w:rPr>
            </w:pPr>
            <w:r w:rsidRPr="002714B6">
              <w:rPr>
                <w:rFonts w:cstheme="minorHAnsi"/>
                <w:b/>
                <w:bCs/>
              </w:rPr>
              <w:t>47.4%</w:t>
            </w:r>
          </w:p>
        </w:tc>
        <w:tc>
          <w:tcPr>
            <w:tcW w:w="374" w:type="pct"/>
            <w:shd w:val="clear" w:color="000000" w:fill="FFFFFF"/>
            <w:noWrap/>
            <w:vAlign w:val="center"/>
          </w:tcPr>
          <w:p w14:paraId="0C66EF88" w14:textId="77777777" w:rsidR="00566362" w:rsidRPr="002714B6" w:rsidRDefault="00566362" w:rsidP="0054747A">
            <w:pPr>
              <w:ind w:left="76"/>
              <w:jc w:val="center"/>
              <w:rPr>
                <w:rFonts w:eastAsia="Times New Roman" w:cstheme="minorHAnsi"/>
                <w:lang w:bidi="ar-SA"/>
              </w:rPr>
            </w:pPr>
            <w:r w:rsidRPr="002714B6">
              <w:rPr>
                <w:rFonts w:cstheme="minorHAnsi"/>
              </w:rPr>
              <w:t>43.5%</w:t>
            </w:r>
          </w:p>
        </w:tc>
        <w:tc>
          <w:tcPr>
            <w:tcW w:w="406" w:type="pct"/>
            <w:shd w:val="clear" w:color="000000" w:fill="FFFFFF"/>
            <w:noWrap/>
            <w:vAlign w:val="center"/>
          </w:tcPr>
          <w:p w14:paraId="63FFE508" w14:textId="77777777" w:rsidR="00566362" w:rsidRPr="002714B6" w:rsidRDefault="00566362" w:rsidP="0054747A">
            <w:pPr>
              <w:ind w:left="76"/>
              <w:jc w:val="center"/>
              <w:rPr>
                <w:rFonts w:eastAsia="Times New Roman" w:cstheme="minorHAnsi"/>
                <w:lang w:bidi="ar-SA"/>
              </w:rPr>
            </w:pPr>
            <w:r w:rsidRPr="002714B6">
              <w:rPr>
                <w:rFonts w:cstheme="minorHAnsi"/>
              </w:rPr>
              <w:t>51.3%</w:t>
            </w:r>
          </w:p>
        </w:tc>
        <w:tc>
          <w:tcPr>
            <w:tcW w:w="343" w:type="pct"/>
            <w:shd w:val="clear" w:color="000000" w:fill="FFFFFF"/>
            <w:noWrap/>
            <w:vAlign w:val="center"/>
          </w:tcPr>
          <w:p w14:paraId="6B025FAF" w14:textId="77777777" w:rsidR="00566362" w:rsidRPr="002714B6" w:rsidRDefault="00566362" w:rsidP="0054747A">
            <w:pPr>
              <w:ind w:left="76"/>
              <w:jc w:val="center"/>
              <w:rPr>
                <w:rFonts w:eastAsia="Times New Roman" w:cstheme="minorHAnsi"/>
                <w:lang w:bidi="ar-SA"/>
              </w:rPr>
            </w:pPr>
            <w:r w:rsidRPr="002714B6">
              <w:rPr>
                <w:rFonts w:cstheme="minorHAnsi"/>
              </w:rPr>
              <w:t>50.5%</w:t>
            </w:r>
          </w:p>
        </w:tc>
        <w:tc>
          <w:tcPr>
            <w:tcW w:w="343" w:type="pct"/>
            <w:shd w:val="clear" w:color="000000" w:fill="FFFFFF"/>
            <w:noWrap/>
            <w:vAlign w:val="center"/>
          </w:tcPr>
          <w:p w14:paraId="551DBF79"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71476B62" w14:textId="77777777" w:rsidR="00566362" w:rsidRPr="002714B6" w:rsidRDefault="00566362" w:rsidP="0054747A">
            <w:pPr>
              <w:ind w:left="76"/>
              <w:jc w:val="center"/>
              <w:rPr>
                <w:rFonts w:eastAsia="Times New Roman" w:cstheme="minorHAnsi"/>
                <w:lang w:bidi="ar-SA"/>
              </w:rPr>
            </w:pPr>
            <w:r w:rsidRPr="002714B6">
              <w:rPr>
                <w:rFonts w:cstheme="minorHAnsi"/>
              </w:rPr>
              <w:t>50.1%</w:t>
            </w:r>
          </w:p>
        </w:tc>
        <w:tc>
          <w:tcPr>
            <w:tcW w:w="337" w:type="pct"/>
            <w:shd w:val="clear" w:color="000000" w:fill="FFFFFF"/>
            <w:noWrap/>
            <w:vAlign w:val="center"/>
          </w:tcPr>
          <w:p w14:paraId="5BEF740E"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534" w:type="pct"/>
            <w:shd w:val="clear" w:color="000000" w:fill="FFFFFF"/>
            <w:vAlign w:val="center"/>
          </w:tcPr>
          <w:p w14:paraId="0C4414D5" w14:textId="77777777" w:rsidR="00566362" w:rsidRPr="002714B6" w:rsidRDefault="00566362" w:rsidP="0054747A">
            <w:pPr>
              <w:ind w:left="76"/>
              <w:jc w:val="center"/>
              <w:rPr>
                <w:rFonts w:eastAsia="Times New Roman" w:cstheme="minorHAnsi"/>
                <w:lang w:bidi="ar-SA"/>
              </w:rPr>
            </w:pPr>
            <w:r w:rsidRPr="002714B6">
              <w:rPr>
                <w:rFonts w:cstheme="minorHAnsi"/>
              </w:rPr>
              <w:t>NA</w:t>
            </w:r>
          </w:p>
        </w:tc>
      </w:tr>
      <w:tr w:rsidR="00566362" w:rsidRPr="002714B6" w14:paraId="699EED09" w14:textId="77777777" w:rsidTr="002714B6">
        <w:trPr>
          <w:cantSplit/>
          <w:trHeight w:val="67"/>
        </w:trPr>
        <w:tc>
          <w:tcPr>
            <w:tcW w:w="286" w:type="pct"/>
            <w:shd w:val="clear" w:color="auto" w:fill="FFFFFF" w:themeFill="background1"/>
            <w:vAlign w:val="center"/>
            <w:hideMark/>
          </w:tcPr>
          <w:p w14:paraId="6856F104" w14:textId="77777777" w:rsidR="00566362" w:rsidRPr="002714B6" w:rsidRDefault="00566362" w:rsidP="0054747A">
            <w:pPr>
              <w:ind w:right="-102"/>
              <w:jc w:val="center"/>
              <w:rPr>
                <w:rFonts w:eastAsia="Times New Roman" w:cstheme="minorHAnsi"/>
                <w:lang w:bidi="ar-SA"/>
              </w:rPr>
            </w:pPr>
            <w:r w:rsidRPr="002714B6">
              <w:rPr>
                <w:rFonts w:eastAsia="Times New Roman" w:cstheme="minorHAnsi"/>
                <w:lang w:bidi="ar-SA"/>
              </w:rPr>
              <w:t>HEDIS</w:t>
            </w:r>
          </w:p>
        </w:tc>
        <w:tc>
          <w:tcPr>
            <w:tcW w:w="1341" w:type="pct"/>
            <w:shd w:val="clear" w:color="auto" w:fill="FFFFFF" w:themeFill="background1"/>
            <w:vAlign w:val="center"/>
            <w:hideMark/>
          </w:tcPr>
          <w:p w14:paraId="6A69108D" w14:textId="77777777" w:rsidR="00566362" w:rsidRPr="002714B6" w:rsidRDefault="00566362" w:rsidP="0054747A">
            <w:pPr>
              <w:ind w:left="76"/>
              <w:jc w:val="left"/>
              <w:rPr>
                <w:rFonts w:eastAsia="Times New Roman" w:cstheme="minorHAnsi"/>
                <w:lang w:bidi="ar-SA"/>
              </w:rPr>
            </w:pPr>
            <w:r w:rsidRPr="002714B6">
              <w:rPr>
                <w:rFonts w:eastAsia="Times New Roman" w:cstheme="minorHAnsi"/>
                <w:lang w:bidi="ar-SA"/>
              </w:rPr>
              <w:t>Child and Adolescent Well-Care Visits</w:t>
            </w:r>
            <w:r w:rsidRPr="002714B6">
              <w:rPr>
                <w:rFonts w:eastAsia="Times New Roman" w:cstheme="minorHAnsi"/>
                <w:lang w:bidi="ar-SA"/>
              </w:rPr>
              <w:br/>
              <w:t>(Total)</w:t>
            </w:r>
          </w:p>
        </w:tc>
        <w:tc>
          <w:tcPr>
            <w:tcW w:w="250" w:type="pct"/>
            <w:shd w:val="clear" w:color="000000" w:fill="FFFFFF"/>
            <w:noWrap/>
            <w:vAlign w:val="center"/>
          </w:tcPr>
          <w:p w14:paraId="5BACD2DA" w14:textId="77777777" w:rsidR="00566362" w:rsidRPr="002714B6" w:rsidRDefault="00566362" w:rsidP="0054747A">
            <w:pPr>
              <w:ind w:left="76"/>
              <w:jc w:val="center"/>
              <w:rPr>
                <w:rFonts w:eastAsia="Times New Roman" w:cstheme="minorHAnsi"/>
                <w:lang w:bidi="ar-SA"/>
              </w:rPr>
            </w:pPr>
            <w:r w:rsidRPr="002714B6">
              <w:rPr>
                <w:rFonts w:cstheme="minorHAnsi"/>
              </w:rPr>
              <w:t>9,681</w:t>
            </w:r>
          </w:p>
        </w:tc>
        <w:tc>
          <w:tcPr>
            <w:tcW w:w="250" w:type="pct"/>
            <w:shd w:val="clear" w:color="000000" w:fill="FFFFFF"/>
            <w:vAlign w:val="center"/>
          </w:tcPr>
          <w:p w14:paraId="1021E90A" w14:textId="77777777" w:rsidR="00566362" w:rsidRPr="002714B6" w:rsidRDefault="00566362" w:rsidP="0054747A">
            <w:pPr>
              <w:ind w:left="76"/>
              <w:jc w:val="center"/>
              <w:rPr>
                <w:rFonts w:eastAsia="Times New Roman" w:cstheme="minorHAnsi"/>
                <w:lang w:bidi="ar-SA"/>
              </w:rPr>
            </w:pPr>
            <w:r w:rsidRPr="002714B6">
              <w:rPr>
                <w:rFonts w:cstheme="minorHAnsi"/>
              </w:rPr>
              <w:t>5,970</w:t>
            </w:r>
          </w:p>
        </w:tc>
        <w:tc>
          <w:tcPr>
            <w:tcW w:w="249" w:type="pct"/>
            <w:shd w:val="clear" w:color="000000" w:fill="FFFFFF"/>
            <w:vAlign w:val="center"/>
          </w:tcPr>
          <w:p w14:paraId="7FF5D110" w14:textId="77777777" w:rsidR="00566362" w:rsidRPr="002714B6" w:rsidRDefault="00566362" w:rsidP="0054747A">
            <w:pPr>
              <w:ind w:left="76"/>
              <w:jc w:val="center"/>
              <w:rPr>
                <w:rFonts w:eastAsia="Times New Roman" w:cstheme="minorHAnsi"/>
                <w:b/>
                <w:bCs/>
                <w:lang w:bidi="ar-SA"/>
              </w:rPr>
            </w:pPr>
            <w:r w:rsidRPr="002714B6">
              <w:rPr>
                <w:rFonts w:cstheme="minorHAnsi"/>
                <w:b/>
                <w:bCs/>
              </w:rPr>
              <w:t>61.7%</w:t>
            </w:r>
          </w:p>
        </w:tc>
        <w:tc>
          <w:tcPr>
            <w:tcW w:w="374" w:type="pct"/>
            <w:shd w:val="clear" w:color="000000" w:fill="FFFFFF"/>
            <w:noWrap/>
            <w:vAlign w:val="center"/>
          </w:tcPr>
          <w:p w14:paraId="14624801" w14:textId="77777777" w:rsidR="00566362" w:rsidRPr="002714B6" w:rsidRDefault="00566362" w:rsidP="0054747A">
            <w:pPr>
              <w:ind w:left="76"/>
              <w:jc w:val="center"/>
              <w:rPr>
                <w:rFonts w:eastAsia="Times New Roman" w:cstheme="minorHAnsi"/>
                <w:lang w:bidi="ar-SA"/>
              </w:rPr>
            </w:pPr>
            <w:r w:rsidRPr="002714B6">
              <w:rPr>
                <w:rFonts w:cstheme="minorHAnsi"/>
              </w:rPr>
              <w:t>60.7%</w:t>
            </w:r>
          </w:p>
        </w:tc>
        <w:tc>
          <w:tcPr>
            <w:tcW w:w="406" w:type="pct"/>
            <w:shd w:val="clear" w:color="000000" w:fill="FFFFFF"/>
            <w:noWrap/>
            <w:vAlign w:val="center"/>
          </w:tcPr>
          <w:p w14:paraId="19710523" w14:textId="77777777" w:rsidR="00566362" w:rsidRPr="002714B6" w:rsidRDefault="00566362" w:rsidP="0054747A">
            <w:pPr>
              <w:ind w:left="76"/>
              <w:jc w:val="center"/>
              <w:rPr>
                <w:rFonts w:eastAsia="Times New Roman" w:cstheme="minorHAnsi"/>
                <w:lang w:bidi="ar-SA"/>
              </w:rPr>
            </w:pPr>
            <w:r w:rsidRPr="002714B6">
              <w:rPr>
                <w:rFonts w:cstheme="minorHAnsi"/>
              </w:rPr>
              <w:t>62.6%</w:t>
            </w:r>
          </w:p>
        </w:tc>
        <w:tc>
          <w:tcPr>
            <w:tcW w:w="343" w:type="pct"/>
            <w:shd w:val="clear" w:color="000000" w:fill="FFFFFF"/>
            <w:noWrap/>
            <w:vAlign w:val="center"/>
          </w:tcPr>
          <w:p w14:paraId="1FDEE117" w14:textId="77777777" w:rsidR="00566362" w:rsidRPr="002714B6" w:rsidRDefault="00566362" w:rsidP="0054747A">
            <w:pPr>
              <w:ind w:left="76"/>
              <w:jc w:val="center"/>
              <w:rPr>
                <w:rFonts w:eastAsia="Times New Roman" w:cstheme="minorHAnsi"/>
                <w:lang w:bidi="ar-SA"/>
              </w:rPr>
            </w:pPr>
            <w:r w:rsidRPr="002714B6">
              <w:rPr>
                <w:rFonts w:cstheme="minorHAnsi"/>
              </w:rPr>
              <w:t>62.5%</w:t>
            </w:r>
          </w:p>
        </w:tc>
        <w:tc>
          <w:tcPr>
            <w:tcW w:w="343" w:type="pct"/>
            <w:shd w:val="clear" w:color="000000" w:fill="FFFFFF"/>
            <w:noWrap/>
            <w:vAlign w:val="center"/>
          </w:tcPr>
          <w:p w14:paraId="446DECDF" w14:textId="77777777" w:rsidR="00566362" w:rsidRPr="002714B6" w:rsidRDefault="00566362" w:rsidP="0054747A">
            <w:pPr>
              <w:ind w:left="76"/>
              <w:jc w:val="center"/>
              <w:rPr>
                <w:rFonts w:eastAsia="Times New Roman" w:cstheme="minorHAnsi"/>
                <w:lang w:bidi="ar-SA"/>
              </w:rPr>
            </w:pPr>
            <w:proofErr w:type="spellStart"/>
            <w:r w:rsidRPr="002714B6">
              <w:rPr>
                <w:rFonts w:cstheme="minorHAnsi"/>
              </w:rPr>
              <w:t>n.s</w:t>
            </w:r>
            <w:proofErr w:type="spellEnd"/>
            <w:r w:rsidRPr="002714B6">
              <w:rPr>
                <w:rFonts w:cstheme="minorHAnsi"/>
              </w:rPr>
              <w:t>.</w:t>
            </w:r>
          </w:p>
        </w:tc>
        <w:tc>
          <w:tcPr>
            <w:tcW w:w="287" w:type="pct"/>
            <w:shd w:val="clear" w:color="000000" w:fill="FFFFFF"/>
            <w:noWrap/>
            <w:vAlign w:val="center"/>
          </w:tcPr>
          <w:p w14:paraId="482505B9" w14:textId="77777777" w:rsidR="00566362" w:rsidRPr="002714B6" w:rsidRDefault="00566362" w:rsidP="0054747A">
            <w:pPr>
              <w:ind w:left="76"/>
              <w:jc w:val="center"/>
              <w:rPr>
                <w:rFonts w:eastAsia="Times New Roman" w:cstheme="minorHAnsi"/>
                <w:lang w:bidi="ar-SA"/>
              </w:rPr>
            </w:pPr>
            <w:r w:rsidRPr="002714B6">
              <w:rPr>
                <w:rFonts w:cstheme="minorHAnsi"/>
              </w:rPr>
              <w:t>64.2%</w:t>
            </w:r>
          </w:p>
        </w:tc>
        <w:tc>
          <w:tcPr>
            <w:tcW w:w="337" w:type="pct"/>
            <w:shd w:val="clear" w:color="000000" w:fill="FFFFFF"/>
            <w:noWrap/>
            <w:vAlign w:val="center"/>
          </w:tcPr>
          <w:p w14:paraId="4F595476" w14:textId="77777777" w:rsidR="00566362" w:rsidRPr="002714B6" w:rsidRDefault="00566362" w:rsidP="0054747A">
            <w:pPr>
              <w:ind w:left="76"/>
              <w:jc w:val="center"/>
              <w:rPr>
                <w:rFonts w:eastAsia="Times New Roman" w:cstheme="minorHAnsi"/>
                <w:lang w:bidi="ar-SA"/>
              </w:rPr>
            </w:pPr>
            <w:r w:rsidRPr="002714B6">
              <w:rPr>
                <w:rFonts w:cstheme="minorHAnsi"/>
              </w:rPr>
              <w:t>-</w:t>
            </w:r>
          </w:p>
        </w:tc>
        <w:tc>
          <w:tcPr>
            <w:tcW w:w="534" w:type="pct"/>
            <w:shd w:val="clear" w:color="000000" w:fill="FFFFFF"/>
            <w:vAlign w:val="center"/>
          </w:tcPr>
          <w:p w14:paraId="310A0CEF" w14:textId="77777777" w:rsidR="00566362" w:rsidRPr="002714B6" w:rsidRDefault="00566362" w:rsidP="0054747A">
            <w:pPr>
              <w:ind w:left="76"/>
              <w:jc w:val="center"/>
              <w:rPr>
                <w:rFonts w:eastAsia="Times New Roman" w:cstheme="minorHAnsi"/>
                <w:lang w:bidi="ar-SA"/>
              </w:rPr>
            </w:pPr>
            <w:r w:rsidRPr="002714B6">
              <w:rPr>
                <w:rFonts w:cstheme="minorHAnsi"/>
              </w:rPr>
              <w:t>NA</w:t>
            </w:r>
          </w:p>
        </w:tc>
      </w:tr>
    </w:tbl>
    <w:p w14:paraId="10F865AA" w14:textId="77777777" w:rsidR="00566362" w:rsidRPr="00F7033D" w:rsidRDefault="00566362" w:rsidP="00B11867">
      <w:pPr>
        <w:rPr>
          <w:sz w:val="20"/>
          <w:szCs w:val="20"/>
        </w:rPr>
      </w:pPr>
      <w:r w:rsidRPr="00F7033D">
        <w:rPr>
          <w:sz w:val="20"/>
          <w:szCs w:val="20"/>
          <w:vertAlign w:val="superscript"/>
        </w:rPr>
        <w:lastRenderedPageBreak/>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2460D3BF" w14:textId="64752272" w:rsidR="00566362" w:rsidRDefault="00566362" w:rsidP="00B11867">
      <w:pPr>
        <w:rPr>
          <w:sz w:val="20"/>
          <w:szCs w:val="20"/>
        </w:rPr>
      </w:pPr>
      <w:proofErr w:type="spellStart"/>
      <w:r w:rsidRPr="00F7033D">
        <w:rPr>
          <w:sz w:val="20"/>
          <w:szCs w:val="20"/>
        </w:rPr>
        <w:t>Denom</w:t>
      </w:r>
      <w:proofErr w:type="spellEnd"/>
      <w:r w:rsidRPr="00F7033D">
        <w:rPr>
          <w:sz w:val="20"/>
          <w:szCs w:val="20"/>
        </w:rPr>
        <w:t>: denominator; Num: numerator; MY: measurement year; MMC: Medicaid Managed Care; HEDIS: Healthcare Effectiveness Data and Information Set;</w:t>
      </w:r>
      <w:r w:rsidRPr="006440FF">
        <w:rPr>
          <w:sz w:val="20"/>
          <w:szCs w:val="20"/>
        </w:rPr>
        <w:t xml:space="preserve"> </w:t>
      </w:r>
      <w:r w:rsidRPr="00F7033D">
        <w:rPr>
          <w:sz w:val="20"/>
          <w:szCs w:val="20"/>
        </w:rPr>
        <w:t xml:space="preserve">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r w:rsidRPr="00F7033D">
        <w:rPr>
          <w:sz w:val="20"/>
          <w:szCs w:val="20"/>
        </w:rPr>
        <w:t>.</w:t>
      </w:r>
    </w:p>
    <w:p w14:paraId="7CB75F94" w14:textId="77777777" w:rsidR="00C64063" w:rsidRPr="008F2AFA" w:rsidRDefault="00C64063" w:rsidP="00B11867">
      <w:pPr>
        <w:rPr>
          <w:sz w:val="20"/>
          <w:szCs w:val="20"/>
        </w:rPr>
      </w:pPr>
    </w:p>
    <w:p w14:paraId="31A80793" w14:textId="77777777" w:rsidR="00566362" w:rsidRPr="00F7033D" w:rsidRDefault="00566362" w:rsidP="00566362">
      <w:pPr>
        <w:pStyle w:val="Heading3"/>
      </w:pPr>
      <w:bookmarkStart w:id="113" w:name="_Toc98922466"/>
      <w:bookmarkStart w:id="114" w:name="_Toc132636486"/>
      <w:r w:rsidRPr="00F7033D">
        <w:t>EPSDT: Screenings and Follow-up</w:t>
      </w:r>
      <w:bookmarkStart w:id="115" w:name="_Toc478563554"/>
      <w:bookmarkStart w:id="116" w:name="_Toc512521053"/>
      <w:bookmarkEnd w:id="113"/>
      <w:bookmarkEnd w:id="114"/>
    </w:p>
    <w:p w14:paraId="16376D4B" w14:textId="77777777" w:rsidR="00566362" w:rsidRPr="00F7033D" w:rsidRDefault="00566362" w:rsidP="00566362">
      <w:r>
        <w:t>No s</w:t>
      </w:r>
      <w:r w:rsidRPr="00F7033D">
        <w:t>trengths are identified for the 202</w:t>
      </w:r>
      <w:r>
        <w:t>2</w:t>
      </w:r>
      <w:r w:rsidRPr="00F7033D">
        <w:t xml:space="preserve"> (MY 202</w:t>
      </w:r>
      <w:r>
        <w:t>1</w:t>
      </w:r>
      <w:r w:rsidRPr="00F7033D">
        <w:t>) EPSDT: Screenings and Follow-up performance measures.</w:t>
      </w:r>
    </w:p>
    <w:p w14:paraId="67689662" w14:textId="77777777" w:rsidR="00566362" w:rsidRPr="00F7033D" w:rsidRDefault="00566362" w:rsidP="00566362"/>
    <w:p w14:paraId="325E1A06" w14:textId="77777777" w:rsidR="00566362" w:rsidRPr="00F7033D" w:rsidRDefault="00566362" w:rsidP="00566362">
      <w:r w:rsidRPr="00F7033D">
        <w:t>Opportunities for improvement are identified for the following</w:t>
      </w:r>
      <w:r>
        <w:t xml:space="preserve"> </w:t>
      </w:r>
      <w:r w:rsidRPr="00F7033D">
        <w:t>202</w:t>
      </w:r>
      <w:r>
        <w:t>2</w:t>
      </w:r>
      <w:r w:rsidRPr="00F7033D">
        <w:t xml:space="preserve"> (MY 202</w:t>
      </w:r>
      <w:r>
        <w:t>1</w:t>
      </w:r>
      <w:r w:rsidRPr="00F7033D">
        <w:t>) EPSDT: Screenings and Follow-up performance measures.</w:t>
      </w:r>
    </w:p>
    <w:p w14:paraId="5F192BA6" w14:textId="77777777" w:rsidR="00566362" w:rsidRPr="00F7033D" w:rsidRDefault="00566362" w:rsidP="00A1033E">
      <w:pPr>
        <w:pStyle w:val="ListParagraph"/>
        <w:numPr>
          <w:ilvl w:val="0"/>
          <w:numId w:val="22"/>
        </w:numPr>
      </w:pPr>
      <w:r w:rsidRPr="00F7033D">
        <w:t xml:space="preserve">The following rates are statistically </w:t>
      </w:r>
      <w:r w:rsidRPr="00F7033D">
        <w:rPr>
          <w:rFonts w:eastAsiaTheme="minorEastAsia"/>
          <w:lang w:bidi="en-US"/>
        </w:rPr>
        <w:t>significantly below/worse</w:t>
      </w:r>
      <w:r w:rsidRPr="00F7033D">
        <w:t xml:space="preserve"> than the 202</w:t>
      </w:r>
      <w:r>
        <w:t>2</w:t>
      </w:r>
      <w:r w:rsidRPr="00F7033D">
        <w:t xml:space="preserve"> (MY 202</w:t>
      </w:r>
      <w:r>
        <w:t>1</w:t>
      </w:r>
      <w:r w:rsidRPr="00F7033D">
        <w:t>)</w:t>
      </w:r>
      <w:r>
        <w:t xml:space="preserve"> </w:t>
      </w:r>
      <w:r w:rsidRPr="00F7033D">
        <w:t>MMC weighted average:</w:t>
      </w:r>
    </w:p>
    <w:p w14:paraId="63AC667B" w14:textId="7AA913B5" w:rsidR="00566362" w:rsidRDefault="00566362" w:rsidP="00A1033E">
      <w:pPr>
        <w:pStyle w:val="ListParagraph"/>
        <w:numPr>
          <w:ilvl w:val="1"/>
          <w:numId w:val="22"/>
        </w:numPr>
        <w:ind w:left="1080"/>
      </w:pPr>
      <w:r>
        <w:t>Lead Screening in Children (</w:t>
      </w:r>
      <w:r w:rsidR="00E458D8">
        <w:t xml:space="preserve">Age </w:t>
      </w:r>
      <w:r>
        <w:t>2 years) – 11.7 percentage points;</w:t>
      </w:r>
    </w:p>
    <w:p w14:paraId="67E45B17" w14:textId="4B250D47" w:rsidR="00566362" w:rsidRDefault="00566362" w:rsidP="00A1033E">
      <w:pPr>
        <w:pStyle w:val="ListParagraph"/>
        <w:numPr>
          <w:ilvl w:val="1"/>
          <w:numId w:val="22"/>
        </w:numPr>
        <w:ind w:left="1080"/>
      </w:pPr>
      <w:r>
        <w:t>Developmental Screening in the First Three Years of Life—Total – 21.8 percentage points;</w:t>
      </w:r>
    </w:p>
    <w:p w14:paraId="3E877C77" w14:textId="77777777" w:rsidR="00566362" w:rsidRDefault="00566362" w:rsidP="00A1033E">
      <w:pPr>
        <w:pStyle w:val="ListParagraph"/>
        <w:numPr>
          <w:ilvl w:val="1"/>
          <w:numId w:val="22"/>
        </w:numPr>
        <w:ind w:left="1080"/>
      </w:pPr>
      <w:r>
        <w:t>Developmental Screening in the First Three Years of Life—1 year – 23.8 percentage points;</w:t>
      </w:r>
    </w:p>
    <w:p w14:paraId="6EBEA56A" w14:textId="77777777" w:rsidR="00566362" w:rsidRDefault="00566362" w:rsidP="00A1033E">
      <w:pPr>
        <w:pStyle w:val="ListParagraph"/>
        <w:numPr>
          <w:ilvl w:val="1"/>
          <w:numId w:val="22"/>
        </w:numPr>
        <w:ind w:left="1080"/>
      </w:pPr>
      <w:r>
        <w:t>Developmental Screening in the First Three Years of Life—2 years – 21.6 percentage points; and</w:t>
      </w:r>
    </w:p>
    <w:p w14:paraId="22DCB897" w14:textId="77777777" w:rsidR="00566362" w:rsidRPr="00F7033D" w:rsidRDefault="00566362" w:rsidP="00A1033E">
      <w:pPr>
        <w:pStyle w:val="ListParagraph"/>
        <w:numPr>
          <w:ilvl w:val="1"/>
          <w:numId w:val="22"/>
        </w:numPr>
        <w:ind w:left="1080"/>
      </w:pPr>
      <w:r>
        <w:t>Developmental Screening in the First Three Years of Life—3 years – 21.2 percentage points.</w:t>
      </w:r>
    </w:p>
    <w:p w14:paraId="08A22DAF" w14:textId="77777777" w:rsidR="00566362" w:rsidRPr="00F7033D" w:rsidRDefault="00566362" w:rsidP="00566362">
      <w:pPr>
        <w:pStyle w:val="tableheading"/>
      </w:pPr>
      <w:bookmarkStart w:id="117" w:name="_Toc98922502"/>
      <w:bookmarkStart w:id="118" w:name="_Toc132636528"/>
      <w:r w:rsidRPr="00F7033D">
        <w:t>Table 2.4: EPSDT: Screenings and Follow-up</w:t>
      </w:r>
      <w:bookmarkEnd w:id="115"/>
      <w:bookmarkEnd w:id="116"/>
      <w:bookmarkEnd w:id="117"/>
      <w:bookmarkEnd w:id="118"/>
    </w:p>
    <w:tbl>
      <w:tblPr>
        <w:tblW w:w="503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72" w:type="dxa"/>
        </w:tblCellMar>
        <w:tblLook w:val="04A0" w:firstRow="1" w:lastRow="0" w:firstColumn="1" w:lastColumn="0" w:noHBand="0" w:noVBand="1"/>
      </w:tblPr>
      <w:tblGrid>
        <w:gridCol w:w="804"/>
        <w:gridCol w:w="3041"/>
        <w:gridCol w:w="884"/>
        <w:gridCol w:w="884"/>
        <w:gridCol w:w="794"/>
        <w:gridCol w:w="1113"/>
        <w:gridCol w:w="1113"/>
        <w:gridCol w:w="1060"/>
        <w:gridCol w:w="1243"/>
        <w:gridCol w:w="884"/>
        <w:gridCol w:w="1034"/>
        <w:gridCol w:w="1631"/>
      </w:tblGrid>
      <w:tr w:rsidR="00566362" w:rsidRPr="00A1033E" w14:paraId="10FFD7BD" w14:textId="77777777" w:rsidTr="001C1CA7">
        <w:trPr>
          <w:cantSplit/>
          <w:trHeight w:val="304"/>
          <w:tblHeader/>
        </w:trPr>
        <w:tc>
          <w:tcPr>
            <w:tcW w:w="1328" w:type="pct"/>
            <w:gridSpan w:val="2"/>
            <w:shd w:val="clear" w:color="000000" w:fill="5F497A"/>
            <w:vAlign w:val="bottom"/>
            <w:hideMark/>
          </w:tcPr>
          <w:p w14:paraId="50BF4839" w14:textId="77777777" w:rsidR="00566362" w:rsidRPr="00A1033E" w:rsidRDefault="00566362" w:rsidP="0054747A">
            <w:pPr>
              <w:jc w:val="center"/>
              <w:rPr>
                <w:rFonts w:eastAsia="Times New Roman" w:cstheme="minorHAnsi"/>
                <w:b/>
                <w:color w:val="FFFFFF"/>
                <w:lang w:bidi="ar-SA"/>
              </w:rPr>
            </w:pPr>
            <w:bookmarkStart w:id="119" w:name="RANGE!A1:L5"/>
            <w:r w:rsidRPr="00A1033E">
              <w:rPr>
                <w:rFonts w:eastAsia="Times New Roman" w:cstheme="minorHAnsi"/>
                <w:b/>
                <w:color w:val="FFFFFF"/>
                <w:lang w:bidi="ar-SA"/>
              </w:rPr>
              <w:t>Indicator</w:t>
            </w:r>
            <w:bookmarkEnd w:id="119"/>
          </w:p>
        </w:tc>
        <w:tc>
          <w:tcPr>
            <w:tcW w:w="1652" w:type="pct"/>
            <w:gridSpan w:val="5"/>
            <w:shd w:val="clear" w:color="000000" w:fill="5F497A"/>
            <w:vAlign w:val="bottom"/>
            <w:hideMark/>
          </w:tcPr>
          <w:p w14:paraId="55428EA5" w14:textId="77777777" w:rsidR="00566362" w:rsidRPr="00A1033E" w:rsidRDefault="00566362" w:rsidP="0054747A">
            <w:pPr>
              <w:jc w:val="center"/>
              <w:rPr>
                <w:rFonts w:eastAsia="Times New Roman" w:cstheme="minorHAnsi"/>
                <w:b/>
                <w:color w:val="FFFFFF"/>
                <w:lang w:bidi="ar-SA"/>
              </w:rPr>
            </w:pPr>
            <w:r w:rsidRPr="00A1033E">
              <w:rPr>
                <w:rFonts w:eastAsia="Times New Roman" w:cstheme="minorHAnsi"/>
                <w:b/>
                <w:color w:val="FFFFFF"/>
                <w:lang w:bidi="ar-SA"/>
              </w:rPr>
              <w:t>2022 (MY 2021)</w:t>
            </w:r>
          </w:p>
        </w:tc>
        <w:tc>
          <w:tcPr>
            <w:tcW w:w="2020" w:type="pct"/>
            <w:gridSpan w:val="5"/>
            <w:shd w:val="clear" w:color="000000" w:fill="5F497A"/>
            <w:vAlign w:val="bottom"/>
            <w:hideMark/>
          </w:tcPr>
          <w:p w14:paraId="756724E8" w14:textId="77777777" w:rsidR="00566362" w:rsidRPr="00A1033E" w:rsidRDefault="00566362" w:rsidP="0054747A">
            <w:pPr>
              <w:jc w:val="center"/>
              <w:rPr>
                <w:rFonts w:eastAsia="Times New Roman" w:cstheme="minorHAnsi"/>
                <w:b/>
                <w:color w:val="FFFFFF"/>
                <w:vertAlign w:val="superscript"/>
                <w:lang w:bidi="ar-SA"/>
              </w:rPr>
            </w:pPr>
            <w:r w:rsidRPr="00A1033E">
              <w:rPr>
                <w:rFonts w:eastAsia="Times New Roman" w:cstheme="minorHAnsi"/>
                <w:b/>
                <w:color w:val="FFFFFF"/>
                <w:lang w:bidi="ar-SA"/>
              </w:rPr>
              <w:t>Rate Comparison</w:t>
            </w:r>
            <w:r w:rsidRPr="00A1033E">
              <w:rPr>
                <w:rFonts w:eastAsia="Times New Roman" w:cstheme="minorHAnsi"/>
                <w:b/>
                <w:color w:val="FFFFFF"/>
                <w:vertAlign w:val="superscript"/>
                <w:lang w:bidi="ar-SA"/>
              </w:rPr>
              <w:t>1</w:t>
            </w:r>
          </w:p>
        </w:tc>
      </w:tr>
      <w:tr w:rsidR="00566362" w:rsidRPr="00A1033E" w14:paraId="660421C6" w14:textId="77777777" w:rsidTr="001C1CA7">
        <w:trPr>
          <w:cantSplit/>
          <w:trHeight w:val="67"/>
          <w:tblHeader/>
        </w:trPr>
        <w:tc>
          <w:tcPr>
            <w:tcW w:w="278" w:type="pct"/>
            <w:shd w:val="clear" w:color="000000" w:fill="5F497A"/>
            <w:vAlign w:val="bottom"/>
            <w:hideMark/>
          </w:tcPr>
          <w:p w14:paraId="42042016" w14:textId="77777777" w:rsidR="00566362" w:rsidRPr="00A1033E" w:rsidRDefault="00566362" w:rsidP="0054747A">
            <w:pPr>
              <w:jc w:val="center"/>
              <w:rPr>
                <w:rFonts w:eastAsia="Times New Roman" w:cstheme="minorHAnsi"/>
                <w:b/>
                <w:color w:val="FFFFFF"/>
                <w:lang w:bidi="ar-SA"/>
              </w:rPr>
            </w:pPr>
            <w:r w:rsidRPr="00A1033E">
              <w:rPr>
                <w:rFonts w:eastAsia="Times New Roman" w:cstheme="minorHAnsi"/>
                <w:b/>
                <w:color w:val="FFFFFF"/>
                <w:lang w:bidi="ar-SA"/>
              </w:rPr>
              <w:t>Source</w:t>
            </w:r>
          </w:p>
        </w:tc>
        <w:tc>
          <w:tcPr>
            <w:tcW w:w="1050" w:type="pct"/>
            <w:shd w:val="clear" w:color="000000" w:fill="5F497A"/>
            <w:vAlign w:val="bottom"/>
            <w:hideMark/>
          </w:tcPr>
          <w:p w14:paraId="334FCF33" w14:textId="77777777" w:rsidR="00566362" w:rsidRPr="00A1033E" w:rsidRDefault="00566362" w:rsidP="0054747A">
            <w:pPr>
              <w:ind w:left="76"/>
              <w:jc w:val="center"/>
              <w:rPr>
                <w:rFonts w:eastAsia="Times New Roman" w:cstheme="minorHAnsi"/>
                <w:b/>
                <w:color w:val="FFFFFF"/>
                <w:lang w:bidi="ar-SA"/>
              </w:rPr>
            </w:pPr>
            <w:r w:rsidRPr="00A1033E">
              <w:rPr>
                <w:rFonts w:eastAsia="Times New Roman" w:cstheme="minorHAnsi"/>
                <w:b/>
                <w:color w:val="FFFFFF"/>
                <w:lang w:bidi="ar-SA"/>
              </w:rPr>
              <w:t>Name</w:t>
            </w:r>
          </w:p>
        </w:tc>
        <w:tc>
          <w:tcPr>
            <w:tcW w:w="305" w:type="pct"/>
            <w:shd w:val="clear" w:color="000000" w:fill="5F497A"/>
            <w:vAlign w:val="bottom"/>
            <w:hideMark/>
          </w:tcPr>
          <w:p w14:paraId="17CC9DE3" w14:textId="77777777" w:rsidR="00566362" w:rsidRPr="00A1033E" w:rsidRDefault="00566362" w:rsidP="0054747A">
            <w:pPr>
              <w:jc w:val="center"/>
              <w:rPr>
                <w:rFonts w:eastAsia="Times New Roman" w:cstheme="minorHAnsi"/>
                <w:b/>
                <w:color w:val="FFFFFF"/>
                <w:lang w:bidi="ar-SA"/>
              </w:rPr>
            </w:pPr>
            <w:proofErr w:type="spellStart"/>
            <w:r w:rsidRPr="00A1033E">
              <w:rPr>
                <w:rFonts w:eastAsia="Times New Roman" w:cstheme="minorHAnsi"/>
                <w:b/>
                <w:color w:val="FFFFFF"/>
                <w:lang w:bidi="ar-SA"/>
              </w:rPr>
              <w:t>Denom</w:t>
            </w:r>
            <w:proofErr w:type="spellEnd"/>
          </w:p>
        </w:tc>
        <w:tc>
          <w:tcPr>
            <w:tcW w:w="305" w:type="pct"/>
            <w:shd w:val="clear" w:color="000000" w:fill="5F497A"/>
            <w:vAlign w:val="bottom"/>
            <w:hideMark/>
          </w:tcPr>
          <w:p w14:paraId="1FD1D673" w14:textId="77777777" w:rsidR="00566362" w:rsidRPr="00A1033E" w:rsidRDefault="00566362" w:rsidP="0054747A">
            <w:pPr>
              <w:jc w:val="center"/>
              <w:rPr>
                <w:rFonts w:eastAsia="Times New Roman" w:cstheme="minorHAnsi"/>
                <w:b/>
                <w:color w:val="FFFFFF"/>
                <w:lang w:bidi="ar-SA"/>
              </w:rPr>
            </w:pPr>
            <w:r w:rsidRPr="00A1033E">
              <w:rPr>
                <w:rFonts w:eastAsia="Times New Roman" w:cstheme="minorHAnsi"/>
                <w:b/>
                <w:color w:val="FFFFFF"/>
                <w:lang w:bidi="ar-SA"/>
              </w:rPr>
              <w:t>Num</w:t>
            </w:r>
          </w:p>
        </w:tc>
        <w:tc>
          <w:tcPr>
            <w:tcW w:w="274" w:type="pct"/>
            <w:shd w:val="clear" w:color="000000" w:fill="5F497A"/>
            <w:vAlign w:val="bottom"/>
            <w:hideMark/>
          </w:tcPr>
          <w:p w14:paraId="501CAA1B" w14:textId="77777777" w:rsidR="00566362" w:rsidRPr="00A1033E" w:rsidRDefault="00566362" w:rsidP="0054747A">
            <w:pPr>
              <w:jc w:val="center"/>
              <w:rPr>
                <w:rFonts w:eastAsia="Times New Roman" w:cstheme="minorHAnsi"/>
                <w:b/>
                <w:color w:val="FFFFFF"/>
                <w:lang w:bidi="ar-SA"/>
              </w:rPr>
            </w:pPr>
            <w:r w:rsidRPr="00A1033E">
              <w:rPr>
                <w:rFonts w:eastAsia="Times New Roman" w:cstheme="minorHAnsi"/>
                <w:b/>
                <w:color w:val="FFFFFF"/>
                <w:lang w:bidi="ar-SA"/>
              </w:rPr>
              <w:t>Rate</w:t>
            </w:r>
          </w:p>
        </w:tc>
        <w:tc>
          <w:tcPr>
            <w:tcW w:w="384" w:type="pct"/>
            <w:shd w:val="clear" w:color="000000" w:fill="5F497A"/>
            <w:vAlign w:val="bottom"/>
            <w:hideMark/>
          </w:tcPr>
          <w:p w14:paraId="76B6ADB7" w14:textId="77777777" w:rsidR="00566362" w:rsidRPr="00A1033E" w:rsidRDefault="00566362" w:rsidP="0054747A">
            <w:pPr>
              <w:jc w:val="center"/>
              <w:rPr>
                <w:rFonts w:eastAsia="Times New Roman" w:cstheme="minorHAnsi"/>
                <w:b/>
                <w:color w:val="FFFFFF"/>
                <w:lang w:bidi="ar-SA"/>
              </w:rPr>
            </w:pPr>
            <w:r w:rsidRPr="00A1033E">
              <w:rPr>
                <w:rFonts w:eastAsia="Times New Roman" w:cstheme="minorHAnsi"/>
                <w:b/>
                <w:color w:val="FFFFFF"/>
                <w:lang w:bidi="ar-SA"/>
              </w:rPr>
              <w:t>Lower 95% Confidence Limit</w:t>
            </w:r>
          </w:p>
        </w:tc>
        <w:tc>
          <w:tcPr>
            <w:tcW w:w="384" w:type="pct"/>
            <w:shd w:val="clear" w:color="000000" w:fill="5F497A"/>
            <w:vAlign w:val="bottom"/>
            <w:hideMark/>
          </w:tcPr>
          <w:p w14:paraId="59333280" w14:textId="77777777" w:rsidR="00566362" w:rsidRPr="00A1033E" w:rsidRDefault="00566362" w:rsidP="0054747A">
            <w:pPr>
              <w:jc w:val="center"/>
              <w:rPr>
                <w:rFonts w:eastAsia="Times New Roman" w:cstheme="minorHAnsi"/>
                <w:b/>
                <w:color w:val="FFFFFF"/>
                <w:lang w:bidi="ar-SA"/>
              </w:rPr>
            </w:pPr>
            <w:r w:rsidRPr="00A1033E">
              <w:rPr>
                <w:rFonts w:eastAsia="Times New Roman" w:cstheme="minorHAnsi"/>
                <w:b/>
                <w:color w:val="FFFFFF"/>
                <w:lang w:bidi="ar-SA"/>
              </w:rPr>
              <w:t>Upper 95% Confidence Limit</w:t>
            </w:r>
          </w:p>
        </w:tc>
        <w:tc>
          <w:tcPr>
            <w:tcW w:w="366" w:type="pct"/>
            <w:shd w:val="clear" w:color="000000" w:fill="5F497A"/>
            <w:vAlign w:val="bottom"/>
            <w:hideMark/>
          </w:tcPr>
          <w:p w14:paraId="1C253D6E" w14:textId="77777777" w:rsidR="00566362" w:rsidRPr="00A1033E" w:rsidRDefault="00566362" w:rsidP="0054747A">
            <w:pPr>
              <w:jc w:val="center"/>
              <w:rPr>
                <w:rFonts w:eastAsia="Times New Roman" w:cstheme="minorHAnsi"/>
                <w:b/>
                <w:color w:val="FFFFFF"/>
                <w:lang w:bidi="ar-SA"/>
              </w:rPr>
            </w:pPr>
            <w:r w:rsidRPr="00A1033E">
              <w:rPr>
                <w:rFonts w:eastAsia="Times New Roman" w:cstheme="minorHAnsi"/>
                <w:b/>
                <w:color w:val="FFFFFF"/>
                <w:lang w:bidi="ar-SA"/>
              </w:rPr>
              <w:t>2021 (MY 2020) Rate</w:t>
            </w:r>
          </w:p>
        </w:tc>
        <w:tc>
          <w:tcPr>
            <w:tcW w:w="429" w:type="pct"/>
            <w:shd w:val="clear" w:color="000000" w:fill="5F497A"/>
            <w:vAlign w:val="bottom"/>
            <w:hideMark/>
          </w:tcPr>
          <w:p w14:paraId="5BB27223" w14:textId="77777777" w:rsidR="00566362" w:rsidRPr="00A1033E" w:rsidRDefault="00566362" w:rsidP="0054747A">
            <w:pPr>
              <w:jc w:val="center"/>
              <w:rPr>
                <w:rFonts w:eastAsia="Times New Roman" w:cstheme="minorHAnsi"/>
                <w:b/>
                <w:color w:val="FFFFFF"/>
                <w:lang w:bidi="ar-SA"/>
              </w:rPr>
            </w:pPr>
            <w:r w:rsidRPr="00A1033E">
              <w:rPr>
                <w:rFonts w:eastAsia="Times New Roman" w:cstheme="minorHAnsi"/>
                <w:b/>
                <w:color w:val="FFFFFF"/>
                <w:lang w:bidi="ar-SA"/>
              </w:rPr>
              <w:t>2022 Rate</w:t>
            </w:r>
            <w:r w:rsidRPr="00A1033E">
              <w:rPr>
                <w:rFonts w:eastAsia="Times New Roman" w:cstheme="minorHAnsi"/>
                <w:b/>
                <w:color w:val="FFFFFF"/>
                <w:lang w:bidi="ar-SA"/>
              </w:rPr>
              <w:br/>
              <w:t>Compared to 2021</w:t>
            </w:r>
          </w:p>
        </w:tc>
        <w:tc>
          <w:tcPr>
            <w:tcW w:w="305" w:type="pct"/>
            <w:shd w:val="clear" w:color="000000" w:fill="5F497A"/>
            <w:vAlign w:val="bottom"/>
            <w:hideMark/>
          </w:tcPr>
          <w:p w14:paraId="67D18600" w14:textId="77777777" w:rsidR="00566362" w:rsidRPr="00A1033E" w:rsidRDefault="00566362" w:rsidP="0054747A">
            <w:pPr>
              <w:jc w:val="center"/>
              <w:rPr>
                <w:rFonts w:eastAsia="Times New Roman" w:cstheme="minorHAnsi"/>
                <w:b/>
                <w:color w:val="FFFFFF"/>
                <w:lang w:bidi="ar-SA"/>
              </w:rPr>
            </w:pPr>
            <w:r w:rsidRPr="00A1033E">
              <w:rPr>
                <w:rFonts w:eastAsia="Times New Roman" w:cstheme="minorHAnsi"/>
                <w:b/>
                <w:color w:val="FFFFFF"/>
                <w:lang w:bidi="ar-SA"/>
              </w:rPr>
              <w:t>MMC</w:t>
            </w:r>
          </w:p>
        </w:tc>
        <w:tc>
          <w:tcPr>
            <w:tcW w:w="357" w:type="pct"/>
            <w:shd w:val="clear" w:color="000000" w:fill="5F497A"/>
            <w:vAlign w:val="bottom"/>
            <w:hideMark/>
          </w:tcPr>
          <w:p w14:paraId="6C0E8D4E" w14:textId="77777777" w:rsidR="00566362" w:rsidRPr="00A1033E" w:rsidRDefault="00566362" w:rsidP="0054747A">
            <w:pPr>
              <w:jc w:val="center"/>
              <w:rPr>
                <w:rFonts w:eastAsia="Times New Roman" w:cstheme="minorHAnsi"/>
                <w:b/>
                <w:color w:val="FFFFFF"/>
                <w:lang w:bidi="ar-SA"/>
              </w:rPr>
            </w:pPr>
            <w:r w:rsidRPr="00A1033E">
              <w:rPr>
                <w:rFonts w:eastAsia="Times New Roman" w:cstheme="minorHAnsi"/>
                <w:b/>
                <w:color w:val="FFFFFF"/>
                <w:lang w:bidi="ar-SA"/>
              </w:rPr>
              <w:t>2022 Rate</w:t>
            </w:r>
            <w:r w:rsidRPr="00A1033E">
              <w:rPr>
                <w:rFonts w:eastAsia="Times New Roman" w:cstheme="minorHAnsi"/>
                <w:b/>
                <w:color w:val="FFFFFF"/>
                <w:lang w:bidi="ar-SA"/>
              </w:rPr>
              <w:br/>
              <w:t>Compared to MMC</w:t>
            </w:r>
          </w:p>
        </w:tc>
        <w:tc>
          <w:tcPr>
            <w:tcW w:w="563" w:type="pct"/>
            <w:shd w:val="clear" w:color="000000" w:fill="5F497A"/>
            <w:vAlign w:val="bottom"/>
            <w:hideMark/>
          </w:tcPr>
          <w:p w14:paraId="054FEB57" w14:textId="77777777" w:rsidR="00566362" w:rsidRPr="00A1033E" w:rsidRDefault="00566362" w:rsidP="0054747A">
            <w:pPr>
              <w:jc w:val="center"/>
              <w:rPr>
                <w:rFonts w:eastAsia="Times New Roman" w:cstheme="minorHAnsi"/>
                <w:b/>
                <w:color w:val="FFFFFF"/>
                <w:lang w:bidi="ar-SA"/>
              </w:rPr>
            </w:pPr>
            <w:r w:rsidRPr="00A1033E">
              <w:rPr>
                <w:rFonts w:eastAsia="Times New Roman" w:cstheme="minorHAnsi"/>
                <w:b/>
                <w:color w:val="FFFFFF"/>
                <w:lang w:bidi="ar-SA"/>
              </w:rPr>
              <w:t>HEDIS 2022 Percentile</w:t>
            </w:r>
          </w:p>
        </w:tc>
      </w:tr>
      <w:tr w:rsidR="00566362" w:rsidRPr="00A1033E" w14:paraId="67810E47" w14:textId="77777777" w:rsidTr="001C1CA7">
        <w:trPr>
          <w:cantSplit/>
          <w:trHeight w:val="313"/>
        </w:trPr>
        <w:tc>
          <w:tcPr>
            <w:tcW w:w="278" w:type="pct"/>
            <w:shd w:val="clear" w:color="auto" w:fill="FFFFFF" w:themeFill="background1"/>
            <w:vAlign w:val="center"/>
            <w:hideMark/>
          </w:tcPr>
          <w:p w14:paraId="47909979" w14:textId="77777777" w:rsidR="00566362" w:rsidRPr="00A1033E" w:rsidRDefault="00566362" w:rsidP="0054747A">
            <w:pPr>
              <w:ind w:right="-102"/>
              <w:jc w:val="center"/>
              <w:rPr>
                <w:rFonts w:eastAsia="Times New Roman" w:cstheme="minorHAnsi"/>
                <w:lang w:bidi="ar-SA"/>
              </w:rPr>
            </w:pPr>
            <w:r w:rsidRPr="00A1033E">
              <w:rPr>
                <w:rFonts w:eastAsia="Times New Roman" w:cstheme="minorHAnsi"/>
                <w:lang w:bidi="ar-SA"/>
              </w:rPr>
              <w:t>HEDIS</w:t>
            </w:r>
          </w:p>
        </w:tc>
        <w:tc>
          <w:tcPr>
            <w:tcW w:w="1050" w:type="pct"/>
            <w:shd w:val="clear" w:color="auto" w:fill="FFFFFF" w:themeFill="background1"/>
            <w:vAlign w:val="center"/>
            <w:hideMark/>
          </w:tcPr>
          <w:p w14:paraId="115C8A0E" w14:textId="418B2C49" w:rsidR="00566362" w:rsidRPr="00A1033E" w:rsidRDefault="00566362" w:rsidP="0054747A">
            <w:pPr>
              <w:ind w:left="76" w:right="-102"/>
              <w:jc w:val="left"/>
              <w:rPr>
                <w:rFonts w:eastAsia="Times New Roman" w:cstheme="minorHAnsi"/>
                <w:lang w:bidi="ar-SA"/>
              </w:rPr>
            </w:pPr>
            <w:r w:rsidRPr="00A1033E">
              <w:rPr>
                <w:rFonts w:eastAsia="Times New Roman" w:cstheme="minorHAnsi"/>
                <w:lang w:bidi="ar-SA"/>
              </w:rPr>
              <w:t>Lead Screening in Children (</w:t>
            </w:r>
            <w:r w:rsidR="00C36B07">
              <w:rPr>
                <w:rFonts w:eastAsia="Times New Roman" w:cstheme="minorHAnsi"/>
                <w:lang w:bidi="ar-SA"/>
              </w:rPr>
              <w:t xml:space="preserve">Age </w:t>
            </w:r>
            <w:r w:rsidRPr="00A1033E">
              <w:rPr>
                <w:rFonts w:eastAsia="Times New Roman" w:cstheme="minorHAnsi"/>
                <w:lang w:bidi="ar-SA"/>
              </w:rPr>
              <w:t>2 years)</w:t>
            </w:r>
          </w:p>
        </w:tc>
        <w:tc>
          <w:tcPr>
            <w:tcW w:w="305" w:type="pct"/>
            <w:shd w:val="clear" w:color="000000" w:fill="FFFFFF"/>
            <w:noWrap/>
            <w:vAlign w:val="center"/>
          </w:tcPr>
          <w:p w14:paraId="2628FF6C" w14:textId="77777777" w:rsidR="00566362" w:rsidRPr="00A1033E" w:rsidRDefault="00566362" w:rsidP="0054747A">
            <w:pPr>
              <w:ind w:right="-102"/>
              <w:jc w:val="center"/>
              <w:rPr>
                <w:rFonts w:eastAsia="Times New Roman" w:cstheme="minorHAnsi"/>
                <w:lang w:bidi="ar-SA"/>
              </w:rPr>
            </w:pPr>
            <w:r w:rsidRPr="00A1033E">
              <w:rPr>
                <w:rFonts w:cstheme="minorHAnsi"/>
              </w:rPr>
              <w:t>109</w:t>
            </w:r>
          </w:p>
        </w:tc>
        <w:tc>
          <w:tcPr>
            <w:tcW w:w="305" w:type="pct"/>
            <w:shd w:val="clear" w:color="000000" w:fill="FFFFFF"/>
            <w:vAlign w:val="center"/>
          </w:tcPr>
          <w:p w14:paraId="0DDB9EE4" w14:textId="77777777" w:rsidR="00566362" w:rsidRPr="00A1033E" w:rsidRDefault="00566362" w:rsidP="0054747A">
            <w:pPr>
              <w:ind w:right="-102"/>
              <w:jc w:val="center"/>
              <w:rPr>
                <w:rFonts w:eastAsia="Times New Roman" w:cstheme="minorHAnsi"/>
                <w:lang w:bidi="ar-SA"/>
              </w:rPr>
            </w:pPr>
            <w:r w:rsidRPr="00A1033E">
              <w:rPr>
                <w:rFonts w:cstheme="minorHAnsi"/>
              </w:rPr>
              <w:t>61</w:t>
            </w:r>
          </w:p>
        </w:tc>
        <w:tc>
          <w:tcPr>
            <w:tcW w:w="274" w:type="pct"/>
            <w:shd w:val="clear" w:color="000000" w:fill="FFFFFF"/>
            <w:vAlign w:val="center"/>
          </w:tcPr>
          <w:p w14:paraId="3D6B3D56" w14:textId="77777777" w:rsidR="00566362" w:rsidRPr="00A1033E" w:rsidRDefault="00566362" w:rsidP="0054747A">
            <w:pPr>
              <w:ind w:right="-102"/>
              <w:jc w:val="center"/>
              <w:rPr>
                <w:rFonts w:eastAsia="Times New Roman" w:cstheme="minorHAnsi"/>
                <w:b/>
                <w:bCs/>
                <w:lang w:bidi="ar-SA"/>
              </w:rPr>
            </w:pPr>
            <w:r w:rsidRPr="00A1033E">
              <w:rPr>
                <w:rFonts w:cstheme="minorHAnsi"/>
                <w:b/>
                <w:bCs/>
              </w:rPr>
              <w:t>56.0%</w:t>
            </w:r>
          </w:p>
        </w:tc>
        <w:tc>
          <w:tcPr>
            <w:tcW w:w="384" w:type="pct"/>
            <w:shd w:val="clear" w:color="000000" w:fill="FFFFFF"/>
            <w:noWrap/>
            <w:vAlign w:val="center"/>
          </w:tcPr>
          <w:p w14:paraId="561CE209" w14:textId="77777777" w:rsidR="00566362" w:rsidRPr="00A1033E" w:rsidRDefault="00566362" w:rsidP="0054747A">
            <w:pPr>
              <w:ind w:right="-102"/>
              <w:jc w:val="center"/>
              <w:rPr>
                <w:rFonts w:eastAsia="Times New Roman" w:cstheme="minorHAnsi"/>
                <w:lang w:bidi="ar-SA"/>
              </w:rPr>
            </w:pPr>
            <w:r w:rsidRPr="00A1033E">
              <w:rPr>
                <w:rFonts w:cstheme="minorHAnsi"/>
              </w:rPr>
              <w:t>46.2%</w:t>
            </w:r>
          </w:p>
        </w:tc>
        <w:tc>
          <w:tcPr>
            <w:tcW w:w="384" w:type="pct"/>
            <w:shd w:val="clear" w:color="000000" w:fill="FFFFFF"/>
            <w:noWrap/>
            <w:vAlign w:val="center"/>
          </w:tcPr>
          <w:p w14:paraId="2D184C49" w14:textId="77777777" w:rsidR="00566362" w:rsidRPr="00A1033E" w:rsidRDefault="00566362" w:rsidP="0054747A">
            <w:pPr>
              <w:ind w:right="-102"/>
              <w:jc w:val="center"/>
              <w:rPr>
                <w:rFonts w:eastAsia="Times New Roman" w:cstheme="minorHAnsi"/>
                <w:lang w:bidi="ar-SA"/>
              </w:rPr>
            </w:pPr>
            <w:r w:rsidRPr="00A1033E">
              <w:rPr>
                <w:rFonts w:cstheme="minorHAnsi"/>
              </w:rPr>
              <w:t>65.7%</w:t>
            </w:r>
          </w:p>
        </w:tc>
        <w:tc>
          <w:tcPr>
            <w:tcW w:w="366" w:type="pct"/>
            <w:shd w:val="clear" w:color="000000" w:fill="FFFFFF"/>
            <w:noWrap/>
            <w:vAlign w:val="center"/>
          </w:tcPr>
          <w:p w14:paraId="18335E45" w14:textId="77777777" w:rsidR="00566362" w:rsidRPr="00A1033E" w:rsidRDefault="00566362" w:rsidP="0054747A">
            <w:pPr>
              <w:ind w:right="-102"/>
              <w:jc w:val="center"/>
              <w:rPr>
                <w:rFonts w:eastAsia="Times New Roman" w:cstheme="minorHAnsi"/>
                <w:lang w:bidi="ar-SA"/>
              </w:rPr>
            </w:pPr>
            <w:r w:rsidRPr="00A1033E">
              <w:rPr>
                <w:rFonts w:cstheme="minorHAnsi"/>
              </w:rPr>
              <w:t>72.8%</w:t>
            </w:r>
          </w:p>
        </w:tc>
        <w:tc>
          <w:tcPr>
            <w:tcW w:w="429" w:type="pct"/>
            <w:shd w:val="clear" w:color="000000" w:fill="FFFFFF"/>
            <w:noWrap/>
            <w:vAlign w:val="center"/>
          </w:tcPr>
          <w:p w14:paraId="05B43711" w14:textId="77777777" w:rsidR="00566362" w:rsidRPr="00A1033E" w:rsidRDefault="00566362" w:rsidP="0054747A">
            <w:pPr>
              <w:ind w:right="-102"/>
              <w:jc w:val="center"/>
              <w:rPr>
                <w:rFonts w:eastAsia="Times New Roman" w:cstheme="minorHAnsi"/>
                <w:lang w:bidi="ar-SA"/>
              </w:rPr>
            </w:pPr>
            <w:r w:rsidRPr="00A1033E">
              <w:rPr>
                <w:rFonts w:cstheme="minorHAnsi"/>
              </w:rPr>
              <w:t>-</w:t>
            </w:r>
          </w:p>
        </w:tc>
        <w:tc>
          <w:tcPr>
            <w:tcW w:w="305" w:type="pct"/>
            <w:shd w:val="clear" w:color="000000" w:fill="FFFFFF"/>
            <w:noWrap/>
            <w:vAlign w:val="center"/>
          </w:tcPr>
          <w:p w14:paraId="6DB12AEA" w14:textId="77777777" w:rsidR="00566362" w:rsidRPr="00A1033E" w:rsidRDefault="00566362" w:rsidP="0054747A">
            <w:pPr>
              <w:ind w:right="-102"/>
              <w:jc w:val="center"/>
              <w:rPr>
                <w:rFonts w:eastAsia="Times New Roman" w:cstheme="minorHAnsi"/>
                <w:lang w:bidi="ar-SA"/>
              </w:rPr>
            </w:pPr>
            <w:r w:rsidRPr="00A1033E">
              <w:rPr>
                <w:rFonts w:cstheme="minorHAnsi"/>
              </w:rPr>
              <w:t>67.6%</w:t>
            </w:r>
          </w:p>
        </w:tc>
        <w:tc>
          <w:tcPr>
            <w:tcW w:w="357" w:type="pct"/>
            <w:shd w:val="clear" w:color="000000" w:fill="FFFFFF"/>
            <w:noWrap/>
            <w:vAlign w:val="center"/>
          </w:tcPr>
          <w:p w14:paraId="40C84580" w14:textId="77777777" w:rsidR="00566362" w:rsidRPr="00A1033E" w:rsidRDefault="00566362" w:rsidP="0054747A">
            <w:pPr>
              <w:ind w:right="-102"/>
              <w:jc w:val="center"/>
              <w:rPr>
                <w:rFonts w:eastAsia="Times New Roman" w:cstheme="minorHAnsi"/>
                <w:lang w:bidi="ar-SA"/>
              </w:rPr>
            </w:pPr>
            <w:r w:rsidRPr="00A1033E">
              <w:rPr>
                <w:rFonts w:cstheme="minorHAnsi"/>
              </w:rPr>
              <w:t>-</w:t>
            </w:r>
          </w:p>
        </w:tc>
        <w:tc>
          <w:tcPr>
            <w:tcW w:w="563" w:type="pct"/>
            <w:shd w:val="clear" w:color="000000" w:fill="FFFFFF"/>
            <w:vAlign w:val="center"/>
          </w:tcPr>
          <w:p w14:paraId="5E1F07F4" w14:textId="70E90AE6" w:rsidR="00566362" w:rsidRPr="00A1033E" w:rsidRDefault="006531F5" w:rsidP="0054747A">
            <w:pPr>
              <w:ind w:right="-102"/>
              <w:jc w:val="center"/>
              <w:rPr>
                <w:rFonts w:eastAsia="Times New Roman" w:cstheme="minorHAnsi"/>
                <w:lang w:bidi="ar-SA"/>
              </w:rPr>
            </w:pPr>
            <w:r w:rsidRPr="00A1033E">
              <w:rPr>
                <w:rFonts w:cstheme="minorHAnsi"/>
              </w:rPr>
              <w:t>≥</w:t>
            </w:r>
            <w:r w:rsidR="00566362" w:rsidRPr="00A1033E">
              <w:rPr>
                <w:rFonts w:cstheme="minorHAnsi"/>
              </w:rPr>
              <w:t xml:space="preserve"> 25th and &lt; 50th percentile </w:t>
            </w:r>
          </w:p>
        </w:tc>
      </w:tr>
      <w:tr w:rsidR="00566362" w:rsidRPr="00A1033E" w14:paraId="5CC2F1D3" w14:textId="77777777" w:rsidTr="001C1CA7">
        <w:trPr>
          <w:cantSplit/>
          <w:trHeight w:val="277"/>
        </w:trPr>
        <w:tc>
          <w:tcPr>
            <w:tcW w:w="278" w:type="pct"/>
            <w:shd w:val="clear" w:color="auto" w:fill="FFFFFF" w:themeFill="background1"/>
            <w:vAlign w:val="center"/>
            <w:hideMark/>
          </w:tcPr>
          <w:p w14:paraId="5D0DB68C" w14:textId="77777777" w:rsidR="00566362" w:rsidRPr="00A1033E" w:rsidRDefault="00566362" w:rsidP="0054747A">
            <w:pPr>
              <w:ind w:right="-102"/>
              <w:jc w:val="center"/>
              <w:rPr>
                <w:rFonts w:eastAsia="Times New Roman" w:cstheme="minorHAnsi"/>
                <w:lang w:bidi="ar-SA"/>
              </w:rPr>
            </w:pPr>
            <w:r w:rsidRPr="00A1033E">
              <w:rPr>
                <w:rFonts w:eastAsia="Times New Roman" w:cstheme="minorHAnsi"/>
                <w:lang w:bidi="ar-SA"/>
              </w:rPr>
              <w:t>HEDIS</w:t>
            </w:r>
          </w:p>
        </w:tc>
        <w:tc>
          <w:tcPr>
            <w:tcW w:w="1050" w:type="pct"/>
            <w:shd w:val="clear" w:color="auto" w:fill="FFFFFF" w:themeFill="background1"/>
            <w:vAlign w:val="center"/>
            <w:hideMark/>
          </w:tcPr>
          <w:p w14:paraId="72210341" w14:textId="22431FE8" w:rsidR="00566362" w:rsidRPr="00A1033E" w:rsidRDefault="00566362" w:rsidP="0054747A">
            <w:pPr>
              <w:ind w:left="76" w:right="-102"/>
              <w:jc w:val="left"/>
              <w:rPr>
                <w:rFonts w:eastAsia="Times New Roman" w:cstheme="minorHAnsi"/>
                <w:lang w:bidi="ar-SA"/>
              </w:rPr>
            </w:pPr>
            <w:r w:rsidRPr="00A1033E">
              <w:rPr>
                <w:rFonts w:eastAsia="Times New Roman" w:cstheme="minorHAnsi"/>
                <w:lang w:bidi="ar-SA"/>
              </w:rPr>
              <w:t>Chlamydia Screening in Women (</w:t>
            </w:r>
            <w:r w:rsidR="00C36B07">
              <w:rPr>
                <w:rFonts w:eastAsia="Times New Roman" w:cstheme="minorHAnsi"/>
                <w:lang w:bidi="ar-SA"/>
              </w:rPr>
              <w:t xml:space="preserve">Ages </w:t>
            </w:r>
            <w:r w:rsidRPr="00A1033E">
              <w:rPr>
                <w:rFonts w:eastAsia="Times New Roman" w:cstheme="minorHAnsi"/>
                <w:lang w:bidi="ar-SA"/>
              </w:rPr>
              <w:t>16–20 years)</w:t>
            </w:r>
          </w:p>
        </w:tc>
        <w:tc>
          <w:tcPr>
            <w:tcW w:w="305" w:type="pct"/>
            <w:shd w:val="clear" w:color="000000" w:fill="FFFFFF"/>
            <w:noWrap/>
            <w:vAlign w:val="center"/>
          </w:tcPr>
          <w:p w14:paraId="7786D21D" w14:textId="77777777" w:rsidR="00566362" w:rsidRPr="00A1033E" w:rsidRDefault="00566362" w:rsidP="0054747A">
            <w:pPr>
              <w:ind w:right="-102"/>
              <w:jc w:val="center"/>
              <w:rPr>
                <w:rFonts w:eastAsia="Times New Roman" w:cstheme="minorHAnsi"/>
                <w:lang w:bidi="ar-SA"/>
              </w:rPr>
            </w:pPr>
            <w:r w:rsidRPr="00A1033E">
              <w:rPr>
                <w:rFonts w:cstheme="minorHAnsi"/>
              </w:rPr>
              <w:t>434</w:t>
            </w:r>
          </w:p>
        </w:tc>
        <w:tc>
          <w:tcPr>
            <w:tcW w:w="305" w:type="pct"/>
            <w:shd w:val="clear" w:color="000000" w:fill="FFFFFF"/>
            <w:vAlign w:val="center"/>
          </w:tcPr>
          <w:p w14:paraId="0A37AC55" w14:textId="77777777" w:rsidR="00566362" w:rsidRPr="00A1033E" w:rsidRDefault="00566362" w:rsidP="0054747A">
            <w:pPr>
              <w:ind w:right="-102"/>
              <w:jc w:val="center"/>
              <w:rPr>
                <w:rFonts w:eastAsia="Times New Roman" w:cstheme="minorHAnsi"/>
                <w:lang w:bidi="ar-SA"/>
              </w:rPr>
            </w:pPr>
            <w:r w:rsidRPr="00A1033E">
              <w:rPr>
                <w:rFonts w:cstheme="minorHAnsi"/>
              </w:rPr>
              <w:t>155</w:t>
            </w:r>
          </w:p>
        </w:tc>
        <w:tc>
          <w:tcPr>
            <w:tcW w:w="274" w:type="pct"/>
            <w:shd w:val="clear" w:color="000000" w:fill="FFFFFF"/>
            <w:vAlign w:val="center"/>
          </w:tcPr>
          <w:p w14:paraId="14DAEDDB" w14:textId="77777777" w:rsidR="00566362" w:rsidRPr="00A1033E" w:rsidRDefault="00566362" w:rsidP="0054747A">
            <w:pPr>
              <w:ind w:right="-102"/>
              <w:jc w:val="center"/>
              <w:rPr>
                <w:rFonts w:eastAsia="Times New Roman" w:cstheme="minorHAnsi"/>
                <w:b/>
                <w:bCs/>
                <w:lang w:bidi="ar-SA"/>
              </w:rPr>
            </w:pPr>
            <w:r w:rsidRPr="00A1033E">
              <w:rPr>
                <w:rFonts w:cstheme="minorHAnsi"/>
                <w:b/>
                <w:bCs/>
              </w:rPr>
              <w:t>35.7%</w:t>
            </w:r>
          </w:p>
        </w:tc>
        <w:tc>
          <w:tcPr>
            <w:tcW w:w="384" w:type="pct"/>
            <w:shd w:val="clear" w:color="000000" w:fill="FFFFFF"/>
            <w:noWrap/>
            <w:vAlign w:val="center"/>
          </w:tcPr>
          <w:p w14:paraId="2DE3AE25" w14:textId="77777777" w:rsidR="00566362" w:rsidRPr="00A1033E" w:rsidRDefault="00566362" w:rsidP="0054747A">
            <w:pPr>
              <w:ind w:right="-102"/>
              <w:jc w:val="center"/>
              <w:rPr>
                <w:rFonts w:eastAsia="Times New Roman" w:cstheme="minorHAnsi"/>
                <w:lang w:bidi="ar-SA"/>
              </w:rPr>
            </w:pPr>
            <w:r w:rsidRPr="00A1033E">
              <w:rPr>
                <w:rFonts w:cstheme="minorHAnsi"/>
              </w:rPr>
              <w:t>31.1%</w:t>
            </w:r>
          </w:p>
        </w:tc>
        <w:tc>
          <w:tcPr>
            <w:tcW w:w="384" w:type="pct"/>
            <w:shd w:val="clear" w:color="000000" w:fill="FFFFFF"/>
            <w:noWrap/>
            <w:vAlign w:val="center"/>
          </w:tcPr>
          <w:p w14:paraId="129C9524" w14:textId="77777777" w:rsidR="00566362" w:rsidRPr="00A1033E" w:rsidRDefault="00566362" w:rsidP="0054747A">
            <w:pPr>
              <w:ind w:right="-102"/>
              <w:jc w:val="center"/>
              <w:rPr>
                <w:rFonts w:eastAsia="Times New Roman" w:cstheme="minorHAnsi"/>
                <w:lang w:bidi="ar-SA"/>
              </w:rPr>
            </w:pPr>
            <w:r w:rsidRPr="00A1033E">
              <w:rPr>
                <w:rFonts w:cstheme="minorHAnsi"/>
              </w:rPr>
              <w:t>40.3%</w:t>
            </w:r>
          </w:p>
        </w:tc>
        <w:tc>
          <w:tcPr>
            <w:tcW w:w="366" w:type="pct"/>
            <w:shd w:val="clear" w:color="000000" w:fill="FFFFFF"/>
            <w:noWrap/>
            <w:vAlign w:val="center"/>
          </w:tcPr>
          <w:p w14:paraId="1C12356F" w14:textId="77777777" w:rsidR="00566362" w:rsidRPr="00A1033E" w:rsidRDefault="00566362" w:rsidP="0054747A">
            <w:pPr>
              <w:ind w:right="-102"/>
              <w:jc w:val="center"/>
              <w:rPr>
                <w:rFonts w:eastAsia="Times New Roman" w:cstheme="minorHAnsi"/>
                <w:lang w:bidi="ar-SA"/>
              </w:rPr>
            </w:pPr>
            <w:r w:rsidRPr="00A1033E">
              <w:rPr>
                <w:rFonts w:cstheme="minorHAnsi"/>
              </w:rPr>
              <w:t>39.8%</w:t>
            </w:r>
          </w:p>
        </w:tc>
        <w:tc>
          <w:tcPr>
            <w:tcW w:w="429" w:type="pct"/>
            <w:shd w:val="clear" w:color="000000" w:fill="FFFFFF"/>
            <w:noWrap/>
            <w:vAlign w:val="center"/>
          </w:tcPr>
          <w:p w14:paraId="0198B560" w14:textId="77777777" w:rsidR="00566362" w:rsidRPr="00A1033E" w:rsidRDefault="00566362" w:rsidP="0054747A">
            <w:pPr>
              <w:ind w:right="-102"/>
              <w:jc w:val="center"/>
              <w:rPr>
                <w:rFonts w:eastAsia="Times New Roman" w:cstheme="minorHAnsi"/>
                <w:lang w:bidi="ar-SA"/>
              </w:rPr>
            </w:pPr>
            <w:proofErr w:type="spellStart"/>
            <w:r w:rsidRPr="00A1033E">
              <w:rPr>
                <w:rFonts w:cstheme="minorHAnsi"/>
              </w:rPr>
              <w:t>n.s</w:t>
            </w:r>
            <w:proofErr w:type="spellEnd"/>
            <w:r w:rsidRPr="00A1033E">
              <w:rPr>
                <w:rFonts w:cstheme="minorHAnsi"/>
              </w:rPr>
              <w:t>.</w:t>
            </w:r>
          </w:p>
        </w:tc>
        <w:tc>
          <w:tcPr>
            <w:tcW w:w="305" w:type="pct"/>
            <w:shd w:val="clear" w:color="000000" w:fill="FFFFFF"/>
            <w:noWrap/>
            <w:vAlign w:val="center"/>
          </w:tcPr>
          <w:p w14:paraId="5A72D361" w14:textId="77777777" w:rsidR="00566362" w:rsidRPr="00A1033E" w:rsidRDefault="00566362" w:rsidP="0054747A">
            <w:pPr>
              <w:ind w:right="-102"/>
              <w:jc w:val="center"/>
              <w:rPr>
                <w:rFonts w:eastAsia="Times New Roman" w:cstheme="minorHAnsi"/>
                <w:lang w:bidi="ar-SA"/>
              </w:rPr>
            </w:pPr>
            <w:r w:rsidRPr="00A1033E">
              <w:rPr>
                <w:rFonts w:cstheme="minorHAnsi"/>
              </w:rPr>
              <w:t>36.5%</w:t>
            </w:r>
          </w:p>
        </w:tc>
        <w:tc>
          <w:tcPr>
            <w:tcW w:w="357" w:type="pct"/>
            <w:shd w:val="clear" w:color="000000" w:fill="FFFFFF"/>
            <w:noWrap/>
            <w:vAlign w:val="center"/>
          </w:tcPr>
          <w:p w14:paraId="0224103A" w14:textId="77777777" w:rsidR="00566362" w:rsidRPr="00A1033E" w:rsidRDefault="00566362" w:rsidP="0054747A">
            <w:pPr>
              <w:ind w:right="-102"/>
              <w:jc w:val="center"/>
              <w:rPr>
                <w:rFonts w:eastAsia="Times New Roman" w:cstheme="minorHAnsi"/>
                <w:lang w:bidi="ar-SA"/>
              </w:rPr>
            </w:pPr>
            <w:proofErr w:type="spellStart"/>
            <w:r w:rsidRPr="00A1033E">
              <w:rPr>
                <w:rFonts w:cstheme="minorHAnsi"/>
              </w:rPr>
              <w:t>n.s</w:t>
            </w:r>
            <w:proofErr w:type="spellEnd"/>
            <w:r w:rsidRPr="00A1033E">
              <w:rPr>
                <w:rFonts w:cstheme="minorHAnsi"/>
              </w:rPr>
              <w:t>.</w:t>
            </w:r>
          </w:p>
        </w:tc>
        <w:tc>
          <w:tcPr>
            <w:tcW w:w="563" w:type="pct"/>
            <w:shd w:val="clear" w:color="000000" w:fill="FFFFFF"/>
            <w:vAlign w:val="center"/>
          </w:tcPr>
          <w:p w14:paraId="3C8F33CC" w14:textId="77777777" w:rsidR="00566362" w:rsidRPr="00A1033E" w:rsidRDefault="00566362" w:rsidP="0054747A">
            <w:pPr>
              <w:ind w:right="-102"/>
              <w:jc w:val="center"/>
              <w:rPr>
                <w:rFonts w:eastAsia="Times New Roman" w:cstheme="minorHAnsi"/>
                <w:lang w:bidi="ar-SA"/>
              </w:rPr>
            </w:pPr>
            <w:r w:rsidRPr="00A1033E">
              <w:rPr>
                <w:rFonts w:cstheme="minorHAnsi"/>
              </w:rPr>
              <w:t xml:space="preserve">&lt; 10th percentile </w:t>
            </w:r>
          </w:p>
        </w:tc>
      </w:tr>
      <w:tr w:rsidR="00566362" w:rsidRPr="00A1033E" w14:paraId="3FF76E14" w14:textId="77777777" w:rsidTr="001C1CA7">
        <w:trPr>
          <w:cantSplit/>
          <w:trHeight w:val="439"/>
        </w:trPr>
        <w:tc>
          <w:tcPr>
            <w:tcW w:w="278" w:type="pct"/>
            <w:shd w:val="clear" w:color="auto" w:fill="FFFFFF" w:themeFill="background1"/>
            <w:vAlign w:val="center"/>
            <w:hideMark/>
          </w:tcPr>
          <w:p w14:paraId="3DC41EE4" w14:textId="77777777" w:rsidR="00566362" w:rsidRPr="00A1033E" w:rsidRDefault="00566362" w:rsidP="0054747A">
            <w:pPr>
              <w:ind w:right="-102"/>
              <w:jc w:val="center"/>
              <w:rPr>
                <w:rFonts w:eastAsia="Times New Roman" w:cstheme="minorHAnsi"/>
                <w:lang w:bidi="ar-SA"/>
              </w:rPr>
            </w:pPr>
            <w:r w:rsidRPr="00A1033E">
              <w:rPr>
                <w:rFonts w:eastAsia="Times New Roman" w:cstheme="minorHAnsi"/>
                <w:lang w:bidi="ar-SA"/>
              </w:rPr>
              <w:t>PA EQR</w:t>
            </w:r>
          </w:p>
        </w:tc>
        <w:tc>
          <w:tcPr>
            <w:tcW w:w="1050" w:type="pct"/>
            <w:shd w:val="clear" w:color="auto" w:fill="FFFFFF" w:themeFill="background1"/>
            <w:vAlign w:val="center"/>
            <w:hideMark/>
          </w:tcPr>
          <w:p w14:paraId="27E1F89B" w14:textId="042BD92F" w:rsidR="00566362" w:rsidRPr="00A1033E" w:rsidRDefault="00566362" w:rsidP="0054747A">
            <w:pPr>
              <w:ind w:left="76" w:right="-102"/>
              <w:jc w:val="left"/>
              <w:rPr>
                <w:rFonts w:eastAsia="Times New Roman" w:cstheme="minorHAnsi"/>
                <w:lang w:bidi="ar-SA"/>
              </w:rPr>
            </w:pPr>
            <w:r w:rsidRPr="00A1033E">
              <w:rPr>
                <w:rFonts w:eastAsia="Times New Roman" w:cstheme="minorHAnsi"/>
                <w:lang w:bidi="ar-SA"/>
              </w:rPr>
              <w:t>Developmental Screening in the First Three Years of Life—Total</w:t>
            </w:r>
          </w:p>
        </w:tc>
        <w:tc>
          <w:tcPr>
            <w:tcW w:w="305" w:type="pct"/>
            <w:shd w:val="clear" w:color="000000" w:fill="FFFFFF"/>
            <w:noWrap/>
            <w:vAlign w:val="center"/>
          </w:tcPr>
          <w:p w14:paraId="230B1BBE" w14:textId="77777777" w:rsidR="00566362" w:rsidRPr="00A1033E" w:rsidRDefault="00566362" w:rsidP="0054747A">
            <w:pPr>
              <w:ind w:right="-102"/>
              <w:jc w:val="center"/>
              <w:rPr>
                <w:rFonts w:eastAsia="Times New Roman" w:cstheme="minorHAnsi"/>
                <w:lang w:bidi="ar-SA"/>
              </w:rPr>
            </w:pPr>
            <w:r w:rsidRPr="00A1033E">
              <w:rPr>
                <w:rFonts w:cstheme="minorHAnsi"/>
              </w:rPr>
              <w:t>513</w:t>
            </w:r>
          </w:p>
        </w:tc>
        <w:tc>
          <w:tcPr>
            <w:tcW w:w="305" w:type="pct"/>
            <w:shd w:val="clear" w:color="000000" w:fill="FFFFFF"/>
            <w:vAlign w:val="center"/>
          </w:tcPr>
          <w:p w14:paraId="7C33FBCC" w14:textId="77777777" w:rsidR="00566362" w:rsidRPr="00A1033E" w:rsidRDefault="00566362" w:rsidP="0054747A">
            <w:pPr>
              <w:ind w:right="-102"/>
              <w:jc w:val="center"/>
              <w:rPr>
                <w:rFonts w:eastAsia="Times New Roman" w:cstheme="minorHAnsi"/>
                <w:lang w:bidi="ar-SA"/>
              </w:rPr>
            </w:pPr>
            <w:r w:rsidRPr="00A1033E">
              <w:rPr>
                <w:rFonts w:cstheme="minorHAnsi"/>
              </w:rPr>
              <w:t>227</w:t>
            </w:r>
          </w:p>
        </w:tc>
        <w:tc>
          <w:tcPr>
            <w:tcW w:w="274" w:type="pct"/>
            <w:shd w:val="clear" w:color="000000" w:fill="FFFFFF"/>
            <w:vAlign w:val="center"/>
          </w:tcPr>
          <w:p w14:paraId="714FAEA7" w14:textId="77777777" w:rsidR="00566362" w:rsidRPr="00A1033E" w:rsidRDefault="00566362" w:rsidP="0054747A">
            <w:pPr>
              <w:ind w:right="-102"/>
              <w:jc w:val="center"/>
              <w:rPr>
                <w:rFonts w:eastAsia="Times New Roman" w:cstheme="minorHAnsi"/>
                <w:b/>
                <w:bCs/>
                <w:lang w:bidi="ar-SA"/>
              </w:rPr>
            </w:pPr>
            <w:r w:rsidRPr="00A1033E">
              <w:rPr>
                <w:rFonts w:cstheme="minorHAnsi"/>
                <w:b/>
                <w:bCs/>
              </w:rPr>
              <w:t>44.3%</w:t>
            </w:r>
          </w:p>
        </w:tc>
        <w:tc>
          <w:tcPr>
            <w:tcW w:w="384" w:type="pct"/>
            <w:shd w:val="clear" w:color="000000" w:fill="FFFFFF"/>
            <w:noWrap/>
            <w:vAlign w:val="center"/>
          </w:tcPr>
          <w:p w14:paraId="18EC2C17" w14:textId="77777777" w:rsidR="00566362" w:rsidRPr="00A1033E" w:rsidRDefault="00566362" w:rsidP="0054747A">
            <w:pPr>
              <w:ind w:right="-102"/>
              <w:jc w:val="center"/>
              <w:rPr>
                <w:rFonts w:eastAsia="Times New Roman" w:cstheme="minorHAnsi"/>
                <w:lang w:bidi="ar-SA"/>
              </w:rPr>
            </w:pPr>
            <w:r w:rsidRPr="00A1033E">
              <w:rPr>
                <w:rFonts w:cstheme="minorHAnsi"/>
              </w:rPr>
              <w:t>39.9%</w:t>
            </w:r>
          </w:p>
        </w:tc>
        <w:tc>
          <w:tcPr>
            <w:tcW w:w="384" w:type="pct"/>
            <w:shd w:val="clear" w:color="000000" w:fill="FFFFFF"/>
            <w:noWrap/>
            <w:vAlign w:val="center"/>
          </w:tcPr>
          <w:p w14:paraId="376425BA" w14:textId="77777777" w:rsidR="00566362" w:rsidRPr="00A1033E" w:rsidRDefault="00566362" w:rsidP="0054747A">
            <w:pPr>
              <w:ind w:right="-102"/>
              <w:jc w:val="center"/>
              <w:rPr>
                <w:rFonts w:eastAsia="Times New Roman" w:cstheme="minorHAnsi"/>
                <w:lang w:bidi="ar-SA"/>
              </w:rPr>
            </w:pPr>
            <w:r w:rsidRPr="00A1033E">
              <w:rPr>
                <w:rFonts w:cstheme="minorHAnsi"/>
              </w:rPr>
              <w:t>48.6%</w:t>
            </w:r>
          </w:p>
        </w:tc>
        <w:tc>
          <w:tcPr>
            <w:tcW w:w="366" w:type="pct"/>
            <w:shd w:val="clear" w:color="000000" w:fill="FFFFFF"/>
            <w:noWrap/>
            <w:vAlign w:val="center"/>
          </w:tcPr>
          <w:p w14:paraId="18083354" w14:textId="77777777" w:rsidR="00566362" w:rsidRPr="00A1033E" w:rsidRDefault="00566362" w:rsidP="0054747A">
            <w:pPr>
              <w:ind w:right="-102"/>
              <w:jc w:val="center"/>
              <w:rPr>
                <w:rFonts w:eastAsia="Times New Roman" w:cstheme="minorHAnsi"/>
                <w:lang w:bidi="ar-SA"/>
              </w:rPr>
            </w:pPr>
            <w:r w:rsidRPr="00A1033E">
              <w:rPr>
                <w:rFonts w:cstheme="minorHAnsi"/>
              </w:rPr>
              <w:t>48.6%</w:t>
            </w:r>
          </w:p>
        </w:tc>
        <w:tc>
          <w:tcPr>
            <w:tcW w:w="429" w:type="pct"/>
            <w:shd w:val="clear" w:color="000000" w:fill="FFFFFF"/>
            <w:noWrap/>
            <w:vAlign w:val="center"/>
          </w:tcPr>
          <w:p w14:paraId="0DA5E06E" w14:textId="77777777" w:rsidR="00566362" w:rsidRPr="00A1033E" w:rsidRDefault="00566362" w:rsidP="0054747A">
            <w:pPr>
              <w:ind w:right="-102"/>
              <w:jc w:val="center"/>
              <w:rPr>
                <w:rFonts w:eastAsia="Times New Roman" w:cstheme="minorHAnsi"/>
                <w:lang w:bidi="ar-SA"/>
              </w:rPr>
            </w:pPr>
            <w:proofErr w:type="spellStart"/>
            <w:r w:rsidRPr="00A1033E">
              <w:rPr>
                <w:rFonts w:cstheme="minorHAnsi"/>
              </w:rPr>
              <w:t>n.s</w:t>
            </w:r>
            <w:proofErr w:type="spellEnd"/>
            <w:r w:rsidRPr="00A1033E">
              <w:rPr>
                <w:rFonts w:cstheme="minorHAnsi"/>
              </w:rPr>
              <w:t>.</w:t>
            </w:r>
          </w:p>
        </w:tc>
        <w:tc>
          <w:tcPr>
            <w:tcW w:w="305" w:type="pct"/>
            <w:shd w:val="clear" w:color="000000" w:fill="FFFFFF"/>
            <w:noWrap/>
            <w:vAlign w:val="center"/>
          </w:tcPr>
          <w:p w14:paraId="2F9F974E" w14:textId="77777777" w:rsidR="00566362" w:rsidRPr="00A1033E" w:rsidRDefault="00566362" w:rsidP="0054747A">
            <w:pPr>
              <w:ind w:right="-102"/>
              <w:jc w:val="center"/>
              <w:rPr>
                <w:rFonts w:eastAsia="Times New Roman" w:cstheme="minorHAnsi"/>
                <w:lang w:bidi="ar-SA"/>
              </w:rPr>
            </w:pPr>
            <w:r w:rsidRPr="00A1033E">
              <w:rPr>
                <w:rFonts w:cstheme="minorHAnsi"/>
              </w:rPr>
              <w:t>66.0%</w:t>
            </w:r>
          </w:p>
        </w:tc>
        <w:tc>
          <w:tcPr>
            <w:tcW w:w="357" w:type="pct"/>
            <w:shd w:val="clear" w:color="000000" w:fill="FFFFFF"/>
            <w:noWrap/>
            <w:vAlign w:val="center"/>
          </w:tcPr>
          <w:p w14:paraId="187C5FC8" w14:textId="77777777" w:rsidR="00566362" w:rsidRPr="00A1033E" w:rsidRDefault="00566362" w:rsidP="0054747A">
            <w:pPr>
              <w:ind w:right="-102"/>
              <w:jc w:val="center"/>
              <w:rPr>
                <w:rFonts w:eastAsia="Times New Roman" w:cstheme="minorHAnsi"/>
                <w:lang w:bidi="ar-SA"/>
              </w:rPr>
            </w:pPr>
            <w:r w:rsidRPr="00A1033E">
              <w:rPr>
                <w:rFonts w:cstheme="minorHAnsi"/>
              </w:rPr>
              <w:t>-</w:t>
            </w:r>
          </w:p>
        </w:tc>
        <w:tc>
          <w:tcPr>
            <w:tcW w:w="563" w:type="pct"/>
            <w:shd w:val="clear" w:color="000000" w:fill="FFFFFF"/>
            <w:vAlign w:val="center"/>
          </w:tcPr>
          <w:p w14:paraId="76734A54" w14:textId="77777777" w:rsidR="00566362" w:rsidRPr="00A1033E" w:rsidRDefault="00566362" w:rsidP="0054747A">
            <w:pPr>
              <w:ind w:right="-102"/>
              <w:jc w:val="center"/>
              <w:rPr>
                <w:rFonts w:eastAsia="Times New Roman" w:cstheme="minorHAnsi"/>
                <w:lang w:bidi="ar-SA"/>
              </w:rPr>
            </w:pPr>
            <w:r w:rsidRPr="00A1033E">
              <w:rPr>
                <w:rFonts w:cstheme="minorHAnsi"/>
              </w:rPr>
              <w:t>NA</w:t>
            </w:r>
          </w:p>
        </w:tc>
      </w:tr>
      <w:tr w:rsidR="00566362" w:rsidRPr="00A1033E" w14:paraId="4A428141" w14:textId="77777777" w:rsidTr="001C1CA7">
        <w:trPr>
          <w:cantSplit/>
          <w:trHeight w:val="67"/>
        </w:trPr>
        <w:tc>
          <w:tcPr>
            <w:tcW w:w="278" w:type="pct"/>
            <w:shd w:val="clear" w:color="auto" w:fill="FFFFFF" w:themeFill="background1"/>
            <w:vAlign w:val="center"/>
            <w:hideMark/>
          </w:tcPr>
          <w:p w14:paraId="1246CEF5" w14:textId="77777777" w:rsidR="00566362" w:rsidRPr="00A1033E" w:rsidRDefault="00566362" w:rsidP="0054747A">
            <w:pPr>
              <w:ind w:right="-102"/>
              <w:jc w:val="center"/>
              <w:rPr>
                <w:rFonts w:eastAsia="Times New Roman" w:cstheme="minorHAnsi"/>
                <w:lang w:bidi="ar-SA"/>
              </w:rPr>
            </w:pPr>
            <w:r w:rsidRPr="00A1033E">
              <w:rPr>
                <w:rFonts w:eastAsia="Times New Roman" w:cstheme="minorHAnsi"/>
                <w:lang w:bidi="ar-SA"/>
              </w:rPr>
              <w:t>PA EQR</w:t>
            </w:r>
          </w:p>
        </w:tc>
        <w:tc>
          <w:tcPr>
            <w:tcW w:w="1050" w:type="pct"/>
            <w:shd w:val="clear" w:color="auto" w:fill="FFFFFF" w:themeFill="background1"/>
            <w:vAlign w:val="center"/>
            <w:hideMark/>
          </w:tcPr>
          <w:p w14:paraId="417E50BD" w14:textId="77777777" w:rsidR="00566362" w:rsidRPr="00A1033E" w:rsidRDefault="00566362" w:rsidP="0054747A">
            <w:pPr>
              <w:ind w:left="76" w:right="-102"/>
              <w:jc w:val="left"/>
              <w:rPr>
                <w:rFonts w:eastAsia="Times New Roman" w:cstheme="minorHAnsi"/>
                <w:lang w:bidi="ar-SA"/>
              </w:rPr>
            </w:pPr>
            <w:r w:rsidRPr="00A1033E">
              <w:rPr>
                <w:rFonts w:eastAsia="Times New Roman" w:cstheme="minorHAnsi"/>
                <w:lang w:bidi="ar-SA"/>
              </w:rPr>
              <w:t>Developmental Screening in the First Three Years of Life—</w:t>
            </w:r>
            <w:r w:rsidRPr="00A1033E">
              <w:rPr>
                <w:rFonts w:eastAsia="Times New Roman" w:cstheme="minorHAnsi"/>
                <w:lang w:bidi="ar-SA"/>
              </w:rPr>
              <w:br/>
              <w:t>1 year</w:t>
            </w:r>
          </w:p>
        </w:tc>
        <w:tc>
          <w:tcPr>
            <w:tcW w:w="305" w:type="pct"/>
            <w:shd w:val="clear" w:color="000000" w:fill="FFFFFF"/>
            <w:noWrap/>
            <w:vAlign w:val="center"/>
          </w:tcPr>
          <w:p w14:paraId="25EC444B" w14:textId="77777777" w:rsidR="00566362" w:rsidRPr="00A1033E" w:rsidRDefault="00566362" w:rsidP="0054747A">
            <w:pPr>
              <w:ind w:right="-102"/>
              <w:jc w:val="center"/>
              <w:rPr>
                <w:rFonts w:eastAsia="Times New Roman" w:cstheme="minorHAnsi"/>
                <w:lang w:bidi="ar-SA"/>
              </w:rPr>
            </w:pPr>
            <w:r w:rsidRPr="00A1033E">
              <w:rPr>
                <w:rFonts w:cstheme="minorHAnsi"/>
              </w:rPr>
              <w:t>62</w:t>
            </w:r>
          </w:p>
        </w:tc>
        <w:tc>
          <w:tcPr>
            <w:tcW w:w="305" w:type="pct"/>
            <w:shd w:val="clear" w:color="000000" w:fill="FFFFFF"/>
            <w:vAlign w:val="center"/>
          </w:tcPr>
          <w:p w14:paraId="7404BEB8" w14:textId="77777777" w:rsidR="00566362" w:rsidRPr="00A1033E" w:rsidRDefault="00566362" w:rsidP="0054747A">
            <w:pPr>
              <w:ind w:right="-102"/>
              <w:jc w:val="center"/>
              <w:rPr>
                <w:rFonts w:eastAsia="Times New Roman" w:cstheme="minorHAnsi"/>
                <w:lang w:bidi="ar-SA"/>
              </w:rPr>
            </w:pPr>
            <w:r w:rsidRPr="00A1033E">
              <w:rPr>
                <w:rFonts w:cstheme="minorHAnsi"/>
              </w:rPr>
              <w:t>27</w:t>
            </w:r>
          </w:p>
        </w:tc>
        <w:tc>
          <w:tcPr>
            <w:tcW w:w="274" w:type="pct"/>
            <w:shd w:val="clear" w:color="000000" w:fill="FFFFFF"/>
            <w:vAlign w:val="center"/>
          </w:tcPr>
          <w:p w14:paraId="75159200" w14:textId="77777777" w:rsidR="00566362" w:rsidRPr="00A1033E" w:rsidRDefault="00566362" w:rsidP="0054747A">
            <w:pPr>
              <w:ind w:right="-102"/>
              <w:jc w:val="center"/>
              <w:rPr>
                <w:rFonts w:eastAsia="Times New Roman" w:cstheme="minorHAnsi"/>
                <w:b/>
                <w:bCs/>
                <w:lang w:bidi="ar-SA"/>
              </w:rPr>
            </w:pPr>
            <w:r w:rsidRPr="00A1033E">
              <w:rPr>
                <w:rFonts w:cstheme="minorHAnsi"/>
                <w:b/>
                <w:bCs/>
              </w:rPr>
              <w:t>43.6%</w:t>
            </w:r>
          </w:p>
        </w:tc>
        <w:tc>
          <w:tcPr>
            <w:tcW w:w="384" w:type="pct"/>
            <w:shd w:val="clear" w:color="000000" w:fill="FFFFFF"/>
            <w:noWrap/>
            <w:vAlign w:val="center"/>
          </w:tcPr>
          <w:p w14:paraId="578EFF43" w14:textId="77777777" w:rsidR="00566362" w:rsidRPr="00A1033E" w:rsidRDefault="00566362" w:rsidP="0054747A">
            <w:pPr>
              <w:ind w:right="-102"/>
              <w:jc w:val="center"/>
              <w:rPr>
                <w:rFonts w:eastAsia="Times New Roman" w:cstheme="minorHAnsi"/>
                <w:lang w:bidi="ar-SA"/>
              </w:rPr>
            </w:pPr>
            <w:r w:rsidRPr="00A1033E">
              <w:rPr>
                <w:rFonts w:cstheme="minorHAnsi"/>
              </w:rPr>
              <w:t>30.4%</w:t>
            </w:r>
          </w:p>
        </w:tc>
        <w:tc>
          <w:tcPr>
            <w:tcW w:w="384" w:type="pct"/>
            <w:shd w:val="clear" w:color="000000" w:fill="FFFFFF"/>
            <w:noWrap/>
            <w:vAlign w:val="center"/>
          </w:tcPr>
          <w:p w14:paraId="23E39185" w14:textId="77777777" w:rsidR="00566362" w:rsidRPr="00A1033E" w:rsidRDefault="00566362" w:rsidP="0054747A">
            <w:pPr>
              <w:ind w:right="-102"/>
              <w:jc w:val="center"/>
              <w:rPr>
                <w:rFonts w:eastAsia="Times New Roman" w:cstheme="minorHAnsi"/>
                <w:lang w:bidi="ar-SA"/>
              </w:rPr>
            </w:pPr>
            <w:r w:rsidRPr="00A1033E">
              <w:rPr>
                <w:rFonts w:cstheme="minorHAnsi"/>
              </w:rPr>
              <w:t>56.7%</w:t>
            </w:r>
          </w:p>
        </w:tc>
        <w:tc>
          <w:tcPr>
            <w:tcW w:w="366" w:type="pct"/>
            <w:shd w:val="clear" w:color="000000" w:fill="FFFFFF"/>
            <w:noWrap/>
            <w:vAlign w:val="center"/>
          </w:tcPr>
          <w:p w14:paraId="6C526F89" w14:textId="77777777" w:rsidR="00566362" w:rsidRPr="00A1033E" w:rsidRDefault="00566362" w:rsidP="0054747A">
            <w:pPr>
              <w:ind w:right="-102"/>
              <w:jc w:val="center"/>
              <w:rPr>
                <w:rFonts w:eastAsia="Times New Roman" w:cstheme="minorHAnsi"/>
                <w:lang w:bidi="ar-SA"/>
              </w:rPr>
            </w:pPr>
            <w:r w:rsidRPr="00A1033E">
              <w:rPr>
                <w:rFonts w:cstheme="minorHAnsi"/>
              </w:rPr>
              <w:t>35.0%</w:t>
            </w:r>
          </w:p>
        </w:tc>
        <w:tc>
          <w:tcPr>
            <w:tcW w:w="429" w:type="pct"/>
            <w:shd w:val="clear" w:color="000000" w:fill="FFFFFF"/>
            <w:noWrap/>
            <w:vAlign w:val="center"/>
          </w:tcPr>
          <w:p w14:paraId="318DBAE7" w14:textId="77777777" w:rsidR="00566362" w:rsidRPr="00A1033E" w:rsidRDefault="00566362" w:rsidP="0054747A">
            <w:pPr>
              <w:ind w:right="-102"/>
              <w:jc w:val="center"/>
              <w:rPr>
                <w:rFonts w:eastAsia="Times New Roman" w:cstheme="minorHAnsi"/>
                <w:lang w:bidi="ar-SA"/>
              </w:rPr>
            </w:pPr>
            <w:proofErr w:type="spellStart"/>
            <w:r w:rsidRPr="00A1033E">
              <w:rPr>
                <w:rFonts w:cstheme="minorHAnsi"/>
              </w:rPr>
              <w:t>n.s</w:t>
            </w:r>
            <w:proofErr w:type="spellEnd"/>
            <w:r w:rsidRPr="00A1033E">
              <w:rPr>
                <w:rFonts w:cstheme="minorHAnsi"/>
              </w:rPr>
              <w:t>.</w:t>
            </w:r>
          </w:p>
        </w:tc>
        <w:tc>
          <w:tcPr>
            <w:tcW w:w="305" w:type="pct"/>
            <w:shd w:val="clear" w:color="000000" w:fill="FFFFFF"/>
            <w:noWrap/>
            <w:vAlign w:val="center"/>
          </w:tcPr>
          <w:p w14:paraId="25480B8F" w14:textId="77777777" w:rsidR="00566362" w:rsidRPr="00A1033E" w:rsidRDefault="00566362" w:rsidP="0054747A">
            <w:pPr>
              <w:ind w:right="-102"/>
              <w:jc w:val="center"/>
              <w:rPr>
                <w:rFonts w:eastAsia="Times New Roman" w:cstheme="minorHAnsi"/>
                <w:lang w:bidi="ar-SA"/>
              </w:rPr>
            </w:pPr>
            <w:r w:rsidRPr="00A1033E">
              <w:rPr>
                <w:rFonts w:cstheme="minorHAnsi"/>
              </w:rPr>
              <w:t>67.3%</w:t>
            </w:r>
          </w:p>
        </w:tc>
        <w:tc>
          <w:tcPr>
            <w:tcW w:w="357" w:type="pct"/>
            <w:shd w:val="clear" w:color="000000" w:fill="FFFFFF"/>
            <w:noWrap/>
            <w:vAlign w:val="center"/>
          </w:tcPr>
          <w:p w14:paraId="57F0260B" w14:textId="77777777" w:rsidR="00566362" w:rsidRPr="00A1033E" w:rsidRDefault="00566362" w:rsidP="0054747A">
            <w:pPr>
              <w:ind w:right="-102"/>
              <w:jc w:val="center"/>
              <w:rPr>
                <w:rFonts w:eastAsia="Times New Roman" w:cstheme="minorHAnsi"/>
                <w:lang w:bidi="ar-SA"/>
              </w:rPr>
            </w:pPr>
            <w:r w:rsidRPr="00A1033E">
              <w:rPr>
                <w:rFonts w:cstheme="minorHAnsi"/>
              </w:rPr>
              <w:t>-</w:t>
            </w:r>
          </w:p>
        </w:tc>
        <w:tc>
          <w:tcPr>
            <w:tcW w:w="563" w:type="pct"/>
            <w:shd w:val="clear" w:color="000000" w:fill="FFFFFF"/>
            <w:vAlign w:val="center"/>
          </w:tcPr>
          <w:p w14:paraId="32F05D92" w14:textId="77777777" w:rsidR="00566362" w:rsidRPr="00A1033E" w:rsidRDefault="00566362" w:rsidP="0054747A">
            <w:pPr>
              <w:ind w:right="-102"/>
              <w:jc w:val="center"/>
              <w:rPr>
                <w:rFonts w:eastAsia="Times New Roman" w:cstheme="minorHAnsi"/>
                <w:lang w:bidi="ar-SA"/>
              </w:rPr>
            </w:pPr>
            <w:r w:rsidRPr="00A1033E">
              <w:rPr>
                <w:rFonts w:cstheme="minorHAnsi"/>
              </w:rPr>
              <w:t>NA</w:t>
            </w:r>
          </w:p>
        </w:tc>
      </w:tr>
      <w:tr w:rsidR="00566362" w:rsidRPr="00A1033E" w14:paraId="5C1410D0" w14:textId="77777777" w:rsidTr="001C1CA7">
        <w:trPr>
          <w:cantSplit/>
          <w:trHeight w:val="67"/>
        </w:trPr>
        <w:tc>
          <w:tcPr>
            <w:tcW w:w="278" w:type="pct"/>
            <w:shd w:val="clear" w:color="auto" w:fill="FFFFFF" w:themeFill="background1"/>
            <w:vAlign w:val="center"/>
            <w:hideMark/>
          </w:tcPr>
          <w:p w14:paraId="746584EF" w14:textId="77777777" w:rsidR="00566362" w:rsidRPr="00A1033E" w:rsidRDefault="00566362" w:rsidP="0054747A">
            <w:pPr>
              <w:ind w:right="-102"/>
              <w:jc w:val="center"/>
              <w:rPr>
                <w:rFonts w:eastAsia="Times New Roman" w:cstheme="minorHAnsi"/>
                <w:lang w:bidi="ar-SA"/>
              </w:rPr>
            </w:pPr>
            <w:r w:rsidRPr="00A1033E">
              <w:rPr>
                <w:rFonts w:eastAsia="Times New Roman" w:cstheme="minorHAnsi"/>
                <w:lang w:bidi="ar-SA"/>
              </w:rPr>
              <w:t>PA EQR</w:t>
            </w:r>
          </w:p>
        </w:tc>
        <w:tc>
          <w:tcPr>
            <w:tcW w:w="1050" w:type="pct"/>
            <w:shd w:val="clear" w:color="auto" w:fill="FFFFFF" w:themeFill="background1"/>
            <w:vAlign w:val="center"/>
            <w:hideMark/>
          </w:tcPr>
          <w:p w14:paraId="75A9BB5C" w14:textId="77777777" w:rsidR="00566362" w:rsidRPr="00A1033E" w:rsidRDefault="00566362" w:rsidP="0054747A">
            <w:pPr>
              <w:ind w:left="76" w:right="-102"/>
              <w:jc w:val="left"/>
              <w:rPr>
                <w:rFonts w:eastAsia="Times New Roman" w:cstheme="minorHAnsi"/>
                <w:lang w:bidi="ar-SA"/>
              </w:rPr>
            </w:pPr>
            <w:r w:rsidRPr="00A1033E">
              <w:rPr>
                <w:rFonts w:eastAsia="Times New Roman" w:cstheme="minorHAnsi"/>
                <w:lang w:bidi="ar-SA"/>
              </w:rPr>
              <w:t>Developmental Screening in the First Three Years of Life—</w:t>
            </w:r>
            <w:r w:rsidRPr="00A1033E">
              <w:rPr>
                <w:rFonts w:eastAsia="Times New Roman" w:cstheme="minorHAnsi"/>
                <w:lang w:bidi="ar-SA"/>
              </w:rPr>
              <w:br/>
              <w:t>2 years</w:t>
            </w:r>
          </w:p>
        </w:tc>
        <w:tc>
          <w:tcPr>
            <w:tcW w:w="305" w:type="pct"/>
            <w:shd w:val="clear" w:color="000000" w:fill="FFFFFF"/>
            <w:noWrap/>
            <w:vAlign w:val="center"/>
          </w:tcPr>
          <w:p w14:paraId="0B85A00D" w14:textId="77777777" w:rsidR="00566362" w:rsidRPr="00A1033E" w:rsidRDefault="00566362" w:rsidP="0054747A">
            <w:pPr>
              <w:ind w:right="-102"/>
              <w:jc w:val="center"/>
              <w:rPr>
                <w:rFonts w:eastAsia="Times New Roman" w:cstheme="minorHAnsi"/>
                <w:lang w:bidi="ar-SA"/>
              </w:rPr>
            </w:pPr>
            <w:r w:rsidRPr="00A1033E">
              <w:rPr>
                <w:rFonts w:cstheme="minorHAnsi"/>
              </w:rPr>
              <w:t>109</w:t>
            </w:r>
          </w:p>
        </w:tc>
        <w:tc>
          <w:tcPr>
            <w:tcW w:w="305" w:type="pct"/>
            <w:shd w:val="clear" w:color="000000" w:fill="FFFFFF"/>
            <w:vAlign w:val="center"/>
          </w:tcPr>
          <w:p w14:paraId="2059CE4B" w14:textId="77777777" w:rsidR="00566362" w:rsidRPr="00A1033E" w:rsidRDefault="00566362" w:rsidP="0054747A">
            <w:pPr>
              <w:ind w:right="-102"/>
              <w:jc w:val="center"/>
              <w:rPr>
                <w:rFonts w:eastAsia="Times New Roman" w:cstheme="minorHAnsi"/>
                <w:lang w:bidi="ar-SA"/>
              </w:rPr>
            </w:pPr>
            <w:r w:rsidRPr="00A1033E">
              <w:rPr>
                <w:rFonts w:cstheme="minorHAnsi"/>
              </w:rPr>
              <w:t>55</w:t>
            </w:r>
          </w:p>
        </w:tc>
        <w:tc>
          <w:tcPr>
            <w:tcW w:w="274" w:type="pct"/>
            <w:shd w:val="clear" w:color="000000" w:fill="FFFFFF"/>
            <w:vAlign w:val="center"/>
          </w:tcPr>
          <w:p w14:paraId="304BD63C" w14:textId="77777777" w:rsidR="00566362" w:rsidRPr="00A1033E" w:rsidRDefault="00566362" w:rsidP="0054747A">
            <w:pPr>
              <w:ind w:right="-102"/>
              <w:jc w:val="center"/>
              <w:rPr>
                <w:rFonts w:eastAsia="Times New Roman" w:cstheme="minorHAnsi"/>
                <w:b/>
                <w:bCs/>
                <w:lang w:bidi="ar-SA"/>
              </w:rPr>
            </w:pPr>
            <w:r w:rsidRPr="00A1033E">
              <w:rPr>
                <w:rFonts w:cstheme="minorHAnsi"/>
                <w:b/>
                <w:bCs/>
              </w:rPr>
              <w:t>50.5%</w:t>
            </w:r>
          </w:p>
        </w:tc>
        <w:tc>
          <w:tcPr>
            <w:tcW w:w="384" w:type="pct"/>
            <w:shd w:val="clear" w:color="000000" w:fill="FFFFFF"/>
            <w:noWrap/>
            <w:vAlign w:val="center"/>
          </w:tcPr>
          <w:p w14:paraId="68667E1B" w14:textId="77777777" w:rsidR="00566362" w:rsidRPr="00A1033E" w:rsidRDefault="00566362" w:rsidP="0054747A">
            <w:pPr>
              <w:ind w:right="-102"/>
              <w:jc w:val="center"/>
              <w:rPr>
                <w:rFonts w:eastAsia="Times New Roman" w:cstheme="minorHAnsi"/>
                <w:lang w:bidi="ar-SA"/>
              </w:rPr>
            </w:pPr>
            <w:r w:rsidRPr="00A1033E">
              <w:rPr>
                <w:rFonts w:cstheme="minorHAnsi"/>
              </w:rPr>
              <w:t>40.6%</w:t>
            </w:r>
          </w:p>
        </w:tc>
        <w:tc>
          <w:tcPr>
            <w:tcW w:w="384" w:type="pct"/>
            <w:shd w:val="clear" w:color="000000" w:fill="FFFFFF"/>
            <w:noWrap/>
            <w:vAlign w:val="center"/>
          </w:tcPr>
          <w:p w14:paraId="3F00C87F" w14:textId="77777777" w:rsidR="00566362" w:rsidRPr="00A1033E" w:rsidRDefault="00566362" w:rsidP="0054747A">
            <w:pPr>
              <w:ind w:right="-102"/>
              <w:jc w:val="center"/>
              <w:rPr>
                <w:rFonts w:eastAsia="Times New Roman" w:cstheme="minorHAnsi"/>
                <w:lang w:bidi="ar-SA"/>
              </w:rPr>
            </w:pPr>
            <w:r w:rsidRPr="00A1033E">
              <w:rPr>
                <w:rFonts w:cstheme="minorHAnsi"/>
              </w:rPr>
              <w:t>60.3%</w:t>
            </w:r>
          </w:p>
        </w:tc>
        <w:tc>
          <w:tcPr>
            <w:tcW w:w="366" w:type="pct"/>
            <w:shd w:val="clear" w:color="000000" w:fill="FFFFFF"/>
            <w:noWrap/>
            <w:vAlign w:val="center"/>
          </w:tcPr>
          <w:p w14:paraId="1C187F30" w14:textId="77777777" w:rsidR="00566362" w:rsidRPr="00A1033E" w:rsidRDefault="00566362" w:rsidP="0054747A">
            <w:pPr>
              <w:ind w:right="-102"/>
              <w:jc w:val="center"/>
              <w:rPr>
                <w:rFonts w:eastAsia="Times New Roman" w:cstheme="minorHAnsi"/>
                <w:lang w:bidi="ar-SA"/>
              </w:rPr>
            </w:pPr>
            <w:r w:rsidRPr="00A1033E">
              <w:rPr>
                <w:rFonts w:cstheme="minorHAnsi"/>
              </w:rPr>
              <w:t>49.3%</w:t>
            </w:r>
          </w:p>
        </w:tc>
        <w:tc>
          <w:tcPr>
            <w:tcW w:w="429" w:type="pct"/>
            <w:shd w:val="clear" w:color="000000" w:fill="FFFFFF"/>
            <w:noWrap/>
            <w:vAlign w:val="center"/>
          </w:tcPr>
          <w:p w14:paraId="72D4201D" w14:textId="77777777" w:rsidR="00566362" w:rsidRPr="00A1033E" w:rsidRDefault="00566362" w:rsidP="0054747A">
            <w:pPr>
              <w:ind w:right="-102"/>
              <w:jc w:val="center"/>
              <w:rPr>
                <w:rFonts w:eastAsia="Times New Roman" w:cstheme="minorHAnsi"/>
                <w:lang w:bidi="ar-SA"/>
              </w:rPr>
            </w:pPr>
            <w:proofErr w:type="spellStart"/>
            <w:r w:rsidRPr="00A1033E">
              <w:rPr>
                <w:rFonts w:cstheme="minorHAnsi"/>
              </w:rPr>
              <w:t>n.s</w:t>
            </w:r>
            <w:proofErr w:type="spellEnd"/>
            <w:r w:rsidRPr="00A1033E">
              <w:rPr>
                <w:rFonts w:cstheme="minorHAnsi"/>
              </w:rPr>
              <w:t>.</w:t>
            </w:r>
          </w:p>
        </w:tc>
        <w:tc>
          <w:tcPr>
            <w:tcW w:w="305" w:type="pct"/>
            <w:shd w:val="clear" w:color="000000" w:fill="FFFFFF"/>
            <w:noWrap/>
            <w:vAlign w:val="center"/>
          </w:tcPr>
          <w:p w14:paraId="4EE0E3E8" w14:textId="77777777" w:rsidR="00566362" w:rsidRPr="00A1033E" w:rsidRDefault="00566362" w:rsidP="0054747A">
            <w:pPr>
              <w:ind w:right="-102"/>
              <w:jc w:val="center"/>
              <w:rPr>
                <w:rFonts w:eastAsia="Times New Roman" w:cstheme="minorHAnsi"/>
                <w:lang w:bidi="ar-SA"/>
              </w:rPr>
            </w:pPr>
            <w:r w:rsidRPr="00A1033E">
              <w:rPr>
                <w:rFonts w:cstheme="minorHAnsi"/>
              </w:rPr>
              <w:t>72.1%</w:t>
            </w:r>
          </w:p>
        </w:tc>
        <w:tc>
          <w:tcPr>
            <w:tcW w:w="357" w:type="pct"/>
            <w:shd w:val="clear" w:color="000000" w:fill="FFFFFF"/>
            <w:noWrap/>
            <w:vAlign w:val="center"/>
          </w:tcPr>
          <w:p w14:paraId="2494205D" w14:textId="77777777" w:rsidR="00566362" w:rsidRPr="00A1033E" w:rsidRDefault="00566362" w:rsidP="0054747A">
            <w:pPr>
              <w:ind w:right="-102"/>
              <w:jc w:val="center"/>
              <w:rPr>
                <w:rFonts w:eastAsia="Times New Roman" w:cstheme="minorHAnsi"/>
                <w:lang w:bidi="ar-SA"/>
              </w:rPr>
            </w:pPr>
            <w:r w:rsidRPr="00A1033E">
              <w:rPr>
                <w:rFonts w:cstheme="minorHAnsi"/>
              </w:rPr>
              <w:t>-</w:t>
            </w:r>
          </w:p>
        </w:tc>
        <w:tc>
          <w:tcPr>
            <w:tcW w:w="563" w:type="pct"/>
            <w:shd w:val="clear" w:color="000000" w:fill="FFFFFF"/>
            <w:vAlign w:val="center"/>
          </w:tcPr>
          <w:p w14:paraId="61AA4488" w14:textId="77777777" w:rsidR="00566362" w:rsidRPr="00A1033E" w:rsidRDefault="00566362" w:rsidP="0054747A">
            <w:pPr>
              <w:ind w:right="-102"/>
              <w:jc w:val="center"/>
              <w:rPr>
                <w:rFonts w:eastAsia="Times New Roman" w:cstheme="minorHAnsi"/>
                <w:lang w:bidi="ar-SA"/>
              </w:rPr>
            </w:pPr>
            <w:r w:rsidRPr="00A1033E">
              <w:rPr>
                <w:rFonts w:cstheme="minorHAnsi"/>
              </w:rPr>
              <w:t>NA</w:t>
            </w:r>
          </w:p>
        </w:tc>
      </w:tr>
      <w:tr w:rsidR="00566362" w:rsidRPr="00A1033E" w14:paraId="4591114B" w14:textId="77777777" w:rsidTr="001C1CA7">
        <w:trPr>
          <w:cantSplit/>
          <w:trHeight w:val="67"/>
        </w:trPr>
        <w:tc>
          <w:tcPr>
            <w:tcW w:w="278" w:type="pct"/>
            <w:shd w:val="clear" w:color="auto" w:fill="FFFFFF" w:themeFill="background1"/>
            <w:vAlign w:val="center"/>
            <w:hideMark/>
          </w:tcPr>
          <w:p w14:paraId="08D5DBA0" w14:textId="77777777" w:rsidR="00566362" w:rsidRPr="00A1033E" w:rsidRDefault="00566362" w:rsidP="0054747A">
            <w:pPr>
              <w:ind w:right="-102"/>
              <w:jc w:val="center"/>
              <w:rPr>
                <w:rFonts w:eastAsia="Times New Roman" w:cstheme="minorHAnsi"/>
                <w:lang w:bidi="ar-SA"/>
              </w:rPr>
            </w:pPr>
            <w:r w:rsidRPr="00A1033E">
              <w:rPr>
                <w:rFonts w:eastAsia="Times New Roman" w:cstheme="minorHAnsi"/>
                <w:lang w:bidi="ar-SA"/>
              </w:rPr>
              <w:t>PA EQR</w:t>
            </w:r>
          </w:p>
        </w:tc>
        <w:tc>
          <w:tcPr>
            <w:tcW w:w="1050" w:type="pct"/>
            <w:shd w:val="clear" w:color="auto" w:fill="FFFFFF" w:themeFill="background1"/>
            <w:vAlign w:val="center"/>
            <w:hideMark/>
          </w:tcPr>
          <w:p w14:paraId="0F57375C" w14:textId="77777777" w:rsidR="00566362" w:rsidRPr="00A1033E" w:rsidRDefault="00566362" w:rsidP="0054747A">
            <w:pPr>
              <w:ind w:left="76" w:right="-102"/>
              <w:jc w:val="left"/>
              <w:rPr>
                <w:rFonts w:eastAsia="Times New Roman" w:cstheme="minorHAnsi"/>
                <w:lang w:bidi="ar-SA"/>
              </w:rPr>
            </w:pPr>
            <w:r w:rsidRPr="00A1033E">
              <w:rPr>
                <w:rFonts w:eastAsia="Times New Roman" w:cstheme="minorHAnsi"/>
                <w:lang w:bidi="ar-SA"/>
              </w:rPr>
              <w:t>Developmental Screening in the First Three Years of Life—</w:t>
            </w:r>
            <w:r w:rsidRPr="00A1033E">
              <w:rPr>
                <w:rFonts w:eastAsia="Times New Roman" w:cstheme="minorHAnsi"/>
                <w:lang w:bidi="ar-SA"/>
              </w:rPr>
              <w:br/>
              <w:t>3 years</w:t>
            </w:r>
          </w:p>
        </w:tc>
        <w:tc>
          <w:tcPr>
            <w:tcW w:w="305" w:type="pct"/>
            <w:shd w:val="clear" w:color="000000" w:fill="FFFFFF"/>
            <w:noWrap/>
            <w:vAlign w:val="center"/>
          </w:tcPr>
          <w:p w14:paraId="1FF37AAC" w14:textId="77777777" w:rsidR="00566362" w:rsidRPr="00A1033E" w:rsidRDefault="00566362" w:rsidP="0054747A">
            <w:pPr>
              <w:ind w:right="-102"/>
              <w:jc w:val="center"/>
              <w:rPr>
                <w:rFonts w:eastAsia="Times New Roman" w:cstheme="minorHAnsi"/>
                <w:lang w:bidi="ar-SA"/>
              </w:rPr>
            </w:pPr>
            <w:r w:rsidRPr="00A1033E">
              <w:rPr>
                <w:rFonts w:cstheme="minorHAnsi"/>
              </w:rPr>
              <w:t>342</w:t>
            </w:r>
          </w:p>
        </w:tc>
        <w:tc>
          <w:tcPr>
            <w:tcW w:w="305" w:type="pct"/>
            <w:shd w:val="clear" w:color="000000" w:fill="FFFFFF"/>
            <w:vAlign w:val="center"/>
          </w:tcPr>
          <w:p w14:paraId="5AB5DF71" w14:textId="77777777" w:rsidR="00566362" w:rsidRPr="00A1033E" w:rsidRDefault="00566362" w:rsidP="0054747A">
            <w:pPr>
              <w:ind w:right="-102"/>
              <w:jc w:val="center"/>
              <w:rPr>
                <w:rFonts w:eastAsia="Times New Roman" w:cstheme="minorHAnsi"/>
                <w:lang w:bidi="ar-SA"/>
              </w:rPr>
            </w:pPr>
            <w:r w:rsidRPr="00A1033E">
              <w:rPr>
                <w:rFonts w:cstheme="minorHAnsi"/>
              </w:rPr>
              <w:t>145</w:t>
            </w:r>
          </w:p>
        </w:tc>
        <w:tc>
          <w:tcPr>
            <w:tcW w:w="274" w:type="pct"/>
            <w:shd w:val="clear" w:color="000000" w:fill="FFFFFF"/>
            <w:vAlign w:val="center"/>
          </w:tcPr>
          <w:p w14:paraId="0E49CC6B" w14:textId="77777777" w:rsidR="00566362" w:rsidRPr="00A1033E" w:rsidRDefault="00566362" w:rsidP="0054747A">
            <w:pPr>
              <w:ind w:right="-102"/>
              <w:jc w:val="center"/>
              <w:rPr>
                <w:rFonts w:eastAsia="Times New Roman" w:cstheme="minorHAnsi"/>
                <w:b/>
                <w:bCs/>
                <w:lang w:bidi="ar-SA"/>
              </w:rPr>
            </w:pPr>
            <w:r w:rsidRPr="00A1033E">
              <w:rPr>
                <w:rFonts w:cstheme="minorHAnsi"/>
                <w:b/>
                <w:bCs/>
              </w:rPr>
              <w:t>42.4%</w:t>
            </w:r>
          </w:p>
        </w:tc>
        <w:tc>
          <w:tcPr>
            <w:tcW w:w="384" w:type="pct"/>
            <w:shd w:val="clear" w:color="000000" w:fill="FFFFFF"/>
            <w:noWrap/>
            <w:vAlign w:val="center"/>
          </w:tcPr>
          <w:p w14:paraId="4033DA98" w14:textId="77777777" w:rsidR="00566362" w:rsidRPr="00A1033E" w:rsidRDefault="00566362" w:rsidP="0054747A">
            <w:pPr>
              <w:ind w:right="-102"/>
              <w:jc w:val="center"/>
              <w:rPr>
                <w:rFonts w:eastAsia="Times New Roman" w:cstheme="minorHAnsi"/>
                <w:lang w:bidi="ar-SA"/>
              </w:rPr>
            </w:pPr>
            <w:r w:rsidRPr="00A1033E">
              <w:rPr>
                <w:rFonts w:cstheme="minorHAnsi"/>
              </w:rPr>
              <w:t>37.0%</w:t>
            </w:r>
          </w:p>
        </w:tc>
        <w:tc>
          <w:tcPr>
            <w:tcW w:w="384" w:type="pct"/>
            <w:shd w:val="clear" w:color="000000" w:fill="FFFFFF"/>
            <w:noWrap/>
            <w:vAlign w:val="center"/>
          </w:tcPr>
          <w:p w14:paraId="2055DC20" w14:textId="77777777" w:rsidR="00566362" w:rsidRPr="00A1033E" w:rsidRDefault="00566362" w:rsidP="0054747A">
            <w:pPr>
              <w:ind w:right="-102"/>
              <w:jc w:val="center"/>
              <w:rPr>
                <w:rFonts w:eastAsia="Times New Roman" w:cstheme="minorHAnsi"/>
                <w:lang w:bidi="ar-SA"/>
              </w:rPr>
            </w:pPr>
            <w:r w:rsidRPr="00A1033E">
              <w:rPr>
                <w:rFonts w:cstheme="minorHAnsi"/>
              </w:rPr>
              <w:t>47.8%</w:t>
            </w:r>
          </w:p>
        </w:tc>
        <w:tc>
          <w:tcPr>
            <w:tcW w:w="366" w:type="pct"/>
            <w:shd w:val="clear" w:color="000000" w:fill="FFFFFF"/>
            <w:noWrap/>
            <w:vAlign w:val="center"/>
          </w:tcPr>
          <w:p w14:paraId="18EA887A" w14:textId="77777777" w:rsidR="00566362" w:rsidRPr="00A1033E" w:rsidRDefault="00566362" w:rsidP="0054747A">
            <w:pPr>
              <w:ind w:right="-102"/>
              <w:jc w:val="center"/>
              <w:rPr>
                <w:rFonts w:eastAsia="Times New Roman" w:cstheme="minorHAnsi"/>
                <w:lang w:bidi="ar-SA"/>
              </w:rPr>
            </w:pPr>
            <w:r w:rsidRPr="00A1033E">
              <w:rPr>
                <w:rFonts w:cstheme="minorHAnsi"/>
              </w:rPr>
              <w:t>49.6%</w:t>
            </w:r>
          </w:p>
        </w:tc>
        <w:tc>
          <w:tcPr>
            <w:tcW w:w="429" w:type="pct"/>
            <w:shd w:val="clear" w:color="000000" w:fill="FFFFFF"/>
            <w:noWrap/>
            <w:vAlign w:val="center"/>
          </w:tcPr>
          <w:p w14:paraId="7882636B" w14:textId="77777777" w:rsidR="00566362" w:rsidRPr="00A1033E" w:rsidRDefault="00566362" w:rsidP="0054747A">
            <w:pPr>
              <w:ind w:right="-102"/>
              <w:jc w:val="center"/>
              <w:rPr>
                <w:rFonts w:eastAsia="Times New Roman" w:cstheme="minorHAnsi"/>
                <w:lang w:bidi="ar-SA"/>
              </w:rPr>
            </w:pPr>
            <w:proofErr w:type="spellStart"/>
            <w:r w:rsidRPr="00A1033E">
              <w:rPr>
                <w:rFonts w:cstheme="minorHAnsi"/>
              </w:rPr>
              <w:t>n.s</w:t>
            </w:r>
            <w:proofErr w:type="spellEnd"/>
            <w:r w:rsidRPr="00A1033E">
              <w:rPr>
                <w:rFonts w:cstheme="minorHAnsi"/>
              </w:rPr>
              <w:t>.</w:t>
            </w:r>
          </w:p>
        </w:tc>
        <w:tc>
          <w:tcPr>
            <w:tcW w:w="305" w:type="pct"/>
            <w:shd w:val="clear" w:color="000000" w:fill="FFFFFF"/>
            <w:noWrap/>
            <w:vAlign w:val="center"/>
          </w:tcPr>
          <w:p w14:paraId="3D2CFB6E" w14:textId="77777777" w:rsidR="00566362" w:rsidRPr="00A1033E" w:rsidRDefault="00566362" w:rsidP="0054747A">
            <w:pPr>
              <w:ind w:right="-102"/>
              <w:jc w:val="center"/>
              <w:rPr>
                <w:rFonts w:eastAsia="Times New Roman" w:cstheme="minorHAnsi"/>
                <w:lang w:bidi="ar-SA"/>
              </w:rPr>
            </w:pPr>
            <w:r w:rsidRPr="00A1033E">
              <w:rPr>
                <w:rFonts w:cstheme="minorHAnsi"/>
              </w:rPr>
              <w:t>63.6%</w:t>
            </w:r>
          </w:p>
        </w:tc>
        <w:tc>
          <w:tcPr>
            <w:tcW w:w="357" w:type="pct"/>
            <w:shd w:val="clear" w:color="000000" w:fill="FFFFFF"/>
            <w:noWrap/>
            <w:vAlign w:val="center"/>
          </w:tcPr>
          <w:p w14:paraId="01B672AC" w14:textId="77777777" w:rsidR="00566362" w:rsidRPr="00A1033E" w:rsidRDefault="00566362" w:rsidP="0054747A">
            <w:pPr>
              <w:ind w:right="-102"/>
              <w:jc w:val="center"/>
              <w:rPr>
                <w:rFonts w:eastAsia="Times New Roman" w:cstheme="minorHAnsi"/>
                <w:lang w:bidi="ar-SA"/>
              </w:rPr>
            </w:pPr>
            <w:r w:rsidRPr="00A1033E">
              <w:rPr>
                <w:rFonts w:cstheme="minorHAnsi"/>
              </w:rPr>
              <w:t>-</w:t>
            </w:r>
          </w:p>
        </w:tc>
        <w:tc>
          <w:tcPr>
            <w:tcW w:w="563" w:type="pct"/>
            <w:shd w:val="clear" w:color="000000" w:fill="FFFFFF"/>
            <w:vAlign w:val="center"/>
          </w:tcPr>
          <w:p w14:paraId="4F59DD71" w14:textId="77777777" w:rsidR="00566362" w:rsidRPr="00A1033E" w:rsidRDefault="00566362" w:rsidP="0054747A">
            <w:pPr>
              <w:ind w:right="-102"/>
              <w:jc w:val="center"/>
              <w:rPr>
                <w:rFonts w:eastAsia="Times New Roman" w:cstheme="minorHAnsi"/>
                <w:lang w:bidi="ar-SA"/>
              </w:rPr>
            </w:pPr>
            <w:r w:rsidRPr="00A1033E">
              <w:rPr>
                <w:rFonts w:cstheme="minorHAnsi"/>
              </w:rPr>
              <w:t>NA</w:t>
            </w:r>
          </w:p>
        </w:tc>
      </w:tr>
      <w:tr w:rsidR="00566362" w:rsidRPr="00A1033E" w14:paraId="0EACECC2" w14:textId="77777777" w:rsidTr="001C1CA7">
        <w:trPr>
          <w:cantSplit/>
          <w:trHeight w:val="67"/>
        </w:trPr>
        <w:tc>
          <w:tcPr>
            <w:tcW w:w="278" w:type="pct"/>
            <w:shd w:val="clear" w:color="auto" w:fill="FFFFFF" w:themeFill="background1"/>
            <w:vAlign w:val="center"/>
            <w:hideMark/>
          </w:tcPr>
          <w:p w14:paraId="69514189" w14:textId="77777777" w:rsidR="00566362" w:rsidRPr="00A1033E" w:rsidRDefault="00566362" w:rsidP="0054747A">
            <w:pPr>
              <w:ind w:right="-102"/>
              <w:jc w:val="center"/>
              <w:rPr>
                <w:rFonts w:eastAsia="Times New Roman" w:cstheme="minorHAnsi"/>
                <w:lang w:bidi="ar-SA"/>
              </w:rPr>
            </w:pPr>
            <w:r w:rsidRPr="00A1033E">
              <w:rPr>
                <w:rFonts w:eastAsia="Times New Roman" w:cstheme="minorHAnsi"/>
                <w:lang w:bidi="ar-SA"/>
              </w:rPr>
              <w:lastRenderedPageBreak/>
              <w:t>HEDIS</w:t>
            </w:r>
          </w:p>
        </w:tc>
        <w:tc>
          <w:tcPr>
            <w:tcW w:w="1050" w:type="pct"/>
            <w:shd w:val="clear" w:color="auto" w:fill="FFFFFF" w:themeFill="background1"/>
            <w:vAlign w:val="center"/>
            <w:hideMark/>
          </w:tcPr>
          <w:p w14:paraId="6D4C160F" w14:textId="77777777" w:rsidR="00566362" w:rsidRPr="00A1033E" w:rsidRDefault="00566362" w:rsidP="0054747A">
            <w:pPr>
              <w:ind w:left="76" w:right="-102"/>
              <w:jc w:val="left"/>
              <w:rPr>
                <w:rFonts w:eastAsia="Times New Roman" w:cstheme="minorHAnsi"/>
                <w:lang w:bidi="ar-SA"/>
              </w:rPr>
            </w:pPr>
            <w:r w:rsidRPr="00A1033E">
              <w:rPr>
                <w:rFonts w:eastAsia="Times New Roman" w:cstheme="minorHAnsi"/>
                <w:lang w:bidi="ar-SA"/>
              </w:rPr>
              <w:t>Follow Up Care for Children Prescribed ADHD Medication— Initiation Phase</w:t>
            </w:r>
          </w:p>
        </w:tc>
        <w:tc>
          <w:tcPr>
            <w:tcW w:w="305" w:type="pct"/>
            <w:shd w:val="clear" w:color="000000" w:fill="FFFFFF"/>
            <w:noWrap/>
            <w:vAlign w:val="center"/>
          </w:tcPr>
          <w:p w14:paraId="1AF72FDE" w14:textId="77777777" w:rsidR="00566362" w:rsidRPr="00A1033E" w:rsidRDefault="00566362" w:rsidP="0054747A">
            <w:pPr>
              <w:ind w:right="-102"/>
              <w:jc w:val="center"/>
              <w:rPr>
                <w:rFonts w:eastAsia="Times New Roman" w:cstheme="minorHAnsi"/>
                <w:lang w:bidi="ar-SA"/>
              </w:rPr>
            </w:pPr>
            <w:r w:rsidRPr="00A1033E">
              <w:rPr>
                <w:rFonts w:cstheme="minorHAnsi"/>
              </w:rPr>
              <w:t>99</w:t>
            </w:r>
          </w:p>
        </w:tc>
        <w:tc>
          <w:tcPr>
            <w:tcW w:w="305" w:type="pct"/>
            <w:shd w:val="clear" w:color="000000" w:fill="FFFFFF"/>
            <w:vAlign w:val="center"/>
          </w:tcPr>
          <w:p w14:paraId="17F41937" w14:textId="77777777" w:rsidR="00566362" w:rsidRPr="00A1033E" w:rsidRDefault="00566362" w:rsidP="0054747A">
            <w:pPr>
              <w:ind w:right="-102"/>
              <w:jc w:val="center"/>
              <w:rPr>
                <w:rFonts w:eastAsia="Times New Roman" w:cstheme="minorHAnsi"/>
                <w:lang w:bidi="ar-SA"/>
              </w:rPr>
            </w:pPr>
            <w:r w:rsidRPr="00A1033E">
              <w:rPr>
                <w:rFonts w:cstheme="minorHAnsi"/>
              </w:rPr>
              <w:t>47</w:t>
            </w:r>
          </w:p>
        </w:tc>
        <w:tc>
          <w:tcPr>
            <w:tcW w:w="274" w:type="pct"/>
            <w:shd w:val="clear" w:color="000000" w:fill="FFFFFF"/>
            <w:vAlign w:val="center"/>
          </w:tcPr>
          <w:p w14:paraId="0A7803FD" w14:textId="77777777" w:rsidR="00566362" w:rsidRPr="00A1033E" w:rsidRDefault="00566362" w:rsidP="0054747A">
            <w:pPr>
              <w:ind w:right="-102"/>
              <w:jc w:val="center"/>
              <w:rPr>
                <w:rFonts w:eastAsia="Times New Roman" w:cstheme="minorHAnsi"/>
                <w:b/>
                <w:bCs/>
                <w:lang w:bidi="ar-SA"/>
              </w:rPr>
            </w:pPr>
            <w:r w:rsidRPr="00A1033E">
              <w:rPr>
                <w:rFonts w:cstheme="minorHAnsi"/>
                <w:b/>
                <w:bCs/>
              </w:rPr>
              <w:t>47.5%</w:t>
            </w:r>
          </w:p>
        </w:tc>
        <w:tc>
          <w:tcPr>
            <w:tcW w:w="384" w:type="pct"/>
            <w:shd w:val="clear" w:color="000000" w:fill="FFFFFF"/>
            <w:noWrap/>
            <w:vAlign w:val="center"/>
          </w:tcPr>
          <w:p w14:paraId="393DAC72" w14:textId="77777777" w:rsidR="00566362" w:rsidRPr="00A1033E" w:rsidRDefault="00566362" w:rsidP="0054747A">
            <w:pPr>
              <w:ind w:right="-102"/>
              <w:jc w:val="center"/>
              <w:rPr>
                <w:rFonts w:eastAsia="Times New Roman" w:cstheme="minorHAnsi"/>
                <w:lang w:bidi="ar-SA"/>
              </w:rPr>
            </w:pPr>
            <w:r w:rsidRPr="00A1033E">
              <w:rPr>
                <w:rFonts w:cstheme="minorHAnsi"/>
              </w:rPr>
              <w:t>37.1%</w:t>
            </w:r>
          </w:p>
        </w:tc>
        <w:tc>
          <w:tcPr>
            <w:tcW w:w="384" w:type="pct"/>
            <w:shd w:val="clear" w:color="000000" w:fill="FFFFFF"/>
            <w:noWrap/>
            <w:vAlign w:val="center"/>
          </w:tcPr>
          <w:p w14:paraId="0E0D5959" w14:textId="77777777" w:rsidR="00566362" w:rsidRPr="00A1033E" w:rsidRDefault="00566362" w:rsidP="0054747A">
            <w:pPr>
              <w:ind w:right="-102"/>
              <w:jc w:val="center"/>
              <w:rPr>
                <w:rFonts w:eastAsia="Times New Roman" w:cstheme="minorHAnsi"/>
                <w:lang w:bidi="ar-SA"/>
              </w:rPr>
            </w:pPr>
            <w:r w:rsidRPr="00A1033E">
              <w:rPr>
                <w:rFonts w:cstheme="minorHAnsi"/>
              </w:rPr>
              <w:t>57.8%</w:t>
            </w:r>
          </w:p>
        </w:tc>
        <w:tc>
          <w:tcPr>
            <w:tcW w:w="366" w:type="pct"/>
            <w:shd w:val="clear" w:color="000000" w:fill="FFFFFF"/>
            <w:noWrap/>
            <w:vAlign w:val="center"/>
          </w:tcPr>
          <w:p w14:paraId="31296D32" w14:textId="77777777" w:rsidR="00566362" w:rsidRPr="00A1033E" w:rsidRDefault="00566362" w:rsidP="0054747A">
            <w:pPr>
              <w:ind w:right="-102"/>
              <w:jc w:val="center"/>
              <w:rPr>
                <w:rFonts w:eastAsia="Times New Roman" w:cstheme="minorHAnsi"/>
                <w:lang w:bidi="ar-SA"/>
              </w:rPr>
            </w:pPr>
            <w:r w:rsidRPr="00A1033E">
              <w:rPr>
                <w:rFonts w:cstheme="minorHAnsi"/>
              </w:rPr>
              <w:t>40.7%</w:t>
            </w:r>
          </w:p>
        </w:tc>
        <w:tc>
          <w:tcPr>
            <w:tcW w:w="429" w:type="pct"/>
            <w:shd w:val="clear" w:color="000000" w:fill="FFFFFF"/>
            <w:noWrap/>
            <w:vAlign w:val="center"/>
          </w:tcPr>
          <w:p w14:paraId="1D4EE40B" w14:textId="77777777" w:rsidR="00566362" w:rsidRPr="00A1033E" w:rsidRDefault="00566362" w:rsidP="0054747A">
            <w:pPr>
              <w:ind w:right="-102"/>
              <w:jc w:val="center"/>
              <w:rPr>
                <w:rFonts w:eastAsia="Times New Roman" w:cstheme="minorHAnsi"/>
                <w:lang w:bidi="ar-SA"/>
              </w:rPr>
            </w:pPr>
            <w:proofErr w:type="spellStart"/>
            <w:r w:rsidRPr="00A1033E">
              <w:rPr>
                <w:rFonts w:cstheme="minorHAnsi"/>
              </w:rPr>
              <w:t>n.s</w:t>
            </w:r>
            <w:proofErr w:type="spellEnd"/>
            <w:r w:rsidRPr="00A1033E">
              <w:rPr>
                <w:rFonts w:cstheme="minorHAnsi"/>
              </w:rPr>
              <w:t>.</w:t>
            </w:r>
          </w:p>
        </w:tc>
        <w:tc>
          <w:tcPr>
            <w:tcW w:w="305" w:type="pct"/>
            <w:shd w:val="clear" w:color="000000" w:fill="FFFFFF"/>
            <w:noWrap/>
            <w:vAlign w:val="center"/>
          </w:tcPr>
          <w:p w14:paraId="768F3B68" w14:textId="77777777" w:rsidR="00566362" w:rsidRPr="00A1033E" w:rsidRDefault="00566362" w:rsidP="0054747A">
            <w:pPr>
              <w:ind w:right="-102"/>
              <w:jc w:val="center"/>
              <w:rPr>
                <w:rFonts w:eastAsia="Times New Roman" w:cstheme="minorHAnsi"/>
                <w:lang w:bidi="ar-SA"/>
              </w:rPr>
            </w:pPr>
            <w:r w:rsidRPr="00A1033E">
              <w:rPr>
                <w:rFonts w:cstheme="minorHAnsi"/>
              </w:rPr>
              <w:t>41.7%</w:t>
            </w:r>
          </w:p>
        </w:tc>
        <w:tc>
          <w:tcPr>
            <w:tcW w:w="357" w:type="pct"/>
            <w:shd w:val="clear" w:color="000000" w:fill="FFFFFF"/>
            <w:noWrap/>
            <w:vAlign w:val="center"/>
          </w:tcPr>
          <w:p w14:paraId="6FE6F492" w14:textId="77777777" w:rsidR="00566362" w:rsidRPr="00A1033E" w:rsidRDefault="00566362" w:rsidP="0054747A">
            <w:pPr>
              <w:ind w:right="-102"/>
              <w:jc w:val="center"/>
              <w:rPr>
                <w:rFonts w:eastAsia="Times New Roman" w:cstheme="minorHAnsi"/>
                <w:lang w:bidi="ar-SA"/>
              </w:rPr>
            </w:pPr>
            <w:proofErr w:type="spellStart"/>
            <w:r w:rsidRPr="00A1033E">
              <w:rPr>
                <w:rFonts w:cstheme="minorHAnsi"/>
              </w:rPr>
              <w:t>n.s</w:t>
            </w:r>
            <w:proofErr w:type="spellEnd"/>
            <w:r w:rsidRPr="00A1033E">
              <w:rPr>
                <w:rFonts w:cstheme="minorHAnsi"/>
              </w:rPr>
              <w:t>.</w:t>
            </w:r>
          </w:p>
        </w:tc>
        <w:tc>
          <w:tcPr>
            <w:tcW w:w="563" w:type="pct"/>
            <w:shd w:val="clear" w:color="000000" w:fill="FFFFFF"/>
            <w:vAlign w:val="center"/>
          </w:tcPr>
          <w:p w14:paraId="0A41858B" w14:textId="2F226806" w:rsidR="00566362" w:rsidRPr="00A1033E" w:rsidRDefault="006531F5" w:rsidP="0054747A">
            <w:pPr>
              <w:ind w:right="-102"/>
              <w:jc w:val="center"/>
              <w:rPr>
                <w:rFonts w:eastAsia="Times New Roman" w:cstheme="minorHAnsi"/>
                <w:lang w:bidi="ar-SA"/>
              </w:rPr>
            </w:pPr>
            <w:r w:rsidRPr="00A1033E">
              <w:rPr>
                <w:rFonts w:cstheme="minorHAnsi"/>
              </w:rPr>
              <w:t>≥</w:t>
            </w:r>
            <w:r w:rsidR="00566362" w:rsidRPr="00A1033E">
              <w:rPr>
                <w:rFonts w:cstheme="minorHAnsi"/>
              </w:rPr>
              <w:t xml:space="preserve"> 75th and &lt; 90th percentile </w:t>
            </w:r>
          </w:p>
        </w:tc>
      </w:tr>
      <w:tr w:rsidR="00566362" w:rsidRPr="00A1033E" w14:paraId="2565CE8F" w14:textId="77777777" w:rsidTr="001C1CA7">
        <w:trPr>
          <w:cantSplit/>
          <w:trHeight w:val="67"/>
        </w:trPr>
        <w:tc>
          <w:tcPr>
            <w:tcW w:w="278" w:type="pct"/>
            <w:shd w:val="clear" w:color="auto" w:fill="FFFFFF" w:themeFill="background1"/>
            <w:vAlign w:val="center"/>
            <w:hideMark/>
          </w:tcPr>
          <w:p w14:paraId="1B0377FD" w14:textId="77777777" w:rsidR="00566362" w:rsidRPr="00A1033E" w:rsidRDefault="00566362" w:rsidP="0054747A">
            <w:pPr>
              <w:ind w:right="-102"/>
              <w:jc w:val="center"/>
              <w:rPr>
                <w:rFonts w:eastAsia="Times New Roman" w:cstheme="minorHAnsi"/>
                <w:lang w:bidi="ar-SA"/>
              </w:rPr>
            </w:pPr>
            <w:r w:rsidRPr="00A1033E">
              <w:rPr>
                <w:rFonts w:eastAsia="Times New Roman" w:cstheme="minorHAnsi"/>
                <w:lang w:bidi="ar-SA"/>
              </w:rPr>
              <w:t>HEDIS</w:t>
            </w:r>
          </w:p>
        </w:tc>
        <w:tc>
          <w:tcPr>
            <w:tcW w:w="1050" w:type="pct"/>
            <w:shd w:val="clear" w:color="auto" w:fill="FFFFFF" w:themeFill="background1"/>
            <w:vAlign w:val="center"/>
            <w:hideMark/>
          </w:tcPr>
          <w:p w14:paraId="6F1EF083" w14:textId="77777777" w:rsidR="00566362" w:rsidRPr="00A1033E" w:rsidRDefault="00566362" w:rsidP="0054747A">
            <w:pPr>
              <w:ind w:left="76" w:right="-102"/>
              <w:jc w:val="left"/>
              <w:rPr>
                <w:rFonts w:eastAsia="Times New Roman" w:cstheme="minorHAnsi"/>
                <w:lang w:bidi="ar-SA"/>
              </w:rPr>
            </w:pPr>
            <w:r w:rsidRPr="00A1033E">
              <w:rPr>
                <w:rFonts w:eastAsia="Times New Roman" w:cstheme="minorHAnsi"/>
                <w:lang w:bidi="ar-SA"/>
              </w:rPr>
              <w:t>Follow Up Care for Children Prescribed ADHD Medication— Continuation &amp; Maintenance Phase</w:t>
            </w:r>
          </w:p>
        </w:tc>
        <w:tc>
          <w:tcPr>
            <w:tcW w:w="305" w:type="pct"/>
            <w:shd w:val="clear" w:color="000000" w:fill="FFFFFF"/>
            <w:noWrap/>
            <w:vAlign w:val="center"/>
          </w:tcPr>
          <w:p w14:paraId="10FDB5FF" w14:textId="77777777" w:rsidR="00566362" w:rsidRPr="00A1033E" w:rsidRDefault="00566362" w:rsidP="0054747A">
            <w:pPr>
              <w:ind w:right="-102"/>
              <w:jc w:val="center"/>
              <w:rPr>
                <w:rFonts w:eastAsia="Times New Roman" w:cstheme="minorHAnsi"/>
                <w:lang w:bidi="ar-SA"/>
              </w:rPr>
            </w:pPr>
            <w:r w:rsidRPr="00A1033E">
              <w:rPr>
                <w:rFonts w:cstheme="minorHAnsi"/>
              </w:rPr>
              <w:t>28</w:t>
            </w:r>
          </w:p>
        </w:tc>
        <w:tc>
          <w:tcPr>
            <w:tcW w:w="305" w:type="pct"/>
            <w:shd w:val="clear" w:color="000000" w:fill="FFFFFF"/>
            <w:vAlign w:val="center"/>
          </w:tcPr>
          <w:p w14:paraId="703BBA65" w14:textId="77777777" w:rsidR="00566362" w:rsidRPr="00A1033E" w:rsidRDefault="00566362" w:rsidP="0054747A">
            <w:pPr>
              <w:ind w:right="-102"/>
              <w:jc w:val="center"/>
              <w:rPr>
                <w:rFonts w:eastAsia="Times New Roman" w:cstheme="minorHAnsi"/>
                <w:lang w:bidi="ar-SA"/>
              </w:rPr>
            </w:pPr>
            <w:r w:rsidRPr="00A1033E">
              <w:rPr>
                <w:rFonts w:cstheme="minorHAnsi"/>
              </w:rPr>
              <w:t>14</w:t>
            </w:r>
          </w:p>
        </w:tc>
        <w:tc>
          <w:tcPr>
            <w:tcW w:w="274" w:type="pct"/>
            <w:shd w:val="clear" w:color="000000" w:fill="FFFFFF"/>
            <w:vAlign w:val="center"/>
          </w:tcPr>
          <w:p w14:paraId="3E6AAED3" w14:textId="77777777" w:rsidR="00566362" w:rsidRPr="00A1033E" w:rsidRDefault="00566362" w:rsidP="0054747A">
            <w:pPr>
              <w:ind w:right="-102"/>
              <w:jc w:val="center"/>
              <w:rPr>
                <w:rFonts w:eastAsia="Times New Roman" w:cstheme="minorHAnsi"/>
                <w:b/>
                <w:bCs/>
                <w:lang w:bidi="ar-SA"/>
              </w:rPr>
            </w:pPr>
            <w:r w:rsidRPr="00A1033E">
              <w:rPr>
                <w:rFonts w:cstheme="minorHAnsi"/>
                <w:b/>
                <w:bCs/>
              </w:rPr>
              <w:t>N/A</w:t>
            </w:r>
          </w:p>
        </w:tc>
        <w:tc>
          <w:tcPr>
            <w:tcW w:w="384" w:type="pct"/>
            <w:shd w:val="clear" w:color="000000" w:fill="FFFFFF"/>
            <w:noWrap/>
            <w:vAlign w:val="center"/>
          </w:tcPr>
          <w:p w14:paraId="1DC1B17E" w14:textId="77777777" w:rsidR="00566362" w:rsidRPr="00A1033E" w:rsidRDefault="00566362" w:rsidP="0054747A">
            <w:pPr>
              <w:ind w:right="-102"/>
              <w:jc w:val="center"/>
              <w:rPr>
                <w:rFonts w:eastAsia="Times New Roman" w:cstheme="minorHAnsi"/>
                <w:lang w:bidi="ar-SA"/>
              </w:rPr>
            </w:pPr>
            <w:r w:rsidRPr="00A1033E">
              <w:rPr>
                <w:rFonts w:cstheme="minorHAnsi"/>
              </w:rPr>
              <w:t>N/A</w:t>
            </w:r>
          </w:p>
        </w:tc>
        <w:tc>
          <w:tcPr>
            <w:tcW w:w="384" w:type="pct"/>
            <w:shd w:val="clear" w:color="000000" w:fill="FFFFFF"/>
            <w:noWrap/>
            <w:vAlign w:val="center"/>
          </w:tcPr>
          <w:p w14:paraId="2AC2E446" w14:textId="77777777" w:rsidR="00566362" w:rsidRPr="00A1033E" w:rsidRDefault="00566362" w:rsidP="0054747A">
            <w:pPr>
              <w:ind w:right="-102"/>
              <w:jc w:val="center"/>
              <w:rPr>
                <w:rFonts w:eastAsia="Times New Roman" w:cstheme="minorHAnsi"/>
                <w:lang w:bidi="ar-SA"/>
              </w:rPr>
            </w:pPr>
            <w:r w:rsidRPr="00A1033E">
              <w:rPr>
                <w:rFonts w:cstheme="minorHAnsi"/>
              </w:rPr>
              <w:t>N/A</w:t>
            </w:r>
          </w:p>
        </w:tc>
        <w:tc>
          <w:tcPr>
            <w:tcW w:w="366" w:type="pct"/>
            <w:shd w:val="clear" w:color="000000" w:fill="FFFFFF"/>
            <w:noWrap/>
            <w:vAlign w:val="center"/>
          </w:tcPr>
          <w:p w14:paraId="11BC1F6F" w14:textId="77777777" w:rsidR="00566362" w:rsidRPr="00A1033E" w:rsidRDefault="00566362" w:rsidP="0054747A">
            <w:pPr>
              <w:ind w:right="-102"/>
              <w:jc w:val="center"/>
              <w:rPr>
                <w:rFonts w:eastAsia="Times New Roman" w:cstheme="minorHAnsi"/>
                <w:lang w:bidi="ar-SA"/>
              </w:rPr>
            </w:pPr>
            <w:r w:rsidRPr="00A1033E">
              <w:rPr>
                <w:rFonts w:cstheme="minorHAnsi"/>
              </w:rPr>
              <w:t>N/A</w:t>
            </w:r>
          </w:p>
        </w:tc>
        <w:tc>
          <w:tcPr>
            <w:tcW w:w="429" w:type="pct"/>
            <w:shd w:val="clear" w:color="000000" w:fill="FFFFFF"/>
            <w:noWrap/>
            <w:vAlign w:val="center"/>
          </w:tcPr>
          <w:p w14:paraId="790E9C2B" w14:textId="77777777" w:rsidR="00566362" w:rsidRPr="00A1033E" w:rsidRDefault="00566362" w:rsidP="0054747A">
            <w:pPr>
              <w:ind w:right="-102"/>
              <w:jc w:val="center"/>
              <w:rPr>
                <w:rFonts w:eastAsia="Times New Roman" w:cstheme="minorHAnsi"/>
                <w:lang w:bidi="ar-SA"/>
              </w:rPr>
            </w:pPr>
            <w:r w:rsidRPr="00A1033E">
              <w:rPr>
                <w:rFonts w:cstheme="minorHAnsi"/>
              </w:rPr>
              <w:t>N/A</w:t>
            </w:r>
          </w:p>
        </w:tc>
        <w:tc>
          <w:tcPr>
            <w:tcW w:w="305" w:type="pct"/>
            <w:shd w:val="clear" w:color="000000" w:fill="FFFFFF"/>
            <w:noWrap/>
            <w:vAlign w:val="center"/>
          </w:tcPr>
          <w:p w14:paraId="408A1C53" w14:textId="77777777" w:rsidR="00566362" w:rsidRPr="00A1033E" w:rsidRDefault="00566362" w:rsidP="0054747A">
            <w:pPr>
              <w:ind w:right="-102"/>
              <w:jc w:val="center"/>
              <w:rPr>
                <w:rFonts w:eastAsia="Times New Roman" w:cstheme="minorHAnsi"/>
                <w:lang w:bidi="ar-SA"/>
              </w:rPr>
            </w:pPr>
            <w:r w:rsidRPr="00A1033E">
              <w:rPr>
                <w:rFonts w:cstheme="minorHAnsi"/>
              </w:rPr>
              <w:t>58.3%</w:t>
            </w:r>
          </w:p>
        </w:tc>
        <w:tc>
          <w:tcPr>
            <w:tcW w:w="357" w:type="pct"/>
            <w:shd w:val="clear" w:color="000000" w:fill="FFFFFF"/>
            <w:noWrap/>
            <w:vAlign w:val="center"/>
          </w:tcPr>
          <w:p w14:paraId="0D6D7BFD" w14:textId="77777777" w:rsidR="00566362" w:rsidRPr="00A1033E" w:rsidRDefault="00566362" w:rsidP="0054747A">
            <w:pPr>
              <w:ind w:right="-102"/>
              <w:jc w:val="center"/>
              <w:rPr>
                <w:rFonts w:eastAsia="Times New Roman" w:cstheme="minorHAnsi"/>
                <w:b/>
                <w:bCs/>
                <w:lang w:bidi="ar-SA"/>
              </w:rPr>
            </w:pPr>
            <w:r w:rsidRPr="00A1033E">
              <w:rPr>
                <w:rFonts w:cstheme="minorHAnsi"/>
              </w:rPr>
              <w:t>N/A</w:t>
            </w:r>
          </w:p>
        </w:tc>
        <w:tc>
          <w:tcPr>
            <w:tcW w:w="563" w:type="pct"/>
            <w:shd w:val="clear" w:color="000000" w:fill="FFFFFF"/>
            <w:vAlign w:val="center"/>
          </w:tcPr>
          <w:p w14:paraId="3C3A589A" w14:textId="77777777" w:rsidR="00566362" w:rsidRPr="00A1033E" w:rsidRDefault="00566362" w:rsidP="0054747A">
            <w:pPr>
              <w:ind w:right="-102"/>
              <w:jc w:val="center"/>
              <w:rPr>
                <w:rFonts w:eastAsia="Times New Roman" w:cstheme="minorHAnsi"/>
                <w:lang w:bidi="ar-SA"/>
              </w:rPr>
            </w:pPr>
            <w:r w:rsidRPr="00A1033E">
              <w:rPr>
                <w:rFonts w:cstheme="minorHAnsi"/>
              </w:rPr>
              <w:t>NA</w:t>
            </w:r>
          </w:p>
        </w:tc>
      </w:tr>
      <w:tr w:rsidR="00566362" w:rsidRPr="00A1033E" w14:paraId="63E1C57E" w14:textId="77777777" w:rsidTr="001C1CA7">
        <w:trPr>
          <w:cantSplit/>
          <w:trHeight w:val="67"/>
        </w:trPr>
        <w:tc>
          <w:tcPr>
            <w:tcW w:w="278" w:type="pct"/>
            <w:shd w:val="clear" w:color="auto" w:fill="FFFFFF" w:themeFill="background1"/>
            <w:vAlign w:val="center"/>
            <w:hideMark/>
          </w:tcPr>
          <w:p w14:paraId="4DB209C8" w14:textId="77777777" w:rsidR="00566362" w:rsidRPr="00A1033E" w:rsidRDefault="00566362" w:rsidP="0054747A">
            <w:pPr>
              <w:ind w:right="-102"/>
              <w:jc w:val="center"/>
              <w:rPr>
                <w:rFonts w:eastAsia="Times New Roman" w:cstheme="minorHAnsi"/>
                <w:lang w:bidi="ar-SA"/>
              </w:rPr>
            </w:pPr>
            <w:r w:rsidRPr="00A1033E">
              <w:rPr>
                <w:rFonts w:eastAsia="Times New Roman" w:cstheme="minorHAnsi"/>
                <w:lang w:bidi="ar-SA"/>
              </w:rPr>
              <w:t>HEDIS</w:t>
            </w:r>
          </w:p>
        </w:tc>
        <w:tc>
          <w:tcPr>
            <w:tcW w:w="1050" w:type="pct"/>
            <w:shd w:val="clear" w:color="auto" w:fill="FFFFFF" w:themeFill="background1"/>
            <w:vAlign w:val="center"/>
            <w:hideMark/>
          </w:tcPr>
          <w:p w14:paraId="422E2296" w14:textId="77777777" w:rsidR="00566362" w:rsidRPr="00A1033E" w:rsidRDefault="00566362" w:rsidP="0054747A">
            <w:pPr>
              <w:ind w:left="76" w:right="-102"/>
              <w:jc w:val="left"/>
              <w:rPr>
                <w:rFonts w:eastAsia="Times New Roman" w:cstheme="minorHAnsi"/>
                <w:lang w:bidi="ar-SA"/>
              </w:rPr>
            </w:pPr>
            <w:r w:rsidRPr="00A1033E">
              <w:rPr>
                <w:rFonts w:eastAsia="Times New Roman" w:cstheme="minorHAnsi"/>
                <w:lang w:bidi="ar-SA"/>
              </w:rPr>
              <w:t>Follow Up After Hospitalization For Mental Illness—</w:t>
            </w:r>
            <w:r w:rsidRPr="00A1033E">
              <w:rPr>
                <w:rFonts w:eastAsia="Times New Roman" w:cstheme="minorHAnsi"/>
                <w:lang w:bidi="ar-SA"/>
              </w:rPr>
              <w:br/>
              <w:t>7 days</w:t>
            </w:r>
          </w:p>
        </w:tc>
        <w:tc>
          <w:tcPr>
            <w:tcW w:w="305" w:type="pct"/>
            <w:shd w:val="clear" w:color="000000" w:fill="FFFFFF"/>
            <w:noWrap/>
            <w:vAlign w:val="center"/>
          </w:tcPr>
          <w:p w14:paraId="7EF1A1AA" w14:textId="77777777" w:rsidR="00566362" w:rsidRPr="00A1033E" w:rsidRDefault="00566362" w:rsidP="0054747A">
            <w:pPr>
              <w:ind w:right="-102"/>
              <w:jc w:val="center"/>
              <w:rPr>
                <w:rFonts w:eastAsia="Times New Roman" w:cstheme="minorHAnsi"/>
                <w:lang w:bidi="ar-SA"/>
              </w:rPr>
            </w:pPr>
            <w:r w:rsidRPr="00A1033E">
              <w:rPr>
                <w:rFonts w:cstheme="minorHAnsi"/>
              </w:rPr>
              <w:t>60</w:t>
            </w:r>
          </w:p>
        </w:tc>
        <w:tc>
          <w:tcPr>
            <w:tcW w:w="305" w:type="pct"/>
            <w:shd w:val="clear" w:color="000000" w:fill="FFFFFF"/>
            <w:vAlign w:val="center"/>
          </w:tcPr>
          <w:p w14:paraId="16D3FA69" w14:textId="77777777" w:rsidR="00566362" w:rsidRPr="00A1033E" w:rsidRDefault="00566362" w:rsidP="0054747A">
            <w:pPr>
              <w:ind w:right="-102"/>
              <w:jc w:val="center"/>
              <w:rPr>
                <w:rFonts w:eastAsia="Times New Roman" w:cstheme="minorHAnsi"/>
                <w:lang w:bidi="ar-SA"/>
              </w:rPr>
            </w:pPr>
            <w:r w:rsidRPr="00A1033E">
              <w:rPr>
                <w:rFonts w:cstheme="minorHAnsi"/>
              </w:rPr>
              <w:t>31</w:t>
            </w:r>
          </w:p>
        </w:tc>
        <w:tc>
          <w:tcPr>
            <w:tcW w:w="274" w:type="pct"/>
            <w:shd w:val="clear" w:color="000000" w:fill="FFFFFF"/>
            <w:vAlign w:val="center"/>
          </w:tcPr>
          <w:p w14:paraId="5D3A472A" w14:textId="77777777" w:rsidR="00566362" w:rsidRPr="00A1033E" w:rsidRDefault="00566362" w:rsidP="0054747A">
            <w:pPr>
              <w:ind w:right="-102"/>
              <w:jc w:val="center"/>
              <w:rPr>
                <w:rFonts w:eastAsia="Times New Roman" w:cstheme="minorHAnsi"/>
                <w:b/>
                <w:bCs/>
                <w:lang w:bidi="ar-SA"/>
              </w:rPr>
            </w:pPr>
            <w:r w:rsidRPr="00A1033E">
              <w:rPr>
                <w:rFonts w:cstheme="minorHAnsi"/>
                <w:b/>
                <w:bCs/>
              </w:rPr>
              <w:t>51.7%</w:t>
            </w:r>
          </w:p>
        </w:tc>
        <w:tc>
          <w:tcPr>
            <w:tcW w:w="384" w:type="pct"/>
            <w:shd w:val="clear" w:color="000000" w:fill="FFFFFF"/>
            <w:noWrap/>
            <w:vAlign w:val="center"/>
          </w:tcPr>
          <w:p w14:paraId="1FC8F8DE" w14:textId="77777777" w:rsidR="00566362" w:rsidRPr="00A1033E" w:rsidRDefault="00566362" w:rsidP="0054747A">
            <w:pPr>
              <w:ind w:right="-102"/>
              <w:jc w:val="center"/>
              <w:rPr>
                <w:rFonts w:eastAsia="Times New Roman" w:cstheme="minorHAnsi"/>
                <w:lang w:bidi="ar-SA"/>
              </w:rPr>
            </w:pPr>
            <w:r w:rsidRPr="00A1033E">
              <w:rPr>
                <w:rFonts w:cstheme="minorHAnsi"/>
              </w:rPr>
              <w:t>38.2%</w:t>
            </w:r>
          </w:p>
        </w:tc>
        <w:tc>
          <w:tcPr>
            <w:tcW w:w="384" w:type="pct"/>
            <w:shd w:val="clear" w:color="000000" w:fill="FFFFFF"/>
            <w:noWrap/>
            <w:vAlign w:val="center"/>
          </w:tcPr>
          <w:p w14:paraId="7C00119F" w14:textId="77777777" w:rsidR="00566362" w:rsidRPr="00A1033E" w:rsidRDefault="00566362" w:rsidP="0054747A">
            <w:pPr>
              <w:ind w:right="-102"/>
              <w:jc w:val="center"/>
              <w:rPr>
                <w:rFonts w:eastAsia="Times New Roman" w:cstheme="minorHAnsi"/>
                <w:lang w:bidi="ar-SA"/>
              </w:rPr>
            </w:pPr>
            <w:r w:rsidRPr="00A1033E">
              <w:rPr>
                <w:rFonts w:cstheme="minorHAnsi"/>
              </w:rPr>
              <w:t>65.1%</w:t>
            </w:r>
          </w:p>
        </w:tc>
        <w:tc>
          <w:tcPr>
            <w:tcW w:w="366" w:type="pct"/>
            <w:shd w:val="clear" w:color="000000" w:fill="FFFFFF"/>
            <w:noWrap/>
            <w:vAlign w:val="center"/>
          </w:tcPr>
          <w:p w14:paraId="29B0EAB6" w14:textId="77777777" w:rsidR="00566362" w:rsidRPr="00A1033E" w:rsidRDefault="00566362" w:rsidP="0054747A">
            <w:pPr>
              <w:ind w:right="-102"/>
              <w:jc w:val="center"/>
              <w:rPr>
                <w:rFonts w:eastAsia="Times New Roman" w:cstheme="minorHAnsi"/>
                <w:lang w:bidi="ar-SA"/>
              </w:rPr>
            </w:pPr>
            <w:r w:rsidRPr="00A1033E">
              <w:rPr>
                <w:rFonts w:cstheme="minorHAnsi"/>
              </w:rPr>
              <w:t>50.9%</w:t>
            </w:r>
          </w:p>
        </w:tc>
        <w:tc>
          <w:tcPr>
            <w:tcW w:w="429" w:type="pct"/>
            <w:shd w:val="clear" w:color="000000" w:fill="FFFFFF"/>
            <w:noWrap/>
            <w:vAlign w:val="center"/>
          </w:tcPr>
          <w:p w14:paraId="03291BF7" w14:textId="77777777" w:rsidR="00566362" w:rsidRPr="00A1033E" w:rsidRDefault="00566362" w:rsidP="0054747A">
            <w:pPr>
              <w:ind w:right="-102"/>
              <w:jc w:val="center"/>
              <w:rPr>
                <w:rFonts w:eastAsia="Times New Roman" w:cstheme="minorHAnsi"/>
                <w:lang w:bidi="ar-SA"/>
              </w:rPr>
            </w:pPr>
            <w:proofErr w:type="spellStart"/>
            <w:r w:rsidRPr="00A1033E">
              <w:rPr>
                <w:rFonts w:cstheme="minorHAnsi"/>
              </w:rPr>
              <w:t>n.s</w:t>
            </w:r>
            <w:proofErr w:type="spellEnd"/>
            <w:r w:rsidRPr="00A1033E">
              <w:rPr>
                <w:rFonts w:cstheme="minorHAnsi"/>
              </w:rPr>
              <w:t>.</w:t>
            </w:r>
          </w:p>
        </w:tc>
        <w:tc>
          <w:tcPr>
            <w:tcW w:w="305" w:type="pct"/>
            <w:shd w:val="clear" w:color="000000" w:fill="FFFFFF"/>
            <w:noWrap/>
            <w:vAlign w:val="center"/>
          </w:tcPr>
          <w:p w14:paraId="5B229005" w14:textId="77777777" w:rsidR="00566362" w:rsidRPr="00A1033E" w:rsidRDefault="00566362" w:rsidP="0054747A">
            <w:pPr>
              <w:ind w:right="-102"/>
              <w:jc w:val="center"/>
              <w:rPr>
                <w:rFonts w:eastAsia="Times New Roman" w:cstheme="minorHAnsi"/>
                <w:lang w:bidi="ar-SA"/>
              </w:rPr>
            </w:pPr>
            <w:r w:rsidRPr="00A1033E">
              <w:rPr>
                <w:rFonts w:cstheme="minorHAnsi"/>
              </w:rPr>
              <w:t>49.8%</w:t>
            </w:r>
          </w:p>
        </w:tc>
        <w:tc>
          <w:tcPr>
            <w:tcW w:w="357" w:type="pct"/>
            <w:shd w:val="clear" w:color="000000" w:fill="FFFFFF"/>
            <w:noWrap/>
            <w:vAlign w:val="center"/>
          </w:tcPr>
          <w:p w14:paraId="57FBFFFC" w14:textId="77777777" w:rsidR="00566362" w:rsidRPr="00A1033E" w:rsidRDefault="00566362" w:rsidP="0054747A">
            <w:pPr>
              <w:ind w:right="-102"/>
              <w:jc w:val="center"/>
              <w:rPr>
                <w:rFonts w:eastAsia="Times New Roman" w:cstheme="minorHAnsi"/>
                <w:lang w:bidi="ar-SA"/>
              </w:rPr>
            </w:pPr>
            <w:proofErr w:type="spellStart"/>
            <w:r w:rsidRPr="00A1033E">
              <w:rPr>
                <w:rFonts w:cstheme="minorHAnsi"/>
              </w:rPr>
              <w:t>n.s</w:t>
            </w:r>
            <w:proofErr w:type="spellEnd"/>
            <w:r w:rsidRPr="00A1033E">
              <w:rPr>
                <w:rFonts w:cstheme="minorHAnsi"/>
              </w:rPr>
              <w:t>.</w:t>
            </w:r>
          </w:p>
        </w:tc>
        <w:tc>
          <w:tcPr>
            <w:tcW w:w="563" w:type="pct"/>
            <w:shd w:val="clear" w:color="000000" w:fill="FFFFFF"/>
            <w:vAlign w:val="center"/>
          </w:tcPr>
          <w:p w14:paraId="7998542A" w14:textId="70FAF280" w:rsidR="00566362" w:rsidRPr="00A1033E" w:rsidRDefault="00B24B50" w:rsidP="0054747A">
            <w:pPr>
              <w:ind w:right="-102"/>
              <w:jc w:val="center"/>
              <w:rPr>
                <w:rFonts w:eastAsia="Times New Roman" w:cstheme="minorHAnsi"/>
                <w:lang w:bidi="ar-SA"/>
              </w:rPr>
            </w:pPr>
            <w:r>
              <w:rPr>
                <w:rFonts w:cstheme="minorHAnsi"/>
              </w:rPr>
              <w:t>NA</w:t>
            </w:r>
          </w:p>
        </w:tc>
      </w:tr>
      <w:tr w:rsidR="00566362" w:rsidRPr="00A1033E" w14:paraId="6CD2A15E" w14:textId="77777777" w:rsidTr="001C1CA7">
        <w:trPr>
          <w:cantSplit/>
          <w:trHeight w:val="67"/>
        </w:trPr>
        <w:tc>
          <w:tcPr>
            <w:tcW w:w="278" w:type="pct"/>
            <w:shd w:val="clear" w:color="auto" w:fill="FFFFFF" w:themeFill="background1"/>
            <w:vAlign w:val="center"/>
            <w:hideMark/>
          </w:tcPr>
          <w:p w14:paraId="676264E3" w14:textId="77777777" w:rsidR="00566362" w:rsidRPr="00A1033E" w:rsidRDefault="00566362" w:rsidP="0054747A">
            <w:pPr>
              <w:ind w:right="-102"/>
              <w:jc w:val="center"/>
              <w:rPr>
                <w:rFonts w:eastAsia="Times New Roman" w:cstheme="minorHAnsi"/>
                <w:lang w:bidi="ar-SA"/>
              </w:rPr>
            </w:pPr>
            <w:r w:rsidRPr="00A1033E">
              <w:rPr>
                <w:rFonts w:eastAsia="Times New Roman" w:cstheme="minorHAnsi"/>
                <w:lang w:bidi="ar-SA"/>
              </w:rPr>
              <w:t>HEDIS</w:t>
            </w:r>
          </w:p>
        </w:tc>
        <w:tc>
          <w:tcPr>
            <w:tcW w:w="1050" w:type="pct"/>
            <w:shd w:val="clear" w:color="auto" w:fill="FFFFFF" w:themeFill="background1"/>
            <w:vAlign w:val="center"/>
            <w:hideMark/>
          </w:tcPr>
          <w:p w14:paraId="44C54ACE" w14:textId="77777777" w:rsidR="00566362" w:rsidRPr="00A1033E" w:rsidRDefault="00566362" w:rsidP="0054747A">
            <w:pPr>
              <w:ind w:left="76" w:right="-102"/>
              <w:jc w:val="left"/>
              <w:rPr>
                <w:rFonts w:eastAsia="Times New Roman" w:cstheme="minorHAnsi"/>
                <w:lang w:bidi="ar-SA"/>
              </w:rPr>
            </w:pPr>
            <w:r w:rsidRPr="00A1033E">
              <w:rPr>
                <w:rFonts w:eastAsia="Times New Roman" w:cstheme="minorHAnsi"/>
                <w:lang w:bidi="ar-SA"/>
              </w:rPr>
              <w:t>Follow Up After Hospitalization For Mental Illness—</w:t>
            </w:r>
            <w:r w:rsidRPr="00A1033E">
              <w:rPr>
                <w:rFonts w:eastAsia="Times New Roman" w:cstheme="minorHAnsi"/>
                <w:lang w:bidi="ar-SA"/>
              </w:rPr>
              <w:br/>
              <w:t>30 days</w:t>
            </w:r>
          </w:p>
        </w:tc>
        <w:tc>
          <w:tcPr>
            <w:tcW w:w="305" w:type="pct"/>
            <w:shd w:val="clear" w:color="000000" w:fill="FFFFFF"/>
            <w:noWrap/>
            <w:vAlign w:val="center"/>
          </w:tcPr>
          <w:p w14:paraId="5FD3A1B7" w14:textId="77777777" w:rsidR="00566362" w:rsidRPr="00A1033E" w:rsidRDefault="00566362" w:rsidP="0054747A">
            <w:pPr>
              <w:ind w:right="-102"/>
              <w:jc w:val="center"/>
              <w:rPr>
                <w:rFonts w:eastAsia="Times New Roman" w:cstheme="minorHAnsi"/>
                <w:lang w:bidi="ar-SA"/>
              </w:rPr>
            </w:pPr>
            <w:r w:rsidRPr="00A1033E">
              <w:rPr>
                <w:rFonts w:cstheme="minorHAnsi"/>
              </w:rPr>
              <w:t>60</w:t>
            </w:r>
          </w:p>
        </w:tc>
        <w:tc>
          <w:tcPr>
            <w:tcW w:w="305" w:type="pct"/>
            <w:shd w:val="clear" w:color="000000" w:fill="FFFFFF"/>
            <w:vAlign w:val="center"/>
          </w:tcPr>
          <w:p w14:paraId="54EFE45D" w14:textId="77777777" w:rsidR="00566362" w:rsidRPr="00A1033E" w:rsidRDefault="00566362" w:rsidP="0054747A">
            <w:pPr>
              <w:ind w:right="-102"/>
              <w:jc w:val="center"/>
              <w:rPr>
                <w:rFonts w:eastAsia="Times New Roman" w:cstheme="minorHAnsi"/>
                <w:lang w:bidi="ar-SA"/>
              </w:rPr>
            </w:pPr>
            <w:r w:rsidRPr="00A1033E">
              <w:rPr>
                <w:rFonts w:cstheme="minorHAnsi"/>
              </w:rPr>
              <w:t>46</w:t>
            </w:r>
          </w:p>
        </w:tc>
        <w:tc>
          <w:tcPr>
            <w:tcW w:w="274" w:type="pct"/>
            <w:shd w:val="clear" w:color="000000" w:fill="FFFFFF"/>
            <w:vAlign w:val="center"/>
          </w:tcPr>
          <w:p w14:paraId="1218996E" w14:textId="77777777" w:rsidR="00566362" w:rsidRPr="00A1033E" w:rsidRDefault="00566362" w:rsidP="0054747A">
            <w:pPr>
              <w:ind w:right="-102"/>
              <w:jc w:val="center"/>
              <w:rPr>
                <w:rFonts w:eastAsia="Times New Roman" w:cstheme="minorHAnsi"/>
                <w:b/>
                <w:bCs/>
                <w:lang w:bidi="ar-SA"/>
              </w:rPr>
            </w:pPr>
            <w:r w:rsidRPr="00A1033E">
              <w:rPr>
                <w:rFonts w:cstheme="minorHAnsi"/>
                <w:b/>
                <w:bCs/>
              </w:rPr>
              <w:t>76.7%</w:t>
            </w:r>
          </w:p>
        </w:tc>
        <w:tc>
          <w:tcPr>
            <w:tcW w:w="384" w:type="pct"/>
            <w:shd w:val="clear" w:color="000000" w:fill="FFFFFF"/>
            <w:noWrap/>
            <w:vAlign w:val="center"/>
          </w:tcPr>
          <w:p w14:paraId="54C2DC0A" w14:textId="77777777" w:rsidR="00566362" w:rsidRPr="00A1033E" w:rsidRDefault="00566362" w:rsidP="0054747A">
            <w:pPr>
              <w:ind w:right="-102"/>
              <w:jc w:val="center"/>
              <w:rPr>
                <w:rFonts w:eastAsia="Times New Roman" w:cstheme="minorHAnsi"/>
                <w:lang w:bidi="ar-SA"/>
              </w:rPr>
            </w:pPr>
            <w:r w:rsidRPr="00A1033E">
              <w:rPr>
                <w:rFonts w:cstheme="minorHAnsi"/>
              </w:rPr>
              <w:t>65.1%</w:t>
            </w:r>
          </w:p>
        </w:tc>
        <w:tc>
          <w:tcPr>
            <w:tcW w:w="384" w:type="pct"/>
            <w:shd w:val="clear" w:color="000000" w:fill="FFFFFF"/>
            <w:noWrap/>
            <w:vAlign w:val="center"/>
          </w:tcPr>
          <w:p w14:paraId="5280459F" w14:textId="77777777" w:rsidR="00566362" w:rsidRPr="00A1033E" w:rsidRDefault="00566362" w:rsidP="0054747A">
            <w:pPr>
              <w:ind w:right="-102"/>
              <w:jc w:val="center"/>
              <w:rPr>
                <w:rFonts w:eastAsia="Times New Roman" w:cstheme="minorHAnsi"/>
                <w:lang w:bidi="ar-SA"/>
              </w:rPr>
            </w:pPr>
            <w:r w:rsidRPr="00A1033E">
              <w:rPr>
                <w:rFonts w:cstheme="minorHAnsi"/>
              </w:rPr>
              <w:t>88.2%</w:t>
            </w:r>
          </w:p>
        </w:tc>
        <w:tc>
          <w:tcPr>
            <w:tcW w:w="366" w:type="pct"/>
            <w:shd w:val="clear" w:color="000000" w:fill="FFFFFF"/>
            <w:noWrap/>
            <w:vAlign w:val="center"/>
          </w:tcPr>
          <w:p w14:paraId="1DFBC45F" w14:textId="77777777" w:rsidR="00566362" w:rsidRPr="00A1033E" w:rsidRDefault="00566362" w:rsidP="0054747A">
            <w:pPr>
              <w:ind w:right="-102"/>
              <w:jc w:val="center"/>
              <w:rPr>
                <w:rFonts w:eastAsia="Times New Roman" w:cstheme="minorHAnsi"/>
                <w:lang w:bidi="ar-SA"/>
              </w:rPr>
            </w:pPr>
            <w:r w:rsidRPr="00A1033E">
              <w:rPr>
                <w:rFonts w:cstheme="minorHAnsi"/>
              </w:rPr>
              <w:t>64.2%</w:t>
            </w:r>
          </w:p>
        </w:tc>
        <w:tc>
          <w:tcPr>
            <w:tcW w:w="429" w:type="pct"/>
            <w:shd w:val="clear" w:color="000000" w:fill="FFFFFF"/>
            <w:noWrap/>
            <w:vAlign w:val="center"/>
          </w:tcPr>
          <w:p w14:paraId="5EA941A8" w14:textId="77777777" w:rsidR="00566362" w:rsidRPr="00A1033E" w:rsidRDefault="00566362" w:rsidP="0054747A">
            <w:pPr>
              <w:ind w:right="-102"/>
              <w:jc w:val="center"/>
              <w:rPr>
                <w:rFonts w:eastAsia="Times New Roman" w:cstheme="minorHAnsi"/>
                <w:lang w:bidi="ar-SA"/>
              </w:rPr>
            </w:pPr>
            <w:proofErr w:type="spellStart"/>
            <w:r w:rsidRPr="00A1033E">
              <w:rPr>
                <w:rFonts w:cstheme="minorHAnsi"/>
              </w:rPr>
              <w:t>n.s</w:t>
            </w:r>
            <w:proofErr w:type="spellEnd"/>
            <w:r w:rsidRPr="00A1033E">
              <w:rPr>
                <w:rFonts w:cstheme="minorHAnsi"/>
              </w:rPr>
              <w:t>.</w:t>
            </w:r>
          </w:p>
        </w:tc>
        <w:tc>
          <w:tcPr>
            <w:tcW w:w="305" w:type="pct"/>
            <w:shd w:val="clear" w:color="000000" w:fill="FFFFFF"/>
            <w:noWrap/>
            <w:vAlign w:val="center"/>
          </w:tcPr>
          <w:p w14:paraId="1E48BF5F" w14:textId="77777777" w:rsidR="00566362" w:rsidRPr="00A1033E" w:rsidRDefault="00566362" w:rsidP="0054747A">
            <w:pPr>
              <w:ind w:right="-102"/>
              <w:jc w:val="center"/>
              <w:rPr>
                <w:rFonts w:eastAsia="Times New Roman" w:cstheme="minorHAnsi"/>
                <w:lang w:bidi="ar-SA"/>
              </w:rPr>
            </w:pPr>
            <w:r w:rsidRPr="00A1033E">
              <w:rPr>
                <w:rFonts w:cstheme="minorHAnsi"/>
              </w:rPr>
              <w:t>74.7%</w:t>
            </w:r>
          </w:p>
        </w:tc>
        <w:tc>
          <w:tcPr>
            <w:tcW w:w="357" w:type="pct"/>
            <w:shd w:val="clear" w:color="000000" w:fill="FFFFFF"/>
            <w:noWrap/>
            <w:vAlign w:val="center"/>
          </w:tcPr>
          <w:p w14:paraId="67E26438" w14:textId="77777777" w:rsidR="00566362" w:rsidRPr="00A1033E" w:rsidRDefault="00566362" w:rsidP="0054747A">
            <w:pPr>
              <w:ind w:right="-102"/>
              <w:jc w:val="center"/>
              <w:rPr>
                <w:rFonts w:eastAsia="Times New Roman" w:cstheme="minorHAnsi"/>
                <w:lang w:bidi="ar-SA"/>
              </w:rPr>
            </w:pPr>
            <w:proofErr w:type="spellStart"/>
            <w:r w:rsidRPr="00A1033E">
              <w:rPr>
                <w:rFonts w:cstheme="minorHAnsi"/>
              </w:rPr>
              <w:t>n.s</w:t>
            </w:r>
            <w:proofErr w:type="spellEnd"/>
            <w:r w:rsidRPr="00A1033E">
              <w:rPr>
                <w:rFonts w:cstheme="minorHAnsi"/>
              </w:rPr>
              <w:t>.</w:t>
            </w:r>
          </w:p>
        </w:tc>
        <w:tc>
          <w:tcPr>
            <w:tcW w:w="563" w:type="pct"/>
            <w:shd w:val="clear" w:color="000000" w:fill="FFFFFF"/>
            <w:vAlign w:val="center"/>
          </w:tcPr>
          <w:p w14:paraId="732BA7D6" w14:textId="477D9BBE" w:rsidR="00566362" w:rsidRPr="00A1033E" w:rsidRDefault="00B24B50" w:rsidP="0054747A">
            <w:pPr>
              <w:ind w:right="-102"/>
              <w:jc w:val="center"/>
              <w:rPr>
                <w:rFonts w:eastAsia="Times New Roman" w:cstheme="minorHAnsi"/>
                <w:lang w:bidi="ar-SA"/>
              </w:rPr>
            </w:pPr>
            <w:r>
              <w:rPr>
                <w:rFonts w:cstheme="minorHAnsi"/>
              </w:rPr>
              <w:t>NA</w:t>
            </w:r>
          </w:p>
        </w:tc>
      </w:tr>
    </w:tbl>
    <w:p w14:paraId="67859140" w14:textId="77777777" w:rsidR="00566362" w:rsidRPr="00F7033D" w:rsidRDefault="00566362" w:rsidP="00930CA4">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0A223911" w14:textId="261C05C0" w:rsidR="00566362" w:rsidRDefault="00566362" w:rsidP="00930CA4">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PA: Pennsylvania; EQR: external quality review; 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1C154D87" w14:textId="77777777" w:rsidR="003D0165" w:rsidRPr="008F2AFA" w:rsidRDefault="003D0165" w:rsidP="00930CA4">
      <w:pPr>
        <w:rPr>
          <w:sz w:val="20"/>
          <w:szCs w:val="20"/>
        </w:rPr>
      </w:pPr>
    </w:p>
    <w:p w14:paraId="5DF3FB78" w14:textId="77777777" w:rsidR="00566362" w:rsidRPr="00F7033D" w:rsidRDefault="00566362" w:rsidP="00566362">
      <w:pPr>
        <w:pStyle w:val="Heading3"/>
      </w:pPr>
      <w:bookmarkStart w:id="120" w:name="_Toc98922467"/>
      <w:bookmarkStart w:id="121" w:name="_Toc132636487"/>
      <w:r w:rsidRPr="00F7033D">
        <w:t>Dental Care for Children</w:t>
      </w:r>
      <w:bookmarkEnd w:id="120"/>
      <w:bookmarkEnd w:id="121"/>
    </w:p>
    <w:p w14:paraId="74031091" w14:textId="77777777" w:rsidR="00566362" w:rsidRPr="00F7033D" w:rsidRDefault="00566362" w:rsidP="00566362">
      <w:bookmarkStart w:id="122" w:name="_Toc478563555"/>
      <w:bookmarkStart w:id="123" w:name="_Toc512521054"/>
      <w:r>
        <w:t>S</w:t>
      </w:r>
      <w:r w:rsidRPr="00F7033D">
        <w:t>trengths are identified for the</w:t>
      </w:r>
      <w:r>
        <w:t xml:space="preserve"> following</w:t>
      </w:r>
      <w:r w:rsidRPr="00F7033D">
        <w:t xml:space="preserve"> 202</w:t>
      </w:r>
      <w:r>
        <w:t>2</w:t>
      </w:r>
      <w:r w:rsidRPr="00F7033D">
        <w:t xml:space="preserve"> (MY 202</w:t>
      </w:r>
      <w:r>
        <w:t>1</w:t>
      </w:r>
      <w:r w:rsidRPr="00F7033D">
        <w:t>) Dental Care for Children performance measures</w:t>
      </w:r>
      <w:r>
        <w:t>:</w:t>
      </w:r>
    </w:p>
    <w:p w14:paraId="349F930C" w14:textId="77777777" w:rsidR="00566362" w:rsidRDefault="00566362" w:rsidP="00050F6D">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p>
    <w:p w14:paraId="68D8FD50" w14:textId="77777777" w:rsidR="00566362" w:rsidRDefault="00566362" w:rsidP="00050F6D">
      <w:pPr>
        <w:pStyle w:val="ListParagraph"/>
        <w:numPr>
          <w:ilvl w:val="1"/>
          <w:numId w:val="22"/>
        </w:numPr>
        <w:ind w:left="1080"/>
      </w:pPr>
      <w:r>
        <w:t>Sealant Receipt on Permanent First Molars (≥ 1 Molar) – 7.2 percentage points; and</w:t>
      </w:r>
    </w:p>
    <w:p w14:paraId="677ACA9D" w14:textId="77777777" w:rsidR="00566362" w:rsidRPr="00F7033D" w:rsidRDefault="00566362" w:rsidP="00050F6D">
      <w:pPr>
        <w:pStyle w:val="ListParagraph"/>
        <w:numPr>
          <w:ilvl w:val="1"/>
          <w:numId w:val="22"/>
        </w:numPr>
        <w:ind w:left="1080"/>
      </w:pPr>
      <w:r>
        <w:t>Sealant Receipt on Permanent First Molars (All 4 Molars) – 4.2 percentage points.</w:t>
      </w:r>
    </w:p>
    <w:p w14:paraId="6CBBE018" w14:textId="77777777" w:rsidR="00566362" w:rsidRPr="00F7033D" w:rsidRDefault="00566362" w:rsidP="00566362"/>
    <w:p w14:paraId="7E90EA9B" w14:textId="77777777" w:rsidR="00566362" w:rsidRPr="00F7033D" w:rsidRDefault="00566362" w:rsidP="00566362">
      <w:r w:rsidRPr="00F7033D">
        <w:t>Opportunities for improvement are identified for the following Dental Care for Children performance measures.</w:t>
      </w:r>
    </w:p>
    <w:p w14:paraId="1885401C" w14:textId="77777777" w:rsidR="00566362" w:rsidRPr="00F7033D" w:rsidRDefault="00566362" w:rsidP="00050F6D">
      <w:pPr>
        <w:pStyle w:val="ListParagraph"/>
        <w:numPr>
          <w:ilvl w:val="0"/>
          <w:numId w:val="22"/>
        </w:numPr>
      </w:pPr>
      <w:r w:rsidRPr="00F7033D">
        <w:t xml:space="preserve">The following rates are statistically </w:t>
      </w:r>
      <w:r w:rsidRPr="00F7033D">
        <w:rPr>
          <w:rFonts w:eastAsiaTheme="minorEastAsia"/>
          <w:lang w:bidi="en-US"/>
        </w:rPr>
        <w:t>significantly below/worse</w:t>
      </w:r>
      <w:r w:rsidRPr="00F7033D">
        <w:t xml:space="preserve"> than the 202</w:t>
      </w:r>
      <w:r>
        <w:t>2</w:t>
      </w:r>
      <w:r w:rsidRPr="00F7033D">
        <w:t xml:space="preserve"> (MY 202</w:t>
      </w:r>
      <w:r>
        <w:t>1</w:t>
      </w:r>
      <w:r w:rsidRPr="00F7033D">
        <w:t>)</w:t>
      </w:r>
      <w:r>
        <w:t xml:space="preserve"> </w:t>
      </w:r>
      <w:r w:rsidRPr="00F7033D">
        <w:t>MMC weighted average:</w:t>
      </w:r>
    </w:p>
    <w:p w14:paraId="4AF93921" w14:textId="77777777" w:rsidR="00566362" w:rsidRPr="00F7033D" w:rsidRDefault="00566362" w:rsidP="00050F6D">
      <w:pPr>
        <w:pStyle w:val="ListParagraph"/>
        <w:numPr>
          <w:ilvl w:val="1"/>
          <w:numId w:val="22"/>
        </w:numPr>
        <w:ind w:left="1080"/>
      </w:pPr>
      <w:r w:rsidRPr="00775F3A">
        <w:t>Annual Dental Visit (4–6 years) – 4.8 percentage points</w:t>
      </w:r>
      <w:r>
        <w:t>.</w:t>
      </w:r>
    </w:p>
    <w:p w14:paraId="5611815A" w14:textId="77777777" w:rsidR="00566362" w:rsidRPr="00F7033D" w:rsidRDefault="00566362" w:rsidP="00566362">
      <w:pPr>
        <w:pStyle w:val="tableheading"/>
      </w:pPr>
      <w:bookmarkStart w:id="124" w:name="_Toc98922503"/>
      <w:bookmarkStart w:id="125" w:name="_Toc132636529"/>
      <w:r w:rsidRPr="00F7033D">
        <w:lastRenderedPageBreak/>
        <w:t>Table 2.5: Dental Care for Children</w:t>
      </w:r>
      <w:bookmarkEnd w:id="122"/>
      <w:bookmarkEnd w:id="123"/>
      <w:bookmarkEnd w:id="124"/>
      <w:bookmarkEnd w:id="125"/>
    </w:p>
    <w:tbl>
      <w:tblPr>
        <w:tblW w:w="5033"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72" w:type="dxa"/>
        </w:tblCellMar>
        <w:tblLook w:val="04A0" w:firstRow="1" w:lastRow="0" w:firstColumn="1" w:lastColumn="0" w:noHBand="0" w:noVBand="1"/>
      </w:tblPr>
      <w:tblGrid>
        <w:gridCol w:w="799"/>
        <w:gridCol w:w="3027"/>
        <w:gridCol w:w="875"/>
        <w:gridCol w:w="785"/>
        <w:gridCol w:w="875"/>
        <w:gridCol w:w="1113"/>
        <w:gridCol w:w="1113"/>
        <w:gridCol w:w="1141"/>
        <w:gridCol w:w="1141"/>
        <w:gridCol w:w="965"/>
        <w:gridCol w:w="1034"/>
        <w:gridCol w:w="1617"/>
      </w:tblGrid>
      <w:tr w:rsidR="00566362" w:rsidRPr="000508DD" w14:paraId="0259AB5D" w14:textId="77777777" w:rsidTr="00A64712">
        <w:trPr>
          <w:cantSplit/>
          <w:trHeight w:val="266"/>
          <w:tblHeader/>
        </w:trPr>
        <w:tc>
          <w:tcPr>
            <w:tcW w:w="1321" w:type="pct"/>
            <w:gridSpan w:val="2"/>
            <w:shd w:val="clear" w:color="000000" w:fill="5F497A"/>
            <w:vAlign w:val="bottom"/>
            <w:hideMark/>
          </w:tcPr>
          <w:p w14:paraId="789C35C7"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bCs/>
                <w:color w:val="FFFFFF"/>
                <w:lang w:bidi="ar-SA"/>
              </w:rPr>
              <w:t>Indicator</w:t>
            </w:r>
          </w:p>
        </w:tc>
        <w:tc>
          <w:tcPr>
            <w:tcW w:w="1643" w:type="pct"/>
            <w:gridSpan w:val="5"/>
            <w:shd w:val="clear" w:color="000000" w:fill="5F497A"/>
            <w:vAlign w:val="bottom"/>
            <w:hideMark/>
          </w:tcPr>
          <w:p w14:paraId="1BC81C90"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color w:val="FFFFFF"/>
                <w:lang w:bidi="ar-SA"/>
              </w:rPr>
              <w:t>2022 (MY 2021)</w:t>
            </w:r>
          </w:p>
        </w:tc>
        <w:tc>
          <w:tcPr>
            <w:tcW w:w="2036" w:type="pct"/>
            <w:gridSpan w:val="5"/>
            <w:shd w:val="clear" w:color="000000" w:fill="5F497A"/>
            <w:vAlign w:val="bottom"/>
            <w:hideMark/>
          </w:tcPr>
          <w:p w14:paraId="66FC9128" w14:textId="77777777" w:rsidR="00566362" w:rsidRPr="000508DD" w:rsidRDefault="00566362" w:rsidP="0054747A">
            <w:pPr>
              <w:jc w:val="center"/>
              <w:rPr>
                <w:rFonts w:eastAsia="Times New Roman" w:cstheme="minorHAnsi"/>
                <w:b/>
                <w:bCs/>
                <w:color w:val="FFFFFF"/>
                <w:vertAlign w:val="superscript"/>
                <w:lang w:bidi="ar-SA"/>
              </w:rPr>
            </w:pPr>
            <w:r w:rsidRPr="000508DD">
              <w:rPr>
                <w:rFonts w:eastAsia="Times New Roman" w:cstheme="minorHAnsi"/>
                <w:b/>
                <w:color w:val="FFFFFF"/>
                <w:lang w:bidi="ar-SA"/>
              </w:rPr>
              <w:t>Rate Comparison</w:t>
            </w:r>
            <w:r w:rsidRPr="000508DD">
              <w:rPr>
                <w:rFonts w:eastAsia="Times New Roman" w:cstheme="minorHAnsi"/>
                <w:b/>
                <w:color w:val="FFFFFF"/>
                <w:vertAlign w:val="superscript"/>
                <w:lang w:bidi="ar-SA"/>
              </w:rPr>
              <w:t>1</w:t>
            </w:r>
          </w:p>
        </w:tc>
      </w:tr>
      <w:tr w:rsidR="00566362" w:rsidRPr="000508DD" w14:paraId="1B036C48" w14:textId="77777777" w:rsidTr="00A64712">
        <w:trPr>
          <w:cantSplit/>
          <w:trHeight w:val="20"/>
          <w:tblHeader/>
        </w:trPr>
        <w:tc>
          <w:tcPr>
            <w:tcW w:w="276" w:type="pct"/>
            <w:shd w:val="clear" w:color="000000" w:fill="5F497A"/>
            <w:vAlign w:val="bottom"/>
            <w:hideMark/>
          </w:tcPr>
          <w:p w14:paraId="450FBD9E"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bCs/>
                <w:color w:val="FFFFFF"/>
                <w:lang w:bidi="ar-SA"/>
              </w:rPr>
              <w:t>Source</w:t>
            </w:r>
          </w:p>
        </w:tc>
        <w:tc>
          <w:tcPr>
            <w:tcW w:w="1045" w:type="pct"/>
            <w:shd w:val="clear" w:color="000000" w:fill="5F497A"/>
            <w:vAlign w:val="bottom"/>
            <w:hideMark/>
          </w:tcPr>
          <w:p w14:paraId="07EA1E09"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bCs/>
                <w:color w:val="FFFFFF"/>
                <w:lang w:bidi="ar-SA"/>
              </w:rPr>
              <w:t>Name</w:t>
            </w:r>
          </w:p>
        </w:tc>
        <w:tc>
          <w:tcPr>
            <w:tcW w:w="302" w:type="pct"/>
            <w:shd w:val="clear" w:color="000000" w:fill="5F497A"/>
            <w:vAlign w:val="bottom"/>
            <w:hideMark/>
          </w:tcPr>
          <w:p w14:paraId="3B8EFC43" w14:textId="77777777" w:rsidR="00566362" w:rsidRPr="000508DD" w:rsidRDefault="00566362" w:rsidP="0054747A">
            <w:pPr>
              <w:jc w:val="center"/>
              <w:rPr>
                <w:rFonts w:eastAsia="Times New Roman" w:cstheme="minorHAnsi"/>
                <w:b/>
                <w:bCs/>
                <w:color w:val="FFFFFF"/>
                <w:lang w:bidi="ar-SA"/>
              </w:rPr>
            </w:pPr>
            <w:proofErr w:type="spellStart"/>
            <w:r w:rsidRPr="000508DD">
              <w:rPr>
                <w:rFonts w:eastAsia="Times New Roman" w:cstheme="minorHAnsi"/>
                <w:b/>
                <w:bCs/>
                <w:color w:val="FFFFFF"/>
                <w:lang w:bidi="ar-SA"/>
              </w:rPr>
              <w:t>Denom</w:t>
            </w:r>
            <w:proofErr w:type="spellEnd"/>
          </w:p>
        </w:tc>
        <w:tc>
          <w:tcPr>
            <w:tcW w:w="271" w:type="pct"/>
            <w:shd w:val="clear" w:color="000000" w:fill="5F497A"/>
            <w:vAlign w:val="bottom"/>
            <w:hideMark/>
          </w:tcPr>
          <w:p w14:paraId="77706AA2"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bCs/>
                <w:color w:val="FFFFFF"/>
                <w:lang w:bidi="ar-SA"/>
              </w:rPr>
              <w:t>Num</w:t>
            </w:r>
          </w:p>
        </w:tc>
        <w:tc>
          <w:tcPr>
            <w:tcW w:w="302" w:type="pct"/>
            <w:shd w:val="clear" w:color="000000" w:fill="5F497A"/>
            <w:vAlign w:val="bottom"/>
            <w:hideMark/>
          </w:tcPr>
          <w:p w14:paraId="2EB7AFF4"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bCs/>
                <w:color w:val="FFFFFF"/>
                <w:lang w:bidi="ar-SA"/>
              </w:rPr>
              <w:t>Rate</w:t>
            </w:r>
          </w:p>
        </w:tc>
        <w:tc>
          <w:tcPr>
            <w:tcW w:w="384" w:type="pct"/>
            <w:shd w:val="clear" w:color="000000" w:fill="5F497A"/>
            <w:vAlign w:val="bottom"/>
            <w:hideMark/>
          </w:tcPr>
          <w:p w14:paraId="57E5FB15"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bCs/>
                <w:color w:val="FFFFFF"/>
                <w:lang w:bidi="ar-SA"/>
              </w:rPr>
              <w:t>Lower 95% Confidence Limit</w:t>
            </w:r>
          </w:p>
        </w:tc>
        <w:tc>
          <w:tcPr>
            <w:tcW w:w="384" w:type="pct"/>
            <w:shd w:val="clear" w:color="000000" w:fill="5F497A"/>
            <w:vAlign w:val="bottom"/>
            <w:hideMark/>
          </w:tcPr>
          <w:p w14:paraId="2CDE2D7F"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bCs/>
                <w:color w:val="FFFFFF"/>
                <w:lang w:bidi="ar-SA"/>
              </w:rPr>
              <w:t>Upper 95% Confidence Limit</w:t>
            </w:r>
          </w:p>
        </w:tc>
        <w:tc>
          <w:tcPr>
            <w:tcW w:w="394" w:type="pct"/>
            <w:shd w:val="clear" w:color="000000" w:fill="5F497A"/>
            <w:vAlign w:val="bottom"/>
            <w:hideMark/>
          </w:tcPr>
          <w:p w14:paraId="628424F2"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color w:val="FFFFFF"/>
                <w:lang w:bidi="ar-SA"/>
              </w:rPr>
              <w:t>2021 (MY 2020) Rate</w:t>
            </w:r>
          </w:p>
        </w:tc>
        <w:tc>
          <w:tcPr>
            <w:tcW w:w="394" w:type="pct"/>
            <w:shd w:val="clear" w:color="000000" w:fill="5F497A"/>
            <w:vAlign w:val="bottom"/>
            <w:hideMark/>
          </w:tcPr>
          <w:p w14:paraId="028A4085"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color w:val="FFFFFF"/>
                <w:lang w:bidi="ar-SA"/>
              </w:rPr>
              <w:t>2022 Rate</w:t>
            </w:r>
            <w:r w:rsidRPr="000508DD">
              <w:rPr>
                <w:rFonts w:eastAsia="Times New Roman" w:cstheme="minorHAnsi"/>
                <w:b/>
                <w:color w:val="FFFFFF"/>
                <w:lang w:bidi="ar-SA"/>
              </w:rPr>
              <w:br/>
              <w:t>Compared to 2021</w:t>
            </w:r>
          </w:p>
        </w:tc>
        <w:tc>
          <w:tcPr>
            <w:tcW w:w="333" w:type="pct"/>
            <w:shd w:val="clear" w:color="000000" w:fill="5F497A"/>
            <w:vAlign w:val="bottom"/>
            <w:hideMark/>
          </w:tcPr>
          <w:p w14:paraId="0CD9D150"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color w:val="FFFFFF"/>
                <w:lang w:bidi="ar-SA"/>
              </w:rPr>
              <w:t>MMC</w:t>
            </w:r>
          </w:p>
        </w:tc>
        <w:tc>
          <w:tcPr>
            <w:tcW w:w="357" w:type="pct"/>
            <w:shd w:val="clear" w:color="000000" w:fill="5F497A"/>
            <w:vAlign w:val="bottom"/>
            <w:hideMark/>
          </w:tcPr>
          <w:p w14:paraId="1B3F96E0"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color w:val="FFFFFF"/>
                <w:lang w:bidi="ar-SA"/>
              </w:rPr>
              <w:t>2022 Rate</w:t>
            </w:r>
            <w:r w:rsidRPr="000508DD">
              <w:rPr>
                <w:rFonts w:eastAsia="Times New Roman" w:cstheme="minorHAnsi"/>
                <w:b/>
                <w:color w:val="FFFFFF"/>
                <w:lang w:bidi="ar-SA"/>
              </w:rPr>
              <w:br/>
              <w:t>Compared to MMC</w:t>
            </w:r>
          </w:p>
        </w:tc>
        <w:tc>
          <w:tcPr>
            <w:tcW w:w="558" w:type="pct"/>
            <w:shd w:val="clear" w:color="000000" w:fill="5F497A"/>
            <w:vAlign w:val="bottom"/>
            <w:hideMark/>
          </w:tcPr>
          <w:p w14:paraId="718BCB4E"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color w:val="FFFFFF"/>
                <w:lang w:bidi="ar-SA"/>
              </w:rPr>
              <w:t>HEDIS 2022 Percentile</w:t>
            </w:r>
          </w:p>
        </w:tc>
      </w:tr>
      <w:tr w:rsidR="00566362" w:rsidRPr="000508DD" w14:paraId="05A82A1B" w14:textId="77777777" w:rsidTr="00A64712">
        <w:trPr>
          <w:cantSplit/>
          <w:trHeight w:val="20"/>
        </w:trPr>
        <w:tc>
          <w:tcPr>
            <w:tcW w:w="276" w:type="pct"/>
            <w:shd w:val="clear" w:color="auto" w:fill="FFFFFF" w:themeFill="background1"/>
            <w:vAlign w:val="center"/>
            <w:hideMark/>
          </w:tcPr>
          <w:p w14:paraId="6D5DC877" w14:textId="77777777" w:rsidR="00566362" w:rsidRPr="000508DD" w:rsidRDefault="00566362" w:rsidP="0054747A">
            <w:pPr>
              <w:jc w:val="center"/>
              <w:rPr>
                <w:rFonts w:eastAsia="Times New Roman" w:cstheme="minorHAnsi"/>
                <w:lang w:bidi="ar-SA"/>
              </w:rPr>
            </w:pPr>
            <w:r w:rsidRPr="000508DD">
              <w:rPr>
                <w:rFonts w:eastAsia="Times New Roman" w:cstheme="minorHAnsi"/>
                <w:lang w:bidi="ar-SA"/>
              </w:rPr>
              <w:t>HEDIS</w:t>
            </w:r>
          </w:p>
        </w:tc>
        <w:tc>
          <w:tcPr>
            <w:tcW w:w="1045" w:type="pct"/>
            <w:shd w:val="clear" w:color="auto" w:fill="FFFFFF" w:themeFill="background1"/>
            <w:vAlign w:val="center"/>
            <w:hideMark/>
          </w:tcPr>
          <w:p w14:paraId="41E073EB" w14:textId="2E4E145A" w:rsidR="00566362" w:rsidRPr="000508DD" w:rsidRDefault="00566362" w:rsidP="0054747A">
            <w:pPr>
              <w:ind w:left="76" w:right="-102"/>
              <w:jc w:val="left"/>
              <w:rPr>
                <w:rFonts w:eastAsia="Times New Roman" w:cstheme="minorHAnsi"/>
                <w:lang w:bidi="ar-SA"/>
              </w:rPr>
            </w:pPr>
            <w:r w:rsidRPr="000508DD">
              <w:rPr>
                <w:rFonts w:eastAsia="Times New Roman" w:cstheme="minorHAnsi"/>
                <w:lang w:bidi="ar-SA"/>
              </w:rPr>
              <w:t>Annual Dental Visit (</w:t>
            </w:r>
            <w:r w:rsidR="00234966">
              <w:rPr>
                <w:rFonts w:eastAsia="Times New Roman" w:cstheme="minorHAnsi"/>
                <w:lang w:bidi="ar-SA"/>
              </w:rPr>
              <w:t xml:space="preserve">Ages </w:t>
            </w:r>
            <w:r w:rsidRPr="000508DD">
              <w:rPr>
                <w:rFonts w:eastAsia="Times New Roman" w:cstheme="minorHAnsi"/>
                <w:lang w:bidi="ar-SA"/>
              </w:rPr>
              <w:t>2–3 years)</w:t>
            </w:r>
          </w:p>
        </w:tc>
        <w:tc>
          <w:tcPr>
            <w:tcW w:w="302" w:type="pct"/>
            <w:shd w:val="clear" w:color="auto" w:fill="auto"/>
            <w:vAlign w:val="center"/>
          </w:tcPr>
          <w:p w14:paraId="5ACBCD6B" w14:textId="77777777" w:rsidR="00566362" w:rsidRPr="000508DD" w:rsidRDefault="00566362" w:rsidP="0054747A">
            <w:pPr>
              <w:ind w:right="-102"/>
              <w:jc w:val="center"/>
              <w:rPr>
                <w:rFonts w:eastAsia="Times New Roman" w:cstheme="minorHAnsi"/>
                <w:lang w:bidi="ar-SA"/>
              </w:rPr>
            </w:pPr>
            <w:r w:rsidRPr="000508DD">
              <w:rPr>
                <w:rFonts w:cstheme="minorHAnsi"/>
              </w:rPr>
              <w:t>476</w:t>
            </w:r>
          </w:p>
        </w:tc>
        <w:tc>
          <w:tcPr>
            <w:tcW w:w="271" w:type="pct"/>
            <w:shd w:val="clear" w:color="auto" w:fill="auto"/>
            <w:vAlign w:val="center"/>
          </w:tcPr>
          <w:p w14:paraId="579473E9" w14:textId="77777777" w:rsidR="00566362" w:rsidRPr="000508DD" w:rsidRDefault="00566362" w:rsidP="0054747A">
            <w:pPr>
              <w:ind w:right="-102"/>
              <w:jc w:val="center"/>
              <w:rPr>
                <w:rFonts w:eastAsia="Times New Roman" w:cstheme="minorHAnsi"/>
                <w:lang w:bidi="ar-SA"/>
              </w:rPr>
            </w:pPr>
            <w:r w:rsidRPr="000508DD">
              <w:rPr>
                <w:rFonts w:cstheme="minorHAnsi"/>
              </w:rPr>
              <w:t>178</w:t>
            </w:r>
          </w:p>
        </w:tc>
        <w:tc>
          <w:tcPr>
            <w:tcW w:w="302" w:type="pct"/>
            <w:shd w:val="clear" w:color="auto" w:fill="auto"/>
            <w:vAlign w:val="center"/>
          </w:tcPr>
          <w:p w14:paraId="752F9D04" w14:textId="77777777" w:rsidR="00566362" w:rsidRPr="000508DD" w:rsidRDefault="00566362" w:rsidP="0054747A">
            <w:pPr>
              <w:ind w:right="-102"/>
              <w:jc w:val="center"/>
              <w:rPr>
                <w:rFonts w:eastAsia="Times New Roman" w:cstheme="minorHAnsi"/>
                <w:b/>
                <w:bCs/>
                <w:lang w:bidi="ar-SA"/>
              </w:rPr>
            </w:pPr>
            <w:r w:rsidRPr="000508DD">
              <w:rPr>
                <w:rFonts w:cstheme="minorHAnsi"/>
                <w:b/>
                <w:bCs/>
              </w:rPr>
              <w:t>37.4%</w:t>
            </w:r>
          </w:p>
        </w:tc>
        <w:tc>
          <w:tcPr>
            <w:tcW w:w="384" w:type="pct"/>
            <w:shd w:val="clear" w:color="auto" w:fill="auto"/>
            <w:vAlign w:val="center"/>
          </w:tcPr>
          <w:p w14:paraId="3EA78775" w14:textId="77777777" w:rsidR="00566362" w:rsidRPr="000508DD" w:rsidRDefault="00566362" w:rsidP="0054747A">
            <w:pPr>
              <w:ind w:right="-102"/>
              <w:jc w:val="center"/>
              <w:rPr>
                <w:rFonts w:eastAsia="Times New Roman" w:cstheme="minorHAnsi"/>
                <w:lang w:bidi="ar-SA"/>
              </w:rPr>
            </w:pPr>
            <w:r w:rsidRPr="000508DD">
              <w:rPr>
                <w:rFonts w:cstheme="minorHAnsi"/>
              </w:rPr>
              <w:t>32.9%</w:t>
            </w:r>
          </w:p>
        </w:tc>
        <w:tc>
          <w:tcPr>
            <w:tcW w:w="384" w:type="pct"/>
            <w:shd w:val="clear" w:color="auto" w:fill="auto"/>
            <w:vAlign w:val="center"/>
          </w:tcPr>
          <w:p w14:paraId="3C0467A6" w14:textId="77777777" w:rsidR="00566362" w:rsidRPr="000508DD" w:rsidRDefault="00566362" w:rsidP="0054747A">
            <w:pPr>
              <w:ind w:right="-102"/>
              <w:jc w:val="center"/>
              <w:rPr>
                <w:rFonts w:eastAsia="Times New Roman" w:cstheme="minorHAnsi"/>
                <w:lang w:bidi="ar-SA"/>
              </w:rPr>
            </w:pPr>
            <w:r w:rsidRPr="000508DD">
              <w:rPr>
                <w:rFonts w:cstheme="minorHAnsi"/>
              </w:rPr>
              <w:t>41.8%</w:t>
            </w:r>
          </w:p>
        </w:tc>
        <w:tc>
          <w:tcPr>
            <w:tcW w:w="394" w:type="pct"/>
            <w:shd w:val="clear" w:color="auto" w:fill="auto"/>
            <w:vAlign w:val="center"/>
          </w:tcPr>
          <w:p w14:paraId="10092479" w14:textId="77777777" w:rsidR="00566362" w:rsidRPr="000508DD" w:rsidRDefault="00566362" w:rsidP="0054747A">
            <w:pPr>
              <w:ind w:right="-102"/>
              <w:jc w:val="center"/>
              <w:rPr>
                <w:rFonts w:eastAsia="Times New Roman" w:cstheme="minorHAnsi"/>
                <w:lang w:bidi="ar-SA"/>
              </w:rPr>
            </w:pPr>
            <w:r w:rsidRPr="000508DD">
              <w:rPr>
                <w:rFonts w:cstheme="minorHAnsi"/>
              </w:rPr>
              <w:t>29.7%</w:t>
            </w:r>
          </w:p>
        </w:tc>
        <w:tc>
          <w:tcPr>
            <w:tcW w:w="394" w:type="pct"/>
            <w:shd w:val="clear" w:color="auto" w:fill="auto"/>
            <w:vAlign w:val="center"/>
          </w:tcPr>
          <w:p w14:paraId="49C8EF47" w14:textId="77777777" w:rsidR="00566362" w:rsidRPr="000508DD" w:rsidRDefault="00566362" w:rsidP="0054747A">
            <w:pPr>
              <w:ind w:right="-102"/>
              <w:jc w:val="center"/>
              <w:rPr>
                <w:rFonts w:eastAsia="Times New Roman" w:cstheme="minorHAnsi"/>
                <w:lang w:bidi="ar-SA"/>
              </w:rPr>
            </w:pPr>
            <w:r w:rsidRPr="000508DD">
              <w:rPr>
                <w:rFonts w:cstheme="minorHAnsi"/>
              </w:rPr>
              <w:t>+</w:t>
            </w:r>
          </w:p>
        </w:tc>
        <w:tc>
          <w:tcPr>
            <w:tcW w:w="333" w:type="pct"/>
            <w:shd w:val="clear" w:color="auto" w:fill="auto"/>
            <w:vAlign w:val="center"/>
          </w:tcPr>
          <w:p w14:paraId="3C904EE9" w14:textId="77777777" w:rsidR="00566362" w:rsidRPr="000508DD" w:rsidRDefault="00566362" w:rsidP="0054747A">
            <w:pPr>
              <w:ind w:right="-102"/>
              <w:jc w:val="center"/>
              <w:rPr>
                <w:rFonts w:eastAsia="Times New Roman" w:cstheme="minorHAnsi"/>
                <w:lang w:bidi="ar-SA"/>
              </w:rPr>
            </w:pPr>
            <w:r w:rsidRPr="000508DD">
              <w:rPr>
                <w:rFonts w:cstheme="minorHAnsi"/>
              </w:rPr>
              <w:t>39.5%</w:t>
            </w:r>
          </w:p>
        </w:tc>
        <w:tc>
          <w:tcPr>
            <w:tcW w:w="357" w:type="pct"/>
            <w:shd w:val="clear" w:color="auto" w:fill="auto"/>
            <w:vAlign w:val="center"/>
          </w:tcPr>
          <w:p w14:paraId="07300B80" w14:textId="77777777" w:rsidR="00566362" w:rsidRPr="000508DD" w:rsidRDefault="00566362" w:rsidP="0054747A">
            <w:pPr>
              <w:ind w:right="-102"/>
              <w:jc w:val="center"/>
              <w:rPr>
                <w:rFonts w:eastAsia="Times New Roman" w:cstheme="minorHAnsi"/>
                <w:lang w:bidi="ar-SA"/>
              </w:rPr>
            </w:pPr>
            <w:proofErr w:type="spellStart"/>
            <w:r w:rsidRPr="000508DD">
              <w:rPr>
                <w:rFonts w:cstheme="minorHAnsi"/>
              </w:rPr>
              <w:t>n.s</w:t>
            </w:r>
            <w:proofErr w:type="spellEnd"/>
            <w:r w:rsidRPr="000508DD">
              <w:rPr>
                <w:rFonts w:cstheme="minorHAnsi"/>
              </w:rPr>
              <w:t>.</w:t>
            </w:r>
          </w:p>
        </w:tc>
        <w:tc>
          <w:tcPr>
            <w:tcW w:w="558" w:type="pct"/>
            <w:shd w:val="clear" w:color="auto" w:fill="auto"/>
            <w:vAlign w:val="center"/>
          </w:tcPr>
          <w:p w14:paraId="5935F295" w14:textId="12C15A09" w:rsidR="00566362" w:rsidRPr="000508DD" w:rsidRDefault="006531F5" w:rsidP="0054747A">
            <w:pPr>
              <w:ind w:right="-102"/>
              <w:jc w:val="center"/>
              <w:rPr>
                <w:rFonts w:eastAsia="Times New Roman" w:cstheme="minorHAnsi"/>
                <w:lang w:bidi="ar-SA"/>
              </w:rPr>
            </w:pPr>
            <w:r w:rsidRPr="000508DD">
              <w:rPr>
                <w:rFonts w:cstheme="minorHAnsi"/>
              </w:rPr>
              <w:t>≥</w:t>
            </w:r>
            <w:r w:rsidR="00566362" w:rsidRPr="000508DD">
              <w:rPr>
                <w:rFonts w:cstheme="minorHAnsi"/>
              </w:rPr>
              <w:t xml:space="preserve"> 50th and &lt; 75th percentile </w:t>
            </w:r>
          </w:p>
        </w:tc>
      </w:tr>
      <w:tr w:rsidR="00566362" w:rsidRPr="000508DD" w14:paraId="6095BB1F" w14:textId="77777777" w:rsidTr="00A64712">
        <w:trPr>
          <w:cantSplit/>
          <w:trHeight w:val="20"/>
        </w:trPr>
        <w:tc>
          <w:tcPr>
            <w:tcW w:w="276" w:type="pct"/>
            <w:shd w:val="clear" w:color="auto" w:fill="FFFFFF" w:themeFill="background1"/>
            <w:vAlign w:val="center"/>
            <w:hideMark/>
          </w:tcPr>
          <w:p w14:paraId="1F63F779" w14:textId="77777777" w:rsidR="00566362" w:rsidRPr="000508DD" w:rsidRDefault="00566362" w:rsidP="0054747A">
            <w:pPr>
              <w:jc w:val="center"/>
              <w:rPr>
                <w:rFonts w:eastAsia="Times New Roman" w:cstheme="minorHAnsi"/>
                <w:lang w:bidi="ar-SA"/>
              </w:rPr>
            </w:pPr>
            <w:r w:rsidRPr="000508DD">
              <w:rPr>
                <w:rFonts w:eastAsia="Times New Roman" w:cstheme="minorHAnsi"/>
                <w:lang w:bidi="ar-SA"/>
              </w:rPr>
              <w:t>HEDIS</w:t>
            </w:r>
          </w:p>
        </w:tc>
        <w:tc>
          <w:tcPr>
            <w:tcW w:w="1045" w:type="pct"/>
            <w:shd w:val="clear" w:color="auto" w:fill="FFFFFF" w:themeFill="background1"/>
            <w:vAlign w:val="center"/>
            <w:hideMark/>
          </w:tcPr>
          <w:p w14:paraId="59199022" w14:textId="1D3C494A" w:rsidR="00566362" w:rsidRPr="000508DD" w:rsidRDefault="00566362" w:rsidP="0054747A">
            <w:pPr>
              <w:ind w:left="76" w:right="-102"/>
              <w:jc w:val="left"/>
              <w:rPr>
                <w:rFonts w:eastAsia="Times New Roman" w:cstheme="minorHAnsi"/>
                <w:lang w:bidi="ar-SA"/>
              </w:rPr>
            </w:pPr>
            <w:r w:rsidRPr="000508DD">
              <w:rPr>
                <w:rFonts w:eastAsia="Times New Roman" w:cstheme="minorHAnsi"/>
                <w:lang w:bidi="ar-SA"/>
              </w:rPr>
              <w:t>Annual Dental Visit (</w:t>
            </w:r>
            <w:r w:rsidR="00234966">
              <w:rPr>
                <w:rFonts w:eastAsia="Times New Roman" w:cstheme="minorHAnsi"/>
                <w:lang w:bidi="ar-SA"/>
              </w:rPr>
              <w:t xml:space="preserve">Ages </w:t>
            </w:r>
            <w:r w:rsidRPr="000508DD">
              <w:rPr>
                <w:rFonts w:eastAsia="Times New Roman" w:cstheme="minorHAnsi"/>
                <w:lang w:bidi="ar-SA"/>
              </w:rPr>
              <w:t>4–6 years)</w:t>
            </w:r>
          </w:p>
        </w:tc>
        <w:tc>
          <w:tcPr>
            <w:tcW w:w="302" w:type="pct"/>
            <w:shd w:val="clear" w:color="auto" w:fill="auto"/>
            <w:vAlign w:val="center"/>
          </w:tcPr>
          <w:p w14:paraId="44BB4483" w14:textId="77777777" w:rsidR="00566362" w:rsidRPr="000508DD" w:rsidRDefault="00566362" w:rsidP="0054747A">
            <w:pPr>
              <w:ind w:right="-102"/>
              <w:jc w:val="center"/>
              <w:rPr>
                <w:rFonts w:eastAsia="Times New Roman" w:cstheme="minorHAnsi"/>
                <w:lang w:bidi="ar-SA"/>
              </w:rPr>
            </w:pPr>
            <w:r w:rsidRPr="000508DD">
              <w:rPr>
                <w:rFonts w:cstheme="minorHAnsi"/>
              </w:rPr>
              <w:t>1,312</w:t>
            </w:r>
          </w:p>
        </w:tc>
        <w:tc>
          <w:tcPr>
            <w:tcW w:w="271" w:type="pct"/>
            <w:shd w:val="clear" w:color="auto" w:fill="auto"/>
            <w:vAlign w:val="center"/>
          </w:tcPr>
          <w:p w14:paraId="5F403F76" w14:textId="77777777" w:rsidR="00566362" w:rsidRPr="000508DD" w:rsidRDefault="00566362" w:rsidP="0054747A">
            <w:pPr>
              <w:ind w:right="-102"/>
              <w:jc w:val="center"/>
              <w:rPr>
                <w:rFonts w:eastAsia="Times New Roman" w:cstheme="minorHAnsi"/>
                <w:lang w:bidi="ar-SA"/>
              </w:rPr>
            </w:pPr>
            <w:r w:rsidRPr="000508DD">
              <w:rPr>
                <w:rFonts w:cstheme="minorHAnsi"/>
              </w:rPr>
              <w:t>787</w:t>
            </w:r>
          </w:p>
        </w:tc>
        <w:tc>
          <w:tcPr>
            <w:tcW w:w="302" w:type="pct"/>
            <w:shd w:val="clear" w:color="auto" w:fill="auto"/>
            <w:vAlign w:val="center"/>
          </w:tcPr>
          <w:p w14:paraId="3ECF84F5" w14:textId="77777777" w:rsidR="00566362" w:rsidRPr="000508DD" w:rsidRDefault="00566362" w:rsidP="0054747A">
            <w:pPr>
              <w:ind w:right="-102"/>
              <w:jc w:val="center"/>
              <w:rPr>
                <w:rFonts w:eastAsia="Times New Roman" w:cstheme="minorHAnsi"/>
                <w:b/>
                <w:bCs/>
                <w:lang w:bidi="ar-SA"/>
              </w:rPr>
            </w:pPr>
            <w:r w:rsidRPr="000508DD">
              <w:rPr>
                <w:rFonts w:cstheme="minorHAnsi"/>
                <w:b/>
                <w:bCs/>
              </w:rPr>
              <w:t>60.0%</w:t>
            </w:r>
          </w:p>
        </w:tc>
        <w:tc>
          <w:tcPr>
            <w:tcW w:w="384" w:type="pct"/>
            <w:shd w:val="clear" w:color="auto" w:fill="auto"/>
            <w:vAlign w:val="center"/>
          </w:tcPr>
          <w:p w14:paraId="3A2C84D8" w14:textId="77777777" w:rsidR="00566362" w:rsidRPr="000508DD" w:rsidRDefault="00566362" w:rsidP="0054747A">
            <w:pPr>
              <w:ind w:right="-102"/>
              <w:jc w:val="center"/>
              <w:rPr>
                <w:rFonts w:eastAsia="Times New Roman" w:cstheme="minorHAnsi"/>
                <w:lang w:bidi="ar-SA"/>
              </w:rPr>
            </w:pPr>
            <w:r w:rsidRPr="000508DD">
              <w:rPr>
                <w:rFonts w:cstheme="minorHAnsi"/>
              </w:rPr>
              <w:t>57.3%</w:t>
            </w:r>
          </w:p>
        </w:tc>
        <w:tc>
          <w:tcPr>
            <w:tcW w:w="384" w:type="pct"/>
            <w:shd w:val="clear" w:color="auto" w:fill="auto"/>
            <w:vAlign w:val="center"/>
          </w:tcPr>
          <w:p w14:paraId="58F12424" w14:textId="77777777" w:rsidR="00566362" w:rsidRPr="000508DD" w:rsidRDefault="00566362" w:rsidP="0054747A">
            <w:pPr>
              <w:ind w:right="-102"/>
              <w:jc w:val="center"/>
              <w:rPr>
                <w:rFonts w:eastAsia="Times New Roman" w:cstheme="minorHAnsi"/>
                <w:lang w:bidi="ar-SA"/>
              </w:rPr>
            </w:pPr>
            <w:r w:rsidRPr="000508DD">
              <w:rPr>
                <w:rFonts w:cstheme="minorHAnsi"/>
              </w:rPr>
              <w:t>62.7%</w:t>
            </w:r>
          </w:p>
        </w:tc>
        <w:tc>
          <w:tcPr>
            <w:tcW w:w="394" w:type="pct"/>
            <w:shd w:val="clear" w:color="auto" w:fill="auto"/>
            <w:vAlign w:val="center"/>
          </w:tcPr>
          <w:p w14:paraId="36045278" w14:textId="77777777" w:rsidR="00566362" w:rsidRPr="000508DD" w:rsidRDefault="00566362" w:rsidP="0054747A">
            <w:pPr>
              <w:ind w:right="-102"/>
              <w:jc w:val="center"/>
              <w:rPr>
                <w:rFonts w:eastAsia="Times New Roman" w:cstheme="minorHAnsi"/>
                <w:lang w:bidi="ar-SA"/>
              </w:rPr>
            </w:pPr>
            <w:r w:rsidRPr="000508DD">
              <w:rPr>
                <w:rFonts w:cstheme="minorHAnsi"/>
              </w:rPr>
              <w:t>56.0%</w:t>
            </w:r>
          </w:p>
        </w:tc>
        <w:tc>
          <w:tcPr>
            <w:tcW w:w="394" w:type="pct"/>
            <w:shd w:val="clear" w:color="auto" w:fill="auto"/>
            <w:vAlign w:val="center"/>
          </w:tcPr>
          <w:p w14:paraId="5EDC93D1" w14:textId="77777777" w:rsidR="00566362" w:rsidRPr="000508DD" w:rsidRDefault="00566362" w:rsidP="0054747A">
            <w:pPr>
              <w:ind w:right="-102"/>
              <w:jc w:val="center"/>
              <w:rPr>
                <w:rFonts w:eastAsia="Times New Roman" w:cstheme="minorHAnsi"/>
                <w:lang w:bidi="ar-SA"/>
              </w:rPr>
            </w:pPr>
            <w:r w:rsidRPr="000508DD">
              <w:rPr>
                <w:rFonts w:cstheme="minorHAnsi"/>
              </w:rPr>
              <w:t>+</w:t>
            </w:r>
          </w:p>
        </w:tc>
        <w:tc>
          <w:tcPr>
            <w:tcW w:w="333" w:type="pct"/>
            <w:shd w:val="clear" w:color="auto" w:fill="auto"/>
            <w:vAlign w:val="center"/>
          </w:tcPr>
          <w:p w14:paraId="4F1FAB0A" w14:textId="77777777" w:rsidR="00566362" w:rsidRPr="000508DD" w:rsidRDefault="00566362" w:rsidP="0054747A">
            <w:pPr>
              <w:ind w:right="-102"/>
              <w:jc w:val="center"/>
              <w:rPr>
                <w:rFonts w:eastAsia="Times New Roman" w:cstheme="minorHAnsi"/>
                <w:lang w:bidi="ar-SA"/>
              </w:rPr>
            </w:pPr>
            <w:r w:rsidRPr="000508DD">
              <w:rPr>
                <w:rFonts w:cstheme="minorHAnsi"/>
              </w:rPr>
              <w:t>64.8%</w:t>
            </w:r>
          </w:p>
        </w:tc>
        <w:tc>
          <w:tcPr>
            <w:tcW w:w="357" w:type="pct"/>
            <w:shd w:val="clear" w:color="auto" w:fill="auto"/>
            <w:vAlign w:val="center"/>
          </w:tcPr>
          <w:p w14:paraId="0CF190FA" w14:textId="77777777" w:rsidR="00566362" w:rsidRPr="000508DD" w:rsidRDefault="00566362" w:rsidP="0054747A">
            <w:pPr>
              <w:ind w:right="-102"/>
              <w:jc w:val="center"/>
              <w:rPr>
                <w:rFonts w:eastAsia="Times New Roman" w:cstheme="minorHAnsi"/>
                <w:lang w:bidi="ar-SA"/>
              </w:rPr>
            </w:pPr>
            <w:r w:rsidRPr="000508DD">
              <w:rPr>
                <w:rFonts w:cstheme="minorHAnsi"/>
              </w:rPr>
              <w:t>-</w:t>
            </w:r>
          </w:p>
        </w:tc>
        <w:tc>
          <w:tcPr>
            <w:tcW w:w="558" w:type="pct"/>
            <w:shd w:val="clear" w:color="auto" w:fill="auto"/>
            <w:vAlign w:val="center"/>
          </w:tcPr>
          <w:p w14:paraId="2A538157" w14:textId="27DF8DEF" w:rsidR="00566362" w:rsidRPr="000508DD" w:rsidRDefault="006531F5" w:rsidP="0054747A">
            <w:pPr>
              <w:ind w:right="-102"/>
              <w:jc w:val="center"/>
              <w:rPr>
                <w:rFonts w:eastAsia="Times New Roman" w:cstheme="minorHAnsi"/>
                <w:lang w:bidi="ar-SA"/>
              </w:rPr>
            </w:pPr>
            <w:r w:rsidRPr="000508DD">
              <w:rPr>
                <w:rFonts w:cstheme="minorHAnsi"/>
              </w:rPr>
              <w:t>≥</w:t>
            </w:r>
            <w:r w:rsidR="00566362" w:rsidRPr="000508DD">
              <w:rPr>
                <w:rFonts w:cstheme="minorHAnsi"/>
              </w:rPr>
              <w:t xml:space="preserve"> 50th and &lt; 75th percentile </w:t>
            </w:r>
          </w:p>
        </w:tc>
      </w:tr>
      <w:tr w:rsidR="00566362" w:rsidRPr="000508DD" w14:paraId="5B90D7DE" w14:textId="77777777" w:rsidTr="00A64712">
        <w:trPr>
          <w:cantSplit/>
          <w:trHeight w:val="20"/>
        </w:trPr>
        <w:tc>
          <w:tcPr>
            <w:tcW w:w="276" w:type="pct"/>
            <w:shd w:val="clear" w:color="auto" w:fill="FFFFFF" w:themeFill="background1"/>
            <w:vAlign w:val="center"/>
            <w:hideMark/>
          </w:tcPr>
          <w:p w14:paraId="6B389044" w14:textId="77777777" w:rsidR="00566362" w:rsidRPr="000508DD" w:rsidRDefault="00566362" w:rsidP="0054747A">
            <w:pPr>
              <w:jc w:val="center"/>
              <w:rPr>
                <w:rFonts w:eastAsia="Times New Roman" w:cstheme="minorHAnsi"/>
                <w:lang w:bidi="ar-SA"/>
              </w:rPr>
            </w:pPr>
            <w:r w:rsidRPr="000508DD">
              <w:rPr>
                <w:rFonts w:eastAsia="Times New Roman" w:cstheme="minorHAnsi"/>
                <w:lang w:bidi="ar-SA"/>
              </w:rPr>
              <w:t>HEDIS</w:t>
            </w:r>
          </w:p>
        </w:tc>
        <w:tc>
          <w:tcPr>
            <w:tcW w:w="1045" w:type="pct"/>
            <w:shd w:val="clear" w:color="auto" w:fill="FFFFFF" w:themeFill="background1"/>
            <w:vAlign w:val="center"/>
            <w:hideMark/>
          </w:tcPr>
          <w:p w14:paraId="74037224" w14:textId="074CF46D" w:rsidR="00566362" w:rsidRPr="000508DD" w:rsidRDefault="00566362" w:rsidP="0054747A">
            <w:pPr>
              <w:ind w:left="76" w:right="-102"/>
              <w:jc w:val="left"/>
              <w:rPr>
                <w:rFonts w:eastAsia="Times New Roman" w:cstheme="minorHAnsi"/>
                <w:lang w:bidi="ar-SA"/>
              </w:rPr>
            </w:pPr>
            <w:r w:rsidRPr="000508DD">
              <w:rPr>
                <w:rFonts w:eastAsia="Times New Roman" w:cstheme="minorHAnsi"/>
                <w:lang w:bidi="ar-SA"/>
              </w:rPr>
              <w:t>Annual Dental Visit (</w:t>
            </w:r>
            <w:r w:rsidR="00234966">
              <w:rPr>
                <w:rFonts w:eastAsia="Times New Roman" w:cstheme="minorHAnsi"/>
                <w:lang w:bidi="ar-SA"/>
              </w:rPr>
              <w:t xml:space="preserve">Ages </w:t>
            </w:r>
            <w:r w:rsidRPr="000508DD">
              <w:rPr>
                <w:rFonts w:eastAsia="Times New Roman" w:cstheme="minorHAnsi"/>
                <w:lang w:bidi="ar-SA"/>
              </w:rPr>
              <w:t>7–10 years)</w:t>
            </w:r>
          </w:p>
        </w:tc>
        <w:tc>
          <w:tcPr>
            <w:tcW w:w="302" w:type="pct"/>
            <w:shd w:val="clear" w:color="auto" w:fill="auto"/>
            <w:vAlign w:val="center"/>
          </w:tcPr>
          <w:p w14:paraId="433ECF95" w14:textId="77777777" w:rsidR="00566362" w:rsidRPr="000508DD" w:rsidRDefault="00566362" w:rsidP="0054747A">
            <w:pPr>
              <w:ind w:right="-102"/>
              <w:jc w:val="center"/>
              <w:rPr>
                <w:rFonts w:eastAsia="Times New Roman" w:cstheme="minorHAnsi"/>
                <w:lang w:bidi="ar-SA"/>
              </w:rPr>
            </w:pPr>
            <w:r w:rsidRPr="000508DD">
              <w:rPr>
                <w:rFonts w:cstheme="minorHAnsi"/>
              </w:rPr>
              <w:t>2,630</w:t>
            </w:r>
          </w:p>
        </w:tc>
        <w:tc>
          <w:tcPr>
            <w:tcW w:w="271" w:type="pct"/>
            <w:shd w:val="clear" w:color="auto" w:fill="auto"/>
            <w:vAlign w:val="center"/>
          </w:tcPr>
          <w:p w14:paraId="5BAE4E62" w14:textId="77777777" w:rsidR="00566362" w:rsidRPr="000508DD" w:rsidRDefault="00566362" w:rsidP="0054747A">
            <w:pPr>
              <w:ind w:right="-102"/>
              <w:jc w:val="center"/>
              <w:rPr>
                <w:rFonts w:eastAsia="Times New Roman" w:cstheme="minorHAnsi"/>
                <w:lang w:bidi="ar-SA"/>
              </w:rPr>
            </w:pPr>
            <w:r w:rsidRPr="000508DD">
              <w:rPr>
                <w:rFonts w:cstheme="minorHAnsi"/>
              </w:rPr>
              <w:t>1,837</w:t>
            </w:r>
          </w:p>
        </w:tc>
        <w:tc>
          <w:tcPr>
            <w:tcW w:w="302" w:type="pct"/>
            <w:shd w:val="clear" w:color="auto" w:fill="auto"/>
            <w:vAlign w:val="center"/>
          </w:tcPr>
          <w:p w14:paraId="4901FBD7" w14:textId="77777777" w:rsidR="00566362" w:rsidRPr="000508DD" w:rsidRDefault="00566362" w:rsidP="0054747A">
            <w:pPr>
              <w:ind w:right="-102"/>
              <w:jc w:val="center"/>
              <w:rPr>
                <w:rFonts w:eastAsia="Times New Roman" w:cstheme="minorHAnsi"/>
                <w:b/>
                <w:bCs/>
                <w:lang w:bidi="ar-SA"/>
              </w:rPr>
            </w:pPr>
            <w:r w:rsidRPr="000508DD">
              <w:rPr>
                <w:rFonts w:cstheme="minorHAnsi"/>
                <w:b/>
                <w:bCs/>
              </w:rPr>
              <w:t>69.9%</w:t>
            </w:r>
          </w:p>
        </w:tc>
        <w:tc>
          <w:tcPr>
            <w:tcW w:w="384" w:type="pct"/>
            <w:shd w:val="clear" w:color="auto" w:fill="auto"/>
            <w:vAlign w:val="center"/>
          </w:tcPr>
          <w:p w14:paraId="6C2732B5" w14:textId="77777777" w:rsidR="00566362" w:rsidRPr="000508DD" w:rsidRDefault="00566362" w:rsidP="0054747A">
            <w:pPr>
              <w:ind w:right="-102"/>
              <w:jc w:val="center"/>
              <w:rPr>
                <w:rFonts w:eastAsia="Times New Roman" w:cstheme="minorHAnsi"/>
                <w:lang w:bidi="ar-SA"/>
              </w:rPr>
            </w:pPr>
            <w:r w:rsidRPr="000508DD">
              <w:rPr>
                <w:rFonts w:cstheme="minorHAnsi"/>
              </w:rPr>
              <w:t>68.1%</w:t>
            </w:r>
          </w:p>
        </w:tc>
        <w:tc>
          <w:tcPr>
            <w:tcW w:w="384" w:type="pct"/>
            <w:shd w:val="clear" w:color="auto" w:fill="auto"/>
            <w:vAlign w:val="center"/>
          </w:tcPr>
          <w:p w14:paraId="36D12E29" w14:textId="77777777" w:rsidR="00566362" w:rsidRPr="000508DD" w:rsidRDefault="00566362" w:rsidP="0054747A">
            <w:pPr>
              <w:ind w:right="-102"/>
              <w:jc w:val="center"/>
              <w:rPr>
                <w:rFonts w:eastAsia="Times New Roman" w:cstheme="minorHAnsi"/>
                <w:lang w:bidi="ar-SA"/>
              </w:rPr>
            </w:pPr>
            <w:r w:rsidRPr="000508DD">
              <w:rPr>
                <w:rFonts w:cstheme="minorHAnsi"/>
              </w:rPr>
              <w:t>71.6%</w:t>
            </w:r>
          </w:p>
        </w:tc>
        <w:tc>
          <w:tcPr>
            <w:tcW w:w="394" w:type="pct"/>
            <w:shd w:val="clear" w:color="auto" w:fill="auto"/>
            <w:vAlign w:val="center"/>
          </w:tcPr>
          <w:p w14:paraId="11E49DA9" w14:textId="77777777" w:rsidR="00566362" w:rsidRPr="000508DD" w:rsidRDefault="00566362" w:rsidP="0054747A">
            <w:pPr>
              <w:ind w:right="-102"/>
              <w:jc w:val="center"/>
              <w:rPr>
                <w:rFonts w:eastAsia="Times New Roman" w:cstheme="minorHAnsi"/>
                <w:lang w:bidi="ar-SA"/>
              </w:rPr>
            </w:pPr>
            <w:r w:rsidRPr="000508DD">
              <w:rPr>
                <w:rFonts w:cstheme="minorHAnsi"/>
              </w:rPr>
              <w:t>59.0%</w:t>
            </w:r>
          </w:p>
        </w:tc>
        <w:tc>
          <w:tcPr>
            <w:tcW w:w="394" w:type="pct"/>
            <w:shd w:val="clear" w:color="auto" w:fill="auto"/>
            <w:vAlign w:val="center"/>
          </w:tcPr>
          <w:p w14:paraId="0A8109CE" w14:textId="77777777" w:rsidR="00566362" w:rsidRPr="000508DD" w:rsidRDefault="00566362" w:rsidP="0054747A">
            <w:pPr>
              <w:ind w:right="-102"/>
              <w:jc w:val="center"/>
              <w:rPr>
                <w:rFonts w:eastAsia="Times New Roman" w:cstheme="minorHAnsi"/>
                <w:lang w:bidi="ar-SA"/>
              </w:rPr>
            </w:pPr>
            <w:r w:rsidRPr="000508DD">
              <w:rPr>
                <w:rFonts w:cstheme="minorHAnsi"/>
              </w:rPr>
              <w:t>+</w:t>
            </w:r>
          </w:p>
        </w:tc>
        <w:tc>
          <w:tcPr>
            <w:tcW w:w="333" w:type="pct"/>
            <w:shd w:val="clear" w:color="auto" w:fill="auto"/>
            <w:vAlign w:val="center"/>
          </w:tcPr>
          <w:p w14:paraId="1361DA29" w14:textId="77777777" w:rsidR="00566362" w:rsidRPr="000508DD" w:rsidRDefault="00566362" w:rsidP="0054747A">
            <w:pPr>
              <w:ind w:right="-102"/>
              <w:jc w:val="center"/>
              <w:rPr>
                <w:rFonts w:eastAsia="Times New Roman" w:cstheme="minorHAnsi"/>
                <w:lang w:bidi="ar-SA"/>
              </w:rPr>
            </w:pPr>
            <w:r w:rsidRPr="000508DD">
              <w:rPr>
                <w:rFonts w:cstheme="minorHAnsi"/>
              </w:rPr>
              <w:t>68.7%</w:t>
            </w:r>
          </w:p>
        </w:tc>
        <w:tc>
          <w:tcPr>
            <w:tcW w:w="357" w:type="pct"/>
            <w:shd w:val="clear" w:color="auto" w:fill="auto"/>
            <w:vAlign w:val="center"/>
          </w:tcPr>
          <w:p w14:paraId="2BFB24D2" w14:textId="77777777" w:rsidR="00566362" w:rsidRPr="000508DD" w:rsidRDefault="00566362" w:rsidP="0054747A">
            <w:pPr>
              <w:ind w:right="-102"/>
              <w:jc w:val="center"/>
              <w:rPr>
                <w:rFonts w:eastAsia="Times New Roman" w:cstheme="minorHAnsi"/>
                <w:lang w:bidi="ar-SA"/>
              </w:rPr>
            </w:pPr>
            <w:proofErr w:type="spellStart"/>
            <w:r w:rsidRPr="000508DD">
              <w:rPr>
                <w:rFonts w:cstheme="minorHAnsi"/>
              </w:rPr>
              <w:t>n.s</w:t>
            </w:r>
            <w:proofErr w:type="spellEnd"/>
            <w:r w:rsidRPr="000508DD">
              <w:rPr>
                <w:rFonts w:cstheme="minorHAnsi"/>
              </w:rPr>
              <w:t>.</w:t>
            </w:r>
          </w:p>
        </w:tc>
        <w:tc>
          <w:tcPr>
            <w:tcW w:w="558" w:type="pct"/>
            <w:shd w:val="clear" w:color="auto" w:fill="auto"/>
            <w:vAlign w:val="center"/>
          </w:tcPr>
          <w:p w14:paraId="5CC06288" w14:textId="01E34883" w:rsidR="00566362" w:rsidRPr="000508DD" w:rsidRDefault="006531F5" w:rsidP="0054747A">
            <w:pPr>
              <w:ind w:right="-102"/>
              <w:jc w:val="center"/>
              <w:rPr>
                <w:rFonts w:eastAsia="Times New Roman" w:cstheme="minorHAnsi"/>
                <w:lang w:bidi="ar-SA"/>
              </w:rPr>
            </w:pPr>
            <w:r w:rsidRPr="000508DD">
              <w:rPr>
                <w:rFonts w:cstheme="minorHAnsi"/>
              </w:rPr>
              <w:t>≥</w:t>
            </w:r>
            <w:r w:rsidR="00566362" w:rsidRPr="000508DD">
              <w:rPr>
                <w:rFonts w:cstheme="minorHAnsi"/>
              </w:rPr>
              <w:t xml:space="preserve"> 90th percentile</w:t>
            </w:r>
            <w:r w:rsidR="00C67378">
              <w:rPr>
                <w:rFonts w:cstheme="minorHAnsi"/>
              </w:rPr>
              <w:t xml:space="preserve"> </w:t>
            </w:r>
            <w:r w:rsidR="00566362" w:rsidRPr="000508DD">
              <w:rPr>
                <w:rFonts w:cstheme="minorHAnsi"/>
              </w:rPr>
              <w:t xml:space="preserve"> </w:t>
            </w:r>
          </w:p>
        </w:tc>
      </w:tr>
      <w:tr w:rsidR="00566362" w:rsidRPr="000508DD" w14:paraId="0853A067" w14:textId="77777777" w:rsidTr="00A64712">
        <w:trPr>
          <w:cantSplit/>
          <w:trHeight w:val="20"/>
        </w:trPr>
        <w:tc>
          <w:tcPr>
            <w:tcW w:w="276" w:type="pct"/>
            <w:shd w:val="clear" w:color="auto" w:fill="FFFFFF" w:themeFill="background1"/>
            <w:vAlign w:val="center"/>
            <w:hideMark/>
          </w:tcPr>
          <w:p w14:paraId="5EB63F08" w14:textId="77777777" w:rsidR="00566362" w:rsidRPr="000508DD" w:rsidRDefault="00566362" w:rsidP="0054747A">
            <w:pPr>
              <w:jc w:val="center"/>
              <w:rPr>
                <w:rFonts w:eastAsia="Times New Roman" w:cstheme="minorHAnsi"/>
                <w:lang w:bidi="ar-SA"/>
              </w:rPr>
            </w:pPr>
            <w:r w:rsidRPr="000508DD">
              <w:rPr>
                <w:rFonts w:eastAsia="Times New Roman" w:cstheme="minorHAnsi"/>
                <w:lang w:bidi="ar-SA"/>
              </w:rPr>
              <w:t>HEDIS</w:t>
            </w:r>
          </w:p>
        </w:tc>
        <w:tc>
          <w:tcPr>
            <w:tcW w:w="1045" w:type="pct"/>
            <w:shd w:val="clear" w:color="auto" w:fill="FFFFFF" w:themeFill="background1"/>
            <w:vAlign w:val="center"/>
            <w:hideMark/>
          </w:tcPr>
          <w:p w14:paraId="109CF884" w14:textId="01CED307" w:rsidR="00566362" w:rsidRPr="000508DD" w:rsidRDefault="00566362" w:rsidP="0054747A">
            <w:pPr>
              <w:ind w:left="76" w:right="-102"/>
              <w:jc w:val="left"/>
              <w:rPr>
                <w:rFonts w:eastAsia="Times New Roman" w:cstheme="minorHAnsi"/>
                <w:lang w:bidi="ar-SA"/>
              </w:rPr>
            </w:pPr>
            <w:r w:rsidRPr="000508DD">
              <w:rPr>
                <w:rFonts w:eastAsia="Times New Roman" w:cstheme="minorHAnsi"/>
                <w:lang w:bidi="ar-SA"/>
              </w:rPr>
              <w:t>Annual Dental Visit (</w:t>
            </w:r>
            <w:r w:rsidR="00234966">
              <w:rPr>
                <w:rFonts w:eastAsia="Times New Roman" w:cstheme="minorHAnsi"/>
                <w:lang w:bidi="ar-SA"/>
              </w:rPr>
              <w:t xml:space="preserve">Ages </w:t>
            </w:r>
            <w:r w:rsidRPr="000508DD">
              <w:rPr>
                <w:rFonts w:eastAsia="Times New Roman" w:cstheme="minorHAnsi"/>
                <w:lang w:bidi="ar-SA"/>
              </w:rPr>
              <w:t>11–14 years)</w:t>
            </w:r>
          </w:p>
        </w:tc>
        <w:tc>
          <w:tcPr>
            <w:tcW w:w="302" w:type="pct"/>
            <w:shd w:val="clear" w:color="auto" w:fill="auto"/>
            <w:vAlign w:val="center"/>
          </w:tcPr>
          <w:p w14:paraId="70F694ED" w14:textId="77777777" w:rsidR="00566362" w:rsidRPr="000508DD" w:rsidRDefault="00566362" w:rsidP="0054747A">
            <w:pPr>
              <w:ind w:right="-102"/>
              <w:jc w:val="center"/>
              <w:rPr>
                <w:rFonts w:eastAsia="Times New Roman" w:cstheme="minorHAnsi"/>
                <w:lang w:bidi="ar-SA"/>
              </w:rPr>
            </w:pPr>
            <w:r w:rsidRPr="000508DD">
              <w:rPr>
                <w:rFonts w:cstheme="minorHAnsi"/>
              </w:rPr>
              <w:t>2,724</w:t>
            </w:r>
          </w:p>
        </w:tc>
        <w:tc>
          <w:tcPr>
            <w:tcW w:w="271" w:type="pct"/>
            <w:shd w:val="clear" w:color="auto" w:fill="auto"/>
            <w:vAlign w:val="center"/>
          </w:tcPr>
          <w:p w14:paraId="3EBC320C" w14:textId="77777777" w:rsidR="00566362" w:rsidRPr="000508DD" w:rsidRDefault="00566362" w:rsidP="0054747A">
            <w:pPr>
              <w:ind w:right="-102"/>
              <w:jc w:val="center"/>
              <w:rPr>
                <w:rFonts w:eastAsia="Times New Roman" w:cstheme="minorHAnsi"/>
                <w:lang w:bidi="ar-SA"/>
              </w:rPr>
            </w:pPr>
            <w:r w:rsidRPr="000508DD">
              <w:rPr>
                <w:rFonts w:cstheme="minorHAnsi"/>
              </w:rPr>
              <w:t>1,678</w:t>
            </w:r>
          </w:p>
        </w:tc>
        <w:tc>
          <w:tcPr>
            <w:tcW w:w="302" w:type="pct"/>
            <w:shd w:val="clear" w:color="auto" w:fill="auto"/>
            <w:vAlign w:val="center"/>
          </w:tcPr>
          <w:p w14:paraId="54D8CA34" w14:textId="77777777" w:rsidR="00566362" w:rsidRPr="000508DD" w:rsidRDefault="00566362" w:rsidP="0054747A">
            <w:pPr>
              <w:ind w:right="-102"/>
              <w:jc w:val="center"/>
              <w:rPr>
                <w:rFonts w:eastAsia="Times New Roman" w:cstheme="minorHAnsi"/>
                <w:b/>
                <w:bCs/>
                <w:lang w:bidi="ar-SA"/>
              </w:rPr>
            </w:pPr>
            <w:r w:rsidRPr="000508DD">
              <w:rPr>
                <w:rFonts w:cstheme="minorHAnsi"/>
                <w:b/>
                <w:bCs/>
              </w:rPr>
              <w:t>61.6%</w:t>
            </w:r>
          </w:p>
        </w:tc>
        <w:tc>
          <w:tcPr>
            <w:tcW w:w="384" w:type="pct"/>
            <w:shd w:val="clear" w:color="auto" w:fill="auto"/>
            <w:vAlign w:val="center"/>
          </w:tcPr>
          <w:p w14:paraId="1BD2108C" w14:textId="77777777" w:rsidR="00566362" w:rsidRPr="000508DD" w:rsidRDefault="00566362" w:rsidP="0054747A">
            <w:pPr>
              <w:ind w:right="-102"/>
              <w:jc w:val="center"/>
              <w:rPr>
                <w:rFonts w:eastAsia="Times New Roman" w:cstheme="minorHAnsi"/>
                <w:lang w:bidi="ar-SA"/>
              </w:rPr>
            </w:pPr>
            <w:r w:rsidRPr="000508DD">
              <w:rPr>
                <w:rFonts w:cstheme="minorHAnsi"/>
              </w:rPr>
              <w:t>59.8%</w:t>
            </w:r>
          </w:p>
        </w:tc>
        <w:tc>
          <w:tcPr>
            <w:tcW w:w="384" w:type="pct"/>
            <w:shd w:val="clear" w:color="auto" w:fill="auto"/>
            <w:vAlign w:val="center"/>
          </w:tcPr>
          <w:p w14:paraId="64D194A9" w14:textId="77777777" w:rsidR="00566362" w:rsidRPr="000508DD" w:rsidRDefault="00566362" w:rsidP="0054747A">
            <w:pPr>
              <w:ind w:right="-102"/>
              <w:jc w:val="center"/>
              <w:rPr>
                <w:rFonts w:eastAsia="Times New Roman" w:cstheme="minorHAnsi"/>
                <w:lang w:bidi="ar-SA"/>
              </w:rPr>
            </w:pPr>
            <w:r w:rsidRPr="000508DD">
              <w:rPr>
                <w:rFonts w:cstheme="minorHAnsi"/>
              </w:rPr>
              <w:t>63.4%</w:t>
            </w:r>
          </w:p>
        </w:tc>
        <w:tc>
          <w:tcPr>
            <w:tcW w:w="394" w:type="pct"/>
            <w:shd w:val="clear" w:color="auto" w:fill="auto"/>
            <w:vAlign w:val="center"/>
          </w:tcPr>
          <w:p w14:paraId="57411460" w14:textId="77777777" w:rsidR="00566362" w:rsidRPr="000508DD" w:rsidRDefault="00566362" w:rsidP="0054747A">
            <w:pPr>
              <w:ind w:right="-102"/>
              <w:jc w:val="center"/>
              <w:rPr>
                <w:rFonts w:eastAsia="Times New Roman" w:cstheme="minorHAnsi"/>
                <w:lang w:bidi="ar-SA"/>
              </w:rPr>
            </w:pPr>
            <w:r w:rsidRPr="000508DD">
              <w:rPr>
                <w:rFonts w:cstheme="minorHAnsi"/>
              </w:rPr>
              <w:t>54.2%</w:t>
            </w:r>
          </w:p>
        </w:tc>
        <w:tc>
          <w:tcPr>
            <w:tcW w:w="394" w:type="pct"/>
            <w:shd w:val="clear" w:color="auto" w:fill="auto"/>
            <w:vAlign w:val="center"/>
          </w:tcPr>
          <w:p w14:paraId="76B77FD0" w14:textId="77777777" w:rsidR="00566362" w:rsidRPr="000508DD" w:rsidRDefault="00566362" w:rsidP="0054747A">
            <w:pPr>
              <w:ind w:right="-102"/>
              <w:jc w:val="center"/>
              <w:rPr>
                <w:rFonts w:eastAsia="Times New Roman" w:cstheme="minorHAnsi"/>
                <w:lang w:bidi="ar-SA"/>
              </w:rPr>
            </w:pPr>
            <w:r w:rsidRPr="000508DD">
              <w:rPr>
                <w:rFonts w:cstheme="minorHAnsi"/>
              </w:rPr>
              <w:t>+</w:t>
            </w:r>
          </w:p>
        </w:tc>
        <w:tc>
          <w:tcPr>
            <w:tcW w:w="333" w:type="pct"/>
            <w:shd w:val="clear" w:color="auto" w:fill="auto"/>
            <w:vAlign w:val="center"/>
          </w:tcPr>
          <w:p w14:paraId="78AF3FB3" w14:textId="77777777" w:rsidR="00566362" w:rsidRPr="000508DD" w:rsidRDefault="00566362" w:rsidP="0054747A">
            <w:pPr>
              <w:ind w:right="-102"/>
              <w:jc w:val="center"/>
              <w:rPr>
                <w:rFonts w:eastAsia="Times New Roman" w:cstheme="minorHAnsi"/>
                <w:lang w:bidi="ar-SA"/>
              </w:rPr>
            </w:pPr>
            <w:r w:rsidRPr="000508DD">
              <w:rPr>
                <w:rFonts w:cstheme="minorHAnsi"/>
              </w:rPr>
              <w:t>64.3%</w:t>
            </w:r>
          </w:p>
        </w:tc>
        <w:tc>
          <w:tcPr>
            <w:tcW w:w="357" w:type="pct"/>
            <w:shd w:val="clear" w:color="auto" w:fill="auto"/>
            <w:vAlign w:val="center"/>
          </w:tcPr>
          <w:p w14:paraId="762BC104" w14:textId="77777777" w:rsidR="00566362" w:rsidRPr="000508DD" w:rsidRDefault="00566362" w:rsidP="0054747A">
            <w:pPr>
              <w:ind w:right="-102"/>
              <w:jc w:val="center"/>
              <w:rPr>
                <w:rFonts w:eastAsia="Times New Roman" w:cstheme="minorHAnsi"/>
                <w:lang w:bidi="ar-SA"/>
              </w:rPr>
            </w:pPr>
            <w:r w:rsidRPr="000508DD">
              <w:rPr>
                <w:rFonts w:cstheme="minorHAnsi"/>
              </w:rPr>
              <w:t>-</w:t>
            </w:r>
          </w:p>
        </w:tc>
        <w:tc>
          <w:tcPr>
            <w:tcW w:w="558" w:type="pct"/>
            <w:shd w:val="clear" w:color="auto" w:fill="auto"/>
            <w:vAlign w:val="center"/>
          </w:tcPr>
          <w:p w14:paraId="0798B490" w14:textId="0294EC15" w:rsidR="00566362" w:rsidRPr="000508DD" w:rsidRDefault="006531F5" w:rsidP="0054747A">
            <w:pPr>
              <w:ind w:right="-102"/>
              <w:jc w:val="center"/>
              <w:rPr>
                <w:rFonts w:eastAsia="Times New Roman" w:cstheme="minorHAnsi"/>
                <w:lang w:bidi="ar-SA"/>
              </w:rPr>
            </w:pPr>
            <w:r w:rsidRPr="000508DD">
              <w:rPr>
                <w:rFonts w:cstheme="minorHAnsi"/>
              </w:rPr>
              <w:t>≥</w:t>
            </w:r>
            <w:r w:rsidR="00566362" w:rsidRPr="000508DD">
              <w:rPr>
                <w:rFonts w:cstheme="minorHAnsi"/>
              </w:rPr>
              <w:t xml:space="preserve"> 75th and &lt; 90th percentile </w:t>
            </w:r>
          </w:p>
        </w:tc>
      </w:tr>
      <w:tr w:rsidR="00566362" w:rsidRPr="000508DD" w14:paraId="5CD03973" w14:textId="77777777" w:rsidTr="00A64712">
        <w:trPr>
          <w:cantSplit/>
          <w:trHeight w:val="20"/>
        </w:trPr>
        <w:tc>
          <w:tcPr>
            <w:tcW w:w="276" w:type="pct"/>
            <w:shd w:val="clear" w:color="auto" w:fill="FFFFFF" w:themeFill="background1"/>
            <w:vAlign w:val="center"/>
            <w:hideMark/>
          </w:tcPr>
          <w:p w14:paraId="0B3D49B7" w14:textId="77777777" w:rsidR="00566362" w:rsidRPr="000508DD" w:rsidRDefault="00566362" w:rsidP="0054747A">
            <w:pPr>
              <w:jc w:val="center"/>
              <w:rPr>
                <w:rFonts w:eastAsia="Times New Roman" w:cstheme="minorHAnsi"/>
                <w:lang w:bidi="ar-SA"/>
              </w:rPr>
            </w:pPr>
            <w:r w:rsidRPr="000508DD">
              <w:rPr>
                <w:rFonts w:eastAsia="Times New Roman" w:cstheme="minorHAnsi"/>
                <w:lang w:bidi="ar-SA"/>
              </w:rPr>
              <w:t>HEDIS</w:t>
            </w:r>
          </w:p>
        </w:tc>
        <w:tc>
          <w:tcPr>
            <w:tcW w:w="1045" w:type="pct"/>
            <w:shd w:val="clear" w:color="auto" w:fill="FFFFFF" w:themeFill="background1"/>
            <w:vAlign w:val="center"/>
            <w:hideMark/>
          </w:tcPr>
          <w:p w14:paraId="4941B118" w14:textId="158C5976" w:rsidR="00566362" w:rsidRPr="000508DD" w:rsidRDefault="00566362" w:rsidP="0054747A">
            <w:pPr>
              <w:ind w:left="76" w:right="-102"/>
              <w:jc w:val="left"/>
              <w:rPr>
                <w:rFonts w:eastAsia="Times New Roman" w:cstheme="minorHAnsi"/>
                <w:lang w:bidi="ar-SA"/>
              </w:rPr>
            </w:pPr>
            <w:r w:rsidRPr="000508DD">
              <w:rPr>
                <w:rFonts w:eastAsia="Times New Roman" w:cstheme="minorHAnsi"/>
                <w:lang w:bidi="ar-SA"/>
              </w:rPr>
              <w:t>Annual Dental Visit (</w:t>
            </w:r>
            <w:r w:rsidR="00234966">
              <w:rPr>
                <w:rFonts w:eastAsia="Times New Roman" w:cstheme="minorHAnsi"/>
                <w:lang w:bidi="ar-SA"/>
              </w:rPr>
              <w:t xml:space="preserve">Ages </w:t>
            </w:r>
            <w:r w:rsidRPr="000508DD">
              <w:rPr>
                <w:rFonts w:eastAsia="Times New Roman" w:cstheme="minorHAnsi"/>
                <w:lang w:bidi="ar-SA"/>
              </w:rPr>
              <w:t>15–18 years)</w:t>
            </w:r>
          </w:p>
        </w:tc>
        <w:tc>
          <w:tcPr>
            <w:tcW w:w="302" w:type="pct"/>
            <w:shd w:val="clear" w:color="auto" w:fill="auto"/>
            <w:vAlign w:val="center"/>
          </w:tcPr>
          <w:p w14:paraId="7833C7B9" w14:textId="77777777" w:rsidR="00566362" w:rsidRPr="000508DD" w:rsidRDefault="00566362" w:rsidP="0054747A">
            <w:pPr>
              <w:ind w:right="-102"/>
              <w:jc w:val="center"/>
              <w:rPr>
                <w:rFonts w:eastAsia="Times New Roman" w:cstheme="minorHAnsi"/>
                <w:lang w:bidi="ar-SA"/>
              </w:rPr>
            </w:pPr>
            <w:r w:rsidRPr="000508DD">
              <w:rPr>
                <w:rFonts w:cstheme="minorHAnsi"/>
              </w:rPr>
              <w:t>2,591</w:t>
            </w:r>
          </w:p>
        </w:tc>
        <w:tc>
          <w:tcPr>
            <w:tcW w:w="271" w:type="pct"/>
            <w:shd w:val="clear" w:color="auto" w:fill="auto"/>
            <w:vAlign w:val="center"/>
          </w:tcPr>
          <w:p w14:paraId="7581F486" w14:textId="77777777" w:rsidR="00566362" w:rsidRPr="000508DD" w:rsidRDefault="00566362" w:rsidP="0054747A">
            <w:pPr>
              <w:ind w:right="-102"/>
              <w:jc w:val="center"/>
              <w:rPr>
                <w:rFonts w:eastAsia="Times New Roman" w:cstheme="minorHAnsi"/>
                <w:lang w:bidi="ar-SA"/>
              </w:rPr>
            </w:pPr>
            <w:r w:rsidRPr="000508DD">
              <w:rPr>
                <w:rFonts w:cstheme="minorHAnsi"/>
              </w:rPr>
              <w:t>1,361</w:t>
            </w:r>
          </w:p>
        </w:tc>
        <w:tc>
          <w:tcPr>
            <w:tcW w:w="302" w:type="pct"/>
            <w:shd w:val="clear" w:color="auto" w:fill="auto"/>
            <w:vAlign w:val="center"/>
          </w:tcPr>
          <w:p w14:paraId="158E9D50" w14:textId="77777777" w:rsidR="00566362" w:rsidRPr="000508DD" w:rsidRDefault="00566362" w:rsidP="0054747A">
            <w:pPr>
              <w:ind w:right="-102"/>
              <w:jc w:val="center"/>
              <w:rPr>
                <w:rFonts w:eastAsia="Times New Roman" w:cstheme="minorHAnsi"/>
                <w:b/>
                <w:bCs/>
                <w:lang w:bidi="ar-SA"/>
              </w:rPr>
            </w:pPr>
            <w:r w:rsidRPr="000508DD">
              <w:rPr>
                <w:rFonts w:cstheme="minorHAnsi"/>
                <w:b/>
                <w:bCs/>
              </w:rPr>
              <w:t>52.5%</w:t>
            </w:r>
          </w:p>
        </w:tc>
        <w:tc>
          <w:tcPr>
            <w:tcW w:w="384" w:type="pct"/>
            <w:shd w:val="clear" w:color="auto" w:fill="auto"/>
            <w:vAlign w:val="center"/>
          </w:tcPr>
          <w:p w14:paraId="1B35B771" w14:textId="77777777" w:rsidR="00566362" w:rsidRPr="000508DD" w:rsidRDefault="00566362" w:rsidP="0054747A">
            <w:pPr>
              <w:ind w:right="-102"/>
              <w:jc w:val="center"/>
              <w:rPr>
                <w:rFonts w:eastAsia="Times New Roman" w:cstheme="minorHAnsi"/>
                <w:lang w:bidi="ar-SA"/>
              </w:rPr>
            </w:pPr>
            <w:r w:rsidRPr="000508DD">
              <w:rPr>
                <w:rFonts w:cstheme="minorHAnsi"/>
              </w:rPr>
              <w:t>50.6%</w:t>
            </w:r>
          </w:p>
        </w:tc>
        <w:tc>
          <w:tcPr>
            <w:tcW w:w="384" w:type="pct"/>
            <w:shd w:val="clear" w:color="auto" w:fill="auto"/>
            <w:vAlign w:val="center"/>
          </w:tcPr>
          <w:p w14:paraId="76CB386C" w14:textId="77777777" w:rsidR="00566362" w:rsidRPr="000508DD" w:rsidRDefault="00566362" w:rsidP="0054747A">
            <w:pPr>
              <w:ind w:right="-102"/>
              <w:jc w:val="center"/>
              <w:rPr>
                <w:rFonts w:eastAsia="Times New Roman" w:cstheme="minorHAnsi"/>
                <w:lang w:bidi="ar-SA"/>
              </w:rPr>
            </w:pPr>
            <w:r w:rsidRPr="000508DD">
              <w:rPr>
                <w:rFonts w:cstheme="minorHAnsi"/>
              </w:rPr>
              <w:t>54.5%</w:t>
            </w:r>
          </w:p>
        </w:tc>
        <w:tc>
          <w:tcPr>
            <w:tcW w:w="394" w:type="pct"/>
            <w:shd w:val="clear" w:color="auto" w:fill="auto"/>
            <w:vAlign w:val="center"/>
          </w:tcPr>
          <w:p w14:paraId="6D408749" w14:textId="77777777" w:rsidR="00566362" w:rsidRPr="000508DD" w:rsidRDefault="00566362" w:rsidP="0054747A">
            <w:pPr>
              <w:ind w:right="-102"/>
              <w:jc w:val="center"/>
              <w:rPr>
                <w:rFonts w:eastAsia="Times New Roman" w:cstheme="minorHAnsi"/>
                <w:lang w:bidi="ar-SA"/>
              </w:rPr>
            </w:pPr>
            <w:r w:rsidRPr="000508DD">
              <w:rPr>
                <w:rFonts w:cstheme="minorHAnsi"/>
              </w:rPr>
              <w:t>43.8%</w:t>
            </w:r>
          </w:p>
        </w:tc>
        <w:tc>
          <w:tcPr>
            <w:tcW w:w="394" w:type="pct"/>
            <w:shd w:val="clear" w:color="auto" w:fill="auto"/>
            <w:vAlign w:val="center"/>
          </w:tcPr>
          <w:p w14:paraId="5F92E5B1" w14:textId="77777777" w:rsidR="00566362" w:rsidRPr="000508DD" w:rsidRDefault="00566362" w:rsidP="0054747A">
            <w:pPr>
              <w:ind w:right="-102"/>
              <w:jc w:val="center"/>
              <w:rPr>
                <w:rFonts w:eastAsia="Times New Roman" w:cstheme="minorHAnsi"/>
                <w:lang w:bidi="ar-SA"/>
              </w:rPr>
            </w:pPr>
            <w:r w:rsidRPr="000508DD">
              <w:rPr>
                <w:rFonts w:cstheme="minorHAnsi"/>
              </w:rPr>
              <w:t>+</w:t>
            </w:r>
          </w:p>
        </w:tc>
        <w:tc>
          <w:tcPr>
            <w:tcW w:w="333" w:type="pct"/>
            <w:shd w:val="clear" w:color="auto" w:fill="auto"/>
            <w:vAlign w:val="center"/>
          </w:tcPr>
          <w:p w14:paraId="21829FFA" w14:textId="77777777" w:rsidR="00566362" w:rsidRPr="000508DD" w:rsidRDefault="00566362" w:rsidP="0054747A">
            <w:pPr>
              <w:ind w:right="-102"/>
              <w:jc w:val="center"/>
              <w:rPr>
                <w:rFonts w:eastAsia="Times New Roman" w:cstheme="minorHAnsi"/>
                <w:lang w:bidi="ar-SA"/>
              </w:rPr>
            </w:pPr>
            <w:r w:rsidRPr="000508DD">
              <w:rPr>
                <w:rFonts w:cstheme="minorHAnsi"/>
              </w:rPr>
              <w:t>54.4%</w:t>
            </w:r>
          </w:p>
        </w:tc>
        <w:tc>
          <w:tcPr>
            <w:tcW w:w="357" w:type="pct"/>
            <w:shd w:val="clear" w:color="auto" w:fill="auto"/>
            <w:vAlign w:val="center"/>
          </w:tcPr>
          <w:p w14:paraId="2B400A25" w14:textId="77777777" w:rsidR="00566362" w:rsidRPr="000508DD" w:rsidRDefault="00566362" w:rsidP="0054747A">
            <w:pPr>
              <w:ind w:right="-102"/>
              <w:jc w:val="center"/>
              <w:rPr>
                <w:rFonts w:eastAsia="Times New Roman" w:cstheme="minorHAnsi"/>
                <w:lang w:bidi="ar-SA"/>
              </w:rPr>
            </w:pPr>
            <w:proofErr w:type="spellStart"/>
            <w:r w:rsidRPr="000508DD">
              <w:rPr>
                <w:rFonts w:cstheme="minorHAnsi"/>
              </w:rPr>
              <w:t>n.s</w:t>
            </w:r>
            <w:proofErr w:type="spellEnd"/>
            <w:r w:rsidRPr="000508DD">
              <w:rPr>
                <w:rFonts w:cstheme="minorHAnsi"/>
              </w:rPr>
              <w:t>.</w:t>
            </w:r>
          </w:p>
        </w:tc>
        <w:tc>
          <w:tcPr>
            <w:tcW w:w="558" w:type="pct"/>
            <w:shd w:val="clear" w:color="auto" w:fill="auto"/>
            <w:vAlign w:val="center"/>
          </w:tcPr>
          <w:p w14:paraId="52D1FC7D" w14:textId="55889FFF" w:rsidR="00566362" w:rsidRPr="000508DD" w:rsidRDefault="006531F5" w:rsidP="0054747A">
            <w:pPr>
              <w:ind w:right="-102"/>
              <w:jc w:val="center"/>
              <w:rPr>
                <w:rFonts w:eastAsia="Times New Roman" w:cstheme="minorHAnsi"/>
                <w:lang w:bidi="ar-SA"/>
              </w:rPr>
            </w:pPr>
            <w:r w:rsidRPr="000508DD">
              <w:rPr>
                <w:rFonts w:cstheme="minorHAnsi"/>
              </w:rPr>
              <w:t>≥</w:t>
            </w:r>
            <w:r w:rsidR="00566362" w:rsidRPr="000508DD">
              <w:rPr>
                <w:rFonts w:cstheme="minorHAnsi"/>
              </w:rPr>
              <w:t xml:space="preserve"> 50th and &lt; 75th percentile </w:t>
            </w:r>
          </w:p>
        </w:tc>
      </w:tr>
      <w:tr w:rsidR="00566362" w:rsidRPr="000508DD" w14:paraId="4D623B6F" w14:textId="77777777" w:rsidTr="00A64712">
        <w:trPr>
          <w:cantSplit/>
          <w:trHeight w:val="20"/>
        </w:trPr>
        <w:tc>
          <w:tcPr>
            <w:tcW w:w="276" w:type="pct"/>
            <w:shd w:val="clear" w:color="auto" w:fill="FFFFFF" w:themeFill="background1"/>
            <w:vAlign w:val="center"/>
            <w:hideMark/>
          </w:tcPr>
          <w:p w14:paraId="3B38DC26" w14:textId="77777777" w:rsidR="00566362" w:rsidRPr="000508DD" w:rsidRDefault="00566362" w:rsidP="0054747A">
            <w:pPr>
              <w:jc w:val="center"/>
              <w:rPr>
                <w:rFonts w:eastAsia="Times New Roman" w:cstheme="minorHAnsi"/>
                <w:lang w:bidi="ar-SA"/>
              </w:rPr>
            </w:pPr>
            <w:r w:rsidRPr="000508DD">
              <w:rPr>
                <w:rFonts w:eastAsia="Times New Roman" w:cstheme="minorHAnsi"/>
                <w:lang w:bidi="ar-SA"/>
              </w:rPr>
              <w:t>HEDIS</w:t>
            </w:r>
          </w:p>
        </w:tc>
        <w:tc>
          <w:tcPr>
            <w:tcW w:w="1045" w:type="pct"/>
            <w:shd w:val="clear" w:color="auto" w:fill="FFFFFF" w:themeFill="background1"/>
            <w:vAlign w:val="center"/>
            <w:hideMark/>
          </w:tcPr>
          <w:p w14:paraId="0F6282D0" w14:textId="45A134CC" w:rsidR="00566362" w:rsidRPr="000508DD" w:rsidRDefault="00566362" w:rsidP="0054747A">
            <w:pPr>
              <w:ind w:left="76" w:right="-102"/>
              <w:jc w:val="left"/>
              <w:rPr>
                <w:rFonts w:eastAsia="Times New Roman" w:cstheme="minorHAnsi"/>
                <w:lang w:bidi="ar-SA"/>
              </w:rPr>
            </w:pPr>
            <w:r w:rsidRPr="000508DD">
              <w:rPr>
                <w:rFonts w:eastAsia="Times New Roman" w:cstheme="minorHAnsi"/>
                <w:lang w:bidi="ar-SA"/>
              </w:rPr>
              <w:t>Annual Dental Visit (</w:t>
            </w:r>
            <w:r w:rsidR="00234966">
              <w:rPr>
                <w:rFonts w:eastAsia="Times New Roman" w:cstheme="minorHAnsi"/>
                <w:lang w:bidi="ar-SA"/>
              </w:rPr>
              <w:t xml:space="preserve">Age </w:t>
            </w:r>
            <w:r w:rsidRPr="000508DD">
              <w:rPr>
                <w:rFonts w:eastAsia="Times New Roman" w:cstheme="minorHAnsi"/>
                <w:lang w:bidi="ar-SA"/>
              </w:rPr>
              <w:t>19 years)</w:t>
            </w:r>
          </w:p>
        </w:tc>
        <w:tc>
          <w:tcPr>
            <w:tcW w:w="302" w:type="pct"/>
            <w:shd w:val="clear" w:color="auto" w:fill="auto"/>
            <w:vAlign w:val="center"/>
          </w:tcPr>
          <w:p w14:paraId="51411358" w14:textId="77777777" w:rsidR="00566362" w:rsidRPr="000508DD" w:rsidRDefault="00566362" w:rsidP="0054747A">
            <w:pPr>
              <w:ind w:right="-102"/>
              <w:jc w:val="center"/>
              <w:rPr>
                <w:rFonts w:eastAsia="Times New Roman" w:cstheme="minorHAnsi"/>
                <w:lang w:bidi="ar-SA"/>
              </w:rPr>
            </w:pPr>
            <w:r w:rsidRPr="000508DD">
              <w:rPr>
                <w:rFonts w:cstheme="minorHAnsi"/>
              </w:rPr>
              <w:t>63</w:t>
            </w:r>
          </w:p>
        </w:tc>
        <w:tc>
          <w:tcPr>
            <w:tcW w:w="271" w:type="pct"/>
            <w:shd w:val="clear" w:color="auto" w:fill="auto"/>
            <w:vAlign w:val="center"/>
          </w:tcPr>
          <w:p w14:paraId="488FF022" w14:textId="77777777" w:rsidR="00566362" w:rsidRPr="000508DD" w:rsidRDefault="00566362" w:rsidP="0054747A">
            <w:pPr>
              <w:ind w:right="-102"/>
              <w:jc w:val="center"/>
              <w:rPr>
                <w:rFonts w:eastAsia="Times New Roman" w:cstheme="minorHAnsi"/>
                <w:lang w:bidi="ar-SA"/>
              </w:rPr>
            </w:pPr>
            <w:r w:rsidRPr="000508DD">
              <w:rPr>
                <w:rFonts w:cstheme="minorHAnsi"/>
              </w:rPr>
              <w:t>23</w:t>
            </w:r>
          </w:p>
        </w:tc>
        <w:tc>
          <w:tcPr>
            <w:tcW w:w="302" w:type="pct"/>
            <w:shd w:val="clear" w:color="auto" w:fill="auto"/>
            <w:vAlign w:val="center"/>
          </w:tcPr>
          <w:p w14:paraId="54FC2809" w14:textId="77777777" w:rsidR="00566362" w:rsidRPr="000508DD" w:rsidRDefault="00566362" w:rsidP="0054747A">
            <w:pPr>
              <w:ind w:right="-102"/>
              <w:jc w:val="center"/>
              <w:rPr>
                <w:rFonts w:eastAsia="Times New Roman" w:cstheme="minorHAnsi"/>
                <w:b/>
                <w:bCs/>
                <w:lang w:bidi="ar-SA"/>
              </w:rPr>
            </w:pPr>
            <w:r w:rsidRPr="000508DD">
              <w:rPr>
                <w:rFonts w:cstheme="minorHAnsi"/>
                <w:b/>
                <w:bCs/>
              </w:rPr>
              <w:t>36.5%</w:t>
            </w:r>
          </w:p>
        </w:tc>
        <w:tc>
          <w:tcPr>
            <w:tcW w:w="384" w:type="pct"/>
            <w:shd w:val="clear" w:color="auto" w:fill="auto"/>
            <w:vAlign w:val="center"/>
          </w:tcPr>
          <w:p w14:paraId="6898B962" w14:textId="77777777" w:rsidR="00566362" w:rsidRPr="000508DD" w:rsidRDefault="00566362" w:rsidP="0054747A">
            <w:pPr>
              <w:ind w:right="-102"/>
              <w:jc w:val="center"/>
              <w:rPr>
                <w:rFonts w:eastAsia="Times New Roman" w:cstheme="minorHAnsi"/>
                <w:lang w:bidi="ar-SA"/>
              </w:rPr>
            </w:pPr>
            <w:r w:rsidRPr="000508DD">
              <w:rPr>
                <w:rFonts w:cstheme="minorHAnsi"/>
              </w:rPr>
              <w:t>23.8%</w:t>
            </w:r>
          </w:p>
        </w:tc>
        <w:tc>
          <w:tcPr>
            <w:tcW w:w="384" w:type="pct"/>
            <w:shd w:val="clear" w:color="auto" w:fill="auto"/>
            <w:vAlign w:val="center"/>
          </w:tcPr>
          <w:p w14:paraId="460CD5D1" w14:textId="77777777" w:rsidR="00566362" w:rsidRPr="000508DD" w:rsidRDefault="00566362" w:rsidP="0054747A">
            <w:pPr>
              <w:ind w:right="-102"/>
              <w:jc w:val="center"/>
              <w:rPr>
                <w:rFonts w:eastAsia="Times New Roman" w:cstheme="minorHAnsi"/>
                <w:lang w:bidi="ar-SA"/>
              </w:rPr>
            </w:pPr>
            <w:r w:rsidRPr="000508DD">
              <w:rPr>
                <w:rFonts w:cstheme="minorHAnsi"/>
              </w:rPr>
              <w:t>49.2%</w:t>
            </w:r>
          </w:p>
        </w:tc>
        <w:tc>
          <w:tcPr>
            <w:tcW w:w="394" w:type="pct"/>
            <w:shd w:val="clear" w:color="auto" w:fill="auto"/>
            <w:vAlign w:val="center"/>
          </w:tcPr>
          <w:p w14:paraId="75739E5F" w14:textId="77777777" w:rsidR="00566362" w:rsidRPr="000508DD" w:rsidRDefault="00566362" w:rsidP="0054747A">
            <w:pPr>
              <w:ind w:right="-102"/>
              <w:jc w:val="center"/>
              <w:rPr>
                <w:rFonts w:eastAsia="Times New Roman" w:cstheme="minorHAnsi"/>
                <w:lang w:bidi="ar-SA"/>
              </w:rPr>
            </w:pPr>
            <w:r w:rsidRPr="000508DD">
              <w:rPr>
                <w:rFonts w:cstheme="minorHAnsi"/>
              </w:rPr>
              <w:t>39.7%</w:t>
            </w:r>
          </w:p>
        </w:tc>
        <w:tc>
          <w:tcPr>
            <w:tcW w:w="394" w:type="pct"/>
            <w:shd w:val="clear" w:color="auto" w:fill="auto"/>
            <w:vAlign w:val="center"/>
          </w:tcPr>
          <w:p w14:paraId="6F8F8E7B" w14:textId="77777777" w:rsidR="00566362" w:rsidRPr="000508DD" w:rsidRDefault="00566362" w:rsidP="0054747A">
            <w:pPr>
              <w:ind w:right="-102"/>
              <w:jc w:val="center"/>
              <w:rPr>
                <w:rFonts w:eastAsia="Times New Roman" w:cstheme="minorHAnsi"/>
                <w:lang w:bidi="ar-SA"/>
              </w:rPr>
            </w:pPr>
            <w:proofErr w:type="spellStart"/>
            <w:r w:rsidRPr="000508DD">
              <w:rPr>
                <w:rFonts w:cstheme="minorHAnsi"/>
              </w:rPr>
              <w:t>n.s</w:t>
            </w:r>
            <w:proofErr w:type="spellEnd"/>
            <w:r w:rsidRPr="000508DD">
              <w:rPr>
                <w:rFonts w:cstheme="minorHAnsi"/>
              </w:rPr>
              <w:t>.</w:t>
            </w:r>
          </w:p>
        </w:tc>
        <w:tc>
          <w:tcPr>
            <w:tcW w:w="333" w:type="pct"/>
            <w:shd w:val="clear" w:color="auto" w:fill="auto"/>
            <w:vAlign w:val="center"/>
          </w:tcPr>
          <w:p w14:paraId="7159FB24" w14:textId="77777777" w:rsidR="00566362" w:rsidRPr="000508DD" w:rsidRDefault="00566362" w:rsidP="0054747A">
            <w:pPr>
              <w:ind w:right="-102"/>
              <w:jc w:val="center"/>
              <w:rPr>
                <w:rFonts w:eastAsia="Times New Roman" w:cstheme="minorHAnsi"/>
                <w:lang w:bidi="ar-SA"/>
              </w:rPr>
            </w:pPr>
            <w:r w:rsidRPr="000508DD">
              <w:rPr>
                <w:rFonts w:cstheme="minorHAnsi"/>
              </w:rPr>
              <w:t>38.4%</w:t>
            </w:r>
          </w:p>
        </w:tc>
        <w:tc>
          <w:tcPr>
            <w:tcW w:w="357" w:type="pct"/>
            <w:shd w:val="clear" w:color="auto" w:fill="auto"/>
            <w:vAlign w:val="center"/>
          </w:tcPr>
          <w:p w14:paraId="24049B07" w14:textId="77777777" w:rsidR="00566362" w:rsidRPr="000508DD" w:rsidRDefault="00566362" w:rsidP="0054747A">
            <w:pPr>
              <w:ind w:right="-102"/>
              <w:jc w:val="center"/>
              <w:rPr>
                <w:rFonts w:eastAsia="Times New Roman" w:cstheme="minorHAnsi"/>
                <w:lang w:bidi="ar-SA"/>
              </w:rPr>
            </w:pPr>
            <w:proofErr w:type="spellStart"/>
            <w:r w:rsidRPr="000508DD">
              <w:rPr>
                <w:rFonts w:cstheme="minorHAnsi"/>
              </w:rPr>
              <w:t>n.s</w:t>
            </w:r>
            <w:proofErr w:type="spellEnd"/>
            <w:r w:rsidRPr="000508DD">
              <w:rPr>
                <w:rFonts w:cstheme="minorHAnsi"/>
              </w:rPr>
              <w:t>.</w:t>
            </w:r>
          </w:p>
        </w:tc>
        <w:tc>
          <w:tcPr>
            <w:tcW w:w="558" w:type="pct"/>
            <w:shd w:val="clear" w:color="auto" w:fill="auto"/>
          </w:tcPr>
          <w:p w14:paraId="5FBC1443" w14:textId="77777777" w:rsidR="00566362" w:rsidRPr="000508DD" w:rsidRDefault="00566362" w:rsidP="0054747A">
            <w:pPr>
              <w:ind w:right="-102"/>
              <w:jc w:val="center"/>
              <w:rPr>
                <w:rFonts w:eastAsia="Times New Roman" w:cstheme="minorHAnsi"/>
                <w:lang w:bidi="ar-SA"/>
              </w:rPr>
            </w:pPr>
            <w:r w:rsidRPr="000508DD">
              <w:rPr>
                <w:rFonts w:cstheme="minorHAnsi"/>
              </w:rPr>
              <w:t>NA</w:t>
            </w:r>
          </w:p>
        </w:tc>
      </w:tr>
      <w:tr w:rsidR="00566362" w:rsidRPr="000508DD" w14:paraId="5A60AC9F" w14:textId="77777777" w:rsidTr="00A64712">
        <w:trPr>
          <w:cantSplit/>
          <w:trHeight w:val="20"/>
        </w:trPr>
        <w:tc>
          <w:tcPr>
            <w:tcW w:w="276" w:type="pct"/>
            <w:shd w:val="clear" w:color="auto" w:fill="FFFFFF" w:themeFill="background1"/>
            <w:vAlign w:val="center"/>
            <w:hideMark/>
          </w:tcPr>
          <w:p w14:paraId="4C8EFD25" w14:textId="77777777" w:rsidR="00566362" w:rsidRPr="000508DD" w:rsidRDefault="00566362" w:rsidP="0054747A">
            <w:pPr>
              <w:jc w:val="center"/>
              <w:rPr>
                <w:rFonts w:eastAsia="Times New Roman" w:cstheme="minorHAnsi"/>
                <w:lang w:bidi="ar-SA"/>
              </w:rPr>
            </w:pPr>
            <w:r w:rsidRPr="000508DD">
              <w:rPr>
                <w:rFonts w:eastAsia="Times New Roman" w:cstheme="minorHAnsi"/>
                <w:lang w:bidi="ar-SA"/>
              </w:rPr>
              <w:t>HEDIS</w:t>
            </w:r>
          </w:p>
        </w:tc>
        <w:tc>
          <w:tcPr>
            <w:tcW w:w="1045" w:type="pct"/>
            <w:shd w:val="clear" w:color="auto" w:fill="FFFFFF" w:themeFill="background1"/>
            <w:vAlign w:val="center"/>
            <w:hideMark/>
          </w:tcPr>
          <w:p w14:paraId="24925CE5" w14:textId="77777777" w:rsidR="00566362" w:rsidRPr="000508DD" w:rsidRDefault="00566362" w:rsidP="0054747A">
            <w:pPr>
              <w:ind w:left="76" w:right="-102"/>
              <w:jc w:val="left"/>
              <w:rPr>
                <w:rFonts w:eastAsia="Times New Roman" w:cstheme="minorHAnsi"/>
                <w:lang w:bidi="ar-SA"/>
              </w:rPr>
            </w:pPr>
            <w:r w:rsidRPr="000508DD">
              <w:rPr>
                <w:rFonts w:eastAsia="Times New Roman" w:cstheme="minorHAnsi"/>
                <w:lang w:bidi="ar-SA"/>
              </w:rPr>
              <w:t>Annual Dental Visit (Total)</w:t>
            </w:r>
          </w:p>
        </w:tc>
        <w:tc>
          <w:tcPr>
            <w:tcW w:w="302" w:type="pct"/>
            <w:shd w:val="clear" w:color="auto" w:fill="auto"/>
            <w:vAlign w:val="center"/>
          </w:tcPr>
          <w:p w14:paraId="1E02789D" w14:textId="77777777" w:rsidR="00566362" w:rsidRPr="000508DD" w:rsidRDefault="00566362" w:rsidP="0054747A">
            <w:pPr>
              <w:ind w:right="-102"/>
              <w:jc w:val="center"/>
              <w:rPr>
                <w:rFonts w:eastAsia="Times New Roman" w:cstheme="minorHAnsi"/>
                <w:lang w:bidi="ar-SA"/>
              </w:rPr>
            </w:pPr>
            <w:r w:rsidRPr="000508DD">
              <w:rPr>
                <w:rFonts w:cstheme="minorHAnsi"/>
              </w:rPr>
              <w:t>9,796</w:t>
            </w:r>
          </w:p>
        </w:tc>
        <w:tc>
          <w:tcPr>
            <w:tcW w:w="271" w:type="pct"/>
            <w:shd w:val="clear" w:color="auto" w:fill="auto"/>
            <w:vAlign w:val="center"/>
          </w:tcPr>
          <w:p w14:paraId="5FD9D415" w14:textId="77777777" w:rsidR="00566362" w:rsidRPr="000508DD" w:rsidRDefault="00566362" w:rsidP="0054747A">
            <w:pPr>
              <w:ind w:right="-102"/>
              <w:jc w:val="center"/>
              <w:rPr>
                <w:rFonts w:eastAsia="Times New Roman" w:cstheme="minorHAnsi"/>
                <w:lang w:bidi="ar-SA"/>
              </w:rPr>
            </w:pPr>
            <w:r w:rsidRPr="000508DD">
              <w:rPr>
                <w:rFonts w:cstheme="minorHAnsi"/>
              </w:rPr>
              <w:t>5,864</w:t>
            </w:r>
          </w:p>
        </w:tc>
        <w:tc>
          <w:tcPr>
            <w:tcW w:w="302" w:type="pct"/>
            <w:shd w:val="clear" w:color="auto" w:fill="auto"/>
            <w:vAlign w:val="center"/>
          </w:tcPr>
          <w:p w14:paraId="42AA1A8C" w14:textId="77777777" w:rsidR="00566362" w:rsidRPr="000508DD" w:rsidRDefault="00566362" w:rsidP="0054747A">
            <w:pPr>
              <w:ind w:right="-102"/>
              <w:jc w:val="center"/>
              <w:rPr>
                <w:rFonts w:eastAsia="Times New Roman" w:cstheme="minorHAnsi"/>
                <w:b/>
                <w:bCs/>
                <w:lang w:bidi="ar-SA"/>
              </w:rPr>
            </w:pPr>
            <w:r w:rsidRPr="000508DD">
              <w:rPr>
                <w:rFonts w:cstheme="minorHAnsi"/>
                <w:b/>
                <w:bCs/>
              </w:rPr>
              <w:t>59.9%</w:t>
            </w:r>
          </w:p>
        </w:tc>
        <w:tc>
          <w:tcPr>
            <w:tcW w:w="384" w:type="pct"/>
            <w:shd w:val="clear" w:color="auto" w:fill="auto"/>
            <w:vAlign w:val="center"/>
          </w:tcPr>
          <w:p w14:paraId="12C93C70" w14:textId="77777777" w:rsidR="00566362" w:rsidRPr="000508DD" w:rsidRDefault="00566362" w:rsidP="0054747A">
            <w:pPr>
              <w:ind w:right="-102"/>
              <w:jc w:val="center"/>
              <w:rPr>
                <w:rFonts w:eastAsia="Times New Roman" w:cstheme="minorHAnsi"/>
                <w:lang w:bidi="ar-SA"/>
              </w:rPr>
            </w:pPr>
            <w:r w:rsidRPr="000508DD">
              <w:rPr>
                <w:rFonts w:cstheme="minorHAnsi"/>
              </w:rPr>
              <w:t>58.9%</w:t>
            </w:r>
          </w:p>
        </w:tc>
        <w:tc>
          <w:tcPr>
            <w:tcW w:w="384" w:type="pct"/>
            <w:shd w:val="clear" w:color="auto" w:fill="auto"/>
            <w:vAlign w:val="center"/>
          </w:tcPr>
          <w:p w14:paraId="4D20446B" w14:textId="77777777" w:rsidR="00566362" w:rsidRPr="000508DD" w:rsidRDefault="00566362" w:rsidP="0054747A">
            <w:pPr>
              <w:ind w:right="-102"/>
              <w:jc w:val="center"/>
              <w:rPr>
                <w:rFonts w:eastAsia="Times New Roman" w:cstheme="minorHAnsi"/>
                <w:lang w:bidi="ar-SA"/>
              </w:rPr>
            </w:pPr>
            <w:r w:rsidRPr="000508DD">
              <w:rPr>
                <w:rFonts w:cstheme="minorHAnsi"/>
              </w:rPr>
              <w:t>60.8%</w:t>
            </w:r>
          </w:p>
        </w:tc>
        <w:tc>
          <w:tcPr>
            <w:tcW w:w="394" w:type="pct"/>
            <w:shd w:val="clear" w:color="auto" w:fill="auto"/>
            <w:vAlign w:val="center"/>
          </w:tcPr>
          <w:p w14:paraId="69ED8B65" w14:textId="77777777" w:rsidR="00566362" w:rsidRPr="000508DD" w:rsidRDefault="00566362" w:rsidP="0054747A">
            <w:pPr>
              <w:ind w:right="-102"/>
              <w:jc w:val="center"/>
              <w:rPr>
                <w:rFonts w:eastAsia="Times New Roman" w:cstheme="minorHAnsi"/>
                <w:lang w:bidi="ar-SA"/>
              </w:rPr>
            </w:pPr>
            <w:r w:rsidRPr="000508DD">
              <w:rPr>
                <w:rFonts w:cstheme="minorHAnsi"/>
              </w:rPr>
              <w:t>51.4%</w:t>
            </w:r>
          </w:p>
        </w:tc>
        <w:tc>
          <w:tcPr>
            <w:tcW w:w="394" w:type="pct"/>
            <w:shd w:val="clear" w:color="auto" w:fill="auto"/>
            <w:vAlign w:val="center"/>
          </w:tcPr>
          <w:p w14:paraId="59098951" w14:textId="77777777" w:rsidR="00566362" w:rsidRPr="000508DD" w:rsidRDefault="00566362" w:rsidP="0054747A">
            <w:pPr>
              <w:ind w:right="-102"/>
              <w:jc w:val="center"/>
              <w:rPr>
                <w:rFonts w:eastAsia="Times New Roman" w:cstheme="minorHAnsi"/>
                <w:lang w:bidi="ar-SA"/>
              </w:rPr>
            </w:pPr>
            <w:r w:rsidRPr="000508DD">
              <w:rPr>
                <w:rFonts w:cstheme="minorHAnsi"/>
              </w:rPr>
              <w:t>+</w:t>
            </w:r>
          </w:p>
        </w:tc>
        <w:tc>
          <w:tcPr>
            <w:tcW w:w="333" w:type="pct"/>
            <w:shd w:val="clear" w:color="auto" w:fill="auto"/>
            <w:vAlign w:val="center"/>
          </w:tcPr>
          <w:p w14:paraId="5DE5CA48" w14:textId="77777777" w:rsidR="00566362" w:rsidRPr="000508DD" w:rsidRDefault="00566362" w:rsidP="0054747A">
            <w:pPr>
              <w:ind w:right="-102"/>
              <w:jc w:val="center"/>
              <w:rPr>
                <w:rFonts w:eastAsia="Times New Roman" w:cstheme="minorHAnsi"/>
                <w:lang w:bidi="ar-SA"/>
              </w:rPr>
            </w:pPr>
            <w:r w:rsidRPr="000508DD">
              <w:rPr>
                <w:rFonts w:cstheme="minorHAnsi"/>
              </w:rPr>
              <w:t>61.5%</w:t>
            </w:r>
          </w:p>
        </w:tc>
        <w:tc>
          <w:tcPr>
            <w:tcW w:w="357" w:type="pct"/>
            <w:shd w:val="clear" w:color="auto" w:fill="auto"/>
            <w:vAlign w:val="center"/>
          </w:tcPr>
          <w:p w14:paraId="538E0E89" w14:textId="77777777" w:rsidR="00566362" w:rsidRPr="000508DD" w:rsidRDefault="00566362" w:rsidP="0054747A">
            <w:pPr>
              <w:ind w:right="-102"/>
              <w:jc w:val="center"/>
              <w:rPr>
                <w:rFonts w:eastAsia="Times New Roman" w:cstheme="minorHAnsi"/>
                <w:lang w:bidi="ar-SA"/>
              </w:rPr>
            </w:pPr>
            <w:r w:rsidRPr="000508DD">
              <w:rPr>
                <w:rFonts w:cstheme="minorHAnsi"/>
              </w:rPr>
              <w:t>-</w:t>
            </w:r>
          </w:p>
        </w:tc>
        <w:tc>
          <w:tcPr>
            <w:tcW w:w="558" w:type="pct"/>
            <w:shd w:val="clear" w:color="auto" w:fill="auto"/>
          </w:tcPr>
          <w:p w14:paraId="0BD08A92" w14:textId="77777777" w:rsidR="00566362" w:rsidRPr="000508DD" w:rsidRDefault="00566362" w:rsidP="0054747A">
            <w:pPr>
              <w:ind w:right="-102"/>
              <w:jc w:val="center"/>
              <w:rPr>
                <w:rFonts w:eastAsia="Times New Roman" w:cstheme="minorHAnsi"/>
                <w:lang w:bidi="ar-SA"/>
              </w:rPr>
            </w:pPr>
            <w:r w:rsidRPr="000508DD">
              <w:rPr>
                <w:rFonts w:cstheme="minorHAnsi"/>
              </w:rPr>
              <w:t>NA</w:t>
            </w:r>
          </w:p>
        </w:tc>
      </w:tr>
      <w:tr w:rsidR="00566362" w:rsidRPr="000508DD" w14:paraId="47306048" w14:textId="77777777" w:rsidTr="00A64712">
        <w:trPr>
          <w:cantSplit/>
          <w:trHeight w:val="20"/>
        </w:trPr>
        <w:tc>
          <w:tcPr>
            <w:tcW w:w="276" w:type="pct"/>
            <w:shd w:val="clear" w:color="auto" w:fill="FFFFFF" w:themeFill="background1"/>
            <w:vAlign w:val="center"/>
            <w:hideMark/>
          </w:tcPr>
          <w:p w14:paraId="49CB48B2" w14:textId="77777777" w:rsidR="00566362" w:rsidRPr="000508DD" w:rsidRDefault="00566362" w:rsidP="0054747A">
            <w:pPr>
              <w:jc w:val="center"/>
              <w:rPr>
                <w:rFonts w:eastAsia="Times New Roman" w:cstheme="minorHAnsi"/>
                <w:lang w:bidi="ar-SA"/>
              </w:rPr>
            </w:pPr>
            <w:r w:rsidRPr="000508DD">
              <w:rPr>
                <w:rFonts w:eastAsia="Times New Roman" w:cstheme="minorHAnsi"/>
                <w:lang w:bidi="ar-SA"/>
              </w:rPr>
              <w:t>PA EQR</w:t>
            </w:r>
          </w:p>
        </w:tc>
        <w:tc>
          <w:tcPr>
            <w:tcW w:w="1045" w:type="pct"/>
            <w:shd w:val="clear" w:color="auto" w:fill="FFFFFF" w:themeFill="background1"/>
            <w:vAlign w:val="center"/>
            <w:hideMark/>
          </w:tcPr>
          <w:p w14:paraId="16B0B4F3" w14:textId="77777777" w:rsidR="00566362" w:rsidRPr="000508DD" w:rsidRDefault="00566362" w:rsidP="0054747A">
            <w:pPr>
              <w:ind w:left="76" w:right="-102"/>
              <w:jc w:val="left"/>
              <w:rPr>
                <w:rFonts w:eastAsia="Times New Roman" w:cstheme="minorHAnsi"/>
                <w:lang w:bidi="ar-SA"/>
              </w:rPr>
            </w:pPr>
            <w:r w:rsidRPr="000508DD">
              <w:rPr>
                <w:rFonts w:eastAsia="Times New Roman" w:cstheme="minorHAnsi"/>
                <w:lang w:bidi="ar-SA"/>
              </w:rPr>
              <w:t>Sealant Receipt on Permanent First Molars</w:t>
            </w:r>
            <w:r w:rsidRPr="000508DD">
              <w:rPr>
                <w:rFonts w:eastAsia="Times New Roman" w:cstheme="minorHAnsi"/>
                <w:lang w:bidi="ar-SA"/>
              </w:rPr>
              <w:br/>
              <w:t>(≥ 1 Molar)</w:t>
            </w:r>
          </w:p>
        </w:tc>
        <w:tc>
          <w:tcPr>
            <w:tcW w:w="302" w:type="pct"/>
            <w:shd w:val="clear" w:color="auto" w:fill="auto"/>
            <w:vAlign w:val="center"/>
          </w:tcPr>
          <w:p w14:paraId="141A916B" w14:textId="77777777" w:rsidR="00566362" w:rsidRPr="000508DD" w:rsidRDefault="00566362" w:rsidP="0054747A">
            <w:pPr>
              <w:ind w:right="-102"/>
              <w:jc w:val="center"/>
              <w:rPr>
                <w:rFonts w:eastAsia="Times New Roman" w:cstheme="minorHAnsi"/>
                <w:lang w:bidi="ar-SA"/>
              </w:rPr>
            </w:pPr>
            <w:r w:rsidRPr="000508DD">
              <w:rPr>
                <w:rFonts w:cstheme="minorHAnsi"/>
              </w:rPr>
              <w:t>750</w:t>
            </w:r>
          </w:p>
        </w:tc>
        <w:tc>
          <w:tcPr>
            <w:tcW w:w="271" w:type="pct"/>
            <w:shd w:val="clear" w:color="auto" w:fill="auto"/>
            <w:vAlign w:val="center"/>
          </w:tcPr>
          <w:p w14:paraId="5A495FC1" w14:textId="77777777" w:rsidR="00566362" w:rsidRPr="000508DD" w:rsidRDefault="00566362" w:rsidP="0054747A">
            <w:pPr>
              <w:ind w:right="-102"/>
              <w:jc w:val="center"/>
              <w:rPr>
                <w:rFonts w:eastAsia="Times New Roman" w:cstheme="minorHAnsi"/>
                <w:lang w:bidi="ar-SA"/>
              </w:rPr>
            </w:pPr>
            <w:r w:rsidRPr="000508DD">
              <w:rPr>
                <w:rFonts w:cstheme="minorHAnsi"/>
              </w:rPr>
              <w:t>344</w:t>
            </w:r>
          </w:p>
        </w:tc>
        <w:tc>
          <w:tcPr>
            <w:tcW w:w="302" w:type="pct"/>
            <w:shd w:val="clear" w:color="auto" w:fill="auto"/>
            <w:vAlign w:val="center"/>
          </w:tcPr>
          <w:p w14:paraId="4BEB5D8F" w14:textId="77777777" w:rsidR="00566362" w:rsidRPr="000508DD" w:rsidRDefault="00566362" w:rsidP="0054747A">
            <w:pPr>
              <w:ind w:right="-102"/>
              <w:jc w:val="center"/>
              <w:rPr>
                <w:rFonts w:eastAsia="Times New Roman" w:cstheme="minorHAnsi"/>
                <w:b/>
                <w:bCs/>
                <w:lang w:bidi="ar-SA"/>
              </w:rPr>
            </w:pPr>
            <w:r w:rsidRPr="000508DD">
              <w:rPr>
                <w:rFonts w:cstheme="minorHAnsi"/>
                <w:b/>
                <w:bCs/>
              </w:rPr>
              <w:t>45.9%</w:t>
            </w:r>
          </w:p>
        </w:tc>
        <w:tc>
          <w:tcPr>
            <w:tcW w:w="384" w:type="pct"/>
            <w:shd w:val="clear" w:color="auto" w:fill="auto"/>
            <w:vAlign w:val="center"/>
          </w:tcPr>
          <w:p w14:paraId="1F7106C0" w14:textId="77777777" w:rsidR="00566362" w:rsidRPr="000508DD" w:rsidRDefault="00566362" w:rsidP="0054747A">
            <w:pPr>
              <w:ind w:right="-102"/>
              <w:jc w:val="center"/>
              <w:rPr>
                <w:rFonts w:eastAsia="Times New Roman" w:cstheme="minorHAnsi"/>
                <w:lang w:bidi="ar-SA"/>
              </w:rPr>
            </w:pPr>
            <w:r w:rsidRPr="000508DD">
              <w:rPr>
                <w:rFonts w:cstheme="minorHAnsi"/>
              </w:rPr>
              <w:t>42.2%</w:t>
            </w:r>
          </w:p>
        </w:tc>
        <w:tc>
          <w:tcPr>
            <w:tcW w:w="384" w:type="pct"/>
            <w:shd w:val="clear" w:color="auto" w:fill="auto"/>
            <w:vAlign w:val="center"/>
          </w:tcPr>
          <w:p w14:paraId="4E1CB862" w14:textId="77777777" w:rsidR="00566362" w:rsidRPr="000508DD" w:rsidRDefault="00566362" w:rsidP="0054747A">
            <w:pPr>
              <w:ind w:right="-102"/>
              <w:jc w:val="center"/>
              <w:rPr>
                <w:rFonts w:eastAsia="Times New Roman" w:cstheme="minorHAnsi"/>
                <w:lang w:bidi="ar-SA"/>
              </w:rPr>
            </w:pPr>
            <w:r w:rsidRPr="000508DD">
              <w:rPr>
                <w:rFonts w:cstheme="minorHAnsi"/>
              </w:rPr>
              <w:t>49.5%</w:t>
            </w:r>
          </w:p>
        </w:tc>
        <w:tc>
          <w:tcPr>
            <w:tcW w:w="394" w:type="pct"/>
            <w:shd w:val="clear" w:color="auto" w:fill="auto"/>
            <w:vAlign w:val="center"/>
          </w:tcPr>
          <w:p w14:paraId="3EDA7020" w14:textId="77777777" w:rsidR="00566362" w:rsidRPr="000508DD" w:rsidRDefault="00566362" w:rsidP="0054747A">
            <w:pPr>
              <w:ind w:right="-102"/>
              <w:jc w:val="center"/>
              <w:rPr>
                <w:rFonts w:eastAsia="Times New Roman" w:cstheme="minorHAnsi"/>
                <w:lang w:bidi="ar-SA"/>
              </w:rPr>
            </w:pPr>
            <w:r w:rsidRPr="000508DD">
              <w:rPr>
                <w:rFonts w:cstheme="minorHAnsi"/>
              </w:rPr>
              <w:t>44.9%</w:t>
            </w:r>
          </w:p>
        </w:tc>
        <w:tc>
          <w:tcPr>
            <w:tcW w:w="394" w:type="pct"/>
            <w:shd w:val="clear" w:color="auto" w:fill="auto"/>
            <w:vAlign w:val="center"/>
          </w:tcPr>
          <w:p w14:paraId="5D0C6460" w14:textId="77777777" w:rsidR="00566362" w:rsidRPr="000508DD" w:rsidRDefault="00566362" w:rsidP="0054747A">
            <w:pPr>
              <w:ind w:right="-102"/>
              <w:jc w:val="center"/>
              <w:rPr>
                <w:rFonts w:eastAsia="Times New Roman" w:cstheme="minorHAnsi"/>
                <w:lang w:bidi="ar-SA"/>
              </w:rPr>
            </w:pPr>
            <w:proofErr w:type="spellStart"/>
            <w:r w:rsidRPr="000508DD">
              <w:rPr>
                <w:rFonts w:cstheme="minorHAnsi"/>
              </w:rPr>
              <w:t>n.s</w:t>
            </w:r>
            <w:proofErr w:type="spellEnd"/>
            <w:r w:rsidRPr="000508DD">
              <w:rPr>
                <w:rFonts w:cstheme="minorHAnsi"/>
              </w:rPr>
              <w:t>.</w:t>
            </w:r>
          </w:p>
        </w:tc>
        <w:tc>
          <w:tcPr>
            <w:tcW w:w="333" w:type="pct"/>
            <w:shd w:val="clear" w:color="auto" w:fill="auto"/>
            <w:vAlign w:val="center"/>
          </w:tcPr>
          <w:p w14:paraId="3F738E2B" w14:textId="77777777" w:rsidR="00566362" w:rsidRPr="000508DD" w:rsidRDefault="00566362" w:rsidP="0054747A">
            <w:pPr>
              <w:ind w:right="-102"/>
              <w:jc w:val="center"/>
              <w:rPr>
                <w:rFonts w:eastAsia="Times New Roman" w:cstheme="minorHAnsi"/>
                <w:lang w:bidi="ar-SA"/>
              </w:rPr>
            </w:pPr>
            <w:r w:rsidRPr="000508DD">
              <w:rPr>
                <w:rFonts w:cstheme="minorHAnsi"/>
              </w:rPr>
              <w:t>38.6%</w:t>
            </w:r>
          </w:p>
        </w:tc>
        <w:tc>
          <w:tcPr>
            <w:tcW w:w="357" w:type="pct"/>
            <w:shd w:val="clear" w:color="auto" w:fill="auto"/>
            <w:vAlign w:val="center"/>
          </w:tcPr>
          <w:p w14:paraId="4F21D28C" w14:textId="77777777" w:rsidR="00566362" w:rsidRPr="000508DD" w:rsidRDefault="00566362" w:rsidP="0054747A">
            <w:pPr>
              <w:ind w:right="-102"/>
              <w:jc w:val="center"/>
              <w:rPr>
                <w:rFonts w:eastAsia="Times New Roman" w:cstheme="minorHAnsi"/>
                <w:lang w:bidi="ar-SA"/>
              </w:rPr>
            </w:pPr>
            <w:r w:rsidRPr="000508DD">
              <w:rPr>
                <w:rFonts w:cstheme="minorHAnsi"/>
              </w:rPr>
              <w:t>+</w:t>
            </w:r>
          </w:p>
        </w:tc>
        <w:tc>
          <w:tcPr>
            <w:tcW w:w="558" w:type="pct"/>
            <w:shd w:val="clear" w:color="auto" w:fill="auto"/>
            <w:vAlign w:val="center"/>
          </w:tcPr>
          <w:p w14:paraId="5F973746" w14:textId="77777777" w:rsidR="00566362" w:rsidRPr="000508DD" w:rsidRDefault="00566362" w:rsidP="0054747A">
            <w:pPr>
              <w:ind w:right="-102"/>
              <w:jc w:val="center"/>
              <w:rPr>
                <w:rFonts w:eastAsia="Times New Roman" w:cstheme="minorHAnsi"/>
                <w:lang w:bidi="ar-SA"/>
              </w:rPr>
            </w:pPr>
            <w:r w:rsidRPr="000508DD">
              <w:rPr>
                <w:rFonts w:cstheme="minorHAnsi"/>
              </w:rPr>
              <w:t>NA</w:t>
            </w:r>
          </w:p>
        </w:tc>
      </w:tr>
      <w:tr w:rsidR="00566362" w:rsidRPr="000508DD" w14:paraId="5C6E754D" w14:textId="77777777" w:rsidTr="00A64712">
        <w:trPr>
          <w:cantSplit/>
          <w:trHeight w:val="20"/>
        </w:trPr>
        <w:tc>
          <w:tcPr>
            <w:tcW w:w="276" w:type="pct"/>
            <w:shd w:val="clear" w:color="auto" w:fill="FFFFFF" w:themeFill="background1"/>
            <w:vAlign w:val="center"/>
            <w:hideMark/>
          </w:tcPr>
          <w:p w14:paraId="25EA7A8E" w14:textId="77777777" w:rsidR="00566362" w:rsidRPr="000508DD" w:rsidRDefault="00566362" w:rsidP="0054747A">
            <w:pPr>
              <w:jc w:val="center"/>
              <w:rPr>
                <w:rFonts w:eastAsia="Times New Roman" w:cstheme="minorHAnsi"/>
                <w:lang w:bidi="ar-SA"/>
              </w:rPr>
            </w:pPr>
            <w:r w:rsidRPr="000508DD">
              <w:rPr>
                <w:rFonts w:eastAsia="Times New Roman" w:cstheme="minorHAnsi"/>
                <w:lang w:bidi="ar-SA"/>
              </w:rPr>
              <w:t>PA EQR</w:t>
            </w:r>
          </w:p>
        </w:tc>
        <w:tc>
          <w:tcPr>
            <w:tcW w:w="1045" w:type="pct"/>
            <w:shd w:val="clear" w:color="auto" w:fill="FFFFFF" w:themeFill="background1"/>
            <w:vAlign w:val="center"/>
            <w:hideMark/>
          </w:tcPr>
          <w:p w14:paraId="2F6C6F9B" w14:textId="77777777" w:rsidR="00566362" w:rsidRPr="000508DD" w:rsidRDefault="00566362" w:rsidP="0054747A">
            <w:pPr>
              <w:ind w:left="76" w:right="-102"/>
              <w:jc w:val="left"/>
              <w:rPr>
                <w:rFonts w:eastAsia="Times New Roman" w:cstheme="minorHAnsi"/>
                <w:lang w:bidi="ar-SA"/>
              </w:rPr>
            </w:pPr>
            <w:r w:rsidRPr="000508DD">
              <w:rPr>
                <w:rFonts w:eastAsia="Times New Roman" w:cstheme="minorHAnsi"/>
                <w:lang w:bidi="ar-SA"/>
              </w:rPr>
              <w:t>Sealant Receipt on Permanent First Molars</w:t>
            </w:r>
            <w:r w:rsidRPr="000508DD">
              <w:rPr>
                <w:rFonts w:eastAsia="Times New Roman" w:cstheme="minorHAnsi"/>
                <w:lang w:bidi="ar-SA"/>
              </w:rPr>
              <w:br/>
              <w:t>(All 4 Molars)</w:t>
            </w:r>
          </w:p>
        </w:tc>
        <w:tc>
          <w:tcPr>
            <w:tcW w:w="302" w:type="pct"/>
            <w:shd w:val="clear" w:color="auto" w:fill="auto"/>
            <w:vAlign w:val="center"/>
          </w:tcPr>
          <w:p w14:paraId="6E0254DD" w14:textId="77777777" w:rsidR="00566362" w:rsidRPr="000508DD" w:rsidRDefault="00566362" w:rsidP="0054747A">
            <w:pPr>
              <w:ind w:right="-102"/>
              <w:jc w:val="center"/>
              <w:rPr>
                <w:rFonts w:eastAsia="Times New Roman" w:cstheme="minorHAnsi"/>
                <w:lang w:bidi="ar-SA"/>
              </w:rPr>
            </w:pPr>
            <w:r w:rsidRPr="000508DD">
              <w:rPr>
                <w:rFonts w:cstheme="minorHAnsi"/>
              </w:rPr>
              <w:t>750</w:t>
            </w:r>
          </w:p>
        </w:tc>
        <w:tc>
          <w:tcPr>
            <w:tcW w:w="271" w:type="pct"/>
            <w:shd w:val="clear" w:color="auto" w:fill="auto"/>
            <w:vAlign w:val="center"/>
          </w:tcPr>
          <w:p w14:paraId="6A7E8E08" w14:textId="77777777" w:rsidR="00566362" w:rsidRPr="000508DD" w:rsidRDefault="00566362" w:rsidP="0054747A">
            <w:pPr>
              <w:ind w:right="-102"/>
              <w:jc w:val="center"/>
              <w:rPr>
                <w:rFonts w:eastAsia="Times New Roman" w:cstheme="minorHAnsi"/>
                <w:lang w:bidi="ar-SA"/>
              </w:rPr>
            </w:pPr>
            <w:r w:rsidRPr="000508DD">
              <w:rPr>
                <w:rFonts w:cstheme="minorHAnsi"/>
              </w:rPr>
              <w:t>232</w:t>
            </w:r>
          </w:p>
        </w:tc>
        <w:tc>
          <w:tcPr>
            <w:tcW w:w="302" w:type="pct"/>
            <w:shd w:val="clear" w:color="auto" w:fill="auto"/>
            <w:vAlign w:val="center"/>
          </w:tcPr>
          <w:p w14:paraId="141BAA8A" w14:textId="77777777" w:rsidR="00566362" w:rsidRPr="000508DD" w:rsidRDefault="00566362" w:rsidP="0054747A">
            <w:pPr>
              <w:ind w:right="-102"/>
              <w:jc w:val="center"/>
              <w:rPr>
                <w:rFonts w:eastAsia="Times New Roman" w:cstheme="minorHAnsi"/>
                <w:b/>
                <w:bCs/>
                <w:lang w:bidi="ar-SA"/>
              </w:rPr>
            </w:pPr>
            <w:r w:rsidRPr="000508DD">
              <w:rPr>
                <w:rFonts w:cstheme="minorHAnsi"/>
                <w:b/>
                <w:bCs/>
              </w:rPr>
              <w:t>30.9%</w:t>
            </w:r>
          </w:p>
        </w:tc>
        <w:tc>
          <w:tcPr>
            <w:tcW w:w="384" w:type="pct"/>
            <w:shd w:val="clear" w:color="auto" w:fill="auto"/>
            <w:vAlign w:val="center"/>
          </w:tcPr>
          <w:p w14:paraId="046A3D9D" w14:textId="77777777" w:rsidR="00566362" w:rsidRPr="000508DD" w:rsidRDefault="00566362" w:rsidP="0054747A">
            <w:pPr>
              <w:ind w:right="-102"/>
              <w:jc w:val="center"/>
              <w:rPr>
                <w:rFonts w:eastAsia="Times New Roman" w:cstheme="minorHAnsi"/>
                <w:lang w:bidi="ar-SA"/>
              </w:rPr>
            </w:pPr>
            <w:r w:rsidRPr="000508DD">
              <w:rPr>
                <w:rFonts w:cstheme="minorHAnsi"/>
              </w:rPr>
              <w:t>27.6%</w:t>
            </w:r>
          </w:p>
        </w:tc>
        <w:tc>
          <w:tcPr>
            <w:tcW w:w="384" w:type="pct"/>
            <w:shd w:val="clear" w:color="auto" w:fill="auto"/>
            <w:vAlign w:val="center"/>
          </w:tcPr>
          <w:p w14:paraId="7ACA5C77" w14:textId="77777777" w:rsidR="00566362" w:rsidRPr="000508DD" w:rsidRDefault="00566362" w:rsidP="0054747A">
            <w:pPr>
              <w:ind w:right="-102"/>
              <w:jc w:val="center"/>
              <w:rPr>
                <w:rFonts w:eastAsia="Times New Roman" w:cstheme="minorHAnsi"/>
                <w:lang w:bidi="ar-SA"/>
              </w:rPr>
            </w:pPr>
            <w:r w:rsidRPr="000508DD">
              <w:rPr>
                <w:rFonts w:cstheme="minorHAnsi"/>
              </w:rPr>
              <w:t>34.3%</w:t>
            </w:r>
          </w:p>
        </w:tc>
        <w:tc>
          <w:tcPr>
            <w:tcW w:w="394" w:type="pct"/>
            <w:shd w:val="clear" w:color="auto" w:fill="auto"/>
            <w:vAlign w:val="center"/>
          </w:tcPr>
          <w:p w14:paraId="404A366B" w14:textId="77777777" w:rsidR="00566362" w:rsidRPr="000508DD" w:rsidRDefault="00566362" w:rsidP="0054747A">
            <w:pPr>
              <w:ind w:right="-102"/>
              <w:jc w:val="center"/>
              <w:rPr>
                <w:rFonts w:eastAsia="Times New Roman" w:cstheme="minorHAnsi"/>
                <w:lang w:bidi="ar-SA"/>
              </w:rPr>
            </w:pPr>
            <w:r w:rsidRPr="000508DD">
              <w:rPr>
                <w:rFonts w:cstheme="minorHAnsi"/>
              </w:rPr>
              <w:t>31.9%</w:t>
            </w:r>
          </w:p>
        </w:tc>
        <w:tc>
          <w:tcPr>
            <w:tcW w:w="394" w:type="pct"/>
            <w:shd w:val="clear" w:color="auto" w:fill="auto"/>
            <w:vAlign w:val="center"/>
          </w:tcPr>
          <w:p w14:paraId="7A168401" w14:textId="77777777" w:rsidR="00566362" w:rsidRPr="000508DD" w:rsidRDefault="00566362" w:rsidP="0054747A">
            <w:pPr>
              <w:ind w:right="-102"/>
              <w:jc w:val="center"/>
              <w:rPr>
                <w:rFonts w:eastAsia="Times New Roman" w:cstheme="minorHAnsi"/>
                <w:lang w:bidi="ar-SA"/>
              </w:rPr>
            </w:pPr>
            <w:proofErr w:type="spellStart"/>
            <w:r w:rsidRPr="000508DD">
              <w:rPr>
                <w:rFonts w:cstheme="minorHAnsi"/>
              </w:rPr>
              <w:t>n.s</w:t>
            </w:r>
            <w:proofErr w:type="spellEnd"/>
            <w:r w:rsidRPr="000508DD">
              <w:rPr>
                <w:rFonts w:cstheme="minorHAnsi"/>
              </w:rPr>
              <w:t>.</w:t>
            </w:r>
          </w:p>
        </w:tc>
        <w:tc>
          <w:tcPr>
            <w:tcW w:w="333" w:type="pct"/>
            <w:shd w:val="clear" w:color="auto" w:fill="auto"/>
            <w:vAlign w:val="center"/>
          </w:tcPr>
          <w:p w14:paraId="4CD31219" w14:textId="77777777" w:rsidR="00566362" w:rsidRPr="000508DD" w:rsidRDefault="00566362" w:rsidP="0054747A">
            <w:pPr>
              <w:ind w:right="-102"/>
              <w:jc w:val="center"/>
              <w:rPr>
                <w:rFonts w:eastAsia="Times New Roman" w:cstheme="minorHAnsi"/>
                <w:lang w:bidi="ar-SA"/>
              </w:rPr>
            </w:pPr>
            <w:r w:rsidRPr="000508DD">
              <w:rPr>
                <w:rFonts w:cstheme="minorHAnsi"/>
              </w:rPr>
              <w:t>26.8%</w:t>
            </w:r>
          </w:p>
        </w:tc>
        <w:tc>
          <w:tcPr>
            <w:tcW w:w="357" w:type="pct"/>
            <w:shd w:val="clear" w:color="auto" w:fill="auto"/>
            <w:vAlign w:val="center"/>
          </w:tcPr>
          <w:p w14:paraId="586A2D1C" w14:textId="77777777" w:rsidR="00566362" w:rsidRPr="000508DD" w:rsidRDefault="00566362" w:rsidP="0054747A">
            <w:pPr>
              <w:ind w:right="-102"/>
              <w:jc w:val="center"/>
              <w:rPr>
                <w:rFonts w:eastAsia="Times New Roman" w:cstheme="minorHAnsi"/>
                <w:lang w:bidi="ar-SA"/>
              </w:rPr>
            </w:pPr>
            <w:r w:rsidRPr="000508DD">
              <w:rPr>
                <w:rFonts w:cstheme="minorHAnsi"/>
              </w:rPr>
              <w:t>+</w:t>
            </w:r>
          </w:p>
        </w:tc>
        <w:tc>
          <w:tcPr>
            <w:tcW w:w="558" w:type="pct"/>
            <w:shd w:val="clear" w:color="auto" w:fill="auto"/>
            <w:vAlign w:val="center"/>
          </w:tcPr>
          <w:p w14:paraId="7C5177D1" w14:textId="77777777" w:rsidR="00566362" w:rsidRPr="000508DD" w:rsidRDefault="00566362" w:rsidP="0054747A">
            <w:pPr>
              <w:ind w:right="-102"/>
              <w:jc w:val="center"/>
              <w:rPr>
                <w:rFonts w:eastAsia="Times New Roman" w:cstheme="minorHAnsi"/>
                <w:lang w:bidi="ar-SA"/>
              </w:rPr>
            </w:pPr>
            <w:r w:rsidRPr="000508DD">
              <w:rPr>
                <w:rFonts w:cstheme="minorHAnsi"/>
              </w:rPr>
              <w:t>NA</w:t>
            </w:r>
          </w:p>
        </w:tc>
      </w:tr>
    </w:tbl>
    <w:p w14:paraId="1496E5DD" w14:textId="77777777" w:rsidR="00566362" w:rsidRPr="00F7033D" w:rsidRDefault="00566362" w:rsidP="00A64712">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7BFD0F6C" w14:textId="39EE505D" w:rsidR="00566362" w:rsidRDefault="00566362" w:rsidP="00A64712">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NA: not available, as no HEDIS percentile is available to compare;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 </w:t>
      </w:r>
      <w:r w:rsidRPr="00F7033D">
        <w:rPr>
          <w:sz w:val="20"/>
          <w:szCs w:val="20"/>
        </w:rPr>
        <w:t xml:space="preserve"> PA: Pennsylvania; EQR: external quality review.</w:t>
      </w:r>
    </w:p>
    <w:p w14:paraId="068DD488" w14:textId="77777777" w:rsidR="00A55FEA" w:rsidRPr="00F7033D" w:rsidRDefault="00A55FEA" w:rsidP="00A64712">
      <w:pPr>
        <w:rPr>
          <w:sz w:val="20"/>
          <w:szCs w:val="20"/>
        </w:rPr>
      </w:pPr>
    </w:p>
    <w:p w14:paraId="36458EA8" w14:textId="77777777" w:rsidR="00566362" w:rsidRPr="00F7033D" w:rsidRDefault="00566362" w:rsidP="00566362">
      <w:pPr>
        <w:pStyle w:val="Heading3"/>
      </w:pPr>
      <w:bookmarkStart w:id="126" w:name="_Toc98922468"/>
      <w:bookmarkStart w:id="127" w:name="_Toc132636488"/>
      <w:r w:rsidRPr="00F7033D">
        <w:t>Respiratory Conditions</w:t>
      </w:r>
      <w:bookmarkEnd w:id="126"/>
      <w:bookmarkEnd w:id="127"/>
    </w:p>
    <w:p w14:paraId="257E9694" w14:textId="77777777" w:rsidR="00566362" w:rsidRDefault="00566362" w:rsidP="00566362">
      <w:bookmarkStart w:id="128" w:name="_Toc478563558"/>
      <w:bookmarkStart w:id="129" w:name="_Toc512521057"/>
      <w:r>
        <w:t>S</w:t>
      </w:r>
      <w:r w:rsidRPr="00F7033D">
        <w:t xml:space="preserve">trengths are identified for </w:t>
      </w:r>
      <w:r>
        <w:t xml:space="preserve">the following </w:t>
      </w:r>
      <w:r w:rsidRPr="00F7033D">
        <w:t>202</w:t>
      </w:r>
      <w:r>
        <w:t>2</w:t>
      </w:r>
      <w:r w:rsidRPr="00F7033D">
        <w:t xml:space="preserve"> (MY 202</w:t>
      </w:r>
      <w:r>
        <w:t>1</w:t>
      </w:r>
      <w:r w:rsidRPr="00F7033D">
        <w:t>) Respiratory Conditions performance measures</w:t>
      </w:r>
      <w:r>
        <w:t>:</w:t>
      </w:r>
    </w:p>
    <w:p w14:paraId="0463738D" w14:textId="77777777" w:rsidR="00566362" w:rsidRDefault="00566362" w:rsidP="000508DD">
      <w:pPr>
        <w:pStyle w:val="ListParagraph"/>
        <w:numPr>
          <w:ilvl w:val="0"/>
          <w:numId w:val="22"/>
        </w:numPr>
      </w:pPr>
      <w:r w:rsidRPr="00F7033D">
        <w:t>The following rates are statistically significantly above/better than the 202</w:t>
      </w:r>
      <w:r>
        <w:t>2</w:t>
      </w:r>
      <w:r w:rsidRPr="00F7033D">
        <w:t xml:space="preserve"> (MY 202</w:t>
      </w:r>
      <w:r>
        <w:t>1</w:t>
      </w:r>
      <w:r w:rsidRPr="00F7033D">
        <w:t>) MMC weighted average</w:t>
      </w:r>
      <w:r>
        <w:t>:</w:t>
      </w:r>
    </w:p>
    <w:p w14:paraId="76549C25" w14:textId="60349FC8" w:rsidR="00566362" w:rsidRDefault="00566362" w:rsidP="000508DD">
      <w:pPr>
        <w:pStyle w:val="ListParagraph"/>
        <w:numPr>
          <w:ilvl w:val="1"/>
          <w:numId w:val="22"/>
        </w:numPr>
        <w:ind w:left="1080"/>
      </w:pPr>
      <w:r>
        <w:t>Asthma Medication Ratio (</w:t>
      </w:r>
      <w:r w:rsidR="002770BE">
        <w:t xml:space="preserve">Ages </w:t>
      </w:r>
      <w:r>
        <w:t>5–11 years) – 13.2 percentage points;</w:t>
      </w:r>
    </w:p>
    <w:p w14:paraId="26F732ED" w14:textId="4C8D09F1" w:rsidR="00566362" w:rsidRDefault="00566362" w:rsidP="000508DD">
      <w:pPr>
        <w:pStyle w:val="ListParagraph"/>
        <w:numPr>
          <w:ilvl w:val="1"/>
          <w:numId w:val="22"/>
        </w:numPr>
        <w:ind w:left="1080"/>
      </w:pPr>
      <w:r>
        <w:t>Asthma Medication Ratio (</w:t>
      </w:r>
      <w:r w:rsidR="002770BE">
        <w:t xml:space="preserve">Ages </w:t>
      </w:r>
      <w:r>
        <w:t>12–18 years) – 13.7 percentage points; and</w:t>
      </w:r>
    </w:p>
    <w:p w14:paraId="74696EC2" w14:textId="77777777" w:rsidR="00566362" w:rsidRPr="00F7033D" w:rsidRDefault="00566362" w:rsidP="000508DD">
      <w:pPr>
        <w:pStyle w:val="ListParagraph"/>
        <w:numPr>
          <w:ilvl w:val="1"/>
          <w:numId w:val="22"/>
        </w:numPr>
        <w:ind w:left="1080"/>
      </w:pPr>
      <w:r>
        <w:t>Asthma Medication Ratio (Total) – 13.6 percentage points.</w:t>
      </w:r>
    </w:p>
    <w:p w14:paraId="0BCAFF51" w14:textId="77777777" w:rsidR="00566362" w:rsidRPr="00F7033D" w:rsidRDefault="00566362" w:rsidP="00566362"/>
    <w:p w14:paraId="05B17D34" w14:textId="77777777" w:rsidR="00566362" w:rsidRDefault="00566362" w:rsidP="00566362">
      <w:r>
        <w:t>O</w:t>
      </w:r>
      <w:r w:rsidRPr="00F7033D">
        <w:t>pportunities for improvement are identified for the</w:t>
      </w:r>
      <w:r>
        <w:t xml:space="preserve"> following</w:t>
      </w:r>
      <w:r w:rsidRPr="00F7033D">
        <w:t xml:space="preserve"> 202</w:t>
      </w:r>
      <w:r>
        <w:t>2</w:t>
      </w:r>
      <w:r w:rsidRPr="00F7033D">
        <w:t xml:space="preserve"> (MY 202</w:t>
      </w:r>
      <w:r>
        <w:t>1</w:t>
      </w:r>
      <w:r w:rsidRPr="00F7033D">
        <w:t>) Respiratory Conditions performance measures</w:t>
      </w:r>
      <w:r>
        <w:t>:</w:t>
      </w:r>
    </w:p>
    <w:p w14:paraId="051CDEE7" w14:textId="77777777" w:rsidR="00566362" w:rsidRDefault="00566362" w:rsidP="000508DD">
      <w:pPr>
        <w:pStyle w:val="ListParagraph"/>
        <w:numPr>
          <w:ilvl w:val="0"/>
          <w:numId w:val="22"/>
        </w:numPr>
      </w:pPr>
      <w:r w:rsidRPr="00F7033D">
        <w:t xml:space="preserve">The following rates are statistically </w:t>
      </w:r>
      <w:r w:rsidRPr="00F7033D">
        <w:rPr>
          <w:rFonts w:eastAsiaTheme="minorEastAsia"/>
          <w:lang w:bidi="en-US"/>
        </w:rPr>
        <w:t>significantly below/worse</w:t>
      </w:r>
      <w:r w:rsidRPr="00F7033D">
        <w:t xml:space="preserve"> than the 202</w:t>
      </w:r>
      <w:r>
        <w:t>2</w:t>
      </w:r>
      <w:r w:rsidRPr="00F7033D">
        <w:t xml:space="preserve"> (MY 202</w:t>
      </w:r>
      <w:r>
        <w:t>1</w:t>
      </w:r>
      <w:r w:rsidRPr="00F7033D">
        <w:t>)</w:t>
      </w:r>
      <w:r>
        <w:t xml:space="preserve"> </w:t>
      </w:r>
      <w:r w:rsidRPr="00F7033D">
        <w:t>MMC weighted average:</w:t>
      </w:r>
    </w:p>
    <w:p w14:paraId="3FA0016F" w14:textId="1315A530" w:rsidR="00566362" w:rsidRPr="00F7033D" w:rsidRDefault="00566362" w:rsidP="000508DD">
      <w:pPr>
        <w:pStyle w:val="ListParagraph"/>
        <w:numPr>
          <w:ilvl w:val="1"/>
          <w:numId w:val="22"/>
        </w:numPr>
        <w:ind w:left="1080"/>
      </w:pPr>
      <w:r w:rsidRPr="00775F3A">
        <w:lastRenderedPageBreak/>
        <w:t>Appropriate Testing for Children with Pharyngitis (</w:t>
      </w:r>
      <w:r w:rsidR="002770BE">
        <w:t>Ages</w:t>
      </w:r>
      <w:r w:rsidRPr="00775F3A">
        <w:t xml:space="preserve"> 3–17 years) – 5.3 percentage points</w:t>
      </w:r>
      <w:r>
        <w:t>.</w:t>
      </w:r>
    </w:p>
    <w:p w14:paraId="7863DE08" w14:textId="77777777" w:rsidR="00566362" w:rsidRPr="00F7033D" w:rsidRDefault="00566362" w:rsidP="00566362">
      <w:pPr>
        <w:pStyle w:val="tableheading"/>
      </w:pPr>
      <w:bookmarkStart w:id="130" w:name="_Toc98922504"/>
      <w:bookmarkStart w:id="131" w:name="_Toc132636530"/>
      <w:r w:rsidRPr="00F7033D">
        <w:t>Table 2.6: Respiratory Conditions</w:t>
      </w:r>
      <w:bookmarkEnd w:id="128"/>
      <w:bookmarkEnd w:id="129"/>
      <w:bookmarkEnd w:id="130"/>
      <w:bookmarkEnd w:id="131"/>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45"/>
        <w:gridCol w:w="3015"/>
        <w:gridCol w:w="892"/>
        <w:gridCol w:w="800"/>
        <w:gridCol w:w="892"/>
        <w:gridCol w:w="1055"/>
        <w:gridCol w:w="1073"/>
        <w:gridCol w:w="1076"/>
        <w:gridCol w:w="1246"/>
        <w:gridCol w:w="981"/>
        <w:gridCol w:w="981"/>
        <w:gridCol w:w="1534"/>
      </w:tblGrid>
      <w:tr w:rsidR="00566362" w:rsidRPr="000508DD" w14:paraId="5D959903" w14:textId="77777777" w:rsidTr="000508DD">
        <w:trPr>
          <w:cantSplit/>
          <w:trHeight w:val="178"/>
          <w:tblHeader/>
        </w:trPr>
        <w:tc>
          <w:tcPr>
            <w:tcW w:w="1346" w:type="pct"/>
            <w:gridSpan w:val="2"/>
            <w:shd w:val="clear" w:color="000000" w:fill="5F497A"/>
            <w:vAlign w:val="bottom"/>
            <w:hideMark/>
          </w:tcPr>
          <w:p w14:paraId="2A49C986"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bCs/>
                <w:color w:val="FFFFFF"/>
                <w:lang w:bidi="ar-SA"/>
              </w:rPr>
              <w:t>Indicator</w:t>
            </w:r>
          </w:p>
        </w:tc>
        <w:tc>
          <w:tcPr>
            <w:tcW w:w="1998" w:type="pct"/>
            <w:gridSpan w:val="6"/>
            <w:shd w:val="clear" w:color="000000" w:fill="5F497A"/>
            <w:vAlign w:val="bottom"/>
            <w:hideMark/>
          </w:tcPr>
          <w:p w14:paraId="6BC4F3D1"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color w:val="FFFFFF"/>
                <w:lang w:bidi="ar-SA"/>
              </w:rPr>
              <w:t>2022 (MY 2021)</w:t>
            </w:r>
          </w:p>
        </w:tc>
        <w:tc>
          <w:tcPr>
            <w:tcW w:w="1656" w:type="pct"/>
            <w:gridSpan w:val="4"/>
            <w:shd w:val="clear" w:color="000000" w:fill="5F497A"/>
            <w:vAlign w:val="bottom"/>
            <w:hideMark/>
          </w:tcPr>
          <w:p w14:paraId="7DCA8678" w14:textId="77777777" w:rsidR="00566362" w:rsidRPr="000508DD" w:rsidRDefault="00566362" w:rsidP="0054747A">
            <w:pPr>
              <w:jc w:val="center"/>
              <w:rPr>
                <w:rFonts w:eastAsia="Times New Roman" w:cstheme="minorHAnsi"/>
                <w:b/>
                <w:bCs/>
                <w:color w:val="FFFFFF"/>
                <w:vertAlign w:val="superscript"/>
                <w:lang w:bidi="ar-SA"/>
              </w:rPr>
            </w:pPr>
            <w:r w:rsidRPr="000508DD">
              <w:rPr>
                <w:rFonts w:eastAsia="Times New Roman" w:cstheme="minorHAnsi"/>
                <w:b/>
                <w:color w:val="FFFFFF"/>
                <w:lang w:bidi="ar-SA"/>
              </w:rPr>
              <w:t>Rate Comparison</w:t>
            </w:r>
            <w:r w:rsidRPr="000508DD">
              <w:rPr>
                <w:rFonts w:eastAsia="Times New Roman" w:cstheme="minorHAnsi"/>
                <w:b/>
                <w:color w:val="FFFFFF"/>
                <w:vertAlign w:val="superscript"/>
                <w:lang w:bidi="ar-SA"/>
              </w:rPr>
              <w:t>1</w:t>
            </w:r>
          </w:p>
        </w:tc>
      </w:tr>
      <w:tr w:rsidR="00566362" w:rsidRPr="000508DD" w14:paraId="390225CB" w14:textId="77777777" w:rsidTr="000508DD">
        <w:trPr>
          <w:cantSplit/>
          <w:trHeight w:val="144"/>
          <w:tblHeader/>
        </w:trPr>
        <w:tc>
          <w:tcPr>
            <w:tcW w:w="296" w:type="pct"/>
            <w:shd w:val="clear" w:color="000000" w:fill="5F497A"/>
            <w:vAlign w:val="bottom"/>
            <w:hideMark/>
          </w:tcPr>
          <w:p w14:paraId="4F1BE5D3"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bCs/>
                <w:color w:val="FFFFFF"/>
                <w:lang w:bidi="ar-SA"/>
              </w:rPr>
              <w:t>Source</w:t>
            </w:r>
          </w:p>
        </w:tc>
        <w:tc>
          <w:tcPr>
            <w:tcW w:w="1050" w:type="pct"/>
            <w:shd w:val="clear" w:color="000000" w:fill="5F497A"/>
            <w:vAlign w:val="bottom"/>
            <w:hideMark/>
          </w:tcPr>
          <w:p w14:paraId="7C4CB268"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bCs/>
                <w:color w:val="FFFFFF"/>
                <w:lang w:bidi="ar-SA"/>
              </w:rPr>
              <w:t>Name</w:t>
            </w:r>
          </w:p>
        </w:tc>
        <w:tc>
          <w:tcPr>
            <w:tcW w:w="312" w:type="pct"/>
            <w:shd w:val="clear" w:color="000000" w:fill="5F497A"/>
            <w:vAlign w:val="bottom"/>
            <w:hideMark/>
          </w:tcPr>
          <w:p w14:paraId="2565290F" w14:textId="77777777" w:rsidR="00566362" w:rsidRPr="000508DD" w:rsidRDefault="00566362" w:rsidP="0054747A">
            <w:pPr>
              <w:jc w:val="center"/>
              <w:rPr>
                <w:rFonts w:eastAsia="Times New Roman" w:cstheme="minorHAnsi"/>
                <w:b/>
                <w:bCs/>
                <w:color w:val="FFFFFF"/>
                <w:lang w:bidi="ar-SA"/>
              </w:rPr>
            </w:pPr>
            <w:proofErr w:type="spellStart"/>
            <w:r w:rsidRPr="000508DD">
              <w:rPr>
                <w:rFonts w:eastAsia="Times New Roman" w:cstheme="minorHAnsi"/>
                <w:b/>
                <w:bCs/>
                <w:color w:val="FFFFFF"/>
                <w:lang w:bidi="ar-SA"/>
              </w:rPr>
              <w:t>Denom</w:t>
            </w:r>
            <w:proofErr w:type="spellEnd"/>
          </w:p>
        </w:tc>
        <w:tc>
          <w:tcPr>
            <w:tcW w:w="280" w:type="pct"/>
            <w:shd w:val="clear" w:color="000000" w:fill="5F497A"/>
            <w:vAlign w:val="bottom"/>
            <w:hideMark/>
          </w:tcPr>
          <w:p w14:paraId="34E4DFDE"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bCs/>
                <w:color w:val="FFFFFF"/>
                <w:lang w:bidi="ar-SA"/>
              </w:rPr>
              <w:t>Num</w:t>
            </w:r>
          </w:p>
        </w:tc>
        <w:tc>
          <w:tcPr>
            <w:tcW w:w="312" w:type="pct"/>
            <w:shd w:val="clear" w:color="000000" w:fill="5F497A"/>
            <w:vAlign w:val="bottom"/>
            <w:hideMark/>
          </w:tcPr>
          <w:p w14:paraId="4B6D2310"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bCs/>
                <w:color w:val="FFFFFF"/>
                <w:lang w:bidi="ar-SA"/>
              </w:rPr>
              <w:t>Rate</w:t>
            </w:r>
          </w:p>
        </w:tc>
        <w:tc>
          <w:tcPr>
            <w:tcW w:w="343" w:type="pct"/>
            <w:shd w:val="clear" w:color="000000" w:fill="5F497A"/>
            <w:vAlign w:val="bottom"/>
            <w:hideMark/>
          </w:tcPr>
          <w:p w14:paraId="34E6E75E"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bCs/>
                <w:color w:val="FFFFFF"/>
                <w:lang w:bidi="ar-SA"/>
              </w:rPr>
              <w:t>Lower 95% Confidence Limit</w:t>
            </w:r>
          </w:p>
        </w:tc>
        <w:tc>
          <w:tcPr>
            <w:tcW w:w="375" w:type="pct"/>
            <w:shd w:val="clear" w:color="000000" w:fill="5F497A"/>
            <w:vAlign w:val="bottom"/>
            <w:hideMark/>
          </w:tcPr>
          <w:p w14:paraId="1946D0BA"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bCs/>
                <w:color w:val="FFFFFF"/>
                <w:lang w:bidi="ar-SA"/>
              </w:rPr>
              <w:t>Upper 95% Confidence Limit</w:t>
            </w:r>
          </w:p>
        </w:tc>
        <w:tc>
          <w:tcPr>
            <w:tcW w:w="376" w:type="pct"/>
            <w:shd w:val="clear" w:color="000000" w:fill="5F497A"/>
            <w:vAlign w:val="bottom"/>
            <w:hideMark/>
          </w:tcPr>
          <w:p w14:paraId="4CC21F4D"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color w:val="FFFFFF"/>
                <w:lang w:bidi="ar-SA"/>
              </w:rPr>
              <w:t>2021 (MY 2020) Rate</w:t>
            </w:r>
          </w:p>
        </w:tc>
        <w:tc>
          <w:tcPr>
            <w:tcW w:w="435" w:type="pct"/>
            <w:shd w:val="clear" w:color="000000" w:fill="5F497A"/>
            <w:vAlign w:val="bottom"/>
            <w:hideMark/>
          </w:tcPr>
          <w:p w14:paraId="4E379B7F"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color w:val="FFFFFF"/>
                <w:lang w:bidi="ar-SA"/>
              </w:rPr>
              <w:t>2022 Rate</w:t>
            </w:r>
            <w:r w:rsidRPr="000508DD">
              <w:rPr>
                <w:rFonts w:eastAsia="Times New Roman" w:cstheme="minorHAnsi"/>
                <w:b/>
                <w:color w:val="FFFFFF"/>
                <w:lang w:bidi="ar-SA"/>
              </w:rPr>
              <w:br/>
              <w:t>Compared to 2021</w:t>
            </w:r>
          </w:p>
        </w:tc>
        <w:tc>
          <w:tcPr>
            <w:tcW w:w="343" w:type="pct"/>
            <w:shd w:val="clear" w:color="000000" w:fill="5F497A"/>
            <w:vAlign w:val="bottom"/>
            <w:hideMark/>
          </w:tcPr>
          <w:p w14:paraId="46553EC3"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color w:val="FFFFFF"/>
                <w:lang w:bidi="ar-SA"/>
              </w:rPr>
              <w:t>MMC</w:t>
            </w:r>
          </w:p>
        </w:tc>
        <w:tc>
          <w:tcPr>
            <w:tcW w:w="343" w:type="pct"/>
            <w:shd w:val="clear" w:color="000000" w:fill="5F497A"/>
            <w:vAlign w:val="bottom"/>
            <w:hideMark/>
          </w:tcPr>
          <w:p w14:paraId="4F55A0B2"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color w:val="FFFFFF"/>
                <w:lang w:bidi="ar-SA"/>
              </w:rPr>
              <w:t>2022 Rate</w:t>
            </w:r>
            <w:r w:rsidRPr="000508DD">
              <w:rPr>
                <w:rFonts w:eastAsia="Times New Roman" w:cstheme="minorHAnsi"/>
                <w:b/>
                <w:color w:val="FFFFFF"/>
                <w:lang w:bidi="ar-SA"/>
              </w:rPr>
              <w:br/>
              <w:t>Compared to MMC</w:t>
            </w:r>
          </w:p>
        </w:tc>
        <w:tc>
          <w:tcPr>
            <w:tcW w:w="535" w:type="pct"/>
            <w:shd w:val="clear" w:color="000000" w:fill="5F497A"/>
            <w:vAlign w:val="bottom"/>
            <w:hideMark/>
          </w:tcPr>
          <w:p w14:paraId="2302AF0C" w14:textId="77777777" w:rsidR="00566362" w:rsidRPr="000508DD" w:rsidRDefault="00566362" w:rsidP="0054747A">
            <w:pPr>
              <w:jc w:val="center"/>
              <w:rPr>
                <w:rFonts w:eastAsia="Times New Roman" w:cstheme="minorHAnsi"/>
                <w:b/>
                <w:bCs/>
                <w:color w:val="FFFFFF"/>
                <w:lang w:bidi="ar-SA"/>
              </w:rPr>
            </w:pPr>
            <w:r w:rsidRPr="000508DD">
              <w:rPr>
                <w:rFonts w:eastAsia="Times New Roman" w:cstheme="minorHAnsi"/>
                <w:b/>
                <w:color w:val="FFFFFF"/>
                <w:lang w:bidi="ar-SA"/>
              </w:rPr>
              <w:t>HEDIS 2022 Percentile</w:t>
            </w:r>
          </w:p>
        </w:tc>
      </w:tr>
      <w:tr w:rsidR="00566362" w:rsidRPr="000508DD" w14:paraId="7716A338" w14:textId="77777777" w:rsidTr="000508DD">
        <w:trPr>
          <w:cantSplit/>
          <w:trHeight w:val="144"/>
        </w:trPr>
        <w:tc>
          <w:tcPr>
            <w:tcW w:w="296" w:type="pct"/>
            <w:shd w:val="clear" w:color="auto" w:fill="FFFFFF" w:themeFill="background1"/>
            <w:vAlign w:val="center"/>
            <w:hideMark/>
          </w:tcPr>
          <w:p w14:paraId="2270ACB2" w14:textId="77777777" w:rsidR="00566362" w:rsidRPr="000508DD" w:rsidRDefault="00566362" w:rsidP="0054747A">
            <w:pPr>
              <w:jc w:val="center"/>
              <w:rPr>
                <w:rFonts w:eastAsia="Times New Roman" w:cstheme="minorHAnsi"/>
                <w:lang w:bidi="ar-SA"/>
              </w:rPr>
            </w:pPr>
            <w:r w:rsidRPr="000508DD">
              <w:rPr>
                <w:rFonts w:eastAsia="Times New Roman" w:cstheme="minorHAnsi"/>
                <w:lang w:bidi="ar-SA"/>
              </w:rPr>
              <w:t>HEDIS</w:t>
            </w:r>
          </w:p>
        </w:tc>
        <w:tc>
          <w:tcPr>
            <w:tcW w:w="1050" w:type="pct"/>
            <w:shd w:val="clear" w:color="auto" w:fill="FFFFFF" w:themeFill="background1"/>
            <w:vAlign w:val="center"/>
            <w:hideMark/>
          </w:tcPr>
          <w:p w14:paraId="579DFB3C" w14:textId="79B407D9" w:rsidR="00566362" w:rsidRPr="000508DD" w:rsidRDefault="00566362" w:rsidP="0054747A">
            <w:pPr>
              <w:ind w:left="45"/>
              <w:jc w:val="left"/>
              <w:rPr>
                <w:rFonts w:eastAsia="Times New Roman" w:cstheme="minorHAnsi"/>
                <w:lang w:bidi="ar-SA"/>
              </w:rPr>
            </w:pPr>
            <w:r w:rsidRPr="000508DD">
              <w:rPr>
                <w:rFonts w:eastAsia="Times New Roman" w:cstheme="minorHAnsi"/>
                <w:lang w:bidi="ar-SA"/>
              </w:rPr>
              <w:t>Appropriate Testing for Children with Pharyngitis (</w:t>
            </w:r>
            <w:r w:rsidR="002770BE">
              <w:rPr>
                <w:rFonts w:eastAsia="Times New Roman" w:cstheme="minorHAnsi"/>
                <w:lang w:bidi="ar-SA"/>
              </w:rPr>
              <w:t>Ages</w:t>
            </w:r>
            <w:r w:rsidRPr="000508DD">
              <w:rPr>
                <w:rFonts w:eastAsia="Times New Roman" w:cstheme="minorHAnsi"/>
                <w:lang w:bidi="ar-SA"/>
              </w:rPr>
              <w:t xml:space="preserve"> 3–17 years)</w:t>
            </w:r>
          </w:p>
        </w:tc>
        <w:tc>
          <w:tcPr>
            <w:tcW w:w="312" w:type="pct"/>
            <w:shd w:val="clear" w:color="auto" w:fill="auto"/>
            <w:vAlign w:val="center"/>
          </w:tcPr>
          <w:p w14:paraId="62BC0D14" w14:textId="77777777" w:rsidR="00566362" w:rsidRPr="000508DD" w:rsidRDefault="00566362" w:rsidP="0054747A">
            <w:pPr>
              <w:jc w:val="center"/>
              <w:rPr>
                <w:rFonts w:eastAsia="Times New Roman" w:cstheme="minorHAnsi"/>
                <w:lang w:bidi="ar-SA"/>
              </w:rPr>
            </w:pPr>
            <w:r w:rsidRPr="000508DD">
              <w:rPr>
                <w:rFonts w:cstheme="minorHAnsi"/>
              </w:rPr>
              <w:t>293</w:t>
            </w:r>
          </w:p>
        </w:tc>
        <w:tc>
          <w:tcPr>
            <w:tcW w:w="280" w:type="pct"/>
            <w:shd w:val="clear" w:color="auto" w:fill="auto"/>
            <w:vAlign w:val="center"/>
          </w:tcPr>
          <w:p w14:paraId="634EA1C3" w14:textId="77777777" w:rsidR="00566362" w:rsidRPr="000508DD" w:rsidRDefault="00566362" w:rsidP="0054747A">
            <w:pPr>
              <w:jc w:val="center"/>
              <w:rPr>
                <w:rFonts w:eastAsia="Times New Roman" w:cstheme="minorHAnsi"/>
                <w:lang w:bidi="ar-SA"/>
              </w:rPr>
            </w:pPr>
            <w:r w:rsidRPr="000508DD">
              <w:rPr>
                <w:rFonts w:cstheme="minorHAnsi"/>
              </w:rPr>
              <w:t>216</w:t>
            </w:r>
          </w:p>
        </w:tc>
        <w:tc>
          <w:tcPr>
            <w:tcW w:w="312" w:type="pct"/>
            <w:shd w:val="clear" w:color="auto" w:fill="auto"/>
            <w:vAlign w:val="center"/>
          </w:tcPr>
          <w:p w14:paraId="5AA0AC73" w14:textId="77777777" w:rsidR="00566362" w:rsidRPr="000508DD" w:rsidRDefault="00566362" w:rsidP="0054747A">
            <w:pPr>
              <w:jc w:val="center"/>
              <w:rPr>
                <w:rFonts w:eastAsia="Times New Roman" w:cstheme="minorHAnsi"/>
                <w:b/>
                <w:bCs/>
                <w:lang w:bidi="ar-SA"/>
              </w:rPr>
            </w:pPr>
            <w:r w:rsidRPr="000508DD">
              <w:rPr>
                <w:rFonts w:cstheme="minorHAnsi"/>
                <w:b/>
                <w:bCs/>
              </w:rPr>
              <w:t>73.7%</w:t>
            </w:r>
          </w:p>
        </w:tc>
        <w:tc>
          <w:tcPr>
            <w:tcW w:w="343" w:type="pct"/>
            <w:shd w:val="clear" w:color="auto" w:fill="auto"/>
            <w:vAlign w:val="center"/>
          </w:tcPr>
          <w:p w14:paraId="6104A638" w14:textId="77777777" w:rsidR="00566362" w:rsidRPr="000508DD" w:rsidRDefault="00566362" w:rsidP="0054747A">
            <w:pPr>
              <w:jc w:val="center"/>
              <w:rPr>
                <w:rFonts w:eastAsia="Times New Roman" w:cstheme="minorHAnsi"/>
                <w:lang w:bidi="ar-SA"/>
              </w:rPr>
            </w:pPr>
            <w:r w:rsidRPr="000508DD">
              <w:rPr>
                <w:rFonts w:cstheme="minorHAnsi"/>
              </w:rPr>
              <w:t>68.5%</w:t>
            </w:r>
          </w:p>
        </w:tc>
        <w:tc>
          <w:tcPr>
            <w:tcW w:w="375" w:type="pct"/>
            <w:shd w:val="clear" w:color="auto" w:fill="auto"/>
            <w:vAlign w:val="center"/>
          </w:tcPr>
          <w:p w14:paraId="0A69A882" w14:textId="77777777" w:rsidR="00566362" w:rsidRPr="000508DD" w:rsidRDefault="00566362" w:rsidP="0054747A">
            <w:pPr>
              <w:jc w:val="center"/>
              <w:rPr>
                <w:rFonts w:eastAsia="Times New Roman" w:cstheme="minorHAnsi"/>
                <w:lang w:bidi="ar-SA"/>
              </w:rPr>
            </w:pPr>
            <w:r w:rsidRPr="000508DD">
              <w:rPr>
                <w:rFonts w:cstheme="minorHAnsi"/>
              </w:rPr>
              <w:t>78.9%</w:t>
            </w:r>
          </w:p>
        </w:tc>
        <w:tc>
          <w:tcPr>
            <w:tcW w:w="376" w:type="pct"/>
            <w:shd w:val="clear" w:color="auto" w:fill="auto"/>
            <w:vAlign w:val="center"/>
          </w:tcPr>
          <w:p w14:paraId="127247DD" w14:textId="77777777" w:rsidR="00566362" w:rsidRPr="000508DD" w:rsidRDefault="00566362" w:rsidP="0054747A">
            <w:pPr>
              <w:jc w:val="center"/>
              <w:rPr>
                <w:rFonts w:eastAsia="Times New Roman" w:cstheme="minorHAnsi"/>
                <w:lang w:bidi="ar-SA"/>
              </w:rPr>
            </w:pPr>
            <w:r w:rsidRPr="000508DD">
              <w:rPr>
                <w:rFonts w:cstheme="minorHAnsi"/>
              </w:rPr>
              <w:t>85.4%</w:t>
            </w:r>
          </w:p>
        </w:tc>
        <w:tc>
          <w:tcPr>
            <w:tcW w:w="435" w:type="pct"/>
            <w:shd w:val="clear" w:color="auto" w:fill="auto"/>
            <w:vAlign w:val="center"/>
          </w:tcPr>
          <w:p w14:paraId="453BAB72" w14:textId="77777777" w:rsidR="00566362" w:rsidRPr="000508DD" w:rsidRDefault="00566362" w:rsidP="0054747A">
            <w:pPr>
              <w:jc w:val="center"/>
              <w:rPr>
                <w:rFonts w:eastAsia="Times New Roman" w:cstheme="minorHAnsi"/>
                <w:lang w:bidi="ar-SA"/>
              </w:rPr>
            </w:pPr>
            <w:r w:rsidRPr="000508DD">
              <w:rPr>
                <w:rFonts w:cstheme="minorHAnsi"/>
              </w:rPr>
              <w:t>-</w:t>
            </w:r>
          </w:p>
        </w:tc>
        <w:tc>
          <w:tcPr>
            <w:tcW w:w="343" w:type="pct"/>
            <w:shd w:val="clear" w:color="auto" w:fill="auto"/>
            <w:vAlign w:val="center"/>
          </w:tcPr>
          <w:p w14:paraId="1D2D1D2B" w14:textId="77777777" w:rsidR="00566362" w:rsidRPr="000508DD" w:rsidRDefault="00566362" w:rsidP="0054747A">
            <w:pPr>
              <w:jc w:val="center"/>
              <w:rPr>
                <w:rFonts w:eastAsia="Times New Roman" w:cstheme="minorHAnsi"/>
                <w:lang w:bidi="ar-SA"/>
              </w:rPr>
            </w:pPr>
            <w:r w:rsidRPr="000508DD">
              <w:rPr>
                <w:rFonts w:cstheme="minorHAnsi"/>
              </w:rPr>
              <w:t>79.1%</w:t>
            </w:r>
          </w:p>
        </w:tc>
        <w:tc>
          <w:tcPr>
            <w:tcW w:w="343" w:type="pct"/>
            <w:shd w:val="clear" w:color="auto" w:fill="auto"/>
            <w:vAlign w:val="center"/>
          </w:tcPr>
          <w:p w14:paraId="66C4AB8C" w14:textId="77777777" w:rsidR="00566362" w:rsidRPr="000508DD" w:rsidRDefault="00566362" w:rsidP="0054747A">
            <w:pPr>
              <w:jc w:val="center"/>
              <w:rPr>
                <w:rFonts w:eastAsia="Times New Roman" w:cstheme="minorHAnsi"/>
                <w:lang w:bidi="ar-SA"/>
              </w:rPr>
            </w:pPr>
            <w:r w:rsidRPr="000508DD">
              <w:rPr>
                <w:rFonts w:cstheme="minorHAnsi"/>
              </w:rPr>
              <w:t>-</w:t>
            </w:r>
          </w:p>
        </w:tc>
        <w:tc>
          <w:tcPr>
            <w:tcW w:w="535" w:type="pct"/>
            <w:shd w:val="clear" w:color="auto" w:fill="auto"/>
            <w:vAlign w:val="center"/>
          </w:tcPr>
          <w:p w14:paraId="21F60B27" w14:textId="3659609D" w:rsidR="00566362" w:rsidRPr="000508DD" w:rsidRDefault="006531F5" w:rsidP="0054747A">
            <w:pPr>
              <w:jc w:val="center"/>
              <w:rPr>
                <w:rFonts w:eastAsia="Times New Roman" w:cstheme="minorHAnsi"/>
                <w:lang w:bidi="ar-SA"/>
              </w:rPr>
            </w:pPr>
            <w:r w:rsidRPr="000508DD">
              <w:rPr>
                <w:rFonts w:cstheme="minorHAnsi"/>
              </w:rPr>
              <w:t>≥</w:t>
            </w:r>
            <w:r w:rsidR="00566362" w:rsidRPr="000508DD">
              <w:rPr>
                <w:rFonts w:cstheme="minorHAnsi"/>
              </w:rPr>
              <w:t xml:space="preserve"> 25th and &lt; 50th percentile </w:t>
            </w:r>
          </w:p>
        </w:tc>
      </w:tr>
      <w:tr w:rsidR="00566362" w:rsidRPr="000508DD" w14:paraId="0A89B098" w14:textId="77777777" w:rsidTr="000508DD">
        <w:trPr>
          <w:cantSplit/>
          <w:trHeight w:val="144"/>
        </w:trPr>
        <w:tc>
          <w:tcPr>
            <w:tcW w:w="296" w:type="pct"/>
            <w:shd w:val="clear" w:color="auto" w:fill="FFFFFF" w:themeFill="background1"/>
            <w:vAlign w:val="center"/>
            <w:hideMark/>
          </w:tcPr>
          <w:p w14:paraId="3A808332" w14:textId="77777777" w:rsidR="00566362" w:rsidRPr="000508DD" w:rsidRDefault="00566362" w:rsidP="0054747A">
            <w:pPr>
              <w:jc w:val="center"/>
              <w:rPr>
                <w:rFonts w:eastAsia="Times New Roman" w:cstheme="minorHAnsi"/>
                <w:lang w:bidi="ar-SA"/>
              </w:rPr>
            </w:pPr>
            <w:r w:rsidRPr="000508DD">
              <w:rPr>
                <w:rFonts w:eastAsia="Times New Roman" w:cstheme="minorHAnsi"/>
                <w:lang w:bidi="ar-SA"/>
              </w:rPr>
              <w:t>HEDIS</w:t>
            </w:r>
          </w:p>
        </w:tc>
        <w:tc>
          <w:tcPr>
            <w:tcW w:w="1050" w:type="pct"/>
            <w:shd w:val="clear" w:color="auto" w:fill="FFFFFF" w:themeFill="background1"/>
            <w:vAlign w:val="center"/>
            <w:hideMark/>
          </w:tcPr>
          <w:p w14:paraId="6F35E5B6" w14:textId="7F76C7C4" w:rsidR="00566362" w:rsidRPr="000508DD" w:rsidRDefault="00566362" w:rsidP="0054747A">
            <w:pPr>
              <w:ind w:left="45"/>
              <w:jc w:val="left"/>
              <w:rPr>
                <w:rFonts w:eastAsia="Times New Roman" w:cstheme="minorHAnsi"/>
                <w:lang w:bidi="ar-SA"/>
              </w:rPr>
            </w:pPr>
            <w:r w:rsidRPr="000508DD">
              <w:rPr>
                <w:rFonts w:eastAsia="Times New Roman" w:cstheme="minorHAnsi"/>
                <w:lang w:bidi="ar-SA"/>
              </w:rPr>
              <w:t>Appropriate Testing for Children with Pharyngitis (</w:t>
            </w:r>
            <w:r w:rsidR="002770BE">
              <w:rPr>
                <w:rFonts w:eastAsia="Times New Roman" w:cstheme="minorHAnsi"/>
                <w:lang w:bidi="ar-SA"/>
              </w:rPr>
              <w:t>Age</w:t>
            </w:r>
            <w:r w:rsidRPr="000508DD">
              <w:rPr>
                <w:rFonts w:eastAsia="Times New Roman" w:cstheme="minorHAnsi"/>
                <w:lang w:bidi="ar-SA"/>
              </w:rPr>
              <w:t xml:space="preserve"> 18 years)</w:t>
            </w:r>
          </w:p>
        </w:tc>
        <w:tc>
          <w:tcPr>
            <w:tcW w:w="312" w:type="pct"/>
            <w:shd w:val="clear" w:color="auto" w:fill="auto"/>
            <w:vAlign w:val="center"/>
          </w:tcPr>
          <w:p w14:paraId="01BA5B13" w14:textId="77777777" w:rsidR="00566362" w:rsidRPr="000508DD" w:rsidRDefault="00566362" w:rsidP="0054747A">
            <w:pPr>
              <w:jc w:val="center"/>
              <w:rPr>
                <w:rFonts w:eastAsia="Times New Roman" w:cstheme="minorHAnsi"/>
                <w:lang w:bidi="ar-SA"/>
              </w:rPr>
            </w:pPr>
            <w:r w:rsidRPr="000508DD">
              <w:rPr>
                <w:rFonts w:cstheme="minorHAnsi"/>
              </w:rPr>
              <w:t>30</w:t>
            </w:r>
          </w:p>
        </w:tc>
        <w:tc>
          <w:tcPr>
            <w:tcW w:w="280" w:type="pct"/>
            <w:shd w:val="clear" w:color="auto" w:fill="auto"/>
            <w:vAlign w:val="center"/>
          </w:tcPr>
          <w:p w14:paraId="6544A75D" w14:textId="77777777" w:rsidR="00566362" w:rsidRPr="000508DD" w:rsidRDefault="00566362" w:rsidP="0054747A">
            <w:pPr>
              <w:jc w:val="center"/>
              <w:rPr>
                <w:rFonts w:eastAsia="Times New Roman" w:cstheme="minorHAnsi"/>
                <w:lang w:bidi="ar-SA"/>
              </w:rPr>
            </w:pPr>
            <w:r w:rsidRPr="000508DD">
              <w:rPr>
                <w:rFonts w:cstheme="minorHAnsi"/>
              </w:rPr>
              <w:t>25</w:t>
            </w:r>
          </w:p>
        </w:tc>
        <w:tc>
          <w:tcPr>
            <w:tcW w:w="312" w:type="pct"/>
            <w:shd w:val="clear" w:color="auto" w:fill="auto"/>
            <w:vAlign w:val="center"/>
          </w:tcPr>
          <w:p w14:paraId="15D59539" w14:textId="77777777" w:rsidR="00566362" w:rsidRPr="000508DD" w:rsidRDefault="00566362" w:rsidP="0054747A">
            <w:pPr>
              <w:jc w:val="center"/>
              <w:rPr>
                <w:rFonts w:eastAsia="Times New Roman" w:cstheme="minorHAnsi"/>
                <w:b/>
                <w:bCs/>
                <w:lang w:bidi="ar-SA"/>
              </w:rPr>
            </w:pPr>
            <w:r w:rsidRPr="000508DD">
              <w:rPr>
                <w:rFonts w:cstheme="minorHAnsi"/>
                <w:b/>
                <w:bCs/>
              </w:rPr>
              <w:t>83.3%</w:t>
            </w:r>
          </w:p>
        </w:tc>
        <w:tc>
          <w:tcPr>
            <w:tcW w:w="343" w:type="pct"/>
            <w:shd w:val="clear" w:color="auto" w:fill="auto"/>
            <w:vAlign w:val="center"/>
          </w:tcPr>
          <w:p w14:paraId="3DCA6E8B" w14:textId="77777777" w:rsidR="00566362" w:rsidRPr="000508DD" w:rsidRDefault="00566362" w:rsidP="0054747A">
            <w:pPr>
              <w:jc w:val="center"/>
              <w:rPr>
                <w:rFonts w:eastAsia="Times New Roman" w:cstheme="minorHAnsi"/>
                <w:lang w:bidi="ar-SA"/>
              </w:rPr>
            </w:pPr>
            <w:r w:rsidRPr="000508DD">
              <w:rPr>
                <w:rFonts w:cstheme="minorHAnsi"/>
              </w:rPr>
              <w:t>68.3%</w:t>
            </w:r>
          </w:p>
        </w:tc>
        <w:tc>
          <w:tcPr>
            <w:tcW w:w="375" w:type="pct"/>
            <w:shd w:val="clear" w:color="auto" w:fill="auto"/>
            <w:vAlign w:val="center"/>
          </w:tcPr>
          <w:p w14:paraId="19FFA53D" w14:textId="77777777" w:rsidR="00566362" w:rsidRPr="000508DD" w:rsidRDefault="00566362" w:rsidP="0054747A">
            <w:pPr>
              <w:jc w:val="center"/>
              <w:rPr>
                <w:rFonts w:eastAsia="Times New Roman" w:cstheme="minorHAnsi"/>
                <w:lang w:bidi="ar-SA"/>
              </w:rPr>
            </w:pPr>
            <w:r w:rsidRPr="000508DD">
              <w:rPr>
                <w:rFonts w:cstheme="minorHAnsi"/>
              </w:rPr>
              <w:t>98.3%</w:t>
            </w:r>
          </w:p>
        </w:tc>
        <w:tc>
          <w:tcPr>
            <w:tcW w:w="376" w:type="pct"/>
            <w:shd w:val="clear" w:color="auto" w:fill="auto"/>
            <w:vAlign w:val="center"/>
          </w:tcPr>
          <w:p w14:paraId="7F72C75C" w14:textId="77777777" w:rsidR="00566362" w:rsidRPr="000508DD" w:rsidRDefault="00566362" w:rsidP="0054747A">
            <w:pPr>
              <w:jc w:val="center"/>
              <w:rPr>
                <w:rFonts w:eastAsia="Times New Roman" w:cstheme="minorHAnsi"/>
                <w:lang w:bidi="ar-SA"/>
              </w:rPr>
            </w:pPr>
            <w:r w:rsidRPr="000508DD">
              <w:rPr>
                <w:rFonts w:cstheme="minorHAnsi"/>
              </w:rPr>
              <w:t>71.4%</w:t>
            </w:r>
          </w:p>
        </w:tc>
        <w:tc>
          <w:tcPr>
            <w:tcW w:w="435" w:type="pct"/>
            <w:shd w:val="clear" w:color="auto" w:fill="auto"/>
            <w:vAlign w:val="center"/>
          </w:tcPr>
          <w:p w14:paraId="71570915" w14:textId="77777777" w:rsidR="00566362" w:rsidRPr="000508DD" w:rsidRDefault="00566362" w:rsidP="0054747A">
            <w:pPr>
              <w:jc w:val="center"/>
              <w:rPr>
                <w:rFonts w:eastAsia="Times New Roman" w:cstheme="minorHAnsi"/>
                <w:lang w:bidi="ar-SA"/>
              </w:rPr>
            </w:pPr>
            <w:proofErr w:type="spellStart"/>
            <w:r w:rsidRPr="000508DD">
              <w:rPr>
                <w:rFonts w:cstheme="minorHAnsi"/>
              </w:rPr>
              <w:t>n.s</w:t>
            </w:r>
            <w:proofErr w:type="spellEnd"/>
            <w:r w:rsidRPr="000508DD">
              <w:rPr>
                <w:rFonts w:cstheme="minorHAnsi"/>
              </w:rPr>
              <w:t>.</w:t>
            </w:r>
          </w:p>
        </w:tc>
        <w:tc>
          <w:tcPr>
            <w:tcW w:w="343" w:type="pct"/>
            <w:shd w:val="clear" w:color="auto" w:fill="auto"/>
            <w:vAlign w:val="center"/>
          </w:tcPr>
          <w:p w14:paraId="330463CA" w14:textId="77777777" w:rsidR="00566362" w:rsidRPr="000508DD" w:rsidRDefault="00566362" w:rsidP="0054747A">
            <w:pPr>
              <w:jc w:val="center"/>
              <w:rPr>
                <w:rFonts w:eastAsia="Times New Roman" w:cstheme="minorHAnsi"/>
                <w:lang w:bidi="ar-SA"/>
              </w:rPr>
            </w:pPr>
            <w:r w:rsidRPr="000508DD">
              <w:rPr>
                <w:rFonts w:cstheme="minorHAnsi"/>
              </w:rPr>
              <w:t>81.5%</w:t>
            </w:r>
          </w:p>
        </w:tc>
        <w:tc>
          <w:tcPr>
            <w:tcW w:w="343" w:type="pct"/>
            <w:shd w:val="clear" w:color="auto" w:fill="auto"/>
            <w:vAlign w:val="center"/>
          </w:tcPr>
          <w:p w14:paraId="4A750B48" w14:textId="77777777" w:rsidR="00566362" w:rsidRPr="000508DD" w:rsidRDefault="00566362" w:rsidP="0054747A">
            <w:pPr>
              <w:jc w:val="center"/>
              <w:rPr>
                <w:rFonts w:eastAsia="Times New Roman" w:cstheme="minorHAnsi"/>
                <w:lang w:bidi="ar-SA"/>
              </w:rPr>
            </w:pPr>
            <w:proofErr w:type="spellStart"/>
            <w:r w:rsidRPr="000508DD">
              <w:rPr>
                <w:rFonts w:cstheme="minorHAnsi"/>
              </w:rPr>
              <w:t>n.s</w:t>
            </w:r>
            <w:proofErr w:type="spellEnd"/>
            <w:r w:rsidRPr="000508DD">
              <w:rPr>
                <w:rFonts w:cstheme="minorHAnsi"/>
              </w:rPr>
              <w:t>.</w:t>
            </w:r>
          </w:p>
        </w:tc>
        <w:tc>
          <w:tcPr>
            <w:tcW w:w="535" w:type="pct"/>
            <w:shd w:val="clear" w:color="auto" w:fill="auto"/>
            <w:vAlign w:val="center"/>
          </w:tcPr>
          <w:p w14:paraId="073EAD44" w14:textId="25D4217F" w:rsidR="00566362" w:rsidRPr="000508DD" w:rsidRDefault="006531F5" w:rsidP="0054747A">
            <w:pPr>
              <w:jc w:val="center"/>
              <w:rPr>
                <w:rFonts w:eastAsia="Times New Roman" w:cstheme="minorHAnsi"/>
                <w:lang w:bidi="ar-SA"/>
              </w:rPr>
            </w:pPr>
            <w:r w:rsidRPr="000508DD">
              <w:rPr>
                <w:rFonts w:cstheme="minorHAnsi"/>
              </w:rPr>
              <w:t>≥</w:t>
            </w:r>
            <w:r w:rsidR="00566362" w:rsidRPr="000508DD">
              <w:rPr>
                <w:rFonts w:cstheme="minorHAnsi"/>
              </w:rPr>
              <w:t xml:space="preserve"> 90th percentile </w:t>
            </w:r>
          </w:p>
        </w:tc>
      </w:tr>
      <w:tr w:rsidR="00566362" w:rsidRPr="000508DD" w14:paraId="29664CDE" w14:textId="77777777" w:rsidTr="000508DD">
        <w:trPr>
          <w:cantSplit/>
          <w:trHeight w:val="144"/>
        </w:trPr>
        <w:tc>
          <w:tcPr>
            <w:tcW w:w="296" w:type="pct"/>
            <w:shd w:val="clear" w:color="auto" w:fill="FFFFFF" w:themeFill="background1"/>
            <w:vAlign w:val="center"/>
            <w:hideMark/>
          </w:tcPr>
          <w:p w14:paraId="5F48751C" w14:textId="77777777" w:rsidR="00566362" w:rsidRPr="000508DD" w:rsidRDefault="00566362" w:rsidP="0054747A">
            <w:pPr>
              <w:jc w:val="center"/>
              <w:rPr>
                <w:rFonts w:eastAsia="Times New Roman" w:cstheme="minorHAnsi"/>
                <w:lang w:bidi="ar-SA"/>
              </w:rPr>
            </w:pPr>
            <w:r w:rsidRPr="000508DD">
              <w:rPr>
                <w:rFonts w:eastAsia="Times New Roman" w:cstheme="minorHAnsi"/>
                <w:lang w:bidi="ar-SA"/>
              </w:rPr>
              <w:t>HEDIS</w:t>
            </w:r>
          </w:p>
        </w:tc>
        <w:tc>
          <w:tcPr>
            <w:tcW w:w="1050" w:type="pct"/>
            <w:shd w:val="clear" w:color="auto" w:fill="FFFFFF" w:themeFill="background1"/>
            <w:vAlign w:val="center"/>
            <w:hideMark/>
          </w:tcPr>
          <w:p w14:paraId="79C18E5B" w14:textId="77777777" w:rsidR="00566362" w:rsidRPr="000508DD" w:rsidRDefault="00566362" w:rsidP="0054747A">
            <w:pPr>
              <w:ind w:left="45"/>
              <w:jc w:val="left"/>
              <w:rPr>
                <w:rFonts w:eastAsia="Times New Roman" w:cstheme="minorHAnsi"/>
                <w:lang w:bidi="ar-SA"/>
              </w:rPr>
            </w:pPr>
            <w:r w:rsidRPr="000508DD">
              <w:rPr>
                <w:rFonts w:eastAsia="Times New Roman" w:cstheme="minorHAnsi"/>
                <w:lang w:bidi="ar-SA"/>
              </w:rPr>
              <w:t>Appropriate Testing for Children with Pharyngitis (Total)</w:t>
            </w:r>
          </w:p>
        </w:tc>
        <w:tc>
          <w:tcPr>
            <w:tcW w:w="312" w:type="pct"/>
            <w:shd w:val="clear" w:color="auto" w:fill="auto"/>
            <w:vAlign w:val="center"/>
          </w:tcPr>
          <w:p w14:paraId="117F3B70" w14:textId="77777777" w:rsidR="00566362" w:rsidRPr="000508DD" w:rsidRDefault="00566362" w:rsidP="0054747A">
            <w:pPr>
              <w:jc w:val="center"/>
              <w:rPr>
                <w:rFonts w:eastAsia="Times New Roman" w:cstheme="minorHAnsi"/>
                <w:lang w:bidi="ar-SA"/>
              </w:rPr>
            </w:pPr>
            <w:r w:rsidRPr="000508DD">
              <w:rPr>
                <w:rFonts w:cstheme="minorHAnsi"/>
              </w:rPr>
              <w:t>323</w:t>
            </w:r>
          </w:p>
        </w:tc>
        <w:tc>
          <w:tcPr>
            <w:tcW w:w="280" w:type="pct"/>
            <w:shd w:val="clear" w:color="auto" w:fill="auto"/>
            <w:vAlign w:val="center"/>
          </w:tcPr>
          <w:p w14:paraId="5917ED43" w14:textId="77777777" w:rsidR="00566362" w:rsidRPr="000508DD" w:rsidRDefault="00566362" w:rsidP="0054747A">
            <w:pPr>
              <w:jc w:val="center"/>
              <w:rPr>
                <w:rFonts w:eastAsia="Times New Roman" w:cstheme="minorHAnsi"/>
                <w:lang w:bidi="ar-SA"/>
              </w:rPr>
            </w:pPr>
            <w:r w:rsidRPr="000508DD">
              <w:rPr>
                <w:rFonts w:cstheme="minorHAnsi"/>
              </w:rPr>
              <w:t>241</w:t>
            </w:r>
          </w:p>
        </w:tc>
        <w:tc>
          <w:tcPr>
            <w:tcW w:w="312" w:type="pct"/>
            <w:shd w:val="clear" w:color="auto" w:fill="auto"/>
            <w:vAlign w:val="center"/>
          </w:tcPr>
          <w:p w14:paraId="05F5F850" w14:textId="77777777" w:rsidR="00566362" w:rsidRPr="000508DD" w:rsidRDefault="00566362" w:rsidP="0054747A">
            <w:pPr>
              <w:jc w:val="center"/>
              <w:rPr>
                <w:rFonts w:eastAsia="Times New Roman" w:cstheme="minorHAnsi"/>
                <w:b/>
                <w:bCs/>
                <w:lang w:bidi="ar-SA"/>
              </w:rPr>
            </w:pPr>
            <w:r w:rsidRPr="000508DD">
              <w:rPr>
                <w:rFonts w:cstheme="minorHAnsi"/>
                <w:b/>
                <w:bCs/>
              </w:rPr>
              <w:t>74.6%</w:t>
            </w:r>
          </w:p>
        </w:tc>
        <w:tc>
          <w:tcPr>
            <w:tcW w:w="343" w:type="pct"/>
            <w:shd w:val="clear" w:color="auto" w:fill="auto"/>
            <w:vAlign w:val="center"/>
          </w:tcPr>
          <w:p w14:paraId="4843C7CA" w14:textId="77777777" w:rsidR="00566362" w:rsidRPr="000508DD" w:rsidRDefault="00566362" w:rsidP="0054747A">
            <w:pPr>
              <w:jc w:val="center"/>
              <w:rPr>
                <w:rFonts w:eastAsia="Times New Roman" w:cstheme="minorHAnsi"/>
                <w:lang w:bidi="ar-SA"/>
              </w:rPr>
            </w:pPr>
            <w:r w:rsidRPr="000508DD">
              <w:rPr>
                <w:rFonts w:cstheme="minorHAnsi"/>
              </w:rPr>
              <w:t>69.7%</w:t>
            </w:r>
          </w:p>
        </w:tc>
        <w:tc>
          <w:tcPr>
            <w:tcW w:w="375" w:type="pct"/>
            <w:shd w:val="clear" w:color="auto" w:fill="auto"/>
            <w:vAlign w:val="center"/>
          </w:tcPr>
          <w:p w14:paraId="6B546918" w14:textId="77777777" w:rsidR="00566362" w:rsidRPr="000508DD" w:rsidRDefault="00566362" w:rsidP="0054747A">
            <w:pPr>
              <w:jc w:val="center"/>
              <w:rPr>
                <w:rFonts w:eastAsia="Times New Roman" w:cstheme="minorHAnsi"/>
                <w:lang w:bidi="ar-SA"/>
              </w:rPr>
            </w:pPr>
            <w:r w:rsidRPr="000508DD">
              <w:rPr>
                <w:rFonts w:cstheme="minorHAnsi"/>
              </w:rPr>
              <w:t>79.5%</w:t>
            </w:r>
          </w:p>
        </w:tc>
        <w:tc>
          <w:tcPr>
            <w:tcW w:w="376" w:type="pct"/>
            <w:shd w:val="clear" w:color="auto" w:fill="auto"/>
            <w:vAlign w:val="center"/>
          </w:tcPr>
          <w:p w14:paraId="2050C052" w14:textId="77777777" w:rsidR="00566362" w:rsidRPr="000508DD" w:rsidRDefault="00566362" w:rsidP="0054747A">
            <w:pPr>
              <w:jc w:val="center"/>
              <w:rPr>
                <w:rFonts w:eastAsia="Times New Roman" w:cstheme="minorHAnsi"/>
                <w:lang w:bidi="ar-SA"/>
              </w:rPr>
            </w:pPr>
            <w:r w:rsidRPr="000508DD">
              <w:rPr>
                <w:rFonts w:cstheme="minorHAnsi"/>
              </w:rPr>
              <w:t>84.9%</w:t>
            </w:r>
          </w:p>
        </w:tc>
        <w:tc>
          <w:tcPr>
            <w:tcW w:w="435" w:type="pct"/>
            <w:shd w:val="clear" w:color="auto" w:fill="auto"/>
            <w:vAlign w:val="center"/>
          </w:tcPr>
          <w:p w14:paraId="54EED457" w14:textId="77777777" w:rsidR="00566362" w:rsidRPr="000508DD" w:rsidRDefault="00566362" w:rsidP="0054747A">
            <w:pPr>
              <w:jc w:val="center"/>
              <w:rPr>
                <w:rFonts w:eastAsia="Times New Roman" w:cstheme="minorHAnsi"/>
                <w:lang w:bidi="ar-SA"/>
              </w:rPr>
            </w:pPr>
            <w:r w:rsidRPr="000508DD">
              <w:rPr>
                <w:rFonts w:cstheme="minorHAnsi"/>
              </w:rPr>
              <w:t>-</w:t>
            </w:r>
          </w:p>
        </w:tc>
        <w:tc>
          <w:tcPr>
            <w:tcW w:w="343" w:type="pct"/>
            <w:shd w:val="clear" w:color="auto" w:fill="auto"/>
            <w:vAlign w:val="center"/>
          </w:tcPr>
          <w:p w14:paraId="6955038A" w14:textId="77777777" w:rsidR="00566362" w:rsidRPr="000508DD" w:rsidRDefault="00566362" w:rsidP="0054747A">
            <w:pPr>
              <w:jc w:val="center"/>
              <w:rPr>
                <w:rFonts w:eastAsia="Times New Roman" w:cstheme="minorHAnsi"/>
                <w:lang w:bidi="ar-SA"/>
              </w:rPr>
            </w:pPr>
            <w:r w:rsidRPr="000508DD">
              <w:rPr>
                <w:rFonts w:cstheme="minorHAnsi"/>
              </w:rPr>
              <w:t>79.1%</w:t>
            </w:r>
          </w:p>
        </w:tc>
        <w:tc>
          <w:tcPr>
            <w:tcW w:w="343" w:type="pct"/>
            <w:shd w:val="clear" w:color="auto" w:fill="auto"/>
            <w:vAlign w:val="center"/>
          </w:tcPr>
          <w:p w14:paraId="7D75C196" w14:textId="77777777" w:rsidR="00566362" w:rsidRPr="000508DD" w:rsidRDefault="00566362" w:rsidP="0054747A">
            <w:pPr>
              <w:jc w:val="center"/>
              <w:rPr>
                <w:rFonts w:eastAsia="Times New Roman" w:cstheme="minorHAnsi"/>
                <w:lang w:bidi="ar-SA"/>
              </w:rPr>
            </w:pPr>
            <w:proofErr w:type="spellStart"/>
            <w:r w:rsidRPr="000508DD">
              <w:rPr>
                <w:rFonts w:cstheme="minorHAnsi"/>
              </w:rPr>
              <w:t>n.s</w:t>
            </w:r>
            <w:proofErr w:type="spellEnd"/>
            <w:r w:rsidRPr="000508DD">
              <w:rPr>
                <w:rFonts w:cstheme="minorHAnsi"/>
              </w:rPr>
              <w:t>.</w:t>
            </w:r>
          </w:p>
        </w:tc>
        <w:tc>
          <w:tcPr>
            <w:tcW w:w="535" w:type="pct"/>
            <w:shd w:val="clear" w:color="auto" w:fill="auto"/>
            <w:vAlign w:val="center"/>
          </w:tcPr>
          <w:p w14:paraId="29908C62" w14:textId="1E5D4269" w:rsidR="00566362" w:rsidRPr="000508DD" w:rsidRDefault="006531F5" w:rsidP="0054747A">
            <w:pPr>
              <w:jc w:val="center"/>
              <w:rPr>
                <w:rFonts w:eastAsia="Times New Roman" w:cstheme="minorHAnsi"/>
                <w:lang w:bidi="ar-SA"/>
              </w:rPr>
            </w:pPr>
            <w:r w:rsidRPr="000508DD">
              <w:rPr>
                <w:rFonts w:cstheme="minorHAnsi"/>
              </w:rPr>
              <w:t>≥</w:t>
            </w:r>
            <w:r w:rsidR="00566362" w:rsidRPr="000508DD">
              <w:rPr>
                <w:rFonts w:cstheme="minorHAnsi"/>
              </w:rPr>
              <w:t xml:space="preserve"> 50th and &lt; 75th percentile </w:t>
            </w:r>
          </w:p>
        </w:tc>
      </w:tr>
      <w:tr w:rsidR="00566362" w:rsidRPr="000508DD" w14:paraId="75B815DA" w14:textId="77777777" w:rsidTr="000508DD">
        <w:trPr>
          <w:cantSplit/>
          <w:trHeight w:val="144"/>
        </w:trPr>
        <w:tc>
          <w:tcPr>
            <w:tcW w:w="296" w:type="pct"/>
            <w:shd w:val="clear" w:color="auto" w:fill="FFFFFF" w:themeFill="background1"/>
            <w:vAlign w:val="center"/>
            <w:hideMark/>
          </w:tcPr>
          <w:p w14:paraId="549F9C24" w14:textId="77777777" w:rsidR="00566362" w:rsidRPr="000508DD" w:rsidRDefault="00566362" w:rsidP="0054747A">
            <w:pPr>
              <w:jc w:val="center"/>
              <w:rPr>
                <w:rFonts w:eastAsia="Times New Roman" w:cstheme="minorHAnsi"/>
                <w:lang w:bidi="ar-SA"/>
              </w:rPr>
            </w:pPr>
            <w:r w:rsidRPr="000508DD">
              <w:rPr>
                <w:rFonts w:eastAsia="Times New Roman" w:cstheme="minorHAnsi"/>
                <w:lang w:bidi="ar-SA"/>
              </w:rPr>
              <w:t>HEDIS</w:t>
            </w:r>
          </w:p>
        </w:tc>
        <w:tc>
          <w:tcPr>
            <w:tcW w:w="1050" w:type="pct"/>
            <w:shd w:val="clear" w:color="auto" w:fill="FFFFFF" w:themeFill="background1"/>
            <w:vAlign w:val="center"/>
            <w:hideMark/>
          </w:tcPr>
          <w:p w14:paraId="0A35F376" w14:textId="06AEF1DA" w:rsidR="00566362" w:rsidRPr="000508DD" w:rsidRDefault="00566362" w:rsidP="0054747A">
            <w:pPr>
              <w:ind w:left="45"/>
              <w:jc w:val="left"/>
              <w:rPr>
                <w:rFonts w:eastAsia="Times New Roman" w:cstheme="minorHAnsi"/>
                <w:lang w:bidi="ar-SA"/>
              </w:rPr>
            </w:pPr>
            <w:r w:rsidRPr="000508DD">
              <w:rPr>
                <w:rFonts w:eastAsia="Times New Roman" w:cstheme="minorHAnsi"/>
                <w:lang w:bidi="ar-SA"/>
              </w:rPr>
              <w:t>Appropriate Treatment for Children with Upper Respiratory Infection (</w:t>
            </w:r>
            <w:r w:rsidR="002770BE">
              <w:rPr>
                <w:rFonts w:eastAsia="Times New Roman" w:cstheme="minorHAnsi"/>
                <w:lang w:bidi="ar-SA"/>
              </w:rPr>
              <w:t xml:space="preserve">Ages </w:t>
            </w:r>
            <w:r w:rsidRPr="000508DD">
              <w:rPr>
                <w:rFonts w:eastAsia="Times New Roman" w:cstheme="minorHAnsi"/>
                <w:lang w:bidi="ar-SA"/>
              </w:rPr>
              <w:t>3–17 years)</w:t>
            </w:r>
          </w:p>
        </w:tc>
        <w:tc>
          <w:tcPr>
            <w:tcW w:w="312" w:type="pct"/>
            <w:shd w:val="clear" w:color="auto" w:fill="auto"/>
            <w:vAlign w:val="center"/>
          </w:tcPr>
          <w:p w14:paraId="52C9BC4D" w14:textId="77777777" w:rsidR="00566362" w:rsidRPr="000508DD" w:rsidRDefault="00566362" w:rsidP="0054747A">
            <w:pPr>
              <w:jc w:val="center"/>
              <w:rPr>
                <w:rFonts w:eastAsia="Times New Roman" w:cstheme="minorHAnsi"/>
                <w:lang w:bidi="ar-SA"/>
              </w:rPr>
            </w:pPr>
            <w:r w:rsidRPr="000508DD">
              <w:rPr>
                <w:rFonts w:cstheme="minorHAnsi"/>
              </w:rPr>
              <w:t>726</w:t>
            </w:r>
          </w:p>
        </w:tc>
        <w:tc>
          <w:tcPr>
            <w:tcW w:w="280" w:type="pct"/>
            <w:shd w:val="clear" w:color="auto" w:fill="auto"/>
            <w:vAlign w:val="center"/>
          </w:tcPr>
          <w:p w14:paraId="2049A5EC" w14:textId="77777777" w:rsidR="00566362" w:rsidRPr="000508DD" w:rsidRDefault="00566362" w:rsidP="0054747A">
            <w:pPr>
              <w:jc w:val="center"/>
              <w:rPr>
                <w:rFonts w:eastAsia="Times New Roman" w:cstheme="minorHAnsi"/>
                <w:lang w:bidi="ar-SA"/>
              </w:rPr>
            </w:pPr>
            <w:r w:rsidRPr="000508DD">
              <w:rPr>
                <w:rFonts w:cstheme="minorHAnsi"/>
              </w:rPr>
              <w:t>47</w:t>
            </w:r>
          </w:p>
        </w:tc>
        <w:tc>
          <w:tcPr>
            <w:tcW w:w="312" w:type="pct"/>
            <w:shd w:val="clear" w:color="auto" w:fill="auto"/>
            <w:vAlign w:val="center"/>
          </w:tcPr>
          <w:p w14:paraId="446F214E" w14:textId="77777777" w:rsidR="00566362" w:rsidRPr="000508DD" w:rsidRDefault="00566362" w:rsidP="0054747A">
            <w:pPr>
              <w:jc w:val="center"/>
              <w:rPr>
                <w:rFonts w:eastAsia="Times New Roman" w:cstheme="minorHAnsi"/>
                <w:b/>
                <w:bCs/>
                <w:lang w:bidi="ar-SA"/>
              </w:rPr>
            </w:pPr>
            <w:r w:rsidRPr="000508DD">
              <w:rPr>
                <w:rFonts w:cstheme="minorHAnsi"/>
                <w:b/>
                <w:bCs/>
              </w:rPr>
              <w:t>93.5%</w:t>
            </w:r>
          </w:p>
        </w:tc>
        <w:tc>
          <w:tcPr>
            <w:tcW w:w="343" w:type="pct"/>
            <w:shd w:val="clear" w:color="auto" w:fill="auto"/>
            <w:vAlign w:val="center"/>
          </w:tcPr>
          <w:p w14:paraId="765D8D9E" w14:textId="77777777" w:rsidR="00566362" w:rsidRPr="000508DD" w:rsidRDefault="00566362" w:rsidP="0054747A">
            <w:pPr>
              <w:jc w:val="center"/>
              <w:rPr>
                <w:rFonts w:eastAsia="Times New Roman" w:cstheme="minorHAnsi"/>
                <w:lang w:bidi="ar-SA"/>
              </w:rPr>
            </w:pPr>
            <w:r w:rsidRPr="000508DD">
              <w:rPr>
                <w:rFonts w:cstheme="minorHAnsi"/>
              </w:rPr>
              <w:t>91.7%</w:t>
            </w:r>
          </w:p>
        </w:tc>
        <w:tc>
          <w:tcPr>
            <w:tcW w:w="375" w:type="pct"/>
            <w:shd w:val="clear" w:color="auto" w:fill="auto"/>
            <w:vAlign w:val="center"/>
          </w:tcPr>
          <w:p w14:paraId="7E0ECFE5" w14:textId="77777777" w:rsidR="00566362" w:rsidRPr="000508DD" w:rsidRDefault="00566362" w:rsidP="0054747A">
            <w:pPr>
              <w:jc w:val="center"/>
              <w:rPr>
                <w:rFonts w:eastAsia="Times New Roman" w:cstheme="minorHAnsi"/>
                <w:lang w:bidi="ar-SA"/>
              </w:rPr>
            </w:pPr>
            <w:r w:rsidRPr="000508DD">
              <w:rPr>
                <w:rFonts w:cstheme="minorHAnsi"/>
              </w:rPr>
              <w:t>95.4%</w:t>
            </w:r>
          </w:p>
        </w:tc>
        <w:tc>
          <w:tcPr>
            <w:tcW w:w="376" w:type="pct"/>
            <w:shd w:val="clear" w:color="auto" w:fill="auto"/>
            <w:vAlign w:val="center"/>
          </w:tcPr>
          <w:p w14:paraId="194A7ACE" w14:textId="77777777" w:rsidR="00566362" w:rsidRPr="000508DD" w:rsidRDefault="00566362" w:rsidP="0054747A">
            <w:pPr>
              <w:jc w:val="center"/>
              <w:rPr>
                <w:rFonts w:eastAsia="Times New Roman" w:cstheme="minorHAnsi"/>
                <w:lang w:bidi="ar-SA"/>
              </w:rPr>
            </w:pPr>
            <w:r w:rsidRPr="000508DD">
              <w:rPr>
                <w:rFonts w:cstheme="minorHAnsi"/>
              </w:rPr>
              <w:t>92.8%</w:t>
            </w:r>
          </w:p>
        </w:tc>
        <w:tc>
          <w:tcPr>
            <w:tcW w:w="435" w:type="pct"/>
            <w:shd w:val="clear" w:color="auto" w:fill="auto"/>
            <w:vAlign w:val="center"/>
          </w:tcPr>
          <w:p w14:paraId="5955F8FE" w14:textId="77777777" w:rsidR="00566362" w:rsidRPr="000508DD" w:rsidRDefault="00566362" w:rsidP="0054747A">
            <w:pPr>
              <w:jc w:val="center"/>
              <w:rPr>
                <w:rFonts w:eastAsia="Times New Roman" w:cstheme="minorHAnsi"/>
                <w:lang w:bidi="ar-SA"/>
              </w:rPr>
            </w:pPr>
            <w:proofErr w:type="spellStart"/>
            <w:r w:rsidRPr="000508DD">
              <w:rPr>
                <w:rFonts w:cstheme="minorHAnsi"/>
              </w:rPr>
              <w:t>n.s</w:t>
            </w:r>
            <w:proofErr w:type="spellEnd"/>
            <w:r w:rsidRPr="000508DD">
              <w:rPr>
                <w:rFonts w:cstheme="minorHAnsi"/>
              </w:rPr>
              <w:t>.</w:t>
            </w:r>
          </w:p>
        </w:tc>
        <w:tc>
          <w:tcPr>
            <w:tcW w:w="343" w:type="pct"/>
            <w:shd w:val="clear" w:color="auto" w:fill="auto"/>
            <w:vAlign w:val="center"/>
          </w:tcPr>
          <w:p w14:paraId="523DFF0A" w14:textId="77777777" w:rsidR="00566362" w:rsidRPr="000508DD" w:rsidRDefault="00566362" w:rsidP="0054747A">
            <w:pPr>
              <w:jc w:val="center"/>
              <w:rPr>
                <w:rFonts w:eastAsia="Times New Roman" w:cstheme="minorHAnsi"/>
                <w:lang w:bidi="ar-SA"/>
              </w:rPr>
            </w:pPr>
            <w:r w:rsidRPr="000508DD">
              <w:rPr>
                <w:rFonts w:cstheme="minorHAnsi"/>
              </w:rPr>
              <w:t>95.6%</w:t>
            </w:r>
          </w:p>
        </w:tc>
        <w:tc>
          <w:tcPr>
            <w:tcW w:w="343" w:type="pct"/>
            <w:shd w:val="clear" w:color="auto" w:fill="auto"/>
            <w:vAlign w:val="center"/>
          </w:tcPr>
          <w:p w14:paraId="2F6E0983" w14:textId="77777777" w:rsidR="00566362" w:rsidRPr="000508DD" w:rsidRDefault="00566362" w:rsidP="0054747A">
            <w:pPr>
              <w:jc w:val="center"/>
              <w:rPr>
                <w:rFonts w:eastAsia="Times New Roman" w:cstheme="minorHAnsi"/>
                <w:lang w:bidi="ar-SA"/>
              </w:rPr>
            </w:pPr>
            <w:r w:rsidRPr="000508DD">
              <w:rPr>
                <w:rFonts w:cstheme="minorHAnsi"/>
              </w:rPr>
              <w:t>-</w:t>
            </w:r>
          </w:p>
        </w:tc>
        <w:tc>
          <w:tcPr>
            <w:tcW w:w="535" w:type="pct"/>
            <w:shd w:val="clear" w:color="auto" w:fill="auto"/>
            <w:vAlign w:val="center"/>
          </w:tcPr>
          <w:p w14:paraId="2B6FA921" w14:textId="1EF3A742" w:rsidR="00566362" w:rsidRPr="000508DD" w:rsidRDefault="006531F5" w:rsidP="0054747A">
            <w:pPr>
              <w:jc w:val="center"/>
              <w:rPr>
                <w:rFonts w:eastAsia="Times New Roman" w:cstheme="minorHAnsi"/>
                <w:lang w:bidi="ar-SA"/>
              </w:rPr>
            </w:pPr>
            <w:r w:rsidRPr="000508DD">
              <w:rPr>
                <w:rFonts w:cstheme="minorHAnsi"/>
              </w:rPr>
              <w:t>≥</w:t>
            </w:r>
            <w:r w:rsidR="00566362" w:rsidRPr="000508DD">
              <w:rPr>
                <w:rFonts w:cstheme="minorHAnsi"/>
              </w:rPr>
              <w:t xml:space="preserve"> 25th and &lt; 50th percentile </w:t>
            </w:r>
          </w:p>
        </w:tc>
      </w:tr>
      <w:tr w:rsidR="00566362" w:rsidRPr="000508DD" w14:paraId="5FA690A9" w14:textId="77777777" w:rsidTr="000508DD">
        <w:trPr>
          <w:cantSplit/>
          <w:trHeight w:val="144"/>
        </w:trPr>
        <w:tc>
          <w:tcPr>
            <w:tcW w:w="296" w:type="pct"/>
            <w:shd w:val="clear" w:color="auto" w:fill="FFFFFF" w:themeFill="background1"/>
            <w:vAlign w:val="center"/>
            <w:hideMark/>
          </w:tcPr>
          <w:p w14:paraId="322B353F" w14:textId="77777777" w:rsidR="00566362" w:rsidRPr="000508DD" w:rsidRDefault="00566362" w:rsidP="0054747A">
            <w:pPr>
              <w:jc w:val="center"/>
              <w:rPr>
                <w:rFonts w:eastAsia="Times New Roman" w:cstheme="minorHAnsi"/>
                <w:lang w:bidi="ar-SA"/>
              </w:rPr>
            </w:pPr>
            <w:r w:rsidRPr="000508DD">
              <w:rPr>
                <w:rFonts w:eastAsia="Times New Roman" w:cstheme="minorHAnsi"/>
                <w:lang w:bidi="ar-SA"/>
              </w:rPr>
              <w:t>HEDIS</w:t>
            </w:r>
          </w:p>
        </w:tc>
        <w:tc>
          <w:tcPr>
            <w:tcW w:w="1050" w:type="pct"/>
            <w:shd w:val="clear" w:color="auto" w:fill="FFFFFF" w:themeFill="background1"/>
            <w:vAlign w:val="center"/>
            <w:hideMark/>
          </w:tcPr>
          <w:p w14:paraId="3EA67ED7" w14:textId="31B66548" w:rsidR="00566362" w:rsidRPr="000508DD" w:rsidRDefault="00566362" w:rsidP="0054747A">
            <w:pPr>
              <w:ind w:left="45"/>
              <w:jc w:val="left"/>
              <w:rPr>
                <w:rFonts w:eastAsia="Times New Roman" w:cstheme="minorHAnsi"/>
                <w:lang w:bidi="ar-SA"/>
              </w:rPr>
            </w:pPr>
            <w:r w:rsidRPr="000508DD">
              <w:rPr>
                <w:rFonts w:eastAsia="Times New Roman" w:cstheme="minorHAnsi"/>
                <w:lang w:bidi="ar-SA"/>
              </w:rPr>
              <w:t xml:space="preserve">Appropriate Treatment for Children with Upper Respiratory Infection </w:t>
            </w:r>
            <w:r w:rsidRPr="000508DD">
              <w:rPr>
                <w:rFonts w:eastAsia="Times New Roman" w:cstheme="minorHAnsi"/>
                <w:lang w:bidi="ar-SA"/>
              </w:rPr>
              <w:br/>
              <w:t>(</w:t>
            </w:r>
            <w:r w:rsidR="002770BE">
              <w:rPr>
                <w:rFonts w:eastAsia="Times New Roman" w:cstheme="minorHAnsi"/>
                <w:lang w:bidi="ar-SA"/>
              </w:rPr>
              <w:t xml:space="preserve">Age </w:t>
            </w:r>
            <w:r w:rsidRPr="000508DD">
              <w:rPr>
                <w:rFonts w:eastAsia="Times New Roman" w:cstheme="minorHAnsi"/>
                <w:lang w:bidi="ar-SA"/>
              </w:rPr>
              <w:t>18 years)</w:t>
            </w:r>
          </w:p>
        </w:tc>
        <w:tc>
          <w:tcPr>
            <w:tcW w:w="312" w:type="pct"/>
            <w:shd w:val="clear" w:color="auto" w:fill="auto"/>
            <w:vAlign w:val="center"/>
          </w:tcPr>
          <w:p w14:paraId="145CC67D" w14:textId="77777777" w:rsidR="00566362" w:rsidRPr="000508DD" w:rsidRDefault="00566362" w:rsidP="0054747A">
            <w:pPr>
              <w:jc w:val="center"/>
              <w:rPr>
                <w:rFonts w:eastAsia="Times New Roman" w:cstheme="minorHAnsi"/>
                <w:lang w:bidi="ar-SA"/>
              </w:rPr>
            </w:pPr>
            <w:r w:rsidRPr="000508DD">
              <w:rPr>
                <w:rFonts w:cstheme="minorHAnsi"/>
              </w:rPr>
              <w:t>22</w:t>
            </w:r>
          </w:p>
        </w:tc>
        <w:tc>
          <w:tcPr>
            <w:tcW w:w="280" w:type="pct"/>
            <w:shd w:val="clear" w:color="auto" w:fill="auto"/>
            <w:vAlign w:val="center"/>
          </w:tcPr>
          <w:p w14:paraId="46376EB8" w14:textId="77777777" w:rsidR="00566362" w:rsidRPr="000508DD" w:rsidRDefault="00566362" w:rsidP="0054747A">
            <w:pPr>
              <w:jc w:val="center"/>
              <w:rPr>
                <w:rFonts w:eastAsia="Times New Roman" w:cstheme="minorHAnsi"/>
                <w:lang w:bidi="ar-SA"/>
              </w:rPr>
            </w:pPr>
            <w:r w:rsidRPr="000508DD">
              <w:rPr>
                <w:rFonts w:cstheme="minorHAnsi"/>
              </w:rPr>
              <w:t>5</w:t>
            </w:r>
          </w:p>
        </w:tc>
        <w:tc>
          <w:tcPr>
            <w:tcW w:w="312" w:type="pct"/>
            <w:shd w:val="clear" w:color="auto" w:fill="auto"/>
            <w:vAlign w:val="center"/>
          </w:tcPr>
          <w:p w14:paraId="579F635B" w14:textId="77777777" w:rsidR="00566362" w:rsidRPr="000508DD" w:rsidRDefault="00566362" w:rsidP="0054747A">
            <w:pPr>
              <w:jc w:val="center"/>
              <w:rPr>
                <w:rFonts w:eastAsia="Times New Roman" w:cstheme="minorHAnsi"/>
                <w:b/>
                <w:bCs/>
                <w:lang w:bidi="ar-SA"/>
              </w:rPr>
            </w:pPr>
            <w:r w:rsidRPr="000508DD">
              <w:rPr>
                <w:rFonts w:cstheme="minorHAnsi"/>
                <w:b/>
                <w:bCs/>
              </w:rPr>
              <w:t>N/A</w:t>
            </w:r>
          </w:p>
        </w:tc>
        <w:tc>
          <w:tcPr>
            <w:tcW w:w="343" w:type="pct"/>
            <w:shd w:val="clear" w:color="auto" w:fill="auto"/>
            <w:vAlign w:val="center"/>
          </w:tcPr>
          <w:p w14:paraId="18B38416" w14:textId="77777777" w:rsidR="00566362" w:rsidRPr="000508DD" w:rsidRDefault="00566362" w:rsidP="0054747A">
            <w:pPr>
              <w:jc w:val="center"/>
              <w:rPr>
                <w:rFonts w:eastAsia="Times New Roman" w:cstheme="minorHAnsi"/>
                <w:lang w:bidi="ar-SA"/>
              </w:rPr>
            </w:pPr>
            <w:r w:rsidRPr="000508DD">
              <w:rPr>
                <w:rFonts w:cstheme="minorHAnsi"/>
              </w:rPr>
              <w:t>N/A</w:t>
            </w:r>
          </w:p>
        </w:tc>
        <w:tc>
          <w:tcPr>
            <w:tcW w:w="375" w:type="pct"/>
            <w:shd w:val="clear" w:color="auto" w:fill="auto"/>
            <w:vAlign w:val="center"/>
          </w:tcPr>
          <w:p w14:paraId="39DEF44B" w14:textId="77777777" w:rsidR="00566362" w:rsidRPr="000508DD" w:rsidRDefault="00566362" w:rsidP="0054747A">
            <w:pPr>
              <w:jc w:val="center"/>
              <w:rPr>
                <w:rFonts w:eastAsia="Times New Roman" w:cstheme="minorHAnsi"/>
                <w:lang w:bidi="ar-SA"/>
              </w:rPr>
            </w:pPr>
            <w:r w:rsidRPr="000508DD">
              <w:rPr>
                <w:rFonts w:cstheme="minorHAnsi"/>
              </w:rPr>
              <w:t>N/A</w:t>
            </w:r>
          </w:p>
        </w:tc>
        <w:tc>
          <w:tcPr>
            <w:tcW w:w="376" w:type="pct"/>
            <w:shd w:val="clear" w:color="auto" w:fill="auto"/>
            <w:vAlign w:val="center"/>
          </w:tcPr>
          <w:p w14:paraId="394EB2D8" w14:textId="77777777" w:rsidR="00566362" w:rsidRPr="000508DD" w:rsidRDefault="00566362" w:rsidP="0054747A">
            <w:pPr>
              <w:jc w:val="center"/>
              <w:rPr>
                <w:rFonts w:eastAsia="Times New Roman" w:cstheme="minorHAnsi"/>
                <w:lang w:bidi="ar-SA"/>
              </w:rPr>
            </w:pPr>
            <w:r w:rsidRPr="000508DD">
              <w:rPr>
                <w:rFonts w:cstheme="minorHAnsi"/>
              </w:rPr>
              <w:t>75.0%</w:t>
            </w:r>
          </w:p>
        </w:tc>
        <w:tc>
          <w:tcPr>
            <w:tcW w:w="435" w:type="pct"/>
            <w:shd w:val="clear" w:color="auto" w:fill="auto"/>
            <w:vAlign w:val="center"/>
          </w:tcPr>
          <w:p w14:paraId="1B2FDAE4" w14:textId="77777777" w:rsidR="00566362" w:rsidRPr="000508DD" w:rsidRDefault="00566362" w:rsidP="0054747A">
            <w:pPr>
              <w:jc w:val="center"/>
              <w:rPr>
                <w:rFonts w:eastAsia="Times New Roman" w:cstheme="minorHAnsi"/>
                <w:lang w:bidi="ar-SA"/>
              </w:rPr>
            </w:pPr>
            <w:r w:rsidRPr="000508DD">
              <w:rPr>
                <w:rFonts w:cstheme="minorHAnsi"/>
              </w:rPr>
              <w:t>N/A</w:t>
            </w:r>
          </w:p>
        </w:tc>
        <w:tc>
          <w:tcPr>
            <w:tcW w:w="343" w:type="pct"/>
            <w:shd w:val="clear" w:color="auto" w:fill="auto"/>
            <w:vAlign w:val="center"/>
          </w:tcPr>
          <w:p w14:paraId="15ED2F2D" w14:textId="77777777" w:rsidR="00566362" w:rsidRPr="000508DD" w:rsidRDefault="00566362" w:rsidP="0054747A">
            <w:pPr>
              <w:jc w:val="center"/>
              <w:rPr>
                <w:rFonts w:eastAsia="Times New Roman" w:cstheme="minorHAnsi"/>
                <w:lang w:bidi="ar-SA"/>
              </w:rPr>
            </w:pPr>
            <w:r w:rsidRPr="000508DD">
              <w:rPr>
                <w:rFonts w:cstheme="minorHAnsi"/>
              </w:rPr>
              <w:t>96.0%</w:t>
            </w:r>
          </w:p>
        </w:tc>
        <w:tc>
          <w:tcPr>
            <w:tcW w:w="343" w:type="pct"/>
            <w:shd w:val="clear" w:color="auto" w:fill="auto"/>
            <w:vAlign w:val="center"/>
          </w:tcPr>
          <w:p w14:paraId="47379CBA" w14:textId="77777777" w:rsidR="00566362" w:rsidRPr="000508DD" w:rsidRDefault="00566362" w:rsidP="0054747A">
            <w:pPr>
              <w:jc w:val="center"/>
              <w:rPr>
                <w:rFonts w:eastAsia="Times New Roman" w:cstheme="minorHAnsi"/>
                <w:lang w:bidi="ar-SA"/>
              </w:rPr>
            </w:pPr>
            <w:r w:rsidRPr="000508DD">
              <w:rPr>
                <w:rFonts w:cstheme="minorHAnsi"/>
              </w:rPr>
              <w:t>N/A</w:t>
            </w:r>
          </w:p>
        </w:tc>
        <w:tc>
          <w:tcPr>
            <w:tcW w:w="535" w:type="pct"/>
            <w:shd w:val="clear" w:color="auto" w:fill="auto"/>
            <w:vAlign w:val="center"/>
          </w:tcPr>
          <w:p w14:paraId="3B845B12" w14:textId="77777777" w:rsidR="00566362" w:rsidRPr="000508DD" w:rsidRDefault="00566362" w:rsidP="0054747A">
            <w:pPr>
              <w:jc w:val="center"/>
              <w:rPr>
                <w:rFonts w:eastAsia="Times New Roman" w:cstheme="minorHAnsi"/>
                <w:lang w:bidi="ar-SA"/>
              </w:rPr>
            </w:pPr>
            <w:r w:rsidRPr="000508DD">
              <w:rPr>
                <w:rFonts w:cstheme="minorHAnsi"/>
              </w:rPr>
              <w:t>NA</w:t>
            </w:r>
          </w:p>
        </w:tc>
      </w:tr>
      <w:tr w:rsidR="00566362" w:rsidRPr="000508DD" w14:paraId="6CC5878D" w14:textId="77777777" w:rsidTr="000508DD">
        <w:trPr>
          <w:cantSplit/>
          <w:trHeight w:val="144"/>
        </w:trPr>
        <w:tc>
          <w:tcPr>
            <w:tcW w:w="296" w:type="pct"/>
            <w:shd w:val="clear" w:color="auto" w:fill="FFFFFF" w:themeFill="background1"/>
            <w:vAlign w:val="center"/>
            <w:hideMark/>
          </w:tcPr>
          <w:p w14:paraId="14089C68" w14:textId="77777777" w:rsidR="00566362" w:rsidRPr="000508DD" w:rsidRDefault="00566362" w:rsidP="0054747A">
            <w:pPr>
              <w:jc w:val="center"/>
              <w:rPr>
                <w:rFonts w:eastAsia="Times New Roman" w:cstheme="minorHAnsi"/>
                <w:lang w:bidi="ar-SA"/>
              </w:rPr>
            </w:pPr>
            <w:r w:rsidRPr="000508DD">
              <w:rPr>
                <w:rFonts w:eastAsia="Times New Roman" w:cstheme="minorHAnsi"/>
                <w:lang w:bidi="ar-SA"/>
              </w:rPr>
              <w:t>HEDIS</w:t>
            </w:r>
          </w:p>
        </w:tc>
        <w:tc>
          <w:tcPr>
            <w:tcW w:w="1050" w:type="pct"/>
            <w:shd w:val="clear" w:color="auto" w:fill="FFFFFF" w:themeFill="background1"/>
            <w:vAlign w:val="center"/>
            <w:hideMark/>
          </w:tcPr>
          <w:p w14:paraId="296502AC" w14:textId="77777777" w:rsidR="00566362" w:rsidRPr="000508DD" w:rsidRDefault="00566362" w:rsidP="0054747A">
            <w:pPr>
              <w:ind w:left="45"/>
              <w:jc w:val="left"/>
              <w:rPr>
                <w:rFonts w:eastAsia="Times New Roman" w:cstheme="minorHAnsi"/>
                <w:lang w:bidi="ar-SA"/>
              </w:rPr>
            </w:pPr>
            <w:r w:rsidRPr="000508DD">
              <w:rPr>
                <w:rFonts w:eastAsia="Times New Roman" w:cstheme="minorHAnsi"/>
                <w:lang w:bidi="ar-SA"/>
              </w:rPr>
              <w:t>Appropriate Treatment for Children with Upper Respiratory Infection (Total)</w:t>
            </w:r>
          </w:p>
        </w:tc>
        <w:tc>
          <w:tcPr>
            <w:tcW w:w="312" w:type="pct"/>
            <w:shd w:val="clear" w:color="auto" w:fill="auto"/>
            <w:vAlign w:val="center"/>
          </w:tcPr>
          <w:p w14:paraId="23243F80" w14:textId="77777777" w:rsidR="00566362" w:rsidRPr="000508DD" w:rsidRDefault="00566362" w:rsidP="0054747A">
            <w:pPr>
              <w:jc w:val="center"/>
              <w:rPr>
                <w:rFonts w:eastAsia="Times New Roman" w:cstheme="minorHAnsi"/>
                <w:lang w:bidi="ar-SA"/>
              </w:rPr>
            </w:pPr>
            <w:r w:rsidRPr="000508DD">
              <w:rPr>
                <w:rFonts w:cstheme="minorHAnsi"/>
              </w:rPr>
              <w:t>748</w:t>
            </w:r>
          </w:p>
        </w:tc>
        <w:tc>
          <w:tcPr>
            <w:tcW w:w="280" w:type="pct"/>
            <w:shd w:val="clear" w:color="auto" w:fill="auto"/>
            <w:vAlign w:val="center"/>
          </w:tcPr>
          <w:p w14:paraId="40A4E220" w14:textId="77777777" w:rsidR="00566362" w:rsidRPr="000508DD" w:rsidRDefault="00566362" w:rsidP="0054747A">
            <w:pPr>
              <w:jc w:val="center"/>
              <w:rPr>
                <w:rFonts w:eastAsia="Times New Roman" w:cstheme="minorHAnsi"/>
                <w:lang w:bidi="ar-SA"/>
              </w:rPr>
            </w:pPr>
            <w:r w:rsidRPr="000508DD">
              <w:rPr>
                <w:rFonts w:cstheme="minorHAnsi"/>
              </w:rPr>
              <w:t>52</w:t>
            </w:r>
          </w:p>
        </w:tc>
        <w:tc>
          <w:tcPr>
            <w:tcW w:w="312" w:type="pct"/>
            <w:shd w:val="clear" w:color="auto" w:fill="auto"/>
            <w:vAlign w:val="center"/>
          </w:tcPr>
          <w:p w14:paraId="1083AA30" w14:textId="77777777" w:rsidR="00566362" w:rsidRPr="000508DD" w:rsidRDefault="00566362" w:rsidP="0054747A">
            <w:pPr>
              <w:jc w:val="center"/>
              <w:rPr>
                <w:rFonts w:eastAsia="Times New Roman" w:cstheme="minorHAnsi"/>
                <w:b/>
                <w:bCs/>
                <w:lang w:bidi="ar-SA"/>
              </w:rPr>
            </w:pPr>
            <w:r w:rsidRPr="000508DD">
              <w:rPr>
                <w:rFonts w:cstheme="minorHAnsi"/>
                <w:b/>
                <w:bCs/>
              </w:rPr>
              <w:t>93.1%</w:t>
            </w:r>
          </w:p>
        </w:tc>
        <w:tc>
          <w:tcPr>
            <w:tcW w:w="343" w:type="pct"/>
            <w:shd w:val="clear" w:color="auto" w:fill="auto"/>
            <w:vAlign w:val="center"/>
          </w:tcPr>
          <w:p w14:paraId="2624AEA2" w14:textId="77777777" w:rsidR="00566362" w:rsidRPr="000508DD" w:rsidRDefault="00566362" w:rsidP="0054747A">
            <w:pPr>
              <w:jc w:val="center"/>
              <w:rPr>
                <w:rFonts w:eastAsia="Times New Roman" w:cstheme="minorHAnsi"/>
                <w:lang w:bidi="ar-SA"/>
              </w:rPr>
            </w:pPr>
            <w:r w:rsidRPr="000508DD">
              <w:rPr>
                <w:rFonts w:cstheme="minorHAnsi"/>
              </w:rPr>
              <w:t>91.2%</w:t>
            </w:r>
          </w:p>
        </w:tc>
        <w:tc>
          <w:tcPr>
            <w:tcW w:w="375" w:type="pct"/>
            <w:shd w:val="clear" w:color="auto" w:fill="auto"/>
            <w:vAlign w:val="center"/>
          </w:tcPr>
          <w:p w14:paraId="684C435B" w14:textId="77777777" w:rsidR="00566362" w:rsidRPr="000508DD" w:rsidRDefault="00566362" w:rsidP="0054747A">
            <w:pPr>
              <w:jc w:val="center"/>
              <w:rPr>
                <w:rFonts w:eastAsia="Times New Roman" w:cstheme="minorHAnsi"/>
                <w:lang w:bidi="ar-SA"/>
              </w:rPr>
            </w:pPr>
            <w:r w:rsidRPr="000508DD">
              <w:rPr>
                <w:rFonts w:cstheme="minorHAnsi"/>
              </w:rPr>
              <w:t>94.9%</w:t>
            </w:r>
          </w:p>
        </w:tc>
        <w:tc>
          <w:tcPr>
            <w:tcW w:w="376" w:type="pct"/>
            <w:shd w:val="clear" w:color="auto" w:fill="auto"/>
            <w:vAlign w:val="center"/>
          </w:tcPr>
          <w:p w14:paraId="50C0F757" w14:textId="77777777" w:rsidR="00566362" w:rsidRPr="000508DD" w:rsidRDefault="00566362" w:rsidP="0054747A">
            <w:pPr>
              <w:jc w:val="center"/>
              <w:rPr>
                <w:rFonts w:eastAsia="Times New Roman" w:cstheme="minorHAnsi"/>
                <w:lang w:bidi="ar-SA"/>
              </w:rPr>
            </w:pPr>
            <w:r w:rsidRPr="000508DD">
              <w:rPr>
                <w:rFonts w:cstheme="minorHAnsi"/>
              </w:rPr>
              <w:t>92.3%</w:t>
            </w:r>
          </w:p>
        </w:tc>
        <w:tc>
          <w:tcPr>
            <w:tcW w:w="435" w:type="pct"/>
            <w:shd w:val="clear" w:color="auto" w:fill="auto"/>
            <w:vAlign w:val="center"/>
          </w:tcPr>
          <w:p w14:paraId="15DD930F" w14:textId="77777777" w:rsidR="00566362" w:rsidRPr="000508DD" w:rsidRDefault="00566362" w:rsidP="0054747A">
            <w:pPr>
              <w:jc w:val="center"/>
              <w:rPr>
                <w:rFonts w:eastAsia="Times New Roman" w:cstheme="minorHAnsi"/>
                <w:lang w:bidi="ar-SA"/>
              </w:rPr>
            </w:pPr>
            <w:proofErr w:type="spellStart"/>
            <w:r w:rsidRPr="000508DD">
              <w:rPr>
                <w:rFonts w:cstheme="minorHAnsi"/>
              </w:rPr>
              <w:t>n.s</w:t>
            </w:r>
            <w:proofErr w:type="spellEnd"/>
            <w:r w:rsidRPr="000508DD">
              <w:rPr>
                <w:rFonts w:cstheme="minorHAnsi"/>
              </w:rPr>
              <w:t>.</w:t>
            </w:r>
          </w:p>
        </w:tc>
        <w:tc>
          <w:tcPr>
            <w:tcW w:w="343" w:type="pct"/>
            <w:shd w:val="clear" w:color="auto" w:fill="auto"/>
            <w:vAlign w:val="center"/>
          </w:tcPr>
          <w:p w14:paraId="705F60BE" w14:textId="77777777" w:rsidR="00566362" w:rsidRPr="000508DD" w:rsidRDefault="00566362" w:rsidP="0054747A">
            <w:pPr>
              <w:jc w:val="center"/>
              <w:rPr>
                <w:rFonts w:eastAsia="Times New Roman" w:cstheme="minorHAnsi"/>
                <w:lang w:bidi="ar-SA"/>
              </w:rPr>
            </w:pPr>
            <w:r w:rsidRPr="000508DD">
              <w:rPr>
                <w:rFonts w:cstheme="minorHAnsi"/>
              </w:rPr>
              <w:t>95.5%</w:t>
            </w:r>
          </w:p>
        </w:tc>
        <w:tc>
          <w:tcPr>
            <w:tcW w:w="343" w:type="pct"/>
            <w:shd w:val="clear" w:color="auto" w:fill="auto"/>
            <w:vAlign w:val="center"/>
          </w:tcPr>
          <w:p w14:paraId="160F3F01" w14:textId="77777777" w:rsidR="00566362" w:rsidRPr="000508DD" w:rsidRDefault="00566362" w:rsidP="0054747A">
            <w:pPr>
              <w:jc w:val="center"/>
              <w:rPr>
                <w:rFonts w:eastAsia="Times New Roman" w:cstheme="minorHAnsi"/>
                <w:lang w:bidi="ar-SA"/>
              </w:rPr>
            </w:pPr>
            <w:r w:rsidRPr="000508DD">
              <w:rPr>
                <w:rFonts w:cstheme="minorHAnsi"/>
              </w:rPr>
              <w:t>-</w:t>
            </w:r>
          </w:p>
        </w:tc>
        <w:tc>
          <w:tcPr>
            <w:tcW w:w="535" w:type="pct"/>
            <w:shd w:val="clear" w:color="auto" w:fill="auto"/>
            <w:vAlign w:val="center"/>
          </w:tcPr>
          <w:p w14:paraId="61F0C514" w14:textId="77777777" w:rsidR="00566362" w:rsidRPr="000508DD" w:rsidRDefault="00566362" w:rsidP="0054747A">
            <w:pPr>
              <w:jc w:val="center"/>
              <w:rPr>
                <w:rFonts w:eastAsia="Times New Roman" w:cstheme="minorHAnsi"/>
                <w:lang w:bidi="ar-SA"/>
              </w:rPr>
            </w:pPr>
            <w:r w:rsidRPr="000508DD">
              <w:rPr>
                <w:rFonts w:cstheme="minorHAnsi"/>
              </w:rPr>
              <w:t>NA</w:t>
            </w:r>
          </w:p>
        </w:tc>
      </w:tr>
      <w:tr w:rsidR="00566362" w:rsidRPr="000508DD" w14:paraId="62D0CCED" w14:textId="77777777" w:rsidTr="000508DD">
        <w:trPr>
          <w:cantSplit/>
          <w:trHeight w:val="144"/>
        </w:trPr>
        <w:tc>
          <w:tcPr>
            <w:tcW w:w="296" w:type="pct"/>
            <w:shd w:val="clear" w:color="auto" w:fill="FFFFFF" w:themeFill="background1"/>
            <w:vAlign w:val="center"/>
          </w:tcPr>
          <w:p w14:paraId="70EE0CA7" w14:textId="77777777" w:rsidR="00566362" w:rsidRPr="000508DD" w:rsidRDefault="00566362" w:rsidP="0054747A">
            <w:pPr>
              <w:jc w:val="center"/>
              <w:rPr>
                <w:rFonts w:eastAsia="Times New Roman" w:cstheme="minorHAnsi"/>
                <w:lang w:bidi="ar-SA"/>
              </w:rPr>
            </w:pPr>
            <w:r w:rsidRPr="000508DD">
              <w:rPr>
                <w:rFonts w:eastAsia="Times New Roman" w:cstheme="minorHAnsi"/>
                <w:lang w:bidi="ar-SA"/>
              </w:rPr>
              <w:t>PA EQR</w:t>
            </w:r>
          </w:p>
        </w:tc>
        <w:tc>
          <w:tcPr>
            <w:tcW w:w="1050" w:type="pct"/>
            <w:shd w:val="clear" w:color="auto" w:fill="FFFFFF" w:themeFill="background1"/>
            <w:vAlign w:val="center"/>
          </w:tcPr>
          <w:p w14:paraId="77685A2D" w14:textId="006502E6" w:rsidR="00566362" w:rsidRPr="000508DD" w:rsidRDefault="00566362" w:rsidP="0054747A">
            <w:pPr>
              <w:ind w:left="45"/>
              <w:jc w:val="left"/>
              <w:rPr>
                <w:rFonts w:eastAsia="Times New Roman" w:cstheme="minorHAnsi"/>
                <w:lang w:bidi="ar-SA"/>
              </w:rPr>
            </w:pPr>
            <w:r w:rsidRPr="000508DD">
              <w:rPr>
                <w:rFonts w:eastAsia="Times New Roman" w:cstheme="minorHAnsi"/>
                <w:lang w:bidi="ar-SA"/>
              </w:rPr>
              <w:t xml:space="preserve">Annual </w:t>
            </w:r>
            <w:r w:rsidR="00B24B50">
              <w:rPr>
                <w:rFonts w:eastAsia="Times New Roman" w:cstheme="minorHAnsi"/>
                <w:lang w:bidi="ar-SA"/>
              </w:rPr>
              <w:t>Percentage</w:t>
            </w:r>
            <w:r w:rsidRPr="000508DD">
              <w:rPr>
                <w:rFonts w:eastAsia="Times New Roman" w:cstheme="minorHAnsi"/>
                <w:lang w:bidi="ar-SA"/>
              </w:rPr>
              <w:t xml:space="preserve"> of Asthma Patients with One or More Asthma-Related Emergency Room Visits</w:t>
            </w:r>
            <w:r w:rsidRPr="000508DD">
              <w:rPr>
                <w:rFonts w:eastAsia="Times New Roman" w:cstheme="minorHAnsi"/>
                <w:lang w:bidi="ar-SA"/>
              </w:rPr>
              <w:br/>
              <w:t>(Ages 2–19 years)</w:t>
            </w:r>
          </w:p>
        </w:tc>
        <w:tc>
          <w:tcPr>
            <w:tcW w:w="312" w:type="pct"/>
            <w:shd w:val="clear" w:color="auto" w:fill="auto"/>
            <w:vAlign w:val="center"/>
          </w:tcPr>
          <w:p w14:paraId="795865C2" w14:textId="77777777" w:rsidR="00566362" w:rsidRPr="000508DD" w:rsidRDefault="00566362" w:rsidP="0054747A">
            <w:pPr>
              <w:jc w:val="center"/>
              <w:rPr>
                <w:rFonts w:eastAsia="Times New Roman" w:cstheme="minorHAnsi"/>
                <w:lang w:bidi="ar-SA"/>
              </w:rPr>
            </w:pPr>
            <w:r w:rsidRPr="000508DD">
              <w:rPr>
                <w:rFonts w:cstheme="minorHAnsi"/>
              </w:rPr>
              <w:t>412</w:t>
            </w:r>
          </w:p>
        </w:tc>
        <w:tc>
          <w:tcPr>
            <w:tcW w:w="280" w:type="pct"/>
            <w:shd w:val="clear" w:color="auto" w:fill="auto"/>
            <w:vAlign w:val="center"/>
          </w:tcPr>
          <w:p w14:paraId="4F44B597" w14:textId="77777777" w:rsidR="00566362" w:rsidRPr="000508DD" w:rsidRDefault="00566362" w:rsidP="0054747A">
            <w:pPr>
              <w:jc w:val="center"/>
              <w:rPr>
                <w:rFonts w:eastAsia="Times New Roman" w:cstheme="minorHAnsi"/>
                <w:lang w:bidi="ar-SA"/>
              </w:rPr>
            </w:pPr>
            <w:r w:rsidRPr="000508DD">
              <w:rPr>
                <w:rFonts w:cstheme="minorHAnsi"/>
              </w:rPr>
              <w:t>28</w:t>
            </w:r>
          </w:p>
        </w:tc>
        <w:tc>
          <w:tcPr>
            <w:tcW w:w="312" w:type="pct"/>
            <w:shd w:val="clear" w:color="auto" w:fill="auto"/>
            <w:vAlign w:val="center"/>
          </w:tcPr>
          <w:p w14:paraId="19F75446" w14:textId="77777777" w:rsidR="00566362" w:rsidRPr="000508DD" w:rsidRDefault="00566362" w:rsidP="0054747A">
            <w:pPr>
              <w:jc w:val="center"/>
              <w:rPr>
                <w:rFonts w:eastAsia="Times New Roman" w:cstheme="minorHAnsi"/>
                <w:b/>
                <w:bCs/>
                <w:lang w:bidi="ar-SA"/>
              </w:rPr>
            </w:pPr>
            <w:r w:rsidRPr="000508DD">
              <w:rPr>
                <w:rFonts w:cstheme="minorHAnsi"/>
                <w:b/>
                <w:bCs/>
              </w:rPr>
              <w:t>6.8%</w:t>
            </w:r>
          </w:p>
        </w:tc>
        <w:tc>
          <w:tcPr>
            <w:tcW w:w="343" w:type="pct"/>
            <w:shd w:val="clear" w:color="auto" w:fill="auto"/>
            <w:vAlign w:val="center"/>
          </w:tcPr>
          <w:p w14:paraId="4068C2EB" w14:textId="77777777" w:rsidR="00566362" w:rsidRPr="000508DD" w:rsidRDefault="00566362" w:rsidP="0054747A">
            <w:pPr>
              <w:jc w:val="center"/>
              <w:rPr>
                <w:rFonts w:eastAsia="Times New Roman" w:cstheme="minorHAnsi"/>
                <w:lang w:bidi="ar-SA"/>
              </w:rPr>
            </w:pPr>
            <w:r w:rsidRPr="000508DD">
              <w:rPr>
                <w:rFonts w:cstheme="minorHAnsi"/>
              </w:rPr>
              <w:t>4.2%</w:t>
            </w:r>
          </w:p>
        </w:tc>
        <w:tc>
          <w:tcPr>
            <w:tcW w:w="375" w:type="pct"/>
            <w:shd w:val="clear" w:color="auto" w:fill="auto"/>
            <w:vAlign w:val="center"/>
          </w:tcPr>
          <w:p w14:paraId="0E0A81C6" w14:textId="77777777" w:rsidR="00566362" w:rsidRPr="000508DD" w:rsidRDefault="00566362" w:rsidP="0054747A">
            <w:pPr>
              <w:jc w:val="center"/>
              <w:rPr>
                <w:rFonts w:eastAsia="Times New Roman" w:cstheme="minorHAnsi"/>
                <w:lang w:bidi="ar-SA"/>
              </w:rPr>
            </w:pPr>
            <w:r w:rsidRPr="000508DD">
              <w:rPr>
                <w:rFonts w:cstheme="minorHAnsi"/>
              </w:rPr>
              <w:t>9.4%</w:t>
            </w:r>
          </w:p>
        </w:tc>
        <w:tc>
          <w:tcPr>
            <w:tcW w:w="376" w:type="pct"/>
            <w:shd w:val="clear" w:color="auto" w:fill="auto"/>
            <w:vAlign w:val="center"/>
          </w:tcPr>
          <w:p w14:paraId="44213896" w14:textId="77777777" w:rsidR="00566362" w:rsidRPr="000508DD" w:rsidRDefault="00566362" w:rsidP="0054747A">
            <w:pPr>
              <w:jc w:val="center"/>
              <w:rPr>
                <w:rFonts w:eastAsia="Times New Roman" w:cstheme="minorHAnsi"/>
                <w:lang w:bidi="ar-SA"/>
              </w:rPr>
            </w:pPr>
            <w:r w:rsidRPr="000508DD">
              <w:rPr>
                <w:rFonts w:cstheme="minorHAnsi"/>
              </w:rPr>
              <w:t>3.4%</w:t>
            </w:r>
          </w:p>
        </w:tc>
        <w:tc>
          <w:tcPr>
            <w:tcW w:w="435" w:type="pct"/>
            <w:shd w:val="clear" w:color="auto" w:fill="auto"/>
            <w:vAlign w:val="center"/>
          </w:tcPr>
          <w:p w14:paraId="49849A0C" w14:textId="77777777" w:rsidR="00566362" w:rsidRPr="000508DD" w:rsidRDefault="00566362" w:rsidP="0054747A">
            <w:pPr>
              <w:jc w:val="center"/>
              <w:rPr>
                <w:rFonts w:eastAsia="Times New Roman" w:cstheme="minorHAnsi"/>
                <w:lang w:bidi="ar-SA"/>
              </w:rPr>
            </w:pPr>
            <w:r w:rsidRPr="000508DD">
              <w:rPr>
                <w:rFonts w:cstheme="minorHAnsi"/>
              </w:rPr>
              <w:t>+</w:t>
            </w:r>
          </w:p>
        </w:tc>
        <w:tc>
          <w:tcPr>
            <w:tcW w:w="343" w:type="pct"/>
            <w:shd w:val="clear" w:color="auto" w:fill="auto"/>
            <w:vAlign w:val="center"/>
          </w:tcPr>
          <w:p w14:paraId="7F16AA1A" w14:textId="77777777" w:rsidR="00566362" w:rsidRPr="000508DD" w:rsidRDefault="00566362" w:rsidP="0054747A">
            <w:pPr>
              <w:jc w:val="center"/>
              <w:rPr>
                <w:rFonts w:eastAsia="Times New Roman" w:cstheme="minorHAnsi"/>
                <w:lang w:bidi="ar-SA"/>
              </w:rPr>
            </w:pPr>
            <w:r w:rsidRPr="000508DD">
              <w:rPr>
                <w:rFonts w:cstheme="minorHAnsi"/>
              </w:rPr>
              <w:t>9.1%</w:t>
            </w:r>
          </w:p>
        </w:tc>
        <w:tc>
          <w:tcPr>
            <w:tcW w:w="343" w:type="pct"/>
            <w:shd w:val="clear" w:color="auto" w:fill="auto"/>
            <w:vAlign w:val="center"/>
          </w:tcPr>
          <w:p w14:paraId="2388AF4B" w14:textId="77777777" w:rsidR="00566362" w:rsidRPr="000508DD" w:rsidRDefault="00566362" w:rsidP="0054747A">
            <w:pPr>
              <w:jc w:val="center"/>
              <w:rPr>
                <w:rFonts w:eastAsia="Times New Roman" w:cstheme="minorHAnsi"/>
                <w:lang w:bidi="ar-SA"/>
              </w:rPr>
            </w:pPr>
            <w:proofErr w:type="spellStart"/>
            <w:r w:rsidRPr="000508DD">
              <w:rPr>
                <w:rFonts w:cstheme="minorHAnsi"/>
              </w:rPr>
              <w:t>n.s</w:t>
            </w:r>
            <w:proofErr w:type="spellEnd"/>
            <w:r w:rsidRPr="000508DD">
              <w:rPr>
                <w:rFonts w:cstheme="minorHAnsi"/>
              </w:rPr>
              <w:t>.</w:t>
            </w:r>
          </w:p>
        </w:tc>
        <w:tc>
          <w:tcPr>
            <w:tcW w:w="535" w:type="pct"/>
            <w:shd w:val="clear" w:color="auto" w:fill="auto"/>
            <w:vAlign w:val="center"/>
          </w:tcPr>
          <w:p w14:paraId="4DB98FDC" w14:textId="77777777" w:rsidR="00566362" w:rsidRPr="000508DD" w:rsidRDefault="00566362" w:rsidP="0054747A">
            <w:pPr>
              <w:jc w:val="center"/>
              <w:rPr>
                <w:rFonts w:eastAsia="Times New Roman" w:cstheme="minorHAnsi"/>
                <w:lang w:bidi="ar-SA"/>
              </w:rPr>
            </w:pPr>
            <w:r w:rsidRPr="000508DD">
              <w:rPr>
                <w:rFonts w:cstheme="minorHAnsi"/>
              </w:rPr>
              <w:t>NA</w:t>
            </w:r>
          </w:p>
        </w:tc>
      </w:tr>
      <w:tr w:rsidR="00566362" w:rsidRPr="000508DD" w14:paraId="701F4FA2" w14:textId="77777777" w:rsidTr="000508DD">
        <w:trPr>
          <w:cantSplit/>
          <w:trHeight w:val="144"/>
        </w:trPr>
        <w:tc>
          <w:tcPr>
            <w:tcW w:w="296" w:type="pct"/>
            <w:shd w:val="clear" w:color="auto" w:fill="FFFFFF" w:themeFill="background1"/>
            <w:vAlign w:val="center"/>
          </w:tcPr>
          <w:p w14:paraId="7F529069" w14:textId="77777777" w:rsidR="00566362" w:rsidRPr="000508DD" w:rsidRDefault="00566362" w:rsidP="0054747A">
            <w:pPr>
              <w:jc w:val="center"/>
              <w:rPr>
                <w:rFonts w:eastAsia="Times New Roman" w:cstheme="minorHAnsi"/>
                <w:lang w:bidi="ar-SA"/>
              </w:rPr>
            </w:pPr>
            <w:r w:rsidRPr="000508DD">
              <w:rPr>
                <w:rFonts w:eastAsia="Times New Roman" w:cstheme="minorHAnsi"/>
                <w:lang w:bidi="ar-SA"/>
              </w:rPr>
              <w:t>HEDIS</w:t>
            </w:r>
          </w:p>
        </w:tc>
        <w:tc>
          <w:tcPr>
            <w:tcW w:w="1050" w:type="pct"/>
            <w:shd w:val="clear" w:color="auto" w:fill="FFFFFF" w:themeFill="background1"/>
            <w:vAlign w:val="center"/>
          </w:tcPr>
          <w:p w14:paraId="1D7B1710" w14:textId="2D644785" w:rsidR="00566362" w:rsidRPr="000508DD" w:rsidRDefault="00566362" w:rsidP="0054747A">
            <w:pPr>
              <w:ind w:left="45"/>
              <w:jc w:val="left"/>
              <w:rPr>
                <w:rFonts w:eastAsia="Times New Roman" w:cstheme="minorHAnsi"/>
                <w:lang w:bidi="ar-SA"/>
              </w:rPr>
            </w:pPr>
            <w:r w:rsidRPr="000508DD">
              <w:rPr>
                <w:rFonts w:eastAsia="Times New Roman" w:cstheme="minorHAnsi"/>
                <w:lang w:bidi="ar-SA"/>
              </w:rPr>
              <w:t>Asthma Medication Ratio (</w:t>
            </w:r>
            <w:r w:rsidR="00626C68">
              <w:rPr>
                <w:rFonts w:eastAsia="Times New Roman" w:cstheme="minorHAnsi"/>
                <w:lang w:bidi="ar-SA"/>
              </w:rPr>
              <w:t xml:space="preserve">Ages </w:t>
            </w:r>
            <w:r w:rsidRPr="000508DD">
              <w:rPr>
                <w:rFonts w:eastAsia="Times New Roman" w:cstheme="minorHAnsi"/>
                <w:lang w:bidi="ar-SA"/>
              </w:rPr>
              <w:t>5–11 years)</w:t>
            </w:r>
          </w:p>
        </w:tc>
        <w:tc>
          <w:tcPr>
            <w:tcW w:w="312" w:type="pct"/>
            <w:shd w:val="clear" w:color="auto" w:fill="auto"/>
            <w:vAlign w:val="center"/>
          </w:tcPr>
          <w:p w14:paraId="163091AA" w14:textId="77777777" w:rsidR="00566362" w:rsidRPr="000508DD" w:rsidRDefault="00566362" w:rsidP="0054747A">
            <w:pPr>
              <w:jc w:val="center"/>
              <w:rPr>
                <w:rFonts w:eastAsia="Times New Roman" w:cstheme="minorHAnsi"/>
                <w:lang w:bidi="ar-SA"/>
              </w:rPr>
            </w:pPr>
            <w:r w:rsidRPr="000508DD">
              <w:rPr>
                <w:rFonts w:cstheme="minorHAnsi"/>
              </w:rPr>
              <w:t>53</w:t>
            </w:r>
          </w:p>
        </w:tc>
        <w:tc>
          <w:tcPr>
            <w:tcW w:w="280" w:type="pct"/>
            <w:shd w:val="clear" w:color="auto" w:fill="auto"/>
            <w:vAlign w:val="center"/>
          </w:tcPr>
          <w:p w14:paraId="6050D9DB" w14:textId="77777777" w:rsidR="00566362" w:rsidRPr="000508DD" w:rsidRDefault="00566362" w:rsidP="0054747A">
            <w:pPr>
              <w:jc w:val="center"/>
              <w:rPr>
                <w:rFonts w:eastAsia="Times New Roman" w:cstheme="minorHAnsi"/>
                <w:lang w:bidi="ar-SA"/>
              </w:rPr>
            </w:pPr>
            <w:r w:rsidRPr="000508DD">
              <w:rPr>
                <w:rFonts w:cstheme="minorHAnsi"/>
              </w:rPr>
              <w:t>49</w:t>
            </w:r>
          </w:p>
        </w:tc>
        <w:tc>
          <w:tcPr>
            <w:tcW w:w="312" w:type="pct"/>
            <w:shd w:val="clear" w:color="auto" w:fill="auto"/>
            <w:vAlign w:val="center"/>
          </w:tcPr>
          <w:p w14:paraId="18C2A21E" w14:textId="77777777" w:rsidR="00566362" w:rsidRPr="000508DD" w:rsidRDefault="00566362" w:rsidP="0054747A">
            <w:pPr>
              <w:jc w:val="center"/>
              <w:rPr>
                <w:rFonts w:eastAsia="Times New Roman" w:cstheme="minorHAnsi"/>
                <w:b/>
                <w:bCs/>
                <w:lang w:bidi="ar-SA"/>
              </w:rPr>
            </w:pPr>
            <w:r w:rsidRPr="000508DD">
              <w:rPr>
                <w:rFonts w:cstheme="minorHAnsi"/>
                <w:b/>
                <w:bCs/>
              </w:rPr>
              <w:t>92.5%</w:t>
            </w:r>
          </w:p>
        </w:tc>
        <w:tc>
          <w:tcPr>
            <w:tcW w:w="343" w:type="pct"/>
            <w:shd w:val="clear" w:color="auto" w:fill="auto"/>
            <w:vAlign w:val="center"/>
          </w:tcPr>
          <w:p w14:paraId="7DD22087" w14:textId="77777777" w:rsidR="00566362" w:rsidRPr="000508DD" w:rsidRDefault="00566362" w:rsidP="0054747A">
            <w:pPr>
              <w:jc w:val="center"/>
              <w:rPr>
                <w:rFonts w:eastAsia="Times New Roman" w:cstheme="minorHAnsi"/>
                <w:lang w:bidi="ar-SA"/>
              </w:rPr>
            </w:pPr>
            <w:r w:rsidRPr="000508DD">
              <w:rPr>
                <w:rFonts w:cstheme="minorHAnsi"/>
              </w:rPr>
              <w:t>84.4%</w:t>
            </w:r>
          </w:p>
        </w:tc>
        <w:tc>
          <w:tcPr>
            <w:tcW w:w="375" w:type="pct"/>
            <w:shd w:val="clear" w:color="auto" w:fill="auto"/>
            <w:vAlign w:val="center"/>
          </w:tcPr>
          <w:p w14:paraId="0136CDC3" w14:textId="77777777" w:rsidR="00566362" w:rsidRPr="000508DD" w:rsidRDefault="00566362" w:rsidP="0054747A">
            <w:pPr>
              <w:jc w:val="center"/>
              <w:rPr>
                <w:rFonts w:eastAsia="Times New Roman" w:cstheme="minorHAnsi"/>
                <w:lang w:bidi="ar-SA"/>
              </w:rPr>
            </w:pPr>
            <w:r w:rsidRPr="000508DD">
              <w:rPr>
                <w:rFonts w:cstheme="minorHAnsi"/>
              </w:rPr>
              <w:t>100.0%</w:t>
            </w:r>
          </w:p>
        </w:tc>
        <w:tc>
          <w:tcPr>
            <w:tcW w:w="376" w:type="pct"/>
            <w:shd w:val="clear" w:color="auto" w:fill="auto"/>
            <w:vAlign w:val="center"/>
          </w:tcPr>
          <w:p w14:paraId="2E8068EA" w14:textId="77777777" w:rsidR="00566362" w:rsidRPr="000508DD" w:rsidRDefault="00566362" w:rsidP="0054747A">
            <w:pPr>
              <w:jc w:val="center"/>
              <w:rPr>
                <w:rFonts w:eastAsia="Times New Roman" w:cstheme="minorHAnsi"/>
                <w:lang w:bidi="ar-SA"/>
              </w:rPr>
            </w:pPr>
            <w:r w:rsidRPr="000508DD">
              <w:rPr>
                <w:rFonts w:cstheme="minorHAnsi"/>
              </w:rPr>
              <w:t>90.8%</w:t>
            </w:r>
          </w:p>
        </w:tc>
        <w:tc>
          <w:tcPr>
            <w:tcW w:w="435" w:type="pct"/>
            <w:shd w:val="clear" w:color="auto" w:fill="auto"/>
            <w:vAlign w:val="center"/>
          </w:tcPr>
          <w:p w14:paraId="0F459FE5" w14:textId="77777777" w:rsidR="00566362" w:rsidRPr="000508DD" w:rsidRDefault="00566362" w:rsidP="0054747A">
            <w:pPr>
              <w:jc w:val="center"/>
              <w:rPr>
                <w:rFonts w:eastAsia="Times New Roman" w:cstheme="minorHAnsi"/>
                <w:lang w:bidi="ar-SA"/>
              </w:rPr>
            </w:pPr>
            <w:proofErr w:type="spellStart"/>
            <w:r w:rsidRPr="000508DD">
              <w:rPr>
                <w:rFonts w:cstheme="minorHAnsi"/>
              </w:rPr>
              <w:t>n.s</w:t>
            </w:r>
            <w:proofErr w:type="spellEnd"/>
            <w:r w:rsidRPr="000508DD">
              <w:rPr>
                <w:rFonts w:cstheme="minorHAnsi"/>
              </w:rPr>
              <w:t>.</w:t>
            </w:r>
          </w:p>
        </w:tc>
        <w:tc>
          <w:tcPr>
            <w:tcW w:w="343" w:type="pct"/>
            <w:shd w:val="clear" w:color="auto" w:fill="auto"/>
            <w:vAlign w:val="center"/>
          </w:tcPr>
          <w:p w14:paraId="7D13CCB9" w14:textId="77777777" w:rsidR="00566362" w:rsidRPr="000508DD" w:rsidRDefault="00566362" w:rsidP="0054747A">
            <w:pPr>
              <w:jc w:val="center"/>
              <w:rPr>
                <w:rFonts w:eastAsia="Times New Roman" w:cstheme="minorHAnsi"/>
                <w:lang w:bidi="ar-SA"/>
              </w:rPr>
            </w:pPr>
            <w:r w:rsidRPr="000508DD">
              <w:rPr>
                <w:rFonts w:cstheme="minorHAnsi"/>
              </w:rPr>
              <w:t>79.3%</w:t>
            </w:r>
          </w:p>
        </w:tc>
        <w:tc>
          <w:tcPr>
            <w:tcW w:w="343" w:type="pct"/>
            <w:shd w:val="clear" w:color="auto" w:fill="auto"/>
            <w:vAlign w:val="center"/>
          </w:tcPr>
          <w:p w14:paraId="7BA1C40F" w14:textId="77777777" w:rsidR="00566362" w:rsidRPr="000508DD" w:rsidRDefault="00566362" w:rsidP="0054747A">
            <w:pPr>
              <w:jc w:val="center"/>
              <w:rPr>
                <w:rFonts w:eastAsia="Times New Roman" w:cstheme="minorHAnsi"/>
                <w:lang w:bidi="ar-SA"/>
              </w:rPr>
            </w:pPr>
            <w:r w:rsidRPr="000508DD">
              <w:rPr>
                <w:rFonts w:cstheme="minorHAnsi"/>
              </w:rPr>
              <w:t>+</w:t>
            </w:r>
          </w:p>
        </w:tc>
        <w:tc>
          <w:tcPr>
            <w:tcW w:w="535" w:type="pct"/>
            <w:shd w:val="clear" w:color="auto" w:fill="auto"/>
            <w:vAlign w:val="center"/>
          </w:tcPr>
          <w:p w14:paraId="07EB7CCC" w14:textId="19C87A9A" w:rsidR="00566362" w:rsidRPr="000508DD" w:rsidRDefault="006531F5" w:rsidP="0054747A">
            <w:pPr>
              <w:jc w:val="center"/>
              <w:rPr>
                <w:rFonts w:eastAsia="Times New Roman" w:cstheme="minorHAnsi"/>
                <w:lang w:bidi="ar-SA"/>
              </w:rPr>
            </w:pPr>
            <w:r w:rsidRPr="000508DD">
              <w:rPr>
                <w:rFonts w:cstheme="minorHAnsi"/>
              </w:rPr>
              <w:t>≥</w:t>
            </w:r>
            <w:r w:rsidR="00566362" w:rsidRPr="000508DD">
              <w:rPr>
                <w:rFonts w:cstheme="minorHAnsi"/>
              </w:rPr>
              <w:t xml:space="preserve"> 90th percentile </w:t>
            </w:r>
          </w:p>
        </w:tc>
      </w:tr>
      <w:tr w:rsidR="00566362" w:rsidRPr="000508DD" w14:paraId="0DC1064A" w14:textId="77777777" w:rsidTr="000508DD">
        <w:trPr>
          <w:cantSplit/>
          <w:trHeight w:val="144"/>
        </w:trPr>
        <w:tc>
          <w:tcPr>
            <w:tcW w:w="296" w:type="pct"/>
            <w:shd w:val="clear" w:color="auto" w:fill="FFFFFF" w:themeFill="background1"/>
            <w:vAlign w:val="center"/>
          </w:tcPr>
          <w:p w14:paraId="7C3EFC86" w14:textId="77777777" w:rsidR="00566362" w:rsidRPr="000508DD" w:rsidRDefault="00566362" w:rsidP="0054747A">
            <w:pPr>
              <w:jc w:val="center"/>
              <w:rPr>
                <w:rFonts w:eastAsia="Times New Roman" w:cstheme="minorHAnsi"/>
                <w:lang w:bidi="ar-SA"/>
              </w:rPr>
            </w:pPr>
            <w:r w:rsidRPr="000508DD">
              <w:rPr>
                <w:rFonts w:eastAsia="Times New Roman" w:cstheme="minorHAnsi"/>
                <w:lang w:bidi="ar-SA"/>
              </w:rPr>
              <w:t>HEDIS</w:t>
            </w:r>
          </w:p>
        </w:tc>
        <w:tc>
          <w:tcPr>
            <w:tcW w:w="1050" w:type="pct"/>
            <w:shd w:val="clear" w:color="auto" w:fill="FFFFFF" w:themeFill="background1"/>
            <w:vAlign w:val="center"/>
          </w:tcPr>
          <w:p w14:paraId="176A987E" w14:textId="0FAC4D06" w:rsidR="00566362" w:rsidRPr="000508DD" w:rsidRDefault="00566362" w:rsidP="0054747A">
            <w:pPr>
              <w:ind w:left="45"/>
              <w:jc w:val="left"/>
              <w:rPr>
                <w:rFonts w:eastAsia="Times New Roman" w:cstheme="minorHAnsi"/>
                <w:lang w:bidi="ar-SA"/>
              </w:rPr>
            </w:pPr>
            <w:r w:rsidRPr="000508DD">
              <w:rPr>
                <w:rFonts w:eastAsia="Times New Roman" w:cstheme="minorHAnsi"/>
                <w:lang w:bidi="ar-SA"/>
              </w:rPr>
              <w:t>Asthma Medication Ratio (</w:t>
            </w:r>
            <w:r w:rsidR="00626C68">
              <w:rPr>
                <w:rFonts w:eastAsia="Times New Roman" w:cstheme="minorHAnsi"/>
                <w:lang w:bidi="ar-SA"/>
              </w:rPr>
              <w:t xml:space="preserve">Ages </w:t>
            </w:r>
            <w:r w:rsidRPr="000508DD">
              <w:rPr>
                <w:rFonts w:eastAsia="Times New Roman" w:cstheme="minorHAnsi"/>
                <w:lang w:bidi="ar-SA"/>
              </w:rPr>
              <w:t>12–18 years)</w:t>
            </w:r>
          </w:p>
        </w:tc>
        <w:tc>
          <w:tcPr>
            <w:tcW w:w="312" w:type="pct"/>
            <w:shd w:val="clear" w:color="auto" w:fill="auto"/>
            <w:vAlign w:val="center"/>
          </w:tcPr>
          <w:p w14:paraId="6F68DE55" w14:textId="77777777" w:rsidR="00566362" w:rsidRPr="000508DD" w:rsidRDefault="00566362" w:rsidP="0054747A">
            <w:pPr>
              <w:jc w:val="center"/>
              <w:rPr>
                <w:rFonts w:eastAsia="Times New Roman" w:cstheme="minorHAnsi"/>
                <w:lang w:bidi="ar-SA"/>
              </w:rPr>
            </w:pPr>
            <w:r w:rsidRPr="000508DD">
              <w:rPr>
                <w:rFonts w:cstheme="minorHAnsi"/>
              </w:rPr>
              <w:t>56</w:t>
            </w:r>
          </w:p>
        </w:tc>
        <w:tc>
          <w:tcPr>
            <w:tcW w:w="280" w:type="pct"/>
            <w:shd w:val="clear" w:color="auto" w:fill="auto"/>
            <w:vAlign w:val="center"/>
          </w:tcPr>
          <w:p w14:paraId="25264470" w14:textId="77777777" w:rsidR="00566362" w:rsidRPr="000508DD" w:rsidRDefault="00566362" w:rsidP="0054747A">
            <w:pPr>
              <w:jc w:val="center"/>
              <w:rPr>
                <w:rFonts w:eastAsia="Times New Roman" w:cstheme="minorHAnsi"/>
                <w:lang w:bidi="ar-SA"/>
              </w:rPr>
            </w:pPr>
            <w:r w:rsidRPr="000508DD">
              <w:rPr>
                <w:rFonts w:cstheme="minorHAnsi"/>
              </w:rPr>
              <w:t>49</w:t>
            </w:r>
          </w:p>
        </w:tc>
        <w:tc>
          <w:tcPr>
            <w:tcW w:w="312" w:type="pct"/>
            <w:shd w:val="clear" w:color="auto" w:fill="auto"/>
            <w:vAlign w:val="center"/>
          </w:tcPr>
          <w:p w14:paraId="481C4358" w14:textId="77777777" w:rsidR="00566362" w:rsidRPr="000508DD" w:rsidRDefault="00566362" w:rsidP="0054747A">
            <w:pPr>
              <w:jc w:val="center"/>
              <w:rPr>
                <w:rFonts w:eastAsia="Times New Roman" w:cstheme="minorHAnsi"/>
                <w:b/>
                <w:bCs/>
                <w:lang w:bidi="ar-SA"/>
              </w:rPr>
            </w:pPr>
            <w:r w:rsidRPr="000508DD">
              <w:rPr>
                <w:rFonts w:cstheme="minorHAnsi"/>
                <w:b/>
                <w:bCs/>
              </w:rPr>
              <w:t>87.5%</w:t>
            </w:r>
          </w:p>
        </w:tc>
        <w:tc>
          <w:tcPr>
            <w:tcW w:w="343" w:type="pct"/>
            <w:shd w:val="clear" w:color="auto" w:fill="auto"/>
            <w:vAlign w:val="center"/>
          </w:tcPr>
          <w:p w14:paraId="7F506BD2" w14:textId="77777777" w:rsidR="00566362" w:rsidRPr="000508DD" w:rsidRDefault="00566362" w:rsidP="0054747A">
            <w:pPr>
              <w:jc w:val="center"/>
              <w:rPr>
                <w:rFonts w:eastAsia="Times New Roman" w:cstheme="minorHAnsi"/>
                <w:lang w:bidi="ar-SA"/>
              </w:rPr>
            </w:pPr>
            <w:r w:rsidRPr="000508DD">
              <w:rPr>
                <w:rFonts w:cstheme="minorHAnsi"/>
              </w:rPr>
              <w:t>77.9%</w:t>
            </w:r>
          </w:p>
        </w:tc>
        <w:tc>
          <w:tcPr>
            <w:tcW w:w="375" w:type="pct"/>
            <w:shd w:val="clear" w:color="auto" w:fill="auto"/>
            <w:vAlign w:val="center"/>
          </w:tcPr>
          <w:p w14:paraId="4B4543DC" w14:textId="77777777" w:rsidR="00566362" w:rsidRPr="000508DD" w:rsidRDefault="00566362" w:rsidP="0054747A">
            <w:pPr>
              <w:jc w:val="center"/>
              <w:rPr>
                <w:rFonts w:eastAsia="Times New Roman" w:cstheme="minorHAnsi"/>
                <w:lang w:bidi="ar-SA"/>
              </w:rPr>
            </w:pPr>
            <w:r w:rsidRPr="000508DD">
              <w:rPr>
                <w:rFonts w:cstheme="minorHAnsi"/>
              </w:rPr>
              <w:t>97.1%</w:t>
            </w:r>
          </w:p>
        </w:tc>
        <w:tc>
          <w:tcPr>
            <w:tcW w:w="376" w:type="pct"/>
            <w:shd w:val="clear" w:color="auto" w:fill="auto"/>
            <w:vAlign w:val="center"/>
          </w:tcPr>
          <w:p w14:paraId="3B493067" w14:textId="77777777" w:rsidR="00566362" w:rsidRPr="000508DD" w:rsidRDefault="00566362" w:rsidP="0054747A">
            <w:pPr>
              <w:jc w:val="center"/>
              <w:rPr>
                <w:rFonts w:eastAsia="Times New Roman" w:cstheme="minorHAnsi"/>
                <w:lang w:bidi="ar-SA"/>
              </w:rPr>
            </w:pPr>
            <w:r w:rsidRPr="000508DD">
              <w:rPr>
                <w:rFonts w:cstheme="minorHAnsi"/>
              </w:rPr>
              <w:t>82.3%</w:t>
            </w:r>
          </w:p>
        </w:tc>
        <w:tc>
          <w:tcPr>
            <w:tcW w:w="435" w:type="pct"/>
            <w:shd w:val="clear" w:color="auto" w:fill="auto"/>
            <w:vAlign w:val="center"/>
          </w:tcPr>
          <w:p w14:paraId="01D2C553" w14:textId="77777777" w:rsidR="00566362" w:rsidRPr="000508DD" w:rsidRDefault="00566362" w:rsidP="0054747A">
            <w:pPr>
              <w:jc w:val="center"/>
              <w:rPr>
                <w:rFonts w:eastAsia="Times New Roman" w:cstheme="minorHAnsi"/>
                <w:lang w:bidi="ar-SA"/>
              </w:rPr>
            </w:pPr>
            <w:proofErr w:type="spellStart"/>
            <w:r w:rsidRPr="000508DD">
              <w:rPr>
                <w:rFonts w:cstheme="minorHAnsi"/>
              </w:rPr>
              <w:t>n.s</w:t>
            </w:r>
            <w:proofErr w:type="spellEnd"/>
            <w:r w:rsidRPr="000508DD">
              <w:rPr>
                <w:rFonts w:cstheme="minorHAnsi"/>
              </w:rPr>
              <w:t>.</w:t>
            </w:r>
          </w:p>
        </w:tc>
        <w:tc>
          <w:tcPr>
            <w:tcW w:w="343" w:type="pct"/>
            <w:shd w:val="clear" w:color="auto" w:fill="auto"/>
            <w:vAlign w:val="center"/>
          </w:tcPr>
          <w:p w14:paraId="0DE8B5D5" w14:textId="77777777" w:rsidR="00566362" w:rsidRPr="000508DD" w:rsidRDefault="00566362" w:rsidP="0054747A">
            <w:pPr>
              <w:jc w:val="center"/>
              <w:rPr>
                <w:rFonts w:eastAsia="Times New Roman" w:cstheme="minorHAnsi"/>
                <w:lang w:bidi="ar-SA"/>
              </w:rPr>
            </w:pPr>
            <w:r w:rsidRPr="000508DD">
              <w:rPr>
                <w:rFonts w:cstheme="minorHAnsi"/>
              </w:rPr>
              <w:t>73.8%</w:t>
            </w:r>
          </w:p>
        </w:tc>
        <w:tc>
          <w:tcPr>
            <w:tcW w:w="343" w:type="pct"/>
            <w:shd w:val="clear" w:color="auto" w:fill="auto"/>
            <w:vAlign w:val="center"/>
          </w:tcPr>
          <w:p w14:paraId="33945418" w14:textId="77777777" w:rsidR="00566362" w:rsidRPr="000508DD" w:rsidRDefault="00566362" w:rsidP="0054747A">
            <w:pPr>
              <w:jc w:val="center"/>
              <w:rPr>
                <w:rFonts w:eastAsia="Times New Roman" w:cstheme="minorHAnsi"/>
                <w:lang w:bidi="ar-SA"/>
              </w:rPr>
            </w:pPr>
            <w:r w:rsidRPr="000508DD">
              <w:rPr>
                <w:rFonts w:cstheme="minorHAnsi"/>
              </w:rPr>
              <w:t>+</w:t>
            </w:r>
          </w:p>
        </w:tc>
        <w:tc>
          <w:tcPr>
            <w:tcW w:w="535" w:type="pct"/>
            <w:shd w:val="clear" w:color="auto" w:fill="auto"/>
            <w:vAlign w:val="center"/>
          </w:tcPr>
          <w:p w14:paraId="5C6AF189" w14:textId="0FB5382A" w:rsidR="00566362" w:rsidRPr="000508DD" w:rsidRDefault="006531F5" w:rsidP="0054747A">
            <w:pPr>
              <w:jc w:val="center"/>
              <w:rPr>
                <w:rFonts w:eastAsia="Times New Roman" w:cstheme="minorHAnsi"/>
                <w:lang w:bidi="ar-SA"/>
              </w:rPr>
            </w:pPr>
            <w:r w:rsidRPr="000508DD">
              <w:rPr>
                <w:rFonts w:cstheme="minorHAnsi"/>
              </w:rPr>
              <w:t>≥</w:t>
            </w:r>
            <w:r w:rsidR="00566362" w:rsidRPr="000508DD">
              <w:rPr>
                <w:rFonts w:cstheme="minorHAnsi"/>
              </w:rPr>
              <w:t xml:space="preserve"> 90th percentile </w:t>
            </w:r>
          </w:p>
        </w:tc>
      </w:tr>
      <w:tr w:rsidR="00566362" w:rsidRPr="000508DD" w14:paraId="6A717E88" w14:textId="77777777" w:rsidTr="000508DD">
        <w:trPr>
          <w:cantSplit/>
          <w:trHeight w:val="144"/>
        </w:trPr>
        <w:tc>
          <w:tcPr>
            <w:tcW w:w="296" w:type="pct"/>
            <w:shd w:val="clear" w:color="auto" w:fill="FFFFFF" w:themeFill="background1"/>
            <w:vAlign w:val="center"/>
          </w:tcPr>
          <w:p w14:paraId="411AFF7A" w14:textId="77777777" w:rsidR="00566362" w:rsidRPr="000508DD" w:rsidRDefault="00566362" w:rsidP="0054747A">
            <w:pPr>
              <w:jc w:val="center"/>
              <w:rPr>
                <w:rFonts w:eastAsia="Times New Roman" w:cstheme="minorHAnsi"/>
                <w:lang w:bidi="ar-SA"/>
              </w:rPr>
            </w:pPr>
            <w:r w:rsidRPr="000508DD">
              <w:rPr>
                <w:rFonts w:eastAsia="Times New Roman" w:cstheme="minorHAnsi"/>
                <w:lang w:bidi="ar-SA"/>
              </w:rPr>
              <w:t>HEDIS</w:t>
            </w:r>
          </w:p>
        </w:tc>
        <w:tc>
          <w:tcPr>
            <w:tcW w:w="1050" w:type="pct"/>
            <w:shd w:val="clear" w:color="auto" w:fill="FFFFFF" w:themeFill="background1"/>
            <w:vAlign w:val="center"/>
          </w:tcPr>
          <w:p w14:paraId="43C7C6CF" w14:textId="14832D46" w:rsidR="00566362" w:rsidRPr="000508DD" w:rsidRDefault="00566362" w:rsidP="0054747A">
            <w:pPr>
              <w:ind w:left="45"/>
              <w:jc w:val="left"/>
              <w:rPr>
                <w:rFonts w:eastAsia="Times New Roman" w:cstheme="minorHAnsi"/>
                <w:lang w:bidi="ar-SA"/>
              </w:rPr>
            </w:pPr>
            <w:r w:rsidRPr="000508DD">
              <w:rPr>
                <w:rFonts w:eastAsia="Times New Roman" w:cstheme="minorHAnsi"/>
                <w:lang w:bidi="ar-SA"/>
              </w:rPr>
              <w:t>Asthma Medication Ratio (</w:t>
            </w:r>
            <w:r w:rsidR="00626C68">
              <w:rPr>
                <w:rFonts w:eastAsia="Times New Roman" w:cstheme="minorHAnsi"/>
                <w:lang w:bidi="ar-SA"/>
              </w:rPr>
              <w:t xml:space="preserve">Age </w:t>
            </w:r>
            <w:r w:rsidRPr="000508DD">
              <w:rPr>
                <w:rFonts w:eastAsia="Times New Roman" w:cstheme="minorHAnsi"/>
                <w:lang w:bidi="ar-SA"/>
              </w:rPr>
              <w:t>19 years)</w:t>
            </w:r>
          </w:p>
        </w:tc>
        <w:tc>
          <w:tcPr>
            <w:tcW w:w="312" w:type="pct"/>
            <w:shd w:val="clear" w:color="auto" w:fill="auto"/>
            <w:vAlign w:val="center"/>
          </w:tcPr>
          <w:p w14:paraId="6222C4B8" w14:textId="77777777" w:rsidR="00566362" w:rsidRPr="000508DD" w:rsidRDefault="00566362" w:rsidP="0054747A">
            <w:pPr>
              <w:jc w:val="center"/>
              <w:rPr>
                <w:rFonts w:eastAsia="Times New Roman" w:cstheme="minorHAnsi"/>
                <w:lang w:bidi="ar-SA"/>
              </w:rPr>
            </w:pPr>
            <w:r w:rsidRPr="000508DD">
              <w:rPr>
                <w:rFonts w:cstheme="minorHAnsi"/>
              </w:rPr>
              <w:t>1</w:t>
            </w:r>
          </w:p>
        </w:tc>
        <w:tc>
          <w:tcPr>
            <w:tcW w:w="280" w:type="pct"/>
            <w:shd w:val="clear" w:color="auto" w:fill="auto"/>
            <w:vAlign w:val="center"/>
          </w:tcPr>
          <w:p w14:paraId="6AE1B8A8" w14:textId="77777777" w:rsidR="00566362" w:rsidRPr="000508DD" w:rsidRDefault="00566362" w:rsidP="0054747A">
            <w:pPr>
              <w:jc w:val="center"/>
              <w:rPr>
                <w:rFonts w:eastAsia="Times New Roman" w:cstheme="minorHAnsi"/>
                <w:lang w:bidi="ar-SA"/>
              </w:rPr>
            </w:pPr>
            <w:r w:rsidRPr="000508DD">
              <w:rPr>
                <w:rFonts w:cstheme="minorHAnsi"/>
              </w:rPr>
              <w:t>1</w:t>
            </w:r>
          </w:p>
        </w:tc>
        <w:tc>
          <w:tcPr>
            <w:tcW w:w="312" w:type="pct"/>
            <w:shd w:val="clear" w:color="auto" w:fill="auto"/>
            <w:vAlign w:val="center"/>
          </w:tcPr>
          <w:p w14:paraId="707601DC" w14:textId="77777777" w:rsidR="00566362" w:rsidRPr="000508DD" w:rsidRDefault="00566362" w:rsidP="0054747A">
            <w:pPr>
              <w:jc w:val="center"/>
              <w:rPr>
                <w:rFonts w:eastAsia="Times New Roman" w:cstheme="minorHAnsi"/>
                <w:b/>
                <w:bCs/>
                <w:lang w:bidi="ar-SA"/>
              </w:rPr>
            </w:pPr>
            <w:r w:rsidRPr="000508DD">
              <w:rPr>
                <w:rFonts w:cstheme="minorHAnsi"/>
                <w:b/>
                <w:bCs/>
              </w:rPr>
              <w:t>NA</w:t>
            </w:r>
          </w:p>
        </w:tc>
        <w:tc>
          <w:tcPr>
            <w:tcW w:w="343" w:type="pct"/>
            <w:shd w:val="clear" w:color="auto" w:fill="auto"/>
            <w:vAlign w:val="center"/>
          </w:tcPr>
          <w:p w14:paraId="7A32466F" w14:textId="77777777" w:rsidR="00566362" w:rsidRPr="000508DD" w:rsidRDefault="00566362" w:rsidP="0054747A">
            <w:pPr>
              <w:jc w:val="center"/>
              <w:rPr>
                <w:rFonts w:eastAsia="Times New Roman" w:cstheme="minorHAnsi"/>
                <w:lang w:bidi="ar-SA"/>
              </w:rPr>
            </w:pPr>
            <w:r w:rsidRPr="000508DD">
              <w:rPr>
                <w:rFonts w:cstheme="minorHAnsi"/>
              </w:rPr>
              <w:t>NA</w:t>
            </w:r>
          </w:p>
        </w:tc>
        <w:tc>
          <w:tcPr>
            <w:tcW w:w="375" w:type="pct"/>
            <w:shd w:val="clear" w:color="auto" w:fill="auto"/>
            <w:vAlign w:val="center"/>
          </w:tcPr>
          <w:p w14:paraId="75C517B7" w14:textId="77777777" w:rsidR="00566362" w:rsidRPr="000508DD" w:rsidRDefault="00566362" w:rsidP="0054747A">
            <w:pPr>
              <w:jc w:val="center"/>
              <w:rPr>
                <w:rFonts w:eastAsia="Times New Roman" w:cstheme="minorHAnsi"/>
                <w:lang w:bidi="ar-SA"/>
              </w:rPr>
            </w:pPr>
            <w:r w:rsidRPr="000508DD">
              <w:rPr>
                <w:rFonts w:cstheme="minorHAnsi"/>
              </w:rPr>
              <w:t>NA</w:t>
            </w:r>
          </w:p>
        </w:tc>
        <w:tc>
          <w:tcPr>
            <w:tcW w:w="376" w:type="pct"/>
            <w:shd w:val="clear" w:color="auto" w:fill="auto"/>
            <w:vAlign w:val="center"/>
          </w:tcPr>
          <w:p w14:paraId="252BD060" w14:textId="77777777" w:rsidR="00566362" w:rsidRPr="000508DD" w:rsidRDefault="00566362" w:rsidP="0054747A">
            <w:pPr>
              <w:jc w:val="center"/>
              <w:rPr>
                <w:rFonts w:eastAsia="Times New Roman" w:cstheme="minorHAnsi"/>
                <w:lang w:bidi="ar-SA"/>
              </w:rPr>
            </w:pPr>
            <w:r w:rsidRPr="000508DD">
              <w:rPr>
                <w:rFonts w:cstheme="minorHAnsi"/>
              </w:rPr>
              <w:t>NA</w:t>
            </w:r>
          </w:p>
        </w:tc>
        <w:tc>
          <w:tcPr>
            <w:tcW w:w="435" w:type="pct"/>
            <w:shd w:val="clear" w:color="auto" w:fill="auto"/>
            <w:vAlign w:val="center"/>
          </w:tcPr>
          <w:p w14:paraId="1CE5C752" w14:textId="77777777" w:rsidR="00566362" w:rsidRPr="000508DD" w:rsidRDefault="00566362" w:rsidP="0054747A">
            <w:pPr>
              <w:jc w:val="center"/>
              <w:rPr>
                <w:rFonts w:eastAsia="Times New Roman" w:cstheme="minorHAnsi"/>
                <w:lang w:bidi="ar-SA"/>
              </w:rPr>
            </w:pPr>
            <w:r w:rsidRPr="000508DD">
              <w:rPr>
                <w:rFonts w:cstheme="minorHAnsi"/>
              </w:rPr>
              <w:t>NA</w:t>
            </w:r>
          </w:p>
        </w:tc>
        <w:tc>
          <w:tcPr>
            <w:tcW w:w="343" w:type="pct"/>
            <w:shd w:val="clear" w:color="auto" w:fill="auto"/>
            <w:vAlign w:val="center"/>
          </w:tcPr>
          <w:p w14:paraId="361C6377" w14:textId="77777777" w:rsidR="00566362" w:rsidRPr="000508DD" w:rsidRDefault="00566362" w:rsidP="0054747A">
            <w:pPr>
              <w:jc w:val="center"/>
              <w:rPr>
                <w:rFonts w:eastAsia="Times New Roman" w:cstheme="minorHAnsi"/>
                <w:lang w:bidi="ar-SA"/>
              </w:rPr>
            </w:pPr>
            <w:r w:rsidRPr="000508DD">
              <w:rPr>
                <w:rFonts w:cstheme="minorHAnsi"/>
              </w:rPr>
              <w:t>0.0%</w:t>
            </w:r>
          </w:p>
        </w:tc>
        <w:tc>
          <w:tcPr>
            <w:tcW w:w="343" w:type="pct"/>
            <w:shd w:val="clear" w:color="auto" w:fill="auto"/>
            <w:vAlign w:val="center"/>
          </w:tcPr>
          <w:p w14:paraId="7A209B6D" w14:textId="77777777" w:rsidR="00566362" w:rsidRPr="000508DD" w:rsidRDefault="00566362" w:rsidP="0054747A">
            <w:pPr>
              <w:jc w:val="center"/>
              <w:rPr>
                <w:rFonts w:eastAsia="Times New Roman" w:cstheme="minorHAnsi"/>
                <w:lang w:bidi="ar-SA"/>
              </w:rPr>
            </w:pPr>
            <w:r w:rsidRPr="000508DD">
              <w:rPr>
                <w:rFonts w:cstheme="minorHAnsi"/>
              </w:rPr>
              <w:t>NA</w:t>
            </w:r>
          </w:p>
        </w:tc>
        <w:tc>
          <w:tcPr>
            <w:tcW w:w="535" w:type="pct"/>
            <w:shd w:val="clear" w:color="auto" w:fill="auto"/>
            <w:vAlign w:val="center"/>
          </w:tcPr>
          <w:p w14:paraId="4FF7A493" w14:textId="77777777" w:rsidR="00566362" w:rsidRPr="000508DD" w:rsidRDefault="00566362" w:rsidP="0054747A">
            <w:pPr>
              <w:jc w:val="center"/>
              <w:rPr>
                <w:rFonts w:eastAsia="Times New Roman" w:cstheme="minorHAnsi"/>
                <w:lang w:bidi="ar-SA"/>
              </w:rPr>
            </w:pPr>
            <w:r w:rsidRPr="000508DD">
              <w:rPr>
                <w:rFonts w:cstheme="minorHAnsi"/>
              </w:rPr>
              <w:t>NA</w:t>
            </w:r>
          </w:p>
        </w:tc>
      </w:tr>
      <w:tr w:rsidR="00566362" w:rsidRPr="000508DD" w14:paraId="667C86AB" w14:textId="77777777" w:rsidTr="000508DD">
        <w:trPr>
          <w:cantSplit/>
          <w:trHeight w:val="144"/>
        </w:trPr>
        <w:tc>
          <w:tcPr>
            <w:tcW w:w="296" w:type="pct"/>
            <w:shd w:val="clear" w:color="auto" w:fill="FFFFFF" w:themeFill="background1"/>
            <w:vAlign w:val="center"/>
          </w:tcPr>
          <w:p w14:paraId="1F100D29" w14:textId="77777777" w:rsidR="00566362" w:rsidRPr="000508DD" w:rsidRDefault="00566362" w:rsidP="0054747A">
            <w:pPr>
              <w:jc w:val="center"/>
              <w:rPr>
                <w:rFonts w:eastAsia="Times New Roman" w:cstheme="minorHAnsi"/>
                <w:lang w:bidi="ar-SA"/>
              </w:rPr>
            </w:pPr>
            <w:r w:rsidRPr="000508DD">
              <w:rPr>
                <w:rFonts w:eastAsia="Times New Roman" w:cstheme="minorHAnsi"/>
                <w:lang w:bidi="ar-SA"/>
              </w:rPr>
              <w:t>HEDIS</w:t>
            </w:r>
          </w:p>
        </w:tc>
        <w:tc>
          <w:tcPr>
            <w:tcW w:w="1050" w:type="pct"/>
            <w:shd w:val="clear" w:color="auto" w:fill="FFFFFF" w:themeFill="background1"/>
            <w:vAlign w:val="center"/>
          </w:tcPr>
          <w:p w14:paraId="45D5AAFF" w14:textId="77777777" w:rsidR="00566362" w:rsidRPr="000508DD" w:rsidRDefault="00566362" w:rsidP="0054747A">
            <w:pPr>
              <w:ind w:left="45"/>
              <w:jc w:val="left"/>
              <w:rPr>
                <w:rFonts w:eastAsia="Times New Roman" w:cstheme="minorHAnsi"/>
                <w:lang w:bidi="ar-SA"/>
              </w:rPr>
            </w:pPr>
            <w:r w:rsidRPr="000508DD">
              <w:rPr>
                <w:rFonts w:eastAsia="Times New Roman" w:cstheme="minorHAnsi"/>
                <w:lang w:bidi="ar-SA"/>
              </w:rPr>
              <w:t>Asthma Medication Ratio (Total)</w:t>
            </w:r>
          </w:p>
        </w:tc>
        <w:tc>
          <w:tcPr>
            <w:tcW w:w="312" w:type="pct"/>
            <w:shd w:val="clear" w:color="auto" w:fill="auto"/>
            <w:vAlign w:val="center"/>
          </w:tcPr>
          <w:p w14:paraId="310DCEF5" w14:textId="77777777" w:rsidR="00566362" w:rsidRPr="000508DD" w:rsidRDefault="00566362" w:rsidP="0054747A">
            <w:pPr>
              <w:jc w:val="center"/>
              <w:rPr>
                <w:rFonts w:eastAsia="Times New Roman" w:cstheme="minorHAnsi"/>
                <w:lang w:bidi="ar-SA"/>
              </w:rPr>
            </w:pPr>
            <w:r w:rsidRPr="000508DD">
              <w:rPr>
                <w:rFonts w:cstheme="minorHAnsi"/>
              </w:rPr>
              <w:t>110</w:t>
            </w:r>
          </w:p>
        </w:tc>
        <w:tc>
          <w:tcPr>
            <w:tcW w:w="280" w:type="pct"/>
            <w:shd w:val="clear" w:color="auto" w:fill="auto"/>
            <w:vAlign w:val="center"/>
          </w:tcPr>
          <w:p w14:paraId="79C94A11" w14:textId="77777777" w:rsidR="00566362" w:rsidRPr="000508DD" w:rsidRDefault="00566362" w:rsidP="0054747A">
            <w:pPr>
              <w:jc w:val="center"/>
              <w:rPr>
                <w:rFonts w:eastAsia="Times New Roman" w:cstheme="minorHAnsi"/>
                <w:lang w:bidi="ar-SA"/>
              </w:rPr>
            </w:pPr>
            <w:r w:rsidRPr="000508DD">
              <w:rPr>
                <w:rFonts w:cstheme="minorHAnsi"/>
              </w:rPr>
              <w:t>99</w:t>
            </w:r>
          </w:p>
        </w:tc>
        <w:tc>
          <w:tcPr>
            <w:tcW w:w="312" w:type="pct"/>
            <w:shd w:val="clear" w:color="auto" w:fill="auto"/>
            <w:vAlign w:val="center"/>
          </w:tcPr>
          <w:p w14:paraId="3A2B6FCD" w14:textId="77777777" w:rsidR="00566362" w:rsidRPr="000508DD" w:rsidRDefault="00566362" w:rsidP="0054747A">
            <w:pPr>
              <w:jc w:val="center"/>
              <w:rPr>
                <w:rFonts w:eastAsia="Times New Roman" w:cstheme="minorHAnsi"/>
                <w:b/>
                <w:bCs/>
                <w:lang w:bidi="ar-SA"/>
              </w:rPr>
            </w:pPr>
            <w:r w:rsidRPr="000508DD">
              <w:rPr>
                <w:rFonts w:cstheme="minorHAnsi"/>
                <w:b/>
                <w:bCs/>
              </w:rPr>
              <w:t>90.0%</w:t>
            </w:r>
          </w:p>
        </w:tc>
        <w:tc>
          <w:tcPr>
            <w:tcW w:w="343" w:type="pct"/>
            <w:shd w:val="clear" w:color="auto" w:fill="auto"/>
            <w:vAlign w:val="center"/>
          </w:tcPr>
          <w:p w14:paraId="2F6CEE9B" w14:textId="77777777" w:rsidR="00566362" w:rsidRPr="000508DD" w:rsidRDefault="00566362" w:rsidP="0054747A">
            <w:pPr>
              <w:jc w:val="center"/>
              <w:rPr>
                <w:rFonts w:eastAsia="Times New Roman" w:cstheme="minorHAnsi"/>
                <w:lang w:bidi="ar-SA"/>
              </w:rPr>
            </w:pPr>
            <w:r w:rsidRPr="000508DD">
              <w:rPr>
                <w:rFonts w:cstheme="minorHAnsi"/>
              </w:rPr>
              <w:t>83.9%</w:t>
            </w:r>
          </w:p>
        </w:tc>
        <w:tc>
          <w:tcPr>
            <w:tcW w:w="375" w:type="pct"/>
            <w:shd w:val="clear" w:color="auto" w:fill="auto"/>
            <w:vAlign w:val="center"/>
          </w:tcPr>
          <w:p w14:paraId="010A6FB4" w14:textId="77777777" w:rsidR="00566362" w:rsidRPr="000508DD" w:rsidRDefault="00566362" w:rsidP="0054747A">
            <w:pPr>
              <w:jc w:val="center"/>
              <w:rPr>
                <w:rFonts w:eastAsia="Times New Roman" w:cstheme="minorHAnsi"/>
                <w:lang w:bidi="ar-SA"/>
              </w:rPr>
            </w:pPr>
            <w:r w:rsidRPr="000508DD">
              <w:rPr>
                <w:rFonts w:cstheme="minorHAnsi"/>
              </w:rPr>
              <w:t>96.1%</w:t>
            </w:r>
          </w:p>
        </w:tc>
        <w:tc>
          <w:tcPr>
            <w:tcW w:w="376" w:type="pct"/>
            <w:shd w:val="clear" w:color="auto" w:fill="auto"/>
            <w:vAlign w:val="center"/>
          </w:tcPr>
          <w:p w14:paraId="086BF322" w14:textId="77777777" w:rsidR="00566362" w:rsidRPr="000508DD" w:rsidRDefault="00566362" w:rsidP="0054747A">
            <w:pPr>
              <w:jc w:val="center"/>
              <w:rPr>
                <w:rFonts w:eastAsia="Times New Roman" w:cstheme="minorHAnsi"/>
                <w:lang w:bidi="ar-SA"/>
              </w:rPr>
            </w:pPr>
            <w:r w:rsidRPr="000508DD">
              <w:rPr>
                <w:rFonts w:cstheme="minorHAnsi"/>
              </w:rPr>
              <w:t>87.1%</w:t>
            </w:r>
          </w:p>
        </w:tc>
        <w:tc>
          <w:tcPr>
            <w:tcW w:w="435" w:type="pct"/>
            <w:shd w:val="clear" w:color="auto" w:fill="auto"/>
            <w:vAlign w:val="center"/>
          </w:tcPr>
          <w:p w14:paraId="305B0F4F" w14:textId="77777777" w:rsidR="00566362" w:rsidRPr="000508DD" w:rsidRDefault="00566362" w:rsidP="0054747A">
            <w:pPr>
              <w:jc w:val="center"/>
              <w:rPr>
                <w:rFonts w:eastAsia="Times New Roman" w:cstheme="minorHAnsi"/>
                <w:lang w:bidi="ar-SA"/>
              </w:rPr>
            </w:pPr>
            <w:proofErr w:type="spellStart"/>
            <w:r w:rsidRPr="000508DD">
              <w:rPr>
                <w:rFonts w:cstheme="minorHAnsi"/>
              </w:rPr>
              <w:t>n.s</w:t>
            </w:r>
            <w:proofErr w:type="spellEnd"/>
            <w:r w:rsidRPr="000508DD">
              <w:rPr>
                <w:rFonts w:cstheme="minorHAnsi"/>
              </w:rPr>
              <w:t>.</w:t>
            </w:r>
          </w:p>
        </w:tc>
        <w:tc>
          <w:tcPr>
            <w:tcW w:w="343" w:type="pct"/>
            <w:shd w:val="clear" w:color="auto" w:fill="auto"/>
            <w:vAlign w:val="center"/>
          </w:tcPr>
          <w:p w14:paraId="30671245" w14:textId="77777777" w:rsidR="00566362" w:rsidRPr="000508DD" w:rsidRDefault="00566362" w:rsidP="0054747A">
            <w:pPr>
              <w:jc w:val="center"/>
              <w:rPr>
                <w:rFonts w:eastAsia="Times New Roman" w:cstheme="minorHAnsi"/>
                <w:lang w:bidi="ar-SA"/>
              </w:rPr>
            </w:pPr>
            <w:r w:rsidRPr="000508DD">
              <w:rPr>
                <w:rFonts w:cstheme="minorHAnsi"/>
              </w:rPr>
              <w:t>76.4%</w:t>
            </w:r>
          </w:p>
        </w:tc>
        <w:tc>
          <w:tcPr>
            <w:tcW w:w="343" w:type="pct"/>
            <w:shd w:val="clear" w:color="auto" w:fill="auto"/>
            <w:vAlign w:val="center"/>
          </w:tcPr>
          <w:p w14:paraId="7D34A49C" w14:textId="77777777" w:rsidR="00566362" w:rsidRPr="000508DD" w:rsidRDefault="00566362" w:rsidP="0054747A">
            <w:pPr>
              <w:jc w:val="center"/>
              <w:rPr>
                <w:rFonts w:eastAsia="Times New Roman" w:cstheme="minorHAnsi"/>
                <w:lang w:bidi="ar-SA"/>
              </w:rPr>
            </w:pPr>
            <w:r w:rsidRPr="000508DD">
              <w:rPr>
                <w:rFonts w:cstheme="minorHAnsi"/>
              </w:rPr>
              <w:t>+</w:t>
            </w:r>
          </w:p>
        </w:tc>
        <w:tc>
          <w:tcPr>
            <w:tcW w:w="535" w:type="pct"/>
            <w:shd w:val="clear" w:color="auto" w:fill="auto"/>
            <w:vAlign w:val="center"/>
          </w:tcPr>
          <w:p w14:paraId="679BFE6D" w14:textId="77777777" w:rsidR="00566362" w:rsidRPr="000508DD" w:rsidRDefault="00566362" w:rsidP="0054747A">
            <w:pPr>
              <w:jc w:val="center"/>
              <w:rPr>
                <w:rFonts w:eastAsia="Times New Roman" w:cstheme="minorHAnsi"/>
                <w:lang w:bidi="ar-SA"/>
              </w:rPr>
            </w:pPr>
            <w:r w:rsidRPr="000508DD">
              <w:rPr>
                <w:rFonts w:cstheme="minorHAnsi"/>
              </w:rPr>
              <w:t>NA</w:t>
            </w:r>
          </w:p>
        </w:tc>
      </w:tr>
    </w:tbl>
    <w:p w14:paraId="52473D9D" w14:textId="77777777" w:rsidR="00566362" w:rsidRDefault="00566362" w:rsidP="002F0068">
      <w:pPr>
        <w:rPr>
          <w:sz w:val="20"/>
          <w:szCs w:val="20"/>
        </w:rPr>
      </w:pPr>
      <w:bookmarkStart w:id="132" w:name="_Toc98922469"/>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121394AB" w14:textId="3AA1454C" w:rsidR="00566362" w:rsidRDefault="00566362" w:rsidP="002F0068">
      <w:pPr>
        <w:rPr>
          <w:sz w:val="20"/>
          <w:szCs w:val="20"/>
        </w:rPr>
      </w:pPr>
      <w:proofErr w:type="spellStart"/>
      <w:r w:rsidRPr="00F7033D">
        <w:rPr>
          <w:sz w:val="20"/>
          <w:szCs w:val="20"/>
        </w:rPr>
        <w:lastRenderedPageBreak/>
        <w:t>Denom</w:t>
      </w:r>
      <w:proofErr w:type="spellEnd"/>
      <w:r w:rsidRPr="00F7033D">
        <w:rPr>
          <w:sz w:val="20"/>
          <w:szCs w:val="20"/>
        </w:rPr>
        <w:t xml:space="preserve">: denominator; Num: numerator; MY: measurement year; MMC: Medicaid Managed Care; HEDIS: Healthcare Effectiveness Data and Information Set;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57EC3BDD" w14:textId="77777777" w:rsidR="00057FB3" w:rsidRPr="00F7033D" w:rsidRDefault="00057FB3" w:rsidP="002F0068">
      <w:pPr>
        <w:rPr>
          <w:sz w:val="20"/>
          <w:szCs w:val="20"/>
        </w:rPr>
      </w:pPr>
    </w:p>
    <w:p w14:paraId="143B156D" w14:textId="77777777" w:rsidR="00566362" w:rsidRPr="00F7033D" w:rsidRDefault="00566362" w:rsidP="00566362">
      <w:pPr>
        <w:pStyle w:val="Heading3"/>
      </w:pPr>
      <w:bookmarkStart w:id="133" w:name="_Toc132636489"/>
      <w:r w:rsidRPr="00F7033D">
        <w:t>Behavioral Health</w:t>
      </w:r>
      <w:bookmarkEnd w:id="132"/>
      <w:bookmarkEnd w:id="133"/>
    </w:p>
    <w:p w14:paraId="39B1BE01" w14:textId="77777777" w:rsidR="00566362" w:rsidRPr="00F7033D" w:rsidRDefault="00566362" w:rsidP="00566362">
      <w:pPr>
        <w:rPr>
          <w:bCs/>
        </w:rPr>
      </w:pPr>
      <w:r w:rsidRPr="00F7033D">
        <w:t>No strengths are identified for 202</w:t>
      </w:r>
      <w:r>
        <w:t>2</w:t>
      </w:r>
      <w:r w:rsidRPr="00F7033D">
        <w:t xml:space="preserve"> (MY 202</w:t>
      </w:r>
      <w:r>
        <w:t>1</w:t>
      </w:r>
      <w:r w:rsidRPr="00F7033D">
        <w:t xml:space="preserve">) </w:t>
      </w:r>
      <w:r w:rsidRPr="00F7033D">
        <w:rPr>
          <w:bCs/>
        </w:rPr>
        <w:t>Behavioral Health performance measures.</w:t>
      </w:r>
    </w:p>
    <w:p w14:paraId="72D30A2C" w14:textId="77777777" w:rsidR="00566362" w:rsidRPr="00F7033D" w:rsidRDefault="00566362" w:rsidP="00566362">
      <w:pPr>
        <w:rPr>
          <w:bCs/>
        </w:rPr>
      </w:pPr>
    </w:p>
    <w:p w14:paraId="253A23B6" w14:textId="77777777" w:rsidR="00566362" w:rsidRPr="00F7033D" w:rsidRDefault="00566362" w:rsidP="00566362">
      <w:pPr>
        <w:rPr>
          <w:bCs/>
        </w:rPr>
      </w:pPr>
      <w:r w:rsidRPr="00F7033D">
        <w:rPr>
          <w:bCs/>
        </w:rPr>
        <w:t xml:space="preserve">No opportunities for improvement are </w:t>
      </w:r>
      <w:r w:rsidRPr="00F7033D">
        <w:t>identified for 202</w:t>
      </w:r>
      <w:r>
        <w:t>2</w:t>
      </w:r>
      <w:r w:rsidRPr="00F7033D">
        <w:t xml:space="preserve"> (MY 202</w:t>
      </w:r>
      <w:r>
        <w:t>1</w:t>
      </w:r>
      <w:r w:rsidRPr="00F7033D">
        <w:t xml:space="preserve">) </w:t>
      </w:r>
      <w:r w:rsidRPr="00F7033D">
        <w:rPr>
          <w:bCs/>
        </w:rPr>
        <w:t>Behavioral Health performance measures.</w:t>
      </w:r>
      <w:r w:rsidRPr="00F7033D" w:rsidDel="00CA091F">
        <w:t xml:space="preserve"> </w:t>
      </w:r>
    </w:p>
    <w:p w14:paraId="4278BBFB" w14:textId="77777777" w:rsidR="00566362" w:rsidRPr="00F7033D" w:rsidRDefault="00566362" w:rsidP="00566362">
      <w:pPr>
        <w:pStyle w:val="tableheading"/>
      </w:pPr>
      <w:bookmarkStart w:id="134" w:name="_Toc98922505"/>
      <w:bookmarkStart w:id="135" w:name="_Toc132636531"/>
      <w:r w:rsidRPr="00F7033D">
        <w:t>Table 2.7: Behavioral Health</w:t>
      </w:r>
      <w:bookmarkEnd w:id="134"/>
      <w:bookmarkEnd w:id="135"/>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50"/>
        <w:gridCol w:w="3013"/>
        <w:gridCol w:w="892"/>
        <w:gridCol w:w="803"/>
        <w:gridCol w:w="892"/>
        <w:gridCol w:w="1056"/>
        <w:gridCol w:w="1071"/>
        <w:gridCol w:w="1160"/>
        <w:gridCol w:w="1163"/>
        <w:gridCol w:w="981"/>
        <w:gridCol w:w="981"/>
        <w:gridCol w:w="1528"/>
      </w:tblGrid>
      <w:tr w:rsidR="00566362" w:rsidRPr="00115B01" w14:paraId="026982E2" w14:textId="77777777" w:rsidTr="00115B01">
        <w:trPr>
          <w:cantSplit/>
          <w:trHeight w:val="60"/>
          <w:tblHeader/>
        </w:trPr>
        <w:tc>
          <w:tcPr>
            <w:tcW w:w="1341" w:type="pct"/>
            <w:gridSpan w:val="2"/>
            <w:shd w:val="clear" w:color="000000" w:fill="5F497A"/>
            <w:vAlign w:val="bottom"/>
            <w:hideMark/>
          </w:tcPr>
          <w:p w14:paraId="2CD0753C" w14:textId="77777777" w:rsidR="00566362" w:rsidRPr="00115B01" w:rsidRDefault="00566362" w:rsidP="0054747A">
            <w:pPr>
              <w:jc w:val="center"/>
              <w:rPr>
                <w:rFonts w:ascii="Calibri" w:eastAsia="Times New Roman" w:hAnsi="Calibri" w:cs="Times New Roman"/>
                <w:b/>
                <w:bCs/>
                <w:color w:val="FFFFFF"/>
                <w:lang w:bidi="ar-SA"/>
              </w:rPr>
            </w:pPr>
            <w:r w:rsidRPr="00115B01">
              <w:rPr>
                <w:rFonts w:ascii="Calibri" w:eastAsia="Times New Roman" w:hAnsi="Calibri" w:cs="Times New Roman"/>
                <w:b/>
                <w:bCs/>
                <w:color w:val="FFFFFF"/>
                <w:lang w:bidi="ar-SA"/>
              </w:rPr>
              <w:t>Indicator</w:t>
            </w:r>
          </w:p>
        </w:tc>
        <w:tc>
          <w:tcPr>
            <w:tcW w:w="1637" w:type="pct"/>
            <w:gridSpan w:val="5"/>
            <w:shd w:val="clear" w:color="000000" w:fill="5F497A"/>
            <w:vAlign w:val="bottom"/>
            <w:hideMark/>
          </w:tcPr>
          <w:p w14:paraId="542E4B99" w14:textId="77777777" w:rsidR="00566362" w:rsidRPr="00115B01" w:rsidRDefault="00566362" w:rsidP="0054747A">
            <w:pPr>
              <w:jc w:val="center"/>
              <w:rPr>
                <w:rFonts w:ascii="Calibri" w:eastAsia="Times New Roman" w:hAnsi="Calibri" w:cs="Times New Roman"/>
                <w:b/>
                <w:bCs/>
                <w:color w:val="FFFFFF"/>
                <w:lang w:bidi="ar-SA"/>
              </w:rPr>
            </w:pPr>
            <w:r w:rsidRPr="00115B01">
              <w:rPr>
                <w:rFonts w:eastAsia="Times New Roman" w:cstheme="minorHAnsi"/>
                <w:b/>
                <w:color w:val="FFFFFF"/>
                <w:lang w:bidi="ar-SA"/>
              </w:rPr>
              <w:t>2022 (MY 2021)</w:t>
            </w:r>
          </w:p>
        </w:tc>
        <w:tc>
          <w:tcPr>
            <w:tcW w:w="2022" w:type="pct"/>
            <w:gridSpan w:val="5"/>
            <w:shd w:val="clear" w:color="000000" w:fill="5F497A"/>
            <w:vAlign w:val="bottom"/>
            <w:hideMark/>
          </w:tcPr>
          <w:p w14:paraId="0F170D65" w14:textId="77777777" w:rsidR="00566362" w:rsidRPr="00115B01" w:rsidRDefault="00566362" w:rsidP="0054747A">
            <w:pPr>
              <w:jc w:val="center"/>
              <w:rPr>
                <w:rFonts w:ascii="Calibri" w:eastAsia="Times New Roman" w:hAnsi="Calibri" w:cs="Times New Roman"/>
                <w:b/>
                <w:bCs/>
                <w:color w:val="FFFFFF"/>
                <w:vertAlign w:val="superscript"/>
                <w:lang w:bidi="ar-SA"/>
              </w:rPr>
            </w:pPr>
            <w:r w:rsidRPr="00115B01">
              <w:rPr>
                <w:rFonts w:eastAsia="Times New Roman" w:cstheme="minorHAnsi"/>
                <w:b/>
                <w:color w:val="FFFFFF"/>
                <w:lang w:bidi="ar-SA"/>
              </w:rPr>
              <w:t>Rate Comparison</w:t>
            </w:r>
            <w:r w:rsidRPr="00115B01">
              <w:rPr>
                <w:rFonts w:eastAsia="Times New Roman" w:cstheme="minorHAnsi"/>
                <w:b/>
                <w:color w:val="FFFFFF"/>
                <w:vertAlign w:val="superscript"/>
                <w:lang w:bidi="ar-SA"/>
              </w:rPr>
              <w:t>1</w:t>
            </w:r>
          </w:p>
        </w:tc>
      </w:tr>
      <w:tr w:rsidR="00566362" w:rsidRPr="00115B01" w14:paraId="19597771" w14:textId="77777777" w:rsidTr="00115B01">
        <w:trPr>
          <w:cantSplit/>
          <w:trHeight w:val="144"/>
          <w:tblHeader/>
        </w:trPr>
        <w:tc>
          <w:tcPr>
            <w:tcW w:w="295" w:type="pct"/>
            <w:shd w:val="clear" w:color="000000" w:fill="5F497A"/>
            <w:vAlign w:val="bottom"/>
            <w:hideMark/>
          </w:tcPr>
          <w:p w14:paraId="24CECB81" w14:textId="77777777" w:rsidR="00566362" w:rsidRPr="00115B01" w:rsidRDefault="00566362" w:rsidP="0054747A">
            <w:pPr>
              <w:jc w:val="center"/>
              <w:rPr>
                <w:rFonts w:ascii="Calibri" w:eastAsia="Times New Roman" w:hAnsi="Calibri" w:cs="Times New Roman"/>
                <w:b/>
                <w:bCs/>
                <w:color w:val="FFFFFF"/>
                <w:lang w:bidi="ar-SA"/>
              </w:rPr>
            </w:pPr>
            <w:r w:rsidRPr="00115B01">
              <w:rPr>
                <w:rFonts w:ascii="Calibri" w:eastAsia="Times New Roman" w:hAnsi="Calibri" w:cs="Times New Roman"/>
                <w:b/>
                <w:bCs/>
                <w:color w:val="FFFFFF"/>
                <w:lang w:bidi="ar-SA"/>
              </w:rPr>
              <w:t>Source</w:t>
            </w:r>
          </w:p>
        </w:tc>
        <w:tc>
          <w:tcPr>
            <w:tcW w:w="1047" w:type="pct"/>
            <w:shd w:val="clear" w:color="000000" w:fill="5F497A"/>
            <w:vAlign w:val="bottom"/>
            <w:hideMark/>
          </w:tcPr>
          <w:p w14:paraId="2C61DE92" w14:textId="77777777" w:rsidR="00566362" w:rsidRPr="00115B01" w:rsidRDefault="00566362" w:rsidP="0054747A">
            <w:pPr>
              <w:jc w:val="center"/>
              <w:rPr>
                <w:rFonts w:ascii="Calibri" w:eastAsia="Times New Roman" w:hAnsi="Calibri" w:cs="Times New Roman"/>
                <w:b/>
                <w:bCs/>
                <w:color w:val="FFFFFF"/>
                <w:lang w:bidi="ar-SA"/>
              </w:rPr>
            </w:pPr>
            <w:r w:rsidRPr="00115B01">
              <w:rPr>
                <w:rFonts w:ascii="Calibri" w:eastAsia="Times New Roman" w:hAnsi="Calibri" w:cs="Times New Roman"/>
                <w:b/>
                <w:bCs/>
                <w:color w:val="FFFFFF"/>
                <w:lang w:bidi="ar-SA"/>
              </w:rPr>
              <w:t>Name</w:t>
            </w:r>
          </w:p>
        </w:tc>
        <w:tc>
          <w:tcPr>
            <w:tcW w:w="310" w:type="pct"/>
            <w:shd w:val="clear" w:color="000000" w:fill="5F497A"/>
            <w:vAlign w:val="bottom"/>
            <w:hideMark/>
          </w:tcPr>
          <w:p w14:paraId="41A45531" w14:textId="77777777" w:rsidR="00566362" w:rsidRPr="00115B01" w:rsidRDefault="00566362" w:rsidP="0054747A">
            <w:pPr>
              <w:jc w:val="center"/>
              <w:rPr>
                <w:rFonts w:ascii="Calibri" w:eastAsia="Times New Roman" w:hAnsi="Calibri" w:cs="Times New Roman"/>
                <w:b/>
                <w:bCs/>
                <w:color w:val="FFFFFF"/>
                <w:lang w:bidi="ar-SA"/>
              </w:rPr>
            </w:pPr>
            <w:proofErr w:type="spellStart"/>
            <w:r w:rsidRPr="00115B01">
              <w:rPr>
                <w:rFonts w:ascii="Calibri" w:eastAsia="Times New Roman" w:hAnsi="Calibri" w:cs="Times New Roman"/>
                <w:b/>
                <w:bCs/>
                <w:color w:val="FFFFFF"/>
                <w:lang w:bidi="ar-SA"/>
              </w:rPr>
              <w:t>Denom</w:t>
            </w:r>
            <w:proofErr w:type="spellEnd"/>
          </w:p>
        </w:tc>
        <w:tc>
          <w:tcPr>
            <w:tcW w:w="279" w:type="pct"/>
            <w:shd w:val="clear" w:color="000000" w:fill="5F497A"/>
            <w:vAlign w:val="bottom"/>
            <w:hideMark/>
          </w:tcPr>
          <w:p w14:paraId="5864FD95" w14:textId="77777777" w:rsidR="00566362" w:rsidRPr="00115B01" w:rsidRDefault="00566362" w:rsidP="0054747A">
            <w:pPr>
              <w:jc w:val="center"/>
              <w:rPr>
                <w:rFonts w:ascii="Calibri" w:eastAsia="Times New Roman" w:hAnsi="Calibri" w:cs="Times New Roman"/>
                <w:b/>
                <w:bCs/>
                <w:color w:val="FFFFFF"/>
                <w:lang w:bidi="ar-SA"/>
              </w:rPr>
            </w:pPr>
            <w:r w:rsidRPr="00115B01">
              <w:rPr>
                <w:rFonts w:ascii="Calibri" w:eastAsia="Times New Roman" w:hAnsi="Calibri" w:cs="Times New Roman"/>
                <w:b/>
                <w:bCs/>
                <w:color w:val="FFFFFF"/>
                <w:lang w:bidi="ar-SA"/>
              </w:rPr>
              <w:t>Num</w:t>
            </w:r>
          </w:p>
        </w:tc>
        <w:tc>
          <w:tcPr>
            <w:tcW w:w="310" w:type="pct"/>
            <w:shd w:val="clear" w:color="000000" w:fill="5F497A"/>
            <w:vAlign w:val="bottom"/>
            <w:hideMark/>
          </w:tcPr>
          <w:p w14:paraId="35613397" w14:textId="77777777" w:rsidR="00566362" w:rsidRPr="00115B01" w:rsidRDefault="00566362" w:rsidP="0054747A">
            <w:pPr>
              <w:jc w:val="center"/>
              <w:rPr>
                <w:rFonts w:ascii="Calibri" w:eastAsia="Times New Roman" w:hAnsi="Calibri" w:cs="Times New Roman"/>
                <w:b/>
                <w:bCs/>
                <w:color w:val="FFFFFF"/>
                <w:lang w:bidi="ar-SA"/>
              </w:rPr>
            </w:pPr>
            <w:r w:rsidRPr="00115B01">
              <w:rPr>
                <w:rFonts w:ascii="Calibri" w:eastAsia="Times New Roman" w:hAnsi="Calibri" w:cs="Times New Roman"/>
                <w:b/>
                <w:bCs/>
                <w:color w:val="FFFFFF"/>
                <w:lang w:bidi="ar-SA"/>
              </w:rPr>
              <w:t>Rate</w:t>
            </w:r>
          </w:p>
        </w:tc>
        <w:tc>
          <w:tcPr>
            <w:tcW w:w="367" w:type="pct"/>
            <w:shd w:val="clear" w:color="000000" w:fill="5F497A"/>
            <w:vAlign w:val="bottom"/>
            <w:hideMark/>
          </w:tcPr>
          <w:p w14:paraId="6D05085C" w14:textId="77777777" w:rsidR="00566362" w:rsidRPr="00115B01" w:rsidRDefault="00566362" w:rsidP="0054747A">
            <w:pPr>
              <w:jc w:val="center"/>
              <w:rPr>
                <w:rFonts w:ascii="Calibri" w:eastAsia="Times New Roman" w:hAnsi="Calibri" w:cs="Times New Roman"/>
                <w:b/>
                <w:bCs/>
                <w:color w:val="FFFFFF"/>
                <w:lang w:bidi="ar-SA"/>
              </w:rPr>
            </w:pPr>
            <w:r w:rsidRPr="00115B01">
              <w:rPr>
                <w:rFonts w:ascii="Calibri" w:eastAsia="Times New Roman" w:hAnsi="Calibri" w:cs="Times New Roman"/>
                <w:b/>
                <w:bCs/>
                <w:color w:val="FFFFFF"/>
                <w:lang w:bidi="ar-SA"/>
              </w:rPr>
              <w:t>Lower 95% Confidence Limit</w:t>
            </w:r>
          </w:p>
        </w:tc>
        <w:tc>
          <w:tcPr>
            <w:tcW w:w="372" w:type="pct"/>
            <w:shd w:val="clear" w:color="000000" w:fill="5F497A"/>
            <w:vAlign w:val="bottom"/>
            <w:hideMark/>
          </w:tcPr>
          <w:p w14:paraId="751EAFD3" w14:textId="77777777" w:rsidR="00566362" w:rsidRPr="00115B01" w:rsidRDefault="00566362" w:rsidP="0054747A">
            <w:pPr>
              <w:jc w:val="center"/>
              <w:rPr>
                <w:rFonts w:ascii="Calibri" w:eastAsia="Times New Roman" w:hAnsi="Calibri" w:cs="Times New Roman"/>
                <w:b/>
                <w:bCs/>
                <w:color w:val="FFFFFF"/>
                <w:lang w:bidi="ar-SA"/>
              </w:rPr>
            </w:pPr>
            <w:r w:rsidRPr="00115B01">
              <w:rPr>
                <w:rFonts w:ascii="Calibri" w:eastAsia="Times New Roman" w:hAnsi="Calibri" w:cs="Times New Roman"/>
                <w:b/>
                <w:bCs/>
                <w:color w:val="FFFFFF"/>
                <w:lang w:bidi="ar-SA"/>
              </w:rPr>
              <w:t>Upper 95% Confidence Limit</w:t>
            </w:r>
          </w:p>
        </w:tc>
        <w:tc>
          <w:tcPr>
            <w:tcW w:w="403" w:type="pct"/>
            <w:shd w:val="clear" w:color="000000" w:fill="5F497A"/>
            <w:vAlign w:val="bottom"/>
            <w:hideMark/>
          </w:tcPr>
          <w:p w14:paraId="354C1BFA" w14:textId="77777777" w:rsidR="00566362" w:rsidRPr="00115B01" w:rsidRDefault="00566362" w:rsidP="0054747A">
            <w:pPr>
              <w:jc w:val="center"/>
              <w:rPr>
                <w:rFonts w:ascii="Calibri" w:eastAsia="Times New Roman" w:hAnsi="Calibri" w:cs="Times New Roman"/>
                <w:b/>
                <w:bCs/>
                <w:color w:val="FFFFFF"/>
                <w:lang w:bidi="ar-SA"/>
              </w:rPr>
            </w:pPr>
            <w:r w:rsidRPr="00115B01">
              <w:rPr>
                <w:rFonts w:eastAsia="Times New Roman" w:cstheme="minorHAnsi"/>
                <w:b/>
                <w:color w:val="FFFFFF"/>
                <w:lang w:bidi="ar-SA"/>
              </w:rPr>
              <w:t>2021 (MY 2020) Rate</w:t>
            </w:r>
          </w:p>
        </w:tc>
        <w:tc>
          <w:tcPr>
            <w:tcW w:w="404" w:type="pct"/>
            <w:shd w:val="clear" w:color="000000" w:fill="5F497A"/>
            <w:vAlign w:val="bottom"/>
            <w:hideMark/>
          </w:tcPr>
          <w:p w14:paraId="43DA1612" w14:textId="77777777" w:rsidR="00566362" w:rsidRPr="00115B01" w:rsidRDefault="00566362" w:rsidP="0054747A">
            <w:pPr>
              <w:jc w:val="center"/>
              <w:rPr>
                <w:rFonts w:ascii="Calibri" w:eastAsia="Times New Roman" w:hAnsi="Calibri" w:cs="Times New Roman"/>
                <w:b/>
                <w:bCs/>
                <w:color w:val="FFFFFF"/>
                <w:lang w:bidi="ar-SA"/>
              </w:rPr>
            </w:pPr>
            <w:r w:rsidRPr="00115B01">
              <w:rPr>
                <w:rFonts w:eastAsia="Times New Roman" w:cstheme="minorHAnsi"/>
                <w:b/>
                <w:color w:val="FFFFFF"/>
                <w:lang w:bidi="ar-SA"/>
              </w:rPr>
              <w:t>2022 Rate</w:t>
            </w:r>
            <w:r w:rsidRPr="00115B01">
              <w:rPr>
                <w:rFonts w:eastAsia="Times New Roman" w:cstheme="minorHAnsi"/>
                <w:b/>
                <w:color w:val="FFFFFF"/>
                <w:lang w:bidi="ar-SA"/>
              </w:rPr>
              <w:br/>
              <w:t>Compared to 2021</w:t>
            </w:r>
          </w:p>
        </w:tc>
        <w:tc>
          <w:tcPr>
            <w:tcW w:w="341" w:type="pct"/>
            <w:shd w:val="clear" w:color="000000" w:fill="5F497A"/>
            <w:vAlign w:val="bottom"/>
            <w:hideMark/>
          </w:tcPr>
          <w:p w14:paraId="208D789F" w14:textId="77777777" w:rsidR="00566362" w:rsidRPr="00115B01" w:rsidRDefault="00566362" w:rsidP="0054747A">
            <w:pPr>
              <w:jc w:val="center"/>
              <w:rPr>
                <w:rFonts w:ascii="Calibri" w:eastAsia="Times New Roman" w:hAnsi="Calibri" w:cs="Times New Roman"/>
                <w:b/>
                <w:bCs/>
                <w:color w:val="FFFFFF"/>
                <w:lang w:bidi="ar-SA"/>
              </w:rPr>
            </w:pPr>
            <w:r w:rsidRPr="00115B01">
              <w:rPr>
                <w:rFonts w:eastAsia="Times New Roman" w:cstheme="minorHAnsi"/>
                <w:b/>
                <w:color w:val="FFFFFF"/>
                <w:lang w:bidi="ar-SA"/>
              </w:rPr>
              <w:t>MMC</w:t>
            </w:r>
          </w:p>
        </w:tc>
        <w:tc>
          <w:tcPr>
            <w:tcW w:w="341" w:type="pct"/>
            <w:shd w:val="clear" w:color="000000" w:fill="5F497A"/>
            <w:vAlign w:val="bottom"/>
            <w:hideMark/>
          </w:tcPr>
          <w:p w14:paraId="6E593B8F" w14:textId="77777777" w:rsidR="00566362" w:rsidRPr="00115B01" w:rsidRDefault="00566362" w:rsidP="0054747A">
            <w:pPr>
              <w:jc w:val="center"/>
              <w:rPr>
                <w:rFonts w:ascii="Calibri" w:eastAsia="Times New Roman" w:hAnsi="Calibri" w:cs="Times New Roman"/>
                <w:b/>
                <w:bCs/>
                <w:color w:val="FFFFFF"/>
                <w:lang w:bidi="ar-SA"/>
              </w:rPr>
            </w:pPr>
            <w:r w:rsidRPr="00115B01">
              <w:rPr>
                <w:rFonts w:eastAsia="Times New Roman" w:cstheme="minorHAnsi"/>
                <w:b/>
                <w:color w:val="FFFFFF"/>
                <w:lang w:bidi="ar-SA"/>
              </w:rPr>
              <w:t>2022 Rate</w:t>
            </w:r>
            <w:r w:rsidRPr="00115B01">
              <w:rPr>
                <w:rFonts w:eastAsia="Times New Roman" w:cstheme="minorHAnsi"/>
                <w:b/>
                <w:color w:val="FFFFFF"/>
                <w:lang w:bidi="ar-SA"/>
              </w:rPr>
              <w:br/>
              <w:t>Compared to MMC</w:t>
            </w:r>
          </w:p>
        </w:tc>
        <w:tc>
          <w:tcPr>
            <w:tcW w:w="533" w:type="pct"/>
            <w:shd w:val="clear" w:color="000000" w:fill="5F497A"/>
            <w:vAlign w:val="bottom"/>
            <w:hideMark/>
          </w:tcPr>
          <w:p w14:paraId="704EC7F2" w14:textId="77777777" w:rsidR="00566362" w:rsidRPr="00115B01" w:rsidRDefault="00566362" w:rsidP="0054747A">
            <w:pPr>
              <w:jc w:val="center"/>
              <w:rPr>
                <w:rFonts w:ascii="Calibri" w:eastAsia="Times New Roman" w:hAnsi="Calibri" w:cs="Times New Roman"/>
                <w:b/>
                <w:bCs/>
                <w:color w:val="FFFFFF"/>
                <w:lang w:bidi="ar-SA"/>
              </w:rPr>
            </w:pPr>
            <w:r w:rsidRPr="00115B01">
              <w:rPr>
                <w:rFonts w:eastAsia="Times New Roman" w:cstheme="minorHAnsi"/>
                <w:b/>
                <w:color w:val="FFFFFF"/>
                <w:lang w:bidi="ar-SA"/>
              </w:rPr>
              <w:t>HEDIS 2022 Percentile</w:t>
            </w:r>
          </w:p>
        </w:tc>
      </w:tr>
      <w:tr w:rsidR="00566362" w:rsidRPr="00115B01" w14:paraId="38580AB5" w14:textId="77777777" w:rsidTr="00115B01">
        <w:trPr>
          <w:cantSplit/>
          <w:trHeight w:val="144"/>
        </w:trPr>
        <w:tc>
          <w:tcPr>
            <w:tcW w:w="295" w:type="pct"/>
            <w:shd w:val="clear" w:color="auto" w:fill="FFFFFF" w:themeFill="background1"/>
            <w:vAlign w:val="center"/>
            <w:hideMark/>
          </w:tcPr>
          <w:p w14:paraId="1847EC84" w14:textId="77777777" w:rsidR="00566362" w:rsidRPr="00115B01" w:rsidRDefault="00566362" w:rsidP="0054747A">
            <w:pPr>
              <w:jc w:val="center"/>
              <w:rPr>
                <w:rFonts w:eastAsia="Times New Roman" w:cstheme="minorHAnsi"/>
                <w:lang w:bidi="ar-SA"/>
              </w:rPr>
            </w:pPr>
            <w:r w:rsidRPr="00115B01">
              <w:rPr>
                <w:rFonts w:eastAsia="Times New Roman" w:cstheme="minorHAnsi"/>
                <w:lang w:bidi="ar-SA"/>
              </w:rPr>
              <w:t>HEDIS</w:t>
            </w:r>
          </w:p>
        </w:tc>
        <w:tc>
          <w:tcPr>
            <w:tcW w:w="1047" w:type="pct"/>
            <w:shd w:val="clear" w:color="auto" w:fill="FFFFFF" w:themeFill="background1"/>
            <w:vAlign w:val="center"/>
            <w:hideMark/>
          </w:tcPr>
          <w:p w14:paraId="1A493BDA" w14:textId="08859AD5" w:rsidR="00566362" w:rsidRPr="00115B01" w:rsidRDefault="00566362" w:rsidP="0054747A">
            <w:pPr>
              <w:ind w:left="44"/>
              <w:jc w:val="left"/>
              <w:rPr>
                <w:rFonts w:eastAsia="Times New Roman" w:cstheme="minorHAnsi"/>
                <w:lang w:bidi="ar-SA"/>
              </w:rPr>
            </w:pPr>
            <w:r w:rsidRPr="00115B01">
              <w:rPr>
                <w:rFonts w:eastAsia="Times New Roman" w:cstheme="minorHAnsi"/>
                <w:lang w:bidi="ar-SA"/>
              </w:rPr>
              <w:t>Metabolic Monitoring for Children and Adolescents on Antipsychotics—Blood Glucose (</w:t>
            </w:r>
            <w:r w:rsidR="00626C68">
              <w:rPr>
                <w:rFonts w:eastAsia="Times New Roman" w:cstheme="minorHAnsi"/>
                <w:lang w:bidi="ar-SA"/>
              </w:rPr>
              <w:t xml:space="preserve">Ages </w:t>
            </w:r>
            <w:r w:rsidRPr="00115B01">
              <w:rPr>
                <w:rFonts w:eastAsia="Times New Roman" w:cstheme="minorHAnsi"/>
                <w:lang w:bidi="ar-SA"/>
              </w:rPr>
              <w:t>1—11 years)</w:t>
            </w:r>
          </w:p>
        </w:tc>
        <w:tc>
          <w:tcPr>
            <w:tcW w:w="310" w:type="pct"/>
            <w:shd w:val="clear" w:color="auto" w:fill="auto"/>
            <w:vAlign w:val="center"/>
          </w:tcPr>
          <w:p w14:paraId="0689E102" w14:textId="77777777" w:rsidR="00566362" w:rsidRPr="00115B01" w:rsidRDefault="00566362" w:rsidP="0054747A">
            <w:pPr>
              <w:jc w:val="center"/>
              <w:rPr>
                <w:rFonts w:eastAsia="Times New Roman" w:cstheme="minorHAnsi"/>
                <w:lang w:bidi="ar-SA"/>
              </w:rPr>
            </w:pPr>
            <w:r w:rsidRPr="00115B01">
              <w:rPr>
                <w:rFonts w:cstheme="minorHAnsi"/>
              </w:rPr>
              <w:t>4</w:t>
            </w:r>
          </w:p>
        </w:tc>
        <w:tc>
          <w:tcPr>
            <w:tcW w:w="279" w:type="pct"/>
            <w:shd w:val="clear" w:color="auto" w:fill="auto"/>
            <w:vAlign w:val="center"/>
          </w:tcPr>
          <w:p w14:paraId="7289AFCA" w14:textId="77777777" w:rsidR="00566362" w:rsidRPr="00115B01" w:rsidRDefault="00566362" w:rsidP="0054747A">
            <w:pPr>
              <w:jc w:val="center"/>
              <w:rPr>
                <w:rFonts w:eastAsia="Times New Roman" w:cstheme="minorHAnsi"/>
                <w:lang w:bidi="ar-SA"/>
              </w:rPr>
            </w:pPr>
            <w:r w:rsidRPr="00115B01">
              <w:rPr>
                <w:rFonts w:cstheme="minorHAnsi"/>
              </w:rPr>
              <w:t>1</w:t>
            </w:r>
          </w:p>
        </w:tc>
        <w:tc>
          <w:tcPr>
            <w:tcW w:w="310" w:type="pct"/>
            <w:shd w:val="clear" w:color="auto" w:fill="auto"/>
            <w:vAlign w:val="center"/>
          </w:tcPr>
          <w:p w14:paraId="2729BCB7" w14:textId="77777777" w:rsidR="00566362" w:rsidRPr="00115B01" w:rsidRDefault="00566362" w:rsidP="0054747A">
            <w:pPr>
              <w:jc w:val="center"/>
              <w:rPr>
                <w:rFonts w:eastAsia="Times New Roman" w:cstheme="minorHAnsi"/>
                <w:b/>
                <w:bCs/>
                <w:lang w:bidi="ar-SA"/>
              </w:rPr>
            </w:pPr>
            <w:r w:rsidRPr="00115B01">
              <w:rPr>
                <w:rFonts w:cstheme="minorHAnsi"/>
                <w:b/>
                <w:bCs/>
              </w:rPr>
              <w:t>N/A</w:t>
            </w:r>
          </w:p>
        </w:tc>
        <w:tc>
          <w:tcPr>
            <w:tcW w:w="367" w:type="pct"/>
            <w:shd w:val="clear" w:color="auto" w:fill="auto"/>
            <w:vAlign w:val="center"/>
          </w:tcPr>
          <w:p w14:paraId="0739745A"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72" w:type="pct"/>
            <w:shd w:val="clear" w:color="auto" w:fill="auto"/>
            <w:vAlign w:val="center"/>
          </w:tcPr>
          <w:p w14:paraId="42315931"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403" w:type="pct"/>
            <w:shd w:val="clear" w:color="auto" w:fill="auto"/>
            <w:vAlign w:val="center"/>
          </w:tcPr>
          <w:p w14:paraId="7A3784FD"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404" w:type="pct"/>
            <w:shd w:val="clear" w:color="auto" w:fill="auto"/>
            <w:vAlign w:val="center"/>
          </w:tcPr>
          <w:p w14:paraId="3EF5D618"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41" w:type="pct"/>
            <w:shd w:val="clear" w:color="auto" w:fill="auto"/>
            <w:vAlign w:val="center"/>
          </w:tcPr>
          <w:p w14:paraId="78233E0B" w14:textId="77777777" w:rsidR="00566362" w:rsidRPr="00115B01" w:rsidRDefault="00566362" w:rsidP="0054747A">
            <w:pPr>
              <w:jc w:val="center"/>
              <w:rPr>
                <w:rFonts w:eastAsia="Times New Roman" w:cstheme="minorHAnsi"/>
                <w:lang w:bidi="ar-SA"/>
              </w:rPr>
            </w:pPr>
            <w:r w:rsidRPr="00115B01">
              <w:rPr>
                <w:rFonts w:cstheme="minorHAnsi"/>
              </w:rPr>
              <w:t>0.0%</w:t>
            </w:r>
          </w:p>
        </w:tc>
        <w:tc>
          <w:tcPr>
            <w:tcW w:w="341" w:type="pct"/>
            <w:shd w:val="clear" w:color="auto" w:fill="auto"/>
            <w:vAlign w:val="center"/>
          </w:tcPr>
          <w:p w14:paraId="7B101857"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533" w:type="pct"/>
            <w:shd w:val="clear" w:color="auto" w:fill="auto"/>
            <w:vAlign w:val="center"/>
          </w:tcPr>
          <w:p w14:paraId="3382B49F" w14:textId="77777777" w:rsidR="00566362" w:rsidRPr="00115B01" w:rsidRDefault="00566362" w:rsidP="0054747A">
            <w:pPr>
              <w:jc w:val="center"/>
              <w:rPr>
                <w:rFonts w:eastAsia="Times New Roman" w:cstheme="minorHAnsi"/>
                <w:lang w:bidi="ar-SA"/>
              </w:rPr>
            </w:pPr>
            <w:r w:rsidRPr="00115B01">
              <w:rPr>
                <w:rFonts w:cstheme="minorHAnsi"/>
              </w:rPr>
              <w:t>NA</w:t>
            </w:r>
          </w:p>
        </w:tc>
      </w:tr>
      <w:tr w:rsidR="00566362" w:rsidRPr="00115B01" w14:paraId="658EDDC0" w14:textId="77777777" w:rsidTr="00115B01">
        <w:trPr>
          <w:cantSplit/>
          <w:trHeight w:val="144"/>
        </w:trPr>
        <w:tc>
          <w:tcPr>
            <w:tcW w:w="295" w:type="pct"/>
            <w:shd w:val="clear" w:color="auto" w:fill="FFFFFF" w:themeFill="background1"/>
            <w:vAlign w:val="center"/>
            <w:hideMark/>
          </w:tcPr>
          <w:p w14:paraId="249F9E84" w14:textId="77777777" w:rsidR="00566362" w:rsidRPr="00115B01" w:rsidRDefault="00566362" w:rsidP="0054747A">
            <w:pPr>
              <w:jc w:val="center"/>
              <w:rPr>
                <w:rFonts w:eastAsia="Times New Roman" w:cstheme="minorHAnsi"/>
                <w:lang w:bidi="ar-SA"/>
              </w:rPr>
            </w:pPr>
            <w:r w:rsidRPr="00115B01">
              <w:rPr>
                <w:rFonts w:eastAsia="Times New Roman" w:cstheme="minorHAnsi"/>
                <w:lang w:bidi="ar-SA"/>
              </w:rPr>
              <w:t>HEDIS</w:t>
            </w:r>
          </w:p>
        </w:tc>
        <w:tc>
          <w:tcPr>
            <w:tcW w:w="1047" w:type="pct"/>
            <w:shd w:val="clear" w:color="auto" w:fill="FFFFFF" w:themeFill="background1"/>
            <w:vAlign w:val="center"/>
            <w:hideMark/>
          </w:tcPr>
          <w:p w14:paraId="1A9102D9" w14:textId="257DEED0" w:rsidR="00566362" w:rsidRPr="00115B01" w:rsidRDefault="00566362" w:rsidP="0054747A">
            <w:pPr>
              <w:ind w:left="44"/>
              <w:jc w:val="left"/>
              <w:rPr>
                <w:rFonts w:eastAsia="Times New Roman" w:cstheme="minorHAnsi"/>
                <w:lang w:bidi="ar-SA"/>
              </w:rPr>
            </w:pPr>
            <w:r w:rsidRPr="00115B01">
              <w:rPr>
                <w:rFonts w:eastAsia="Times New Roman" w:cstheme="minorHAnsi"/>
                <w:lang w:bidi="ar-SA"/>
              </w:rPr>
              <w:t>Metabolic Monitoring for Children and Adolescents on Antipsychotics—Blood Glucose (</w:t>
            </w:r>
            <w:r w:rsidR="00626C68">
              <w:rPr>
                <w:rFonts w:eastAsia="Times New Roman" w:cstheme="minorHAnsi"/>
                <w:lang w:bidi="ar-SA"/>
              </w:rPr>
              <w:t xml:space="preserve">Ages </w:t>
            </w:r>
            <w:r w:rsidRPr="00115B01">
              <w:rPr>
                <w:rFonts w:eastAsia="Times New Roman" w:cstheme="minorHAnsi"/>
                <w:lang w:bidi="ar-SA"/>
              </w:rPr>
              <w:t>12—17 years)</w:t>
            </w:r>
          </w:p>
        </w:tc>
        <w:tc>
          <w:tcPr>
            <w:tcW w:w="310" w:type="pct"/>
            <w:shd w:val="clear" w:color="auto" w:fill="auto"/>
            <w:vAlign w:val="center"/>
          </w:tcPr>
          <w:p w14:paraId="482710F4" w14:textId="77777777" w:rsidR="00566362" w:rsidRPr="00115B01" w:rsidRDefault="00566362" w:rsidP="0054747A">
            <w:pPr>
              <w:jc w:val="center"/>
              <w:rPr>
                <w:rFonts w:eastAsia="Times New Roman" w:cstheme="minorHAnsi"/>
                <w:lang w:bidi="ar-SA"/>
              </w:rPr>
            </w:pPr>
            <w:r w:rsidRPr="00115B01">
              <w:rPr>
                <w:rFonts w:cstheme="minorHAnsi"/>
              </w:rPr>
              <w:t>22</w:t>
            </w:r>
          </w:p>
        </w:tc>
        <w:tc>
          <w:tcPr>
            <w:tcW w:w="279" w:type="pct"/>
            <w:shd w:val="clear" w:color="auto" w:fill="auto"/>
            <w:vAlign w:val="center"/>
          </w:tcPr>
          <w:p w14:paraId="1DC23D7B" w14:textId="77777777" w:rsidR="00566362" w:rsidRPr="00115B01" w:rsidRDefault="00566362" w:rsidP="0054747A">
            <w:pPr>
              <w:jc w:val="center"/>
              <w:rPr>
                <w:rFonts w:eastAsia="Times New Roman" w:cstheme="minorHAnsi"/>
                <w:lang w:bidi="ar-SA"/>
              </w:rPr>
            </w:pPr>
            <w:r w:rsidRPr="00115B01">
              <w:rPr>
                <w:rFonts w:cstheme="minorHAnsi"/>
              </w:rPr>
              <w:t>15</w:t>
            </w:r>
          </w:p>
        </w:tc>
        <w:tc>
          <w:tcPr>
            <w:tcW w:w="310" w:type="pct"/>
            <w:shd w:val="clear" w:color="auto" w:fill="auto"/>
            <w:vAlign w:val="center"/>
          </w:tcPr>
          <w:p w14:paraId="3FBD4D2F" w14:textId="77777777" w:rsidR="00566362" w:rsidRPr="00115B01" w:rsidRDefault="00566362" w:rsidP="0054747A">
            <w:pPr>
              <w:jc w:val="center"/>
              <w:rPr>
                <w:rFonts w:eastAsia="Times New Roman" w:cstheme="minorHAnsi"/>
                <w:b/>
                <w:bCs/>
                <w:lang w:bidi="ar-SA"/>
              </w:rPr>
            </w:pPr>
            <w:r w:rsidRPr="00115B01">
              <w:rPr>
                <w:rFonts w:cstheme="minorHAnsi"/>
                <w:b/>
                <w:bCs/>
              </w:rPr>
              <w:t>N/A</w:t>
            </w:r>
          </w:p>
        </w:tc>
        <w:tc>
          <w:tcPr>
            <w:tcW w:w="367" w:type="pct"/>
            <w:shd w:val="clear" w:color="auto" w:fill="auto"/>
            <w:vAlign w:val="center"/>
          </w:tcPr>
          <w:p w14:paraId="5C46D213"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72" w:type="pct"/>
            <w:shd w:val="clear" w:color="auto" w:fill="auto"/>
            <w:vAlign w:val="center"/>
          </w:tcPr>
          <w:p w14:paraId="23F6001D"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403" w:type="pct"/>
            <w:shd w:val="clear" w:color="auto" w:fill="auto"/>
            <w:vAlign w:val="center"/>
          </w:tcPr>
          <w:p w14:paraId="2F6F30E0"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404" w:type="pct"/>
            <w:shd w:val="clear" w:color="auto" w:fill="auto"/>
            <w:vAlign w:val="center"/>
          </w:tcPr>
          <w:p w14:paraId="57B2E122"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41" w:type="pct"/>
            <w:shd w:val="clear" w:color="auto" w:fill="auto"/>
            <w:vAlign w:val="center"/>
          </w:tcPr>
          <w:p w14:paraId="0473B471" w14:textId="77777777" w:rsidR="00566362" w:rsidRPr="00115B01" w:rsidRDefault="00566362" w:rsidP="0054747A">
            <w:pPr>
              <w:jc w:val="center"/>
              <w:rPr>
                <w:rFonts w:eastAsia="Times New Roman" w:cstheme="minorHAnsi"/>
                <w:lang w:bidi="ar-SA"/>
              </w:rPr>
            </w:pPr>
            <w:r w:rsidRPr="00115B01">
              <w:rPr>
                <w:rFonts w:cstheme="minorHAnsi"/>
              </w:rPr>
              <w:t>70.3%</w:t>
            </w:r>
          </w:p>
        </w:tc>
        <w:tc>
          <w:tcPr>
            <w:tcW w:w="341" w:type="pct"/>
            <w:shd w:val="clear" w:color="auto" w:fill="auto"/>
            <w:vAlign w:val="center"/>
          </w:tcPr>
          <w:p w14:paraId="65DDF36B"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533" w:type="pct"/>
            <w:shd w:val="clear" w:color="auto" w:fill="auto"/>
            <w:vAlign w:val="center"/>
          </w:tcPr>
          <w:p w14:paraId="0ED03BB2" w14:textId="77777777" w:rsidR="00566362" w:rsidRPr="00115B01" w:rsidRDefault="00566362" w:rsidP="0054747A">
            <w:pPr>
              <w:jc w:val="center"/>
              <w:rPr>
                <w:rFonts w:eastAsia="Times New Roman" w:cstheme="minorHAnsi"/>
                <w:lang w:bidi="ar-SA"/>
              </w:rPr>
            </w:pPr>
            <w:r w:rsidRPr="00115B01">
              <w:rPr>
                <w:rFonts w:cstheme="minorHAnsi"/>
              </w:rPr>
              <w:t>NA</w:t>
            </w:r>
          </w:p>
        </w:tc>
      </w:tr>
      <w:tr w:rsidR="00566362" w:rsidRPr="00115B01" w14:paraId="60CBFC44" w14:textId="77777777" w:rsidTr="00115B01">
        <w:trPr>
          <w:cantSplit/>
          <w:trHeight w:val="144"/>
        </w:trPr>
        <w:tc>
          <w:tcPr>
            <w:tcW w:w="295" w:type="pct"/>
            <w:shd w:val="clear" w:color="auto" w:fill="FFFFFF" w:themeFill="background1"/>
            <w:vAlign w:val="center"/>
            <w:hideMark/>
          </w:tcPr>
          <w:p w14:paraId="34DDF088" w14:textId="77777777" w:rsidR="00566362" w:rsidRPr="00115B01" w:rsidRDefault="00566362" w:rsidP="0054747A">
            <w:pPr>
              <w:jc w:val="center"/>
              <w:rPr>
                <w:rFonts w:eastAsia="Times New Roman" w:cstheme="minorHAnsi"/>
                <w:lang w:bidi="ar-SA"/>
              </w:rPr>
            </w:pPr>
            <w:r w:rsidRPr="00115B01">
              <w:rPr>
                <w:rFonts w:eastAsia="Times New Roman" w:cstheme="minorHAnsi"/>
                <w:lang w:bidi="ar-SA"/>
              </w:rPr>
              <w:t>HEDIS</w:t>
            </w:r>
          </w:p>
        </w:tc>
        <w:tc>
          <w:tcPr>
            <w:tcW w:w="1047" w:type="pct"/>
            <w:shd w:val="clear" w:color="auto" w:fill="FFFFFF" w:themeFill="background1"/>
            <w:vAlign w:val="center"/>
            <w:hideMark/>
          </w:tcPr>
          <w:p w14:paraId="41616CD2" w14:textId="77777777" w:rsidR="00566362" w:rsidRPr="00115B01" w:rsidRDefault="00566362" w:rsidP="0054747A">
            <w:pPr>
              <w:ind w:left="44"/>
              <w:jc w:val="left"/>
              <w:rPr>
                <w:rFonts w:eastAsia="Times New Roman" w:cstheme="minorHAnsi"/>
                <w:lang w:bidi="ar-SA"/>
              </w:rPr>
            </w:pPr>
            <w:r w:rsidRPr="00115B01">
              <w:rPr>
                <w:rFonts w:eastAsia="Times New Roman" w:cstheme="minorHAnsi"/>
                <w:lang w:bidi="ar-SA"/>
              </w:rPr>
              <w:t>Metabolic Monitoring for Children and Adolescents on Antipsychotics—Blood Glucose (Total)</w:t>
            </w:r>
          </w:p>
        </w:tc>
        <w:tc>
          <w:tcPr>
            <w:tcW w:w="310" w:type="pct"/>
            <w:shd w:val="clear" w:color="auto" w:fill="auto"/>
            <w:vAlign w:val="center"/>
          </w:tcPr>
          <w:p w14:paraId="51987ED8" w14:textId="77777777" w:rsidR="00566362" w:rsidRPr="00115B01" w:rsidRDefault="00566362" w:rsidP="0054747A">
            <w:pPr>
              <w:jc w:val="center"/>
              <w:rPr>
                <w:rFonts w:eastAsia="Times New Roman" w:cstheme="minorHAnsi"/>
                <w:lang w:bidi="ar-SA"/>
              </w:rPr>
            </w:pPr>
            <w:r w:rsidRPr="00115B01">
              <w:rPr>
                <w:rFonts w:cstheme="minorHAnsi"/>
              </w:rPr>
              <w:t>26</w:t>
            </w:r>
          </w:p>
        </w:tc>
        <w:tc>
          <w:tcPr>
            <w:tcW w:w="279" w:type="pct"/>
            <w:shd w:val="clear" w:color="auto" w:fill="auto"/>
            <w:vAlign w:val="center"/>
          </w:tcPr>
          <w:p w14:paraId="6246F40A" w14:textId="77777777" w:rsidR="00566362" w:rsidRPr="00115B01" w:rsidRDefault="00566362" w:rsidP="0054747A">
            <w:pPr>
              <w:jc w:val="center"/>
              <w:rPr>
                <w:rFonts w:eastAsia="Times New Roman" w:cstheme="minorHAnsi"/>
                <w:lang w:bidi="ar-SA"/>
              </w:rPr>
            </w:pPr>
            <w:r w:rsidRPr="00115B01">
              <w:rPr>
                <w:rFonts w:cstheme="minorHAnsi"/>
              </w:rPr>
              <w:t>16</w:t>
            </w:r>
          </w:p>
        </w:tc>
        <w:tc>
          <w:tcPr>
            <w:tcW w:w="310" w:type="pct"/>
            <w:shd w:val="clear" w:color="auto" w:fill="auto"/>
            <w:vAlign w:val="center"/>
          </w:tcPr>
          <w:p w14:paraId="570D2016" w14:textId="77777777" w:rsidR="00566362" w:rsidRPr="00115B01" w:rsidRDefault="00566362" w:rsidP="0054747A">
            <w:pPr>
              <w:jc w:val="center"/>
              <w:rPr>
                <w:rFonts w:eastAsia="Times New Roman" w:cstheme="minorHAnsi"/>
                <w:b/>
                <w:bCs/>
                <w:lang w:bidi="ar-SA"/>
              </w:rPr>
            </w:pPr>
            <w:r w:rsidRPr="00115B01">
              <w:rPr>
                <w:rFonts w:cstheme="minorHAnsi"/>
                <w:b/>
                <w:bCs/>
              </w:rPr>
              <w:t>N/A</w:t>
            </w:r>
          </w:p>
        </w:tc>
        <w:tc>
          <w:tcPr>
            <w:tcW w:w="367" w:type="pct"/>
            <w:shd w:val="clear" w:color="auto" w:fill="auto"/>
            <w:vAlign w:val="center"/>
          </w:tcPr>
          <w:p w14:paraId="2D94E0E2"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72" w:type="pct"/>
            <w:shd w:val="clear" w:color="auto" w:fill="auto"/>
            <w:vAlign w:val="center"/>
          </w:tcPr>
          <w:p w14:paraId="4383FF5D"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403" w:type="pct"/>
            <w:shd w:val="clear" w:color="auto" w:fill="auto"/>
            <w:vAlign w:val="center"/>
          </w:tcPr>
          <w:p w14:paraId="39E874A4" w14:textId="77777777" w:rsidR="00566362" w:rsidRPr="00115B01" w:rsidRDefault="00566362" w:rsidP="0054747A">
            <w:pPr>
              <w:jc w:val="center"/>
              <w:rPr>
                <w:rFonts w:eastAsia="Times New Roman" w:cstheme="minorHAnsi"/>
                <w:lang w:bidi="ar-SA"/>
              </w:rPr>
            </w:pPr>
            <w:r w:rsidRPr="00115B01">
              <w:rPr>
                <w:rFonts w:cstheme="minorHAnsi"/>
              </w:rPr>
              <w:t>69.7%</w:t>
            </w:r>
          </w:p>
        </w:tc>
        <w:tc>
          <w:tcPr>
            <w:tcW w:w="404" w:type="pct"/>
            <w:shd w:val="clear" w:color="auto" w:fill="auto"/>
            <w:vAlign w:val="center"/>
          </w:tcPr>
          <w:p w14:paraId="25CF99F6"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41" w:type="pct"/>
            <w:shd w:val="clear" w:color="auto" w:fill="auto"/>
            <w:vAlign w:val="center"/>
          </w:tcPr>
          <w:p w14:paraId="285238CD" w14:textId="77777777" w:rsidR="00566362" w:rsidRPr="00115B01" w:rsidRDefault="00566362" w:rsidP="0054747A">
            <w:pPr>
              <w:jc w:val="center"/>
              <w:rPr>
                <w:rFonts w:eastAsia="Times New Roman" w:cstheme="minorHAnsi"/>
                <w:lang w:bidi="ar-SA"/>
              </w:rPr>
            </w:pPr>
            <w:r w:rsidRPr="00115B01">
              <w:rPr>
                <w:rFonts w:cstheme="minorHAnsi"/>
              </w:rPr>
              <w:t>68.9%</w:t>
            </w:r>
          </w:p>
        </w:tc>
        <w:tc>
          <w:tcPr>
            <w:tcW w:w="341" w:type="pct"/>
            <w:shd w:val="clear" w:color="auto" w:fill="auto"/>
            <w:vAlign w:val="center"/>
          </w:tcPr>
          <w:p w14:paraId="7559E06B"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533" w:type="pct"/>
            <w:shd w:val="clear" w:color="auto" w:fill="auto"/>
            <w:vAlign w:val="center"/>
          </w:tcPr>
          <w:p w14:paraId="140361CF" w14:textId="77777777" w:rsidR="00566362" w:rsidRPr="00115B01" w:rsidRDefault="00566362" w:rsidP="0054747A">
            <w:pPr>
              <w:jc w:val="center"/>
              <w:rPr>
                <w:rFonts w:eastAsia="Times New Roman" w:cstheme="minorHAnsi"/>
                <w:lang w:bidi="ar-SA"/>
              </w:rPr>
            </w:pPr>
            <w:r w:rsidRPr="00115B01">
              <w:rPr>
                <w:rFonts w:cstheme="minorHAnsi"/>
              </w:rPr>
              <w:t>NA</w:t>
            </w:r>
          </w:p>
        </w:tc>
      </w:tr>
      <w:tr w:rsidR="00566362" w:rsidRPr="00115B01" w14:paraId="670406CE" w14:textId="77777777" w:rsidTr="00115B01">
        <w:trPr>
          <w:cantSplit/>
          <w:trHeight w:val="144"/>
        </w:trPr>
        <w:tc>
          <w:tcPr>
            <w:tcW w:w="295" w:type="pct"/>
            <w:shd w:val="clear" w:color="auto" w:fill="FFFFFF" w:themeFill="background1"/>
            <w:vAlign w:val="center"/>
            <w:hideMark/>
          </w:tcPr>
          <w:p w14:paraId="0C99B424" w14:textId="77777777" w:rsidR="00566362" w:rsidRPr="00115B01" w:rsidRDefault="00566362" w:rsidP="0054747A">
            <w:pPr>
              <w:jc w:val="center"/>
              <w:rPr>
                <w:rFonts w:eastAsia="Times New Roman" w:cstheme="minorHAnsi"/>
                <w:lang w:bidi="ar-SA"/>
              </w:rPr>
            </w:pPr>
            <w:r w:rsidRPr="00115B01">
              <w:rPr>
                <w:rFonts w:eastAsia="Times New Roman" w:cstheme="minorHAnsi"/>
                <w:lang w:bidi="ar-SA"/>
              </w:rPr>
              <w:t>HEDIS</w:t>
            </w:r>
          </w:p>
        </w:tc>
        <w:tc>
          <w:tcPr>
            <w:tcW w:w="1047" w:type="pct"/>
            <w:shd w:val="clear" w:color="auto" w:fill="FFFFFF" w:themeFill="background1"/>
            <w:vAlign w:val="center"/>
            <w:hideMark/>
          </w:tcPr>
          <w:p w14:paraId="7FA09115" w14:textId="7A007A6D" w:rsidR="00566362" w:rsidRPr="00115B01" w:rsidRDefault="00566362" w:rsidP="0054747A">
            <w:pPr>
              <w:ind w:left="44"/>
              <w:jc w:val="left"/>
              <w:rPr>
                <w:rFonts w:eastAsia="Times New Roman" w:cstheme="minorHAnsi"/>
                <w:lang w:bidi="ar-SA"/>
              </w:rPr>
            </w:pPr>
            <w:r w:rsidRPr="00115B01">
              <w:rPr>
                <w:rFonts w:eastAsia="Times New Roman" w:cstheme="minorHAnsi"/>
                <w:lang w:bidi="ar-SA"/>
              </w:rPr>
              <w:t>Metabolic Monitoring for Children and Adolescents on Antipsychotics— Cholesterol (</w:t>
            </w:r>
            <w:r w:rsidR="00994309">
              <w:rPr>
                <w:rFonts w:eastAsia="Times New Roman" w:cstheme="minorHAnsi"/>
                <w:lang w:bidi="ar-SA"/>
              </w:rPr>
              <w:t xml:space="preserve">Ages </w:t>
            </w:r>
            <w:r w:rsidRPr="00115B01">
              <w:rPr>
                <w:rFonts w:eastAsia="Times New Roman" w:cstheme="minorHAnsi"/>
                <w:lang w:bidi="ar-SA"/>
              </w:rPr>
              <w:t>1—11 years)</w:t>
            </w:r>
          </w:p>
        </w:tc>
        <w:tc>
          <w:tcPr>
            <w:tcW w:w="310" w:type="pct"/>
            <w:shd w:val="clear" w:color="auto" w:fill="auto"/>
            <w:vAlign w:val="center"/>
          </w:tcPr>
          <w:p w14:paraId="4DEAC1D2" w14:textId="77777777" w:rsidR="00566362" w:rsidRPr="00115B01" w:rsidRDefault="00566362" w:rsidP="0054747A">
            <w:pPr>
              <w:jc w:val="center"/>
              <w:rPr>
                <w:rFonts w:eastAsia="Times New Roman" w:cstheme="minorHAnsi"/>
                <w:lang w:bidi="ar-SA"/>
              </w:rPr>
            </w:pPr>
            <w:r w:rsidRPr="00115B01">
              <w:rPr>
                <w:rFonts w:cstheme="minorHAnsi"/>
              </w:rPr>
              <w:t>4</w:t>
            </w:r>
          </w:p>
        </w:tc>
        <w:tc>
          <w:tcPr>
            <w:tcW w:w="279" w:type="pct"/>
            <w:shd w:val="clear" w:color="auto" w:fill="auto"/>
            <w:vAlign w:val="center"/>
          </w:tcPr>
          <w:p w14:paraId="421A8468" w14:textId="77777777" w:rsidR="00566362" w:rsidRPr="00115B01" w:rsidRDefault="00566362" w:rsidP="0054747A">
            <w:pPr>
              <w:jc w:val="center"/>
              <w:rPr>
                <w:rFonts w:eastAsia="Times New Roman" w:cstheme="minorHAnsi"/>
                <w:lang w:bidi="ar-SA"/>
              </w:rPr>
            </w:pPr>
            <w:r w:rsidRPr="00115B01">
              <w:rPr>
                <w:rFonts w:cstheme="minorHAnsi"/>
              </w:rPr>
              <w:t>1</w:t>
            </w:r>
          </w:p>
        </w:tc>
        <w:tc>
          <w:tcPr>
            <w:tcW w:w="310" w:type="pct"/>
            <w:shd w:val="clear" w:color="auto" w:fill="auto"/>
            <w:vAlign w:val="center"/>
          </w:tcPr>
          <w:p w14:paraId="0E5671EF" w14:textId="77777777" w:rsidR="00566362" w:rsidRPr="00115B01" w:rsidRDefault="00566362" w:rsidP="0054747A">
            <w:pPr>
              <w:jc w:val="center"/>
              <w:rPr>
                <w:rFonts w:eastAsia="Times New Roman" w:cstheme="minorHAnsi"/>
                <w:b/>
                <w:bCs/>
                <w:lang w:bidi="ar-SA"/>
              </w:rPr>
            </w:pPr>
            <w:r w:rsidRPr="00115B01">
              <w:rPr>
                <w:rFonts w:cstheme="minorHAnsi"/>
                <w:b/>
                <w:bCs/>
              </w:rPr>
              <w:t>N/A</w:t>
            </w:r>
          </w:p>
        </w:tc>
        <w:tc>
          <w:tcPr>
            <w:tcW w:w="367" w:type="pct"/>
            <w:shd w:val="clear" w:color="auto" w:fill="auto"/>
            <w:vAlign w:val="center"/>
          </w:tcPr>
          <w:p w14:paraId="255DA3BC"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72" w:type="pct"/>
            <w:shd w:val="clear" w:color="auto" w:fill="auto"/>
            <w:vAlign w:val="center"/>
          </w:tcPr>
          <w:p w14:paraId="145F28D5"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403" w:type="pct"/>
            <w:shd w:val="clear" w:color="auto" w:fill="auto"/>
            <w:vAlign w:val="center"/>
          </w:tcPr>
          <w:p w14:paraId="21AE3C70"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404" w:type="pct"/>
            <w:shd w:val="clear" w:color="auto" w:fill="auto"/>
            <w:vAlign w:val="center"/>
          </w:tcPr>
          <w:p w14:paraId="34514BFC"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41" w:type="pct"/>
            <w:shd w:val="clear" w:color="auto" w:fill="auto"/>
            <w:vAlign w:val="center"/>
          </w:tcPr>
          <w:p w14:paraId="2DDCDE56" w14:textId="77777777" w:rsidR="00566362" w:rsidRPr="00115B01" w:rsidRDefault="00566362" w:rsidP="0054747A">
            <w:pPr>
              <w:jc w:val="center"/>
              <w:rPr>
                <w:rFonts w:eastAsia="Times New Roman" w:cstheme="minorHAnsi"/>
                <w:lang w:bidi="ar-SA"/>
              </w:rPr>
            </w:pPr>
            <w:r w:rsidRPr="00115B01">
              <w:rPr>
                <w:rFonts w:cstheme="minorHAnsi"/>
              </w:rPr>
              <w:t>0.0%</w:t>
            </w:r>
          </w:p>
        </w:tc>
        <w:tc>
          <w:tcPr>
            <w:tcW w:w="341" w:type="pct"/>
            <w:shd w:val="clear" w:color="auto" w:fill="auto"/>
            <w:vAlign w:val="center"/>
          </w:tcPr>
          <w:p w14:paraId="0D4A5047"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533" w:type="pct"/>
            <w:shd w:val="clear" w:color="auto" w:fill="auto"/>
            <w:vAlign w:val="center"/>
          </w:tcPr>
          <w:p w14:paraId="76F66EC2" w14:textId="77777777" w:rsidR="00566362" w:rsidRPr="00115B01" w:rsidRDefault="00566362" w:rsidP="0054747A">
            <w:pPr>
              <w:jc w:val="center"/>
              <w:rPr>
                <w:rFonts w:eastAsia="Times New Roman" w:cstheme="minorHAnsi"/>
                <w:lang w:bidi="ar-SA"/>
              </w:rPr>
            </w:pPr>
            <w:r w:rsidRPr="00115B01">
              <w:rPr>
                <w:rFonts w:cstheme="minorHAnsi"/>
              </w:rPr>
              <w:t>NA</w:t>
            </w:r>
          </w:p>
        </w:tc>
      </w:tr>
      <w:tr w:rsidR="00566362" w:rsidRPr="00115B01" w14:paraId="121B2023" w14:textId="77777777" w:rsidTr="00115B01">
        <w:trPr>
          <w:cantSplit/>
          <w:trHeight w:val="144"/>
        </w:trPr>
        <w:tc>
          <w:tcPr>
            <w:tcW w:w="295" w:type="pct"/>
            <w:shd w:val="clear" w:color="auto" w:fill="FFFFFF" w:themeFill="background1"/>
            <w:vAlign w:val="center"/>
            <w:hideMark/>
          </w:tcPr>
          <w:p w14:paraId="2085F045" w14:textId="77777777" w:rsidR="00566362" w:rsidRPr="00115B01" w:rsidRDefault="00566362" w:rsidP="0054747A">
            <w:pPr>
              <w:jc w:val="center"/>
              <w:rPr>
                <w:rFonts w:eastAsia="Times New Roman" w:cstheme="minorHAnsi"/>
                <w:lang w:bidi="ar-SA"/>
              </w:rPr>
            </w:pPr>
            <w:r w:rsidRPr="00115B01">
              <w:rPr>
                <w:rFonts w:eastAsia="Times New Roman" w:cstheme="minorHAnsi"/>
                <w:lang w:bidi="ar-SA"/>
              </w:rPr>
              <w:t>HEDIS</w:t>
            </w:r>
          </w:p>
        </w:tc>
        <w:tc>
          <w:tcPr>
            <w:tcW w:w="1047" w:type="pct"/>
            <w:shd w:val="clear" w:color="auto" w:fill="FFFFFF" w:themeFill="background1"/>
            <w:vAlign w:val="center"/>
            <w:hideMark/>
          </w:tcPr>
          <w:p w14:paraId="4D5F3BF7" w14:textId="1FB6FAC6" w:rsidR="00566362" w:rsidRPr="00115B01" w:rsidRDefault="00566362" w:rsidP="0054747A">
            <w:pPr>
              <w:ind w:left="44"/>
              <w:jc w:val="left"/>
              <w:rPr>
                <w:rFonts w:eastAsia="Times New Roman" w:cstheme="minorHAnsi"/>
                <w:lang w:bidi="ar-SA"/>
              </w:rPr>
            </w:pPr>
            <w:r w:rsidRPr="00115B01">
              <w:rPr>
                <w:rFonts w:eastAsia="Times New Roman" w:cstheme="minorHAnsi"/>
                <w:lang w:bidi="ar-SA"/>
              </w:rPr>
              <w:t>Metabolic Monitoring for Children and Adolescents on Antipsychotics— Cholesterol (</w:t>
            </w:r>
            <w:r w:rsidR="00994309">
              <w:rPr>
                <w:rFonts w:eastAsia="Times New Roman" w:cstheme="minorHAnsi"/>
                <w:lang w:bidi="ar-SA"/>
              </w:rPr>
              <w:t xml:space="preserve">Ages </w:t>
            </w:r>
            <w:r w:rsidRPr="00115B01">
              <w:rPr>
                <w:rFonts w:eastAsia="Times New Roman" w:cstheme="minorHAnsi"/>
                <w:lang w:bidi="ar-SA"/>
              </w:rPr>
              <w:t>12—17 years)</w:t>
            </w:r>
          </w:p>
        </w:tc>
        <w:tc>
          <w:tcPr>
            <w:tcW w:w="310" w:type="pct"/>
            <w:shd w:val="clear" w:color="auto" w:fill="auto"/>
            <w:vAlign w:val="center"/>
          </w:tcPr>
          <w:p w14:paraId="598C55B6" w14:textId="77777777" w:rsidR="00566362" w:rsidRPr="00115B01" w:rsidRDefault="00566362" w:rsidP="0054747A">
            <w:pPr>
              <w:jc w:val="center"/>
              <w:rPr>
                <w:rFonts w:eastAsia="Times New Roman" w:cstheme="minorHAnsi"/>
                <w:lang w:bidi="ar-SA"/>
              </w:rPr>
            </w:pPr>
            <w:r w:rsidRPr="00115B01">
              <w:rPr>
                <w:rFonts w:cstheme="minorHAnsi"/>
              </w:rPr>
              <w:t>22</w:t>
            </w:r>
          </w:p>
        </w:tc>
        <w:tc>
          <w:tcPr>
            <w:tcW w:w="279" w:type="pct"/>
            <w:shd w:val="clear" w:color="auto" w:fill="auto"/>
            <w:vAlign w:val="center"/>
          </w:tcPr>
          <w:p w14:paraId="77C0FEEE" w14:textId="77777777" w:rsidR="00566362" w:rsidRPr="00115B01" w:rsidRDefault="00566362" w:rsidP="0054747A">
            <w:pPr>
              <w:jc w:val="center"/>
              <w:rPr>
                <w:rFonts w:eastAsia="Times New Roman" w:cstheme="minorHAnsi"/>
                <w:lang w:bidi="ar-SA"/>
              </w:rPr>
            </w:pPr>
            <w:r w:rsidRPr="00115B01">
              <w:rPr>
                <w:rFonts w:cstheme="minorHAnsi"/>
              </w:rPr>
              <w:t>9</w:t>
            </w:r>
          </w:p>
        </w:tc>
        <w:tc>
          <w:tcPr>
            <w:tcW w:w="310" w:type="pct"/>
            <w:shd w:val="clear" w:color="auto" w:fill="auto"/>
            <w:vAlign w:val="center"/>
          </w:tcPr>
          <w:p w14:paraId="4200EC2B" w14:textId="77777777" w:rsidR="00566362" w:rsidRPr="00115B01" w:rsidRDefault="00566362" w:rsidP="0054747A">
            <w:pPr>
              <w:jc w:val="center"/>
              <w:rPr>
                <w:rFonts w:eastAsia="Times New Roman" w:cstheme="minorHAnsi"/>
                <w:b/>
                <w:bCs/>
                <w:lang w:bidi="ar-SA"/>
              </w:rPr>
            </w:pPr>
            <w:r w:rsidRPr="00115B01">
              <w:rPr>
                <w:rFonts w:cstheme="minorHAnsi"/>
                <w:b/>
                <w:bCs/>
              </w:rPr>
              <w:t>N/A</w:t>
            </w:r>
          </w:p>
        </w:tc>
        <w:tc>
          <w:tcPr>
            <w:tcW w:w="367" w:type="pct"/>
            <w:shd w:val="clear" w:color="auto" w:fill="auto"/>
            <w:vAlign w:val="center"/>
          </w:tcPr>
          <w:p w14:paraId="38710344"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72" w:type="pct"/>
            <w:shd w:val="clear" w:color="auto" w:fill="auto"/>
            <w:vAlign w:val="center"/>
          </w:tcPr>
          <w:p w14:paraId="629712C8"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403" w:type="pct"/>
            <w:shd w:val="clear" w:color="auto" w:fill="auto"/>
            <w:vAlign w:val="center"/>
          </w:tcPr>
          <w:p w14:paraId="58B85CA5"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404" w:type="pct"/>
            <w:shd w:val="clear" w:color="auto" w:fill="auto"/>
            <w:vAlign w:val="center"/>
          </w:tcPr>
          <w:p w14:paraId="33C7058D"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41" w:type="pct"/>
            <w:shd w:val="clear" w:color="auto" w:fill="auto"/>
            <w:vAlign w:val="center"/>
          </w:tcPr>
          <w:p w14:paraId="752CC35E" w14:textId="77777777" w:rsidR="00566362" w:rsidRPr="00115B01" w:rsidRDefault="00566362" w:rsidP="0054747A">
            <w:pPr>
              <w:jc w:val="center"/>
              <w:rPr>
                <w:rFonts w:eastAsia="Times New Roman" w:cstheme="minorHAnsi"/>
                <w:lang w:bidi="ar-SA"/>
              </w:rPr>
            </w:pPr>
            <w:r w:rsidRPr="00115B01">
              <w:rPr>
                <w:rFonts w:cstheme="minorHAnsi"/>
              </w:rPr>
              <w:t>46.9%</w:t>
            </w:r>
          </w:p>
        </w:tc>
        <w:tc>
          <w:tcPr>
            <w:tcW w:w="341" w:type="pct"/>
            <w:shd w:val="clear" w:color="auto" w:fill="auto"/>
            <w:vAlign w:val="center"/>
          </w:tcPr>
          <w:p w14:paraId="514FE27C"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533" w:type="pct"/>
            <w:shd w:val="clear" w:color="auto" w:fill="auto"/>
            <w:vAlign w:val="center"/>
          </w:tcPr>
          <w:p w14:paraId="00B09A46" w14:textId="77777777" w:rsidR="00566362" w:rsidRPr="00115B01" w:rsidRDefault="00566362" w:rsidP="0054747A">
            <w:pPr>
              <w:jc w:val="center"/>
              <w:rPr>
                <w:rFonts w:eastAsia="Times New Roman" w:cstheme="minorHAnsi"/>
                <w:lang w:bidi="ar-SA"/>
              </w:rPr>
            </w:pPr>
            <w:r w:rsidRPr="00115B01">
              <w:rPr>
                <w:rFonts w:cstheme="minorHAnsi"/>
              </w:rPr>
              <w:t>NA</w:t>
            </w:r>
          </w:p>
        </w:tc>
      </w:tr>
      <w:tr w:rsidR="00566362" w:rsidRPr="00115B01" w14:paraId="6F64C868" w14:textId="77777777" w:rsidTr="00115B01">
        <w:trPr>
          <w:cantSplit/>
          <w:trHeight w:val="144"/>
        </w:trPr>
        <w:tc>
          <w:tcPr>
            <w:tcW w:w="295" w:type="pct"/>
            <w:shd w:val="clear" w:color="auto" w:fill="FFFFFF" w:themeFill="background1"/>
            <w:vAlign w:val="center"/>
            <w:hideMark/>
          </w:tcPr>
          <w:p w14:paraId="35AC94BE" w14:textId="77777777" w:rsidR="00566362" w:rsidRPr="00115B01" w:rsidRDefault="00566362" w:rsidP="0054747A">
            <w:pPr>
              <w:jc w:val="center"/>
              <w:rPr>
                <w:rFonts w:eastAsia="Times New Roman" w:cstheme="minorHAnsi"/>
                <w:lang w:bidi="ar-SA"/>
              </w:rPr>
            </w:pPr>
            <w:r w:rsidRPr="00115B01">
              <w:rPr>
                <w:rFonts w:eastAsia="Times New Roman" w:cstheme="minorHAnsi"/>
                <w:lang w:bidi="ar-SA"/>
              </w:rPr>
              <w:t>HEDIS</w:t>
            </w:r>
          </w:p>
        </w:tc>
        <w:tc>
          <w:tcPr>
            <w:tcW w:w="1047" w:type="pct"/>
            <w:shd w:val="clear" w:color="auto" w:fill="FFFFFF" w:themeFill="background1"/>
            <w:vAlign w:val="center"/>
            <w:hideMark/>
          </w:tcPr>
          <w:p w14:paraId="38D2FA94" w14:textId="77777777" w:rsidR="00566362" w:rsidRPr="00115B01" w:rsidRDefault="00566362" w:rsidP="0054747A">
            <w:pPr>
              <w:ind w:left="44"/>
              <w:jc w:val="left"/>
              <w:rPr>
                <w:rFonts w:eastAsia="Times New Roman" w:cstheme="minorHAnsi"/>
                <w:lang w:bidi="ar-SA"/>
              </w:rPr>
            </w:pPr>
            <w:r w:rsidRPr="00115B01">
              <w:rPr>
                <w:rFonts w:eastAsia="Times New Roman" w:cstheme="minorHAnsi"/>
                <w:lang w:bidi="ar-SA"/>
              </w:rPr>
              <w:t>Metabolic Monitoring for Children and Adolescents on Antipsychotics — Cholesterol (Total)</w:t>
            </w:r>
          </w:p>
        </w:tc>
        <w:tc>
          <w:tcPr>
            <w:tcW w:w="310" w:type="pct"/>
            <w:shd w:val="clear" w:color="auto" w:fill="auto"/>
            <w:vAlign w:val="center"/>
          </w:tcPr>
          <w:p w14:paraId="10E3CEBE" w14:textId="77777777" w:rsidR="00566362" w:rsidRPr="00115B01" w:rsidRDefault="00566362" w:rsidP="0054747A">
            <w:pPr>
              <w:jc w:val="center"/>
              <w:rPr>
                <w:rFonts w:eastAsia="Times New Roman" w:cstheme="minorHAnsi"/>
                <w:lang w:bidi="ar-SA"/>
              </w:rPr>
            </w:pPr>
            <w:r w:rsidRPr="00115B01">
              <w:rPr>
                <w:rFonts w:cstheme="minorHAnsi"/>
              </w:rPr>
              <w:t>26</w:t>
            </w:r>
          </w:p>
        </w:tc>
        <w:tc>
          <w:tcPr>
            <w:tcW w:w="279" w:type="pct"/>
            <w:shd w:val="clear" w:color="auto" w:fill="auto"/>
            <w:vAlign w:val="center"/>
          </w:tcPr>
          <w:p w14:paraId="0E7F13BC" w14:textId="77777777" w:rsidR="00566362" w:rsidRPr="00115B01" w:rsidRDefault="00566362" w:rsidP="0054747A">
            <w:pPr>
              <w:jc w:val="center"/>
              <w:rPr>
                <w:rFonts w:eastAsia="Times New Roman" w:cstheme="minorHAnsi"/>
                <w:lang w:bidi="ar-SA"/>
              </w:rPr>
            </w:pPr>
            <w:r w:rsidRPr="00115B01">
              <w:rPr>
                <w:rFonts w:cstheme="minorHAnsi"/>
              </w:rPr>
              <w:t>10</w:t>
            </w:r>
          </w:p>
        </w:tc>
        <w:tc>
          <w:tcPr>
            <w:tcW w:w="310" w:type="pct"/>
            <w:shd w:val="clear" w:color="auto" w:fill="auto"/>
            <w:vAlign w:val="center"/>
          </w:tcPr>
          <w:p w14:paraId="3C24DC6D" w14:textId="77777777" w:rsidR="00566362" w:rsidRPr="00115B01" w:rsidRDefault="00566362" w:rsidP="0054747A">
            <w:pPr>
              <w:jc w:val="center"/>
              <w:rPr>
                <w:rFonts w:eastAsia="Times New Roman" w:cstheme="minorHAnsi"/>
                <w:b/>
                <w:bCs/>
                <w:lang w:bidi="ar-SA"/>
              </w:rPr>
            </w:pPr>
            <w:r w:rsidRPr="00115B01">
              <w:rPr>
                <w:rFonts w:cstheme="minorHAnsi"/>
                <w:b/>
                <w:bCs/>
              </w:rPr>
              <w:t>N/A</w:t>
            </w:r>
          </w:p>
        </w:tc>
        <w:tc>
          <w:tcPr>
            <w:tcW w:w="367" w:type="pct"/>
            <w:shd w:val="clear" w:color="auto" w:fill="auto"/>
            <w:vAlign w:val="center"/>
          </w:tcPr>
          <w:p w14:paraId="6D292639"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72" w:type="pct"/>
            <w:shd w:val="clear" w:color="auto" w:fill="auto"/>
            <w:vAlign w:val="center"/>
          </w:tcPr>
          <w:p w14:paraId="5EAC56BC"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403" w:type="pct"/>
            <w:shd w:val="clear" w:color="auto" w:fill="auto"/>
            <w:vAlign w:val="center"/>
          </w:tcPr>
          <w:p w14:paraId="14885838" w14:textId="77777777" w:rsidR="00566362" w:rsidRPr="00115B01" w:rsidRDefault="00566362" w:rsidP="0054747A">
            <w:pPr>
              <w:jc w:val="center"/>
              <w:rPr>
                <w:rFonts w:eastAsia="Times New Roman" w:cstheme="minorHAnsi"/>
                <w:lang w:bidi="ar-SA"/>
              </w:rPr>
            </w:pPr>
            <w:r w:rsidRPr="00115B01">
              <w:rPr>
                <w:rFonts w:cstheme="minorHAnsi"/>
              </w:rPr>
              <w:t>48.5%</w:t>
            </w:r>
          </w:p>
        </w:tc>
        <w:tc>
          <w:tcPr>
            <w:tcW w:w="404" w:type="pct"/>
            <w:shd w:val="clear" w:color="auto" w:fill="auto"/>
            <w:vAlign w:val="center"/>
          </w:tcPr>
          <w:p w14:paraId="4DAD21BA"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41" w:type="pct"/>
            <w:shd w:val="clear" w:color="auto" w:fill="auto"/>
            <w:vAlign w:val="center"/>
          </w:tcPr>
          <w:p w14:paraId="05F3BE0E" w14:textId="77777777" w:rsidR="00566362" w:rsidRPr="00115B01" w:rsidRDefault="00566362" w:rsidP="0054747A">
            <w:pPr>
              <w:jc w:val="center"/>
              <w:rPr>
                <w:rFonts w:eastAsia="Times New Roman" w:cstheme="minorHAnsi"/>
                <w:lang w:bidi="ar-SA"/>
              </w:rPr>
            </w:pPr>
            <w:r w:rsidRPr="00115B01">
              <w:rPr>
                <w:rFonts w:cstheme="minorHAnsi"/>
              </w:rPr>
              <w:t>50.0%</w:t>
            </w:r>
          </w:p>
        </w:tc>
        <w:tc>
          <w:tcPr>
            <w:tcW w:w="341" w:type="pct"/>
            <w:shd w:val="clear" w:color="auto" w:fill="auto"/>
            <w:vAlign w:val="center"/>
          </w:tcPr>
          <w:p w14:paraId="72CEDE9F"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533" w:type="pct"/>
            <w:shd w:val="clear" w:color="auto" w:fill="auto"/>
            <w:vAlign w:val="center"/>
          </w:tcPr>
          <w:p w14:paraId="053F7B2B" w14:textId="77777777" w:rsidR="00566362" w:rsidRPr="00115B01" w:rsidRDefault="00566362" w:rsidP="0054747A">
            <w:pPr>
              <w:jc w:val="center"/>
              <w:rPr>
                <w:rFonts w:eastAsia="Times New Roman" w:cstheme="minorHAnsi"/>
                <w:lang w:bidi="ar-SA"/>
              </w:rPr>
            </w:pPr>
            <w:r w:rsidRPr="00115B01">
              <w:rPr>
                <w:rFonts w:cstheme="minorHAnsi"/>
              </w:rPr>
              <w:t>NA</w:t>
            </w:r>
          </w:p>
        </w:tc>
      </w:tr>
      <w:tr w:rsidR="00566362" w:rsidRPr="00115B01" w14:paraId="592997F7" w14:textId="77777777" w:rsidTr="00115B01">
        <w:trPr>
          <w:cantSplit/>
          <w:trHeight w:val="144"/>
        </w:trPr>
        <w:tc>
          <w:tcPr>
            <w:tcW w:w="295" w:type="pct"/>
            <w:shd w:val="clear" w:color="auto" w:fill="FFFFFF" w:themeFill="background1"/>
            <w:vAlign w:val="center"/>
            <w:hideMark/>
          </w:tcPr>
          <w:p w14:paraId="086928EF" w14:textId="77777777" w:rsidR="00566362" w:rsidRPr="00115B01" w:rsidRDefault="00566362" w:rsidP="0054747A">
            <w:pPr>
              <w:jc w:val="center"/>
              <w:rPr>
                <w:rFonts w:eastAsia="Times New Roman" w:cstheme="minorHAnsi"/>
                <w:lang w:bidi="ar-SA"/>
              </w:rPr>
            </w:pPr>
            <w:r w:rsidRPr="00115B01">
              <w:rPr>
                <w:rFonts w:eastAsia="Times New Roman" w:cstheme="minorHAnsi"/>
                <w:lang w:bidi="ar-SA"/>
              </w:rPr>
              <w:lastRenderedPageBreak/>
              <w:t>HEDIS</w:t>
            </w:r>
          </w:p>
        </w:tc>
        <w:tc>
          <w:tcPr>
            <w:tcW w:w="1047" w:type="pct"/>
            <w:shd w:val="clear" w:color="auto" w:fill="FFFFFF" w:themeFill="background1"/>
            <w:vAlign w:val="center"/>
            <w:hideMark/>
          </w:tcPr>
          <w:p w14:paraId="455402B6" w14:textId="7B72FFB5" w:rsidR="00566362" w:rsidRPr="00115B01" w:rsidRDefault="00566362" w:rsidP="0054747A">
            <w:pPr>
              <w:ind w:left="44"/>
              <w:jc w:val="left"/>
              <w:rPr>
                <w:rFonts w:eastAsia="Times New Roman" w:cstheme="minorHAnsi"/>
                <w:lang w:bidi="ar-SA"/>
              </w:rPr>
            </w:pPr>
            <w:r w:rsidRPr="00115B01">
              <w:rPr>
                <w:rFonts w:eastAsia="Times New Roman" w:cstheme="minorHAnsi"/>
                <w:lang w:bidi="ar-SA"/>
              </w:rPr>
              <w:t>Metabolic Monitoring for Children and Adolescents on Antipsychotics— Blood Glucose &amp; Cholesterol (</w:t>
            </w:r>
            <w:r w:rsidR="00994309">
              <w:rPr>
                <w:rFonts w:eastAsia="Times New Roman" w:cstheme="minorHAnsi"/>
                <w:lang w:bidi="ar-SA"/>
              </w:rPr>
              <w:t xml:space="preserve">Ages </w:t>
            </w:r>
            <w:r w:rsidRPr="00115B01">
              <w:rPr>
                <w:rFonts w:eastAsia="Times New Roman" w:cstheme="minorHAnsi"/>
                <w:lang w:bidi="ar-SA"/>
              </w:rPr>
              <w:t>1—11 years)</w:t>
            </w:r>
          </w:p>
        </w:tc>
        <w:tc>
          <w:tcPr>
            <w:tcW w:w="310" w:type="pct"/>
            <w:shd w:val="clear" w:color="auto" w:fill="auto"/>
            <w:vAlign w:val="center"/>
          </w:tcPr>
          <w:p w14:paraId="42F8C833" w14:textId="77777777" w:rsidR="00566362" w:rsidRPr="00115B01" w:rsidRDefault="00566362" w:rsidP="0054747A">
            <w:pPr>
              <w:jc w:val="center"/>
              <w:rPr>
                <w:rFonts w:eastAsia="Times New Roman" w:cstheme="minorHAnsi"/>
                <w:lang w:bidi="ar-SA"/>
              </w:rPr>
            </w:pPr>
            <w:r w:rsidRPr="00115B01">
              <w:rPr>
                <w:rFonts w:cstheme="minorHAnsi"/>
              </w:rPr>
              <w:t>4</w:t>
            </w:r>
          </w:p>
        </w:tc>
        <w:tc>
          <w:tcPr>
            <w:tcW w:w="279" w:type="pct"/>
            <w:shd w:val="clear" w:color="auto" w:fill="auto"/>
            <w:vAlign w:val="center"/>
          </w:tcPr>
          <w:p w14:paraId="5D251C53" w14:textId="77777777" w:rsidR="00566362" w:rsidRPr="00115B01" w:rsidRDefault="00566362" w:rsidP="0054747A">
            <w:pPr>
              <w:jc w:val="center"/>
              <w:rPr>
                <w:rFonts w:eastAsia="Times New Roman" w:cstheme="minorHAnsi"/>
                <w:lang w:bidi="ar-SA"/>
              </w:rPr>
            </w:pPr>
            <w:r w:rsidRPr="00115B01">
              <w:rPr>
                <w:rFonts w:cstheme="minorHAnsi"/>
              </w:rPr>
              <w:t>1</w:t>
            </w:r>
          </w:p>
        </w:tc>
        <w:tc>
          <w:tcPr>
            <w:tcW w:w="310" w:type="pct"/>
            <w:shd w:val="clear" w:color="auto" w:fill="auto"/>
            <w:vAlign w:val="center"/>
          </w:tcPr>
          <w:p w14:paraId="73BC8726" w14:textId="77777777" w:rsidR="00566362" w:rsidRPr="00115B01" w:rsidRDefault="00566362" w:rsidP="0054747A">
            <w:pPr>
              <w:jc w:val="center"/>
              <w:rPr>
                <w:rFonts w:eastAsia="Times New Roman" w:cstheme="minorHAnsi"/>
                <w:b/>
                <w:bCs/>
                <w:lang w:bidi="ar-SA"/>
              </w:rPr>
            </w:pPr>
            <w:r w:rsidRPr="00115B01">
              <w:rPr>
                <w:rFonts w:cstheme="minorHAnsi"/>
                <w:b/>
                <w:bCs/>
              </w:rPr>
              <w:t>N/A</w:t>
            </w:r>
          </w:p>
        </w:tc>
        <w:tc>
          <w:tcPr>
            <w:tcW w:w="367" w:type="pct"/>
            <w:shd w:val="clear" w:color="auto" w:fill="auto"/>
            <w:vAlign w:val="center"/>
          </w:tcPr>
          <w:p w14:paraId="2299A555"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72" w:type="pct"/>
            <w:shd w:val="clear" w:color="auto" w:fill="auto"/>
            <w:vAlign w:val="center"/>
          </w:tcPr>
          <w:p w14:paraId="7B687056"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403" w:type="pct"/>
            <w:shd w:val="clear" w:color="auto" w:fill="auto"/>
            <w:vAlign w:val="center"/>
          </w:tcPr>
          <w:p w14:paraId="70AA97DD"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404" w:type="pct"/>
            <w:shd w:val="clear" w:color="auto" w:fill="auto"/>
            <w:vAlign w:val="center"/>
          </w:tcPr>
          <w:p w14:paraId="5B90E69B"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41" w:type="pct"/>
            <w:shd w:val="clear" w:color="auto" w:fill="auto"/>
            <w:vAlign w:val="center"/>
          </w:tcPr>
          <w:p w14:paraId="60EBA2BF" w14:textId="77777777" w:rsidR="00566362" w:rsidRPr="00115B01" w:rsidRDefault="00566362" w:rsidP="0054747A">
            <w:pPr>
              <w:jc w:val="center"/>
              <w:rPr>
                <w:rFonts w:eastAsia="Times New Roman" w:cstheme="minorHAnsi"/>
                <w:lang w:bidi="ar-SA"/>
              </w:rPr>
            </w:pPr>
            <w:r w:rsidRPr="00115B01">
              <w:rPr>
                <w:rFonts w:cstheme="minorHAnsi"/>
              </w:rPr>
              <w:t>0.0%</w:t>
            </w:r>
          </w:p>
        </w:tc>
        <w:tc>
          <w:tcPr>
            <w:tcW w:w="341" w:type="pct"/>
            <w:shd w:val="clear" w:color="auto" w:fill="auto"/>
            <w:vAlign w:val="center"/>
          </w:tcPr>
          <w:p w14:paraId="4ACF5C71"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533" w:type="pct"/>
            <w:shd w:val="clear" w:color="auto" w:fill="auto"/>
            <w:vAlign w:val="center"/>
          </w:tcPr>
          <w:p w14:paraId="101A39D7" w14:textId="77777777" w:rsidR="00566362" w:rsidRPr="00115B01" w:rsidRDefault="00566362" w:rsidP="0054747A">
            <w:pPr>
              <w:jc w:val="center"/>
              <w:rPr>
                <w:rFonts w:eastAsia="Times New Roman" w:cstheme="minorHAnsi"/>
                <w:lang w:bidi="ar-SA"/>
              </w:rPr>
            </w:pPr>
            <w:r w:rsidRPr="00115B01">
              <w:rPr>
                <w:rFonts w:cstheme="minorHAnsi"/>
              </w:rPr>
              <w:t>NA</w:t>
            </w:r>
          </w:p>
        </w:tc>
      </w:tr>
      <w:tr w:rsidR="00566362" w:rsidRPr="00115B01" w14:paraId="5E86F1EA" w14:textId="77777777" w:rsidTr="00115B01">
        <w:trPr>
          <w:cantSplit/>
          <w:trHeight w:val="144"/>
        </w:trPr>
        <w:tc>
          <w:tcPr>
            <w:tcW w:w="295" w:type="pct"/>
            <w:shd w:val="clear" w:color="auto" w:fill="FFFFFF" w:themeFill="background1"/>
            <w:vAlign w:val="center"/>
            <w:hideMark/>
          </w:tcPr>
          <w:p w14:paraId="2BB7B4AD" w14:textId="77777777" w:rsidR="00566362" w:rsidRPr="00115B01" w:rsidRDefault="00566362" w:rsidP="0054747A">
            <w:pPr>
              <w:jc w:val="center"/>
              <w:rPr>
                <w:rFonts w:eastAsia="Times New Roman" w:cstheme="minorHAnsi"/>
                <w:lang w:bidi="ar-SA"/>
              </w:rPr>
            </w:pPr>
            <w:r w:rsidRPr="00115B01">
              <w:rPr>
                <w:rFonts w:eastAsia="Times New Roman" w:cstheme="minorHAnsi"/>
                <w:lang w:bidi="ar-SA"/>
              </w:rPr>
              <w:t>HEDIS</w:t>
            </w:r>
          </w:p>
        </w:tc>
        <w:tc>
          <w:tcPr>
            <w:tcW w:w="1047" w:type="pct"/>
            <w:shd w:val="clear" w:color="auto" w:fill="FFFFFF" w:themeFill="background1"/>
            <w:vAlign w:val="center"/>
            <w:hideMark/>
          </w:tcPr>
          <w:p w14:paraId="419B1170" w14:textId="1BC5188A" w:rsidR="00566362" w:rsidRPr="00115B01" w:rsidRDefault="00566362" w:rsidP="0054747A">
            <w:pPr>
              <w:ind w:left="44"/>
              <w:jc w:val="left"/>
              <w:rPr>
                <w:rFonts w:eastAsia="Times New Roman" w:cstheme="minorHAnsi"/>
                <w:lang w:bidi="ar-SA"/>
              </w:rPr>
            </w:pPr>
            <w:r w:rsidRPr="00115B01">
              <w:rPr>
                <w:rFonts w:eastAsia="Times New Roman" w:cstheme="minorHAnsi"/>
                <w:lang w:bidi="ar-SA"/>
              </w:rPr>
              <w:t>Metabolic Monitoring for Children and Adolescents on Antipsychotics - Blood Glucose &amp; Cholesterol (</w:t>
            </w:r>
            <w:r w:rsidR="00994309">
              <w:rPr>
                <w:rFonts w:eastAsia="Times New Roman" w:cstheme="minorHAnsi"/>
                <w:lang w:bidi="ar-SA"/>
              </w:rPr>
              <w:t xml:space="preserve">Ages </w:t>
            </w:r>
            <w:r w:rsidRPr="00115B01">
              <w:rPr>
                <w:rFonts w:eastAsia="Times New Roman" w:cstheme="minorHAnsi"/>
                <w:lang w:bidi="ar-SA"/>
              </w:rPr>
              <w:t>12</w:t>
            </w:r>
            <w:r w:rsidR="00994309">
              <w:rPr>
                <w:rFonts w:eastAsia="Times New Roman" w:cstheme="minorHAnsi"/>
                <w:lang w:bidi="ar-SA"/>
              </w:rPr>
              <w:t>–</w:t>
            </w:r>
            <w:r w:rsidRPr="00115B01">
              <w:rPr>
                <w:rFonts w:eastAsia="Times New Roman" w:cstheme="minorHAnsi"/>
                <w:lang w:bidi="ar-SA"/>
              </w:rPr>
              <w:t>17 Years)</w:t>
            </w:r>
          </w:p>
        </w:tc>
        <w:tc>
          <w:tcPr>
            <w:tcW w:w="310" w:type="pct"/>
            <w:shd w:val="clear" w:color="auto" w:fill="auto"/>
            <w:vAlign w:val="center"/>
          </w:tcPr>
          <w:p w14:paraId="74F8BF30" w14:textId="77777777" w:rsidR="00566362" w:rsidRPr="00115B01" w:rsidRDefault="00566362" w:rsidP="0054747A">
            <w:pPr>
              <w:jc w:val="center"/>
              <w:rPr>
                <w:rFonts w:eastAsia="Times New Roman" w:cstheme="minorHAnsi"/>
                <w:lang w:bidi="ar-SA"/>
              </w:rPr>
            </w:pPr>
            <w:r w:rsidRPr="00115B01">
              <w:rPr>
                <w:rFonts w:cstheme="minorHAnsi"/>
              </w:rPr>
              <w:t>22</w:t>
            </w:r>
          </w:p>
        </w:tc>
        <w:tc>
          <w:tcPr>
            <w:tcW w:w="279" w:type="pct"/>
            <w:shd w:val="clear" w:color="auto" w:fill="auto"/>
            <w:vAlign w:val="center"/>
          </w:tcPr>
          <w:p w14:paraId="05CB9BE9" w14:textId="77777777" w:rsidR="00566362" w:rsidRPr="00115B01" w:rsidRDefault="00566362" w:rsidP="0054747A">
            <w:pPr>
              <w:jc w:val="center"/>
              <w:rPr>
                <w:rFonts w:eastAsia="Times New Roman" w:cstheme="minorHAnsi"/>
                <w:lang w:bidi="ar-SA"/>
              </w:rPr>
            </w:pPr>
            <w:r w:rsidRPr="00115B01">
              <w:rPr>
                <w:rFonts w:cstheme="minorHAnsi"/>
              </w:rPr>
              <w:t>9</w:t>
            </w:r>
          </w:p>
        </w:tc>
        <w:tc>
          <w:tcPr>
            <w:tcW w:w="310" w:type="pct"/>
            <w:shd w:val="clear" w:color="auto" w:fill="auto"/>
            <w:vAlign w:val="center"/>
          </w:tcPr>
          <w:p w14:paraId="6F28FCB4" w14:textId="77777777" w:rsidR="00566362" w:rsidRPr="00115B01" w:rsidRDefault="00566362" w:rsidP="0054747A">
            <w:pPr>
              <w:jc w:val="center"/>
              <w:rPr>
                <w:rFonts w:eastAsia="Times New Roman" w:cstheme="minorHAnsi"/>
                <w:b/>
                <w:bCs/>
                <w:lang w:bidi="ar-SA"/>
              </w:rPr>
            </w:pPr>
            <w:r w:rsidRPr="00115B01">
              <w:rPr>
                <w:rFonts w:cstheme="minorHAnsi"/>
                <w:b/>
                <w:bCs/>
              </w:rPr>
              <w:t>N/A</w:t>
            </w:r>
          </w:p>
        </w:tc>
        <w:tc>
          <w:tcPr>
            <w:tcW w:w="367" w:type="pct"/>
            <w:shd w:val="clear" w:color="auto" w:fill="auto"/>
            <w:vAlign w:val="center"/>
          </w:tcPr>
          <w:p w14:paraId="12737509"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72" w:type="pct"/>
            <w:shd w:val="clear" w:color="auto" w:fill="auto"/>
            <w:vAlign w:val="center"/>
          </w:tcPr>
          <w:p w14:paraId="725DA69E"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403" w:type="pct"/>
            <w:shd w:val="clear" w:color="auto" w:fill="auto"/>
            <w:vAlign w:val="center"/>
          </w:tcPr>
          <w:p w14:paraId="0DCDFF20"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404" w:type="pct"/>
            <w:shd w:val="clear" w:color="auto" w:fill="auto"/>
            <w:vAlign w:val="center"/>
          </w:tcPr>
          <w:p w14:paraId="32C12EB1"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41" w:type="pct"/>
            <w:shd w:val="clear" w:color="auto" w:fill="auto"/>
            <w:vAlign w:val="center"/>
          </w:tcPr>
          <w:p w14:paraId="3828FB64" w14:textId="77777777" w:rsidR="00566362" w:rsidRPr="00115B01" w:rsidRDefault="00566362" w:rsidP="0054747A">
            <w:pPr>
              <w:jc w:val="center"/>
              <w:rPr>
                <w:rFonts w:eastAsia="Times New Roman" w:cstheme="minorHAnsi"/>
                <w:lang w:bidi="ar-SA"/>
              </w:rPr>
            </w:pPr>
            <w:r w:rsidRPr="00115B01">
              <w:rPr>
                <w:rFonts w:cstheme="minorHAnsi"/>
              </w:rPr>
              <w:t>46.9%</w:t>
            </w:r>
          </w:p>
        </w:tc>
        <w:tc>
          <w:tcPr>
            <w:tcW w:w="341" w:type="pct"/>
            <w:shd w:val="clear" w:color="auto" w:fill="auto"/>
            <w:vAlign w:val="center"/>
          </w:tcPr>
          <w:p w14:paraId="174102EC"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533" w:type="pct"/>
            <w:shd w:val="clear" w:color="auto" w:fill="auto"/>
            <w:vAlign w:val="center"/>
          </w:tcPr>
          <w:p w14:paraId="3419D82C" w14:textId="77777777" w:rsidR="00566362" w:rsidRPr="00115B01" w:rsidRDefault="00566362" w:rsidP="0054747A">
            <w:pPr>
              <w:jc w:val="center"/>
              <w:rPr>
                <w:rFonts w:eastAsia="Times New Roman" w:cstheme="minorHAnsi"/>
                <w:lang w:bidi="ar-SA"/>
              </w:rPr>
            </w:pPr>
            <w:r w:rsidRPr="00115B01">
              <w:rPr>
                <w:rFonts w:cstheme="minorHAnsi"/>
              </w:rPr>
              <w:t>NA</w:t>
            </w:r>
          </w:p>
        </w:tc>
      </w:tr>
      <w:tr w:rsidR="00566362" w:rsidRPr="00115B01" w14:paraId="17E167BB" w14:textId="77777777" w:rsidTr="00115B01">
        <w:trPr>
          <w:cantSplit/>
          <w:trHeight w:val="144"/>
        </w:trPr>
        <w:tc>
          <w:tcPr>
            <w:tcW w:w="295" w:type="pct"/>
            <w:shd w:val="clear" w:color="auto" w:fill="FFFFFF" w:themeFill="background1"/>
            <w:vAlign w:val="center"/>
            <w:hideMark/>
          </w:tcPr>
          <w:p w14:paraId="79FB875B" w14:textId="77777777" w:rsidR="00566362" w:rsidRPr="00115B01" w:rsidRDefault="00566362" w:rsidP="0054747A">
            <w:pPr>
              <w:jc w:val="center"/>
              <w:rPr>
                <w:rFonts w:eastAsia="Times New Roman" w:cstheme="minorHAnsi"/>
                <w:lang w:bidi="ar-SA"/>
              </w:rPr>
            </w:pPr>
            <w:r w:rsidRPr="00115B01">
              <w:rPr>
                <w:rFonts w:eastAsia="Times New Roman" w:cstheme="minorHAnsi"/>
                <w:lang w:bidi="ar-SA"/>
              </w:rPr>
              <w:t>HEDIS</w:t>
            </w:r>
          </w:p>
        </w:tc>
        <w:tc>
          <w:tcPr>
            <w:tcW w:w="1047" w:type="pct"/>
            <w:shd w:val="clear" w:color="auto" w:fill="FFFFFF" w:themeFill="background1"/>
            <w:vAlign w:val="center"/>
            <w:hideMark/>
          </w:tcPr>
          <w:p w14:paraId="418496BC" w14:textId="77777777" w:rsidR="00566362" w:rsidRPr="00115B01" w:rsidRDefault="00566362" w:rsidP="0054747A">
            <w:pPr>
              <w:ind w:left="44"/>
              <w:jc w:val="left"/>
              <w:rPr>
                <w:rFonts w:eastAsia="Times New Roman" w:cstheme="minorHAnsi"/>
                <w:lang w:bidi="ar-SA"/>
              </w:rPr>
            </w:pPr>
            <w:r w:rsidRPr="00115B01">
              <w:rPr>
                <w:rFonts w:eastAsia="Times New Roman" w:cstheme="minorHAnsi"/>
                <w:lang w:bidi="ar-SA"/>
              </w:rPr>
              <w:t>Metabolic Monitoring for Children and Adolescents on Antipsychotics—Blood Glucose &amp; Cholesterol (Total)</w:t>
            </w:r>
          </w:p>
        </w:tc>
        <w:tc>
          <w:tcPr>
            <w:tcW w:w="310" w:type="pct"/>
            <w:shd w:val="clear" w:color="auto" w:fill="auto"/>
            <w:vAlign w:val="center"/>
          </w:tcPr>
          <w:p w14:paraId="16977AB3" w14:textId="77777777" w:rsidR="00566362" w:rsidRPr="00115B01" w:rsidRDefault="00566362" w:rsidP="0054747A">
            <w:pPr>
              <w:jc w:val="center"/>
              <w:rPr>
                <w:rFonts w:eastAsia="Times New Roman" w:cstheme="minorHAnsi"/>
                <w:lang w:bidi="ar-SA"/>
              </w:rPr>
            </w:pPr>
            <w:r w:rsidRPr="00115B01">
              <w:rPr>
                <w:rFonts w:cstheme="minorHAnsi"/>
              </w:rPr>
              <w:t>26</w:t>
            </w:r>
          </w:p>
        </w:tc>
        <w:tc>
          <w:tcPr>
            <w:tcW w:w="279" w:type="pct"/>
            <w:shd w:val="clear" w:color="auto" w:fill="auto"/>
            <w:vAlign w:val="center"/>
          </w:tcPr>
          <w:p w14:paraId="4C4AD4AE" w14:textId="77777777" w:rsidR="00566362" w:rsidRPr="00115B01" w:rsidRDefault="00566362" w:rsidP="0054747A">
            <w:pPr>
              <w:jc w:val="center"/>
              <w:rPr>
                <w:rFonts w:eastAsia="Times New Roman" w:cstheme="minorHAnsi"/>
                <w:lang w:bidi="ar-SA"/>
              </w:rPr>
            </w:pPr>
            <w:r w:rsidRPr="00115B01">
              <w:rPr>
                <w:rFonts w:cstheme="minorHAnsi"/>
              </w:rPr>
              <w:t>10</w:t>
            </w:r>
          </w:p>
        </w:tc>
        <w:tc>
          <w:tcPr>
            <w:tcW w:w="310" w:type="pct"/>
            <w:shd w:val="clear" w:color="auto" w:fill="auto"/>
            <w:vAlign w:val="center"/>
          </w:tcPr>
          <w:p w14:paraId="6DCE0521" w14:textId="77777777" w:rsidR="00566362" w:rsidRPr="00115B01" w:rsidRDefault="00566362" w:rsidP="0054747A">
            <w:pPr>
              <w:jc w:val="center"/>
              <w:rPr>
                <w:rFonts w:eastAsia="Times New Roman" w:cstheme="minorHAnsi"/>
                <w:b/>
                <w:bCs/>
                <w:lang w:bidi="ar-SA"/>
              </w:rPr>
            </w:pPr>
            <w:r w:rsidRPr="00115B01">
              <w:rPr>
                <w:rFonts w:cstheme="minorHAnsi"/>
                <w:b/>
                <w:bCs/>
              </w:rPr>
              <w:t>N/A</w:t>
            </w:r>
          </w:p>
        </w:tc>
        <w:tc>
          <w:tcPr>
            <w:tcW w:w="367" w:type="pct"/>
            <w:shd w:val="clear" w:color="auto" w:fill="auto"/>
            <w:vAlign w:val="center"/>
          </w:tcPr>
          <w:p w14:paraId="13A7AEBD"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72" w:type="pct"/>
            <w:shd w:val="clear" w:color="auto" w:fill="auto"/>
            <w:vAlign w:val="center"/>
          </w:tcPr>
          <w:p w14:paraId="22E743EE"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403" w:type="pct"/>
            <w:shd w:val="clear" w:color="auto" w:fill="auto"/>
            <w:vAlign w:val="center"/>
          </w:tcPr>
          <w:p w14:paraId="1D25CEF0" w14:textId="77777777" w:rsidR="00566362" w:rsidRPr="00115B01" w:rsidRDefault="00566362" w:rsidP="0054747A">
            <w:pPr>
              <w:jc w:val="center"/>
              <w:rPr>
                <w:rFonts w:eastAsia="Times New Roman" w:cstheme="minorHAnsi"/>
                <w:lang w:bidi="ar-SA"/>
              </w:rPr>
            </w:pPr>
            <w:r w:rsidRPr="00115B01">
              <w:rPr>
                <w:rFonts w:cstheme="minorHAnsi"/>
              </w:rPr>
              <w:t>48.5%</w:t>
            </w:r>
          </w:p>
        </w:tc>
        <w:tc>
          <w:tcPr>
            <w:tcW w:w="404" w:type="pct"/>
            <w:shd w:val="clear" w:color="auto" w:fill="auto"/>
            <w:vAlign w:val="center"/>
          </w:tcPr>
          <w:p w14:paraId="4E809FFC"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41" w:type="pct"/>
            <w:shd w:val="clear" w:color="auto" w:fill="auto"/>
            <w:vAlign w:val="center"/>
          </w:tcPr>
          <w:p w14:paraId="3786555F" w14:textId="77777777" w:rsidR="00566362" w:rsidRPr="00115B01" w:rsidRDefault="00566362" w:rsidP="0054747A">
            <w:pPr>
              <w:jc w:val="center"/>
              <w:rPr>
                <w:rFonts w:eastAsia="Times New Roman" w:cstheme="minorHAnsi"/>
                <w:lang w:bidi="ar-SA"/>
              </w:rPr>
            </w:pPr>
            <w:r w:rsidRPr="00115B01">
              <w:rPr>
                <w:rFonts w:cstheme="minorHAnsi"/>
              </w:rPr>
              <w:t>48.7%</w:t>
            </w:r>
          </w:p>
        </w:tc>
        <w:tc>
          <w:tcPr>
            <w:tcW w:w="341" w:type="pct"/>
            <w:shd w:val="clear" w:color="auto" w:fill="auto"/>
            <w:vAlign w:val="center"/>
          </w:tcPr>
          <w:p w14:paraId="3785FAA6"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533" w:type="pct"/>
            <w:shd w:val="clear" w:color="auto" w:fill="auto"/>
            <w:vAlign w:val="center"/>
          </w:tcPr>
          <w:p w14:paraId="29ED83AE" w14:textId="77777777" w:rsidR="00566362" w:rsidRPr="00115B01" w:rsidRDefault="00566362" w:rsidP="0054747A">
            <w:pPr>
              <w:jc w:val="center"/>
              <w:rPr>
                <w:rFonts w:eastAsia="Times New Roman" w:cstheme="minorHAnsi"/>
                <w:lang w:bidi="ar-SA"/>
              </w:rPr>
            </w:pPr>
            <w:r w:rsidRPr="00115B01">
              <w:rPr>
                <w:rFonts w:cstheme="minorHAnsi"/>
              </w:rPr>
              <w:t>NA</w:t>
            </w:r>
          </w:p>
        </w:tc>
      </w:tr>
      <w:tr w:rsidR="00566362" w:rsidRPr="00115B01" w14:paraId="576F111A" w14:textId="77777777" w:rsidTr="00115B01">
        <w:trPr>
          <w:cantSplit/>
          <w:trHeight w:val="144"/>
        </w:trPr>
        <w:tc>
          <w:tcPr>
            <w:tcW w:w="295" w:type="pct"/>
            <w:shd w:val="clear" w:color="auto" w:fill="FFFFFF" w:themeFill="background1"/>
            <w:vAlign w:val="center"/>
            <w:hideMark/>
          </w:tcPr>
          <w:p w14:paraId="3D552948" w14:textId="77777777" w:rsidR="00566362" w:rsidRPr="00115B01" w:rsidRDefault="00566362" w:rsidP="0054747A">
            <w:pPr>
              <w:jc w:val="center"/>
              <w:rPr>
                <w:rFonts w:eastAsia="Times New Roman" w:cstheme="minorHAnsi"/>
                <w:lang w:bidi="ar-SA"/>
              </w:rPr>
            </w:pPr>
            <w:r w:rsidRPr="00115B01">
              <w:rPr>
                <w:rFonts w:eastAsia="Times New Roman" w:cstheme="minorHAnsi"/>
                <w:lang w:bidi="ar-SA"/>
              </w:rPr>
              <w:t>HEDIS</w:t>
            </w:r>
          </w:p>
        </w:tc>
        <w:tc>
          <w:tcPr>
            <w:tcW w:w="1047" w:type="pct"/>
            <w:shd w:val="clear" w:color="auto" w:fill="FFFFFF" w:themeFill="background1"/>
            <w:vAlign w:val="center"/>
            <w:hideMark/>
          </w:tcPr>
          <w:p w14:paraId="071D796A" w14:textId="67768E6B" w:rsidR="00566362" w:rsidRPr="00115B01" w:rsidRDefault="00566362" w:rsidP="0054747A">
            <w:pPr>
              <w:ind w:left="44"/>
              <w:jc w:val="left"/>
              <w:rPr>
                <w:rFonts w:eastAsia="Times New Roman" w:cstheme="minorHAnsi"/>
                <w:lang w:bidi="ar-SA"/>
              </w:rPr>
            </w:pPr>
            <w:r w:rsidRPr="00115B01">
              <w:rPr>
                <w:rFonts w:eastAsia="Times New Roman" w:cstheme="minorHAnsi"/>
                <w:lang w:bidi="ar-SA"/>
              </w:rPr>
              <w:t>Use of First-Line Psychosocial Care for Children and Adolescents on Antipsychotics (</w:t>
            </w:r>
            <w:r w:rsidR="00424F8C">
              <w:rPr>
                <w:rFonts w:eastAsia="Times New Roman" w:cstheme="minorHAnsi"/>
                <w:lang w:bidi="ar-SA"/>
              </w:rPr>
              <w:t xml:space="preserve">Ages </w:t>
            </w:r>
            <w:r w:rsidRPr="00115B01">
              <w:rPr>
                <w:rFonts w:eastAsia="Times New Roman" w:cstheme="minorHAnsi"/>
                <w:lang w:bidi="ar-SA"/>
              </w:rPr>
              <w:t>1—11 years)</w:t>
            </w:r>
          </w:p>
        </w:tc>
        <w:tc>
          <w:tcPr>
            <w:tcW w:w="310" w:type="pct"/>
            <w:shd w:val="clear" w:color="auto" w:fill="auto"/>
            <w:vAlign w:val="center"/>
          </w:tcPr>
          <w:p w14:paraId="10C78B36" w14:textId="77777777" w:rsidR="00566362" w:rsidRPr="00115B01" w:rsidRDefault="00566362" w:rsidP="0054747A">
            <w:pPr>
              <w:jc w:val="center"/>
              <w:rPr>
                <w:rFonts w:eastAsia="Times New Roman" w:cstheme="minorHAnsi"/>
                <w:lang w:bidi="ar-SA"/>
              </w:rPr>
            </w:pPr>
            <w:r w:rsidRPr="00115B01">
              <w:rPr>
                <w:rFonts w:cstheme="minorHAnsi"/>
              </w:rPr>
              <w:t>0</w:t>
            </w:r>
          </w:p>
        </w:tc>
        <w:tc>
          <w:tcPr>
            <w:tcW w:w="279" w:type="pct"/>
            <w:shd w:val="clear" w:color="auto" w:fill="auto"/>
            <w:vAlign w:val="center"/>
          </w:tcPr>
          <w:p w14:paraId="523456D4" w14:textId="77777777" w:rsidR="00566362" w:rsidRPr="00115B01" w:rsidRDefault="00566362" w:rsidP="0054747A">
            <w:pPr>
              <w:jc w:val="center"/>
              <w:rPr>
                <w:rFonts w:eastAsia="Times New Roman" w:cstheme="minorHAnsi"/>
                <w:lang w:bidi="ar-SA"/>
              </w:rPr>
            </w:pPr>
            <w:r w:rsidRPr="00115B01">
              <w:rPr>
                <w:rFonts w:cstheme="minorHAnsi"/>
              </w:rPr>
              <w:t>0</w:t>
            </w:r>
          </w:p>
        </w:tc>
        <w:tc>
          <w:tcPr>
            <w:tcW w:w="310" w:type="pct"/>
            <w:shd w:val="clear" w:color="auto" w:fill="auto"/>
            <w:vAlign w:val="center"/>
          </w:tcPr>
          <w:p w14:paraId="3CF3F668" w14:textId="77777777" w:rsidR="00566362" w:rsidRPr="00115B01" w:rsidRDefault="00566362" w:rsidP="0054747A">
            <w:pPr>
              <w:jc w:val="center"/>
              <w:rPr>
                <w:rFonts w:eastAsia="Times New Roman" w:cstheme="minorHAnsi"/>
                <w:b/>
                <w:bCs/>
                <w:lang w:bidi="ar-SA"/>
              </w:rPr>
            </w:pPr>
            <w:r w:rsidRPr="00115B01">
              <w:rPr>
                <w:rFonts w:cstheme="minorHAnsi"/>
                <w:b/>
                <w:bCs/>
              </w:rPr>
              <w:t>N/A</w:t>
            </w:r>
          </w:p>
        </w:tc>
        <w:tc>
          <w:tcPr>
            <w:tcW w:w="367" w:type="pct"/>
            <w:shd w:val="clear" w:color="auto" w:fill="auto"/>
            <w:vAlign w:val="center"/>
          </w:tcPr>
          <w:p w14:paraId="7640C321"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72" w:type="pct"/>
            <w:shd w:val="clear" w:color="auto" w:fill="auto"/>
            <w:vAlign w:val="center"/>
          </w:tcPr>
          <w:p w14:paraId="2D8AB08A"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403" w:type="pct"/>
            <w:shd w:val="clear" w:color="auto" w:fill="auto"/>
            <w:vAlign w:val="center"/>
          </w:tcPr>
          <w:p w14:paraId="3CA3792C"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404" w:type="pct"/>
            <w:shd w:val="clear" w:color="auto" w:fill="auto"/>
            <w:vAlign w:val="center"/>
          </w:tcPr>
          <w:p w14:paraId="666C5B0F"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41" w:type="pct"/>
            <w:shd w:val="clear" w:color="auto" w:fill="auto"/>
            <w:vAlign w:val="center"/>
          </w:tcPr>
          <w:p w14:paraId="65EE32A0" w14:textId="77777777" w:rsidR="00566362" w:rsidRPr="00115B01" w:rsidRDefault="00566362" w:rsidP="0054747A">
            <w:pPr>
              <w:jc w:val="center"/>
              <w:rPr>
                <w:rFonts w:eastAsia="Times New Roman" w:cstheme="minorHAnsi"/>
                <w:lang w:bidi="ar-SA"/>
              </w:rPr>
            </w:pPr>
            <w:r w:rsidRPr="00115B01">
              <w:rPr>
                <w:rFonts w:cstheme="minorHAnsi"/>
              </w:rPr>
              <w:t>0.0%</w:t>
            </w:r>
          </w:p>
        </w:tc>
        <w:tc>
          <w:tcPr>
            <w:tcW w:w="341" w:type="pct"/>
            <w:shd w:val="clear" w:color="auto" w:fill="auto"/>
            <w:vAlign w:val="center"/>
          </w:tcPr>
          <w:p w14:paraId="7E191EB4"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533" w:type="pct"/>
            <w:shd w:val="clear" w:color="auto" w:fill="auto"/>
            <w:vAlign w:val="center"/>
          </w:tcPr>
          <w:p w14:paraId="24BBE5E4" w14:textId="77777777" w:rsidR="00566362" w:rsidRPr="00115B01" w:rsidRDefault="00566362" w:rsidP="0054747A">
            <w:pPr>
              <w:jc w:val="center"/>
              <w:rPr>
                <w:rFonts w:eastAsia="Times New Roman" w:cstheme="minorHAnsi"/>
                <w:lang w:bidi="ar-SA"/>
              </w:rPr>
            </w:pPr>
            <w:r w:rsidRPr="00115B01">
              <w:rPr>
                <w:rFonts w:cstheme="minorHAnsi"/>
              </w:rPr>
              <w:t>NA</w:t>
            </w:r>
          </w:p>
        </w:tc>
      </w:tr>
      <w:tr w:rsidR="00566362" w:rsidRPr="00115B01" w14:paraId="3D6FD563" w14:textId="77777777" w:rsidTr="00115B01">
        <w:trPr>
          <w:cantSplit/>
          <w:trHeight w:val="144"/>
        </w:trPr>
        <w:tc>
          <w:tcPr>
            <w:tcW w:w="295" w:type="pct"/>
            <w:shd w:val="clear" w:color="auto" w:fill="FFFFFF" w:themeFill="background1"/>
            <w:vAlign w:val="center"/>
            <w:hideMark/>
          </w:tcPr>
          <w:p w14:paraId="5AEFF1E7" w14:textId="77777777" w:rsidR="00566362" w:rsidRPr="00115B01" w:rsidRDefault="00566362" w:rsidP="0054747A">
            <w:pPr>
              <w:jc w:val="center"/>
              <w:rPr>
                <w:rFonts w:eastAsia="Times New Roman" w:cstheme="minorHAnsi"/>
                <w:lang w:bidi="ar-SA"/>
              </w:rPr>
            </w:pPr>
            <w:r w:rsidRPr="00115B01">
              <w:rPr>
                <w:rFonts w:eastAsia="Times New Roman" w:cstheme="minorHAnsi"/>
                <w:lang w:bidi="ar-SA"/>
              </w:rPr>
              <w:t>HEDIS</w:t>
            </w:r>
          </w:p>
        </w:tc>
        <w:tc>
          <w:tcPr>
            <w:tcW w:w="1047" w:type="pct"/>
            <w:shd w:val="clear" w:color="auto" w:fill="FFFFFF" w:themeFill="background1"/>
            <w:vAlign w:val="center"/>
            <w:hideMark/>
          </w:tcPr>
          <w:p w14:paraId="4220147E" w14:textId="2CF8ADBF" w:rsidR="00566362" w:rsidRPr="00115B01" w:rsidRDefault="00566362" w:rsidP="0054747A">
            <w:pPr>
              <w:ind w:left="44"/>
              <w:jc w:val="left"/>
              <w:rPr>
                <w:rFonts w:eastAsia="Times New Roman" w:cstheme="minorHAnsi"/>
                <w:lang w:bidi="ar-SA"/>
              </w:rPr>
            </w:pPr>
            <w:r w:rsidRPr="00115B01">
              <w:rPr>
                <w:rFonts w:eastAsia="Times New Roman" w:cstheme="minorHAnsi"/>
                <w:lang w:bidi="ar-SA"/>
              </w:rPr>
              <w:t>Use of First-Line Psychosocial Care for Children and Adolescents on Antipsychotics (</w:t>
            </w:r>
            <w:r w:rsidR="00424F8C">
              <w:rPr>
                <w:rFonts w:eastAsia="Times New Roman" w:cstheme="minorHAnsi"/>
                <w:lang w:bidi="ar-SA"/>
              </w:rPr>
              <w:t xml:space="preserve">Ages </w:t>
            </w:r>
            <w:r w:rsidRPr="00115B01">
              <w:rPr>
                <w:rFonts w:eastAsia="Times New Roman" w:cstheme="minorHAnsi"/>
                <w:lang w:bidi="ar-SA"/>
              </w:rPr>
              <w:t>12—17 years)</w:t>
            </w:r>
          </w:p>
        </w:tc>
        <w:tc>
          <w:tcPr>
            <w:tcW w:w="310" w:type="pct"/>
            <w:shd w:val="clear" w:color="auto" w:fill="auto"/>
            <w:vAlign w:val="center"/>
          </w:tcPr>
          <w:p w14:paraId="63BEFCFD" w14:textId="77777777" w:rsidR="00566362" w:rsidRPr="00115B01" w:rsidRDefault="00566362" w:rsidP="0054747A">
            <w:pPr>
              <w:jc w:val="center"/>
              <w:rPr>
                <w:rFonts w:eastAsia="Times New Roman" w:cstheme="minorHAnsi"/>
                <w:lang w:bidi="ar-SA"/>
              </w:rPr>
            </w:pPr>
            <w:r w:rsidRPr="00115B01">
              <w:rPr>
                <w:rFonts w:cstheme="minorHAnsi"/>
              </w:rPr>
              <w:t>15</w:t>
            </w:r>
          </w:p>
        </w:tc>
        <w:tc>
          <w:tcPr>
            <w:tcW w:w="279" w:type="pct"/>
            <w:shd w:val="clear" w:color="auto" w:fill="auto"/>
            <w:vAlign w:val="center"/>
          </w:tcPr>
          <w:p w14:paraId="30FC603C" w14:textId="77777777" w:rsidR="00566362" w:rsidRPr="00115B01" w:rsidRDefault="00566362" w:rsidP="0054747A">
            <w:pPr>
              <w:jc w:val="center"/>
              <w:rPr>
                <w:rFonts w:eastAsia="Times New Roman" w:cstheme="minorHAnsi"/>
                <w:lang w:bidi="ar-SA"/>
              </w:rPr>
            </w:pPr>
            <w:r w:rsidRPr="00115B01">
              <w:rPr>
                <w:rFonts w:cstheme="minorHAnsi"/>
              </w:rPr>
              <w:t>9</w:t>
            </w:r>
          </w:p>
        </w:tc>
        <w:tc>
          <w:tcPr>
            <w:tcW w:w="310" w:type="pct"/>
            <w:shd w:val="clear" w:color="auto" w:fill="auto"/>
            <w:vAlign w:val="center"/>
          </w:tcPr>
          <w:p w14:paraId="5D04ADF8" w14:textId="77777777" w:rsidR="00566362" w:rsidRPr="00115B01" w:rsidRDefault="00566362" w:rsidP="0054747A">
            <w:pPr>
              <w:jc w:val="center"/>
              <w:rPr>
                <w:rFonts w:eastAsia="Times New Roman" w:cstheme="minorHAnsi"/>
                <w:b/>
                <w:bCs/>
                <w:lang w:bidi="ar-SA"/>
              </w:rPr>
            </w:pPr>
            <w:r w:rsidRPr="00115B01">
              <w:rPr>
                <w:rFonts w:cstheme="minorHAnsi"/>
                <w:b/>
                <w:bCs/>
              </w:rPr>
              <w:t>N/A</w:t>
            </w:r>
          </w:p>
        </w:tc>
        <w:tc>
          <w:tcPr>
            <w:tcW w:w="367" w:type="pct"/>
            <w:shd w:val="clear" w:color="auto" w:fill="auto"/>
            <w:vAlign w:val="center"/>
          </w:tcPr>
          <w:p w14:paraId="1792EA93"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72" w:type="pct"/>
            <w:shd w:val="clear" w:color="auto" w:fill="auto"/>
            <w:vAlign w:val="center"/>
          </w:tcPr>
          <w:p w14:paraId="7A3DB6F5"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403" w:type="pct"/>
            <w:shd w:val="clear" w:color="auto" w:fill="auto"/>
            <w:vAlign w:val="center"/>
          </w:tcPr>
          <w:p w14:paraId="2CA0BFA1"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404" w:type="pct"/>
            <w:shd w:val="clear" w:color="auto" w:fill="auto"/>
            <w:vAlign w:val="center"/>
          </w:tcPr>
          <w:p w14:paraId="2DE4493F"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41" w:type="pct"/>
            <w:shd w:val="clear" w:color="auto" w:fill="auto"/>
            <w:vAlign w:val="center"/>
          </w:tcPr>
          <w:p w14:paraId="29DAD3D9" w14:textId="77777777" w:rsidR="00566362" w:rsidRPr="00115B01" w:rsidRDefault="00566362" w:rsidP="0054747A">
            <w:pPr>
              <w:jc w:val="center"/>
              <w:rPr>
                <w:rFonts w:eastAsia="Times New Roman" w:cstheme="minorHAnsi"/>
                <w:lang w:bidi="ar-SA"/>
              </w:rPr>
            </w:pPr>
            <w:r w:rsidRPr="00115B01">
              <w:rPr>
                <w:rFonts w:cstheme="minorHAnsi"/>
              </w:rPr>
              <w:t>68.8%</w:t>
            </w:r>
          </w:p>
        </w:tc>
        <w:tc>
          <w:tcPr>
            <w:tcW w:w="341" w:type="pct"/>
            <w:shd w:val="clear" w:color="auto" w:fill="auto"/>
            <w:vAlign w:val="center"/>
          </w:tcPr>
          <w:p w14:paraId="4AFDFD21"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533" w:type="pct"/>
            <w:shd w:val="clear" w:color="auto" w:fill="auto"/>
            <w:vAlign w:val="center"/>
          </w:tcPr>
          <w:p w14:paraId="0CE4B7E7" w14:textId="77777777" w:rsidR="00566362" w:rsidRPr="00115B01" w:rsidRDefault="00566362" w:rsidP="0054747A">
            <w:pPr>
              <w:jc w:val="center"/>
              <w:rPr>
                <w:rFonts w:eastAsia="Times New Roman" w:cstheme="minorHAnsi"/>
                <w:lang w:bidi="ar-SA"/>
              </w:rPr>
            </w:pPr>
            <w:r w:rsidRPr="00115B01">
              <w:rPr>
                <w:rFonts w:cstheme="minorHAnsi"/>
              </w:rPr>
              <w:t>NA</w:t>
            </w:r>
          </w:p>
        </w:tc>
      </w:tr>
      <w:tr w:rsidR="00566362" w:rsidRPr="00115B01" w14:paraId="5DC8F0C9" w14:textId="77777777" w:rsidTr="00115B01">
        <w:trPr>
          <w:cantSplit/>
          <w:trHeight w:val="144"/>
        </w:trPr>
        <w:tc>
          <w:tcPr>
            <w:tcW w:w="295" w:type="pct"/>
            <w:shd w:val="clear" w:color="auto" w:fill="FFFFFF" w:themeFill="background1"/>
            <w:vAlign w:val="center"/>
            <w:hideMark/>
          </w:tcPr>
          <w:p w14:paraId="065A00D9" w14:textId="77777777" w:rsidR="00566362" w:rsidRPr="00115B01" w:rsidRDefault="00566362" w:rsidP="0054747A">
            <w:pPr>
              <w:jc w:val="center"/>
              <w:rPr>
                <w:rFonts w:eastAsia="Times New Roman" w:cstheme="minorHAnsi"/>
                <w:lang w:bidi="ar-SA"/>
              </w:rPr>
            </w:pPr>
            <w:r w:rsidRPr="00115B01">
              <w:rPr>
                <w:rFonts w:eastAsia="Times New Roman" w:cstheme="minorHAnsi"/>
                <w:lang w:bidi="ar-SA"/>
              </w:rPr>
              <w:t>HEDIS</w:t>
            </w:r>
          </w:p>
        </w:tc>
        <w:tc>
          <w:tcPr>
            <w:tcW w:w="1047" w:type="pct"/>
            <w:shd w:val="clear" w:color="auto" w:fill="FFFFFF" w:themeFill="background1"/>
            <w:vAlign w:val="center"/>
            <w:hideMark/>
          </w:tcPr>
          <w:p w14:paraId="45DF3C0E" w14:textId="77777777" w:rsidR="00566362" w:rsidRPr="00115B01" w:rsidRDefault="00566362" w:rsidP="0054747A">
            <w:pPr>
              <w:ind w:left="44"/>
              <w:jc w:val="left"/>
              <w:rPr>
                <w:rFonts w:eastAsia="Times New Roman" w:cstheme="minorHAnsi"/>
                <w:lang w:bidi="ar-SA"/>
              </w:rPr>
            </w:pPr>
            <w:r w:rsidRPr="00115B01">
              <w:rPr>
                <w:rFonts w:eastAsia="Times New Roman" w:cstheme="minorHAnsi"/>
                <w:lang w:bidi="ar-SA"/>
              </w:rPr>
              <w:t>Use of First-Line Psychosocial Care for Children and Adolescents on Antipsychotics (Total)</w:t>
            </w:r>
          </w:p>
        </w:tc>
        <w:tc>
          <w:tcPr>
            <w:tcW w:w="310" w:type="pct"/>
            <w:shd w:val="clear" w:color="auto" w:fill="auto"/>
            <w:vAlign w:val="center"/>
          </w:tcPr>
          <w:p w14:paraId="200FB9E8" w14:textId="77777777" w:rsidR="00566362" w:rsidRPr="00115B01" w:rsidRDefault="00566362" w:rsidP="0054747A">
            <w:pPr>
              <w:jc w:val="center"/>
              <w:rPr>
                <w:rFonts w:eastAsia="Times New Roman" w:cstheme="minorHAnsi"/>
                <w:lang w:bidi="ar-SA"/>
              </w:rPr>
            </w:pPr>
            <w:r w:rsidRPr="00115B01">
              <w:rPr>
                <w:rFonts w:cstheme="minorHAnsi"/>
              </w:rPr>
              <w:t>15</w:t>
            </w:r>
          </w:p>
        </w:tc>
        <w:tc>
          <w:tcPr>
            <w:tcW w:w="279" w:type="pct"/>
            <w:shd w:val="clear" w:color="auto" w:fill="auto"/>
            <w:vAlign w:val="center"/>
          </w:tcPr>
          <w:p w14:paraId="165BC470" w14:textId="77777777" w:rsidR="00566362" w:rsidRPr="00115B01" w:rsidRDefault="00566362" w:rsidP="0054747A">
            <w:pPr>
              <w:jc w:val="center"/>
              <w:rPr>
                <w:rFonts w:eastAsia="Times New Roman" w:cstheme="minorHAnsi"/>
                <w:lang w:bidi="ar-SA"/>
              </w:rPr>
            </w:pPr>
            <w:r w:rsidRPr="00115B01">
              <w:rPr>
                <w:rFonts w:cstheme="minorHAnsi"/>
              </w:rPr>
              <w:t>9</w:t>
            </w:r>
          </w:p>
        </w:tc>
        <w:tc>
          <w:tcPr>
            <w:tcW w:w="310" w:type="pct"/>
            <w:shd w:val="clear" w:color="auto" w:fill="auto"/>
            <w:vAlign w:val="center"/>
          </w:tcPr>
          <w:p w14:paraId="598BB748" w14:textId="77777777" w:rsidR="00566362" w:rsidRPr="00115B01" w:rsidRDefault="00566362" w:rsidP="0054747A">
            <w:pPr>
              <w:jc w:val="center"/>
              <w:rPr>
                <w:rFonts w:eastAsia="Times New Roman" w:cstheme="minorHAnsi"/>
                <w:b/>
                <w:bCs/>
                <w:lang w:bidi="ar-SA"/>
              </w:rPr>
            </w:pPr>
            <w:r w:rsidRPr="00115B01">
              <w:rPr>
                <w:rFonts w:cstheme="minorHAnsi"/>
                <w:b/>
                <w:bCs/>
              </w:rPr>
              <w:t>N/A</w:t>
            </w:r>
          </w:p>
        </w:tc>
        <w:tc>
          <w:tcPr>
            <w:tcW w:w="367" w:type="pct"/>
            <w:shd w:val="clear" w:color="auto" w:fill="auto"/>
            <w:vAlign w:val="center"/>
          </w:tcPr>
          <w:p w14:paraId="600320A4"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72" w:type="pct"/>
            <w:shd w:val="clear" w:color="auto" w:fill="auto"/>
            <w:vAlign w:val="center"/>
          </w:tcPr>
          <w:p w14:paraId="73082B76"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403" w:type="pct"/>
            <w:shd w:val="clear" w:color="auto" w:fill="auto"/>
            <w:vAlign w:val="center"/>
          </w:tcPr>
          <w:p w14:paraId="1B783FB0"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404" w:type="pct"/>
            <w:shd w:val="clear" w:color="auto" w:fill="auto"/>
            <w:vAlign w:val="center"/>
          </w:tcPr>
          <w:p w14:paraId="6F2FF31D"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341" w:type="pct"/>
            <w:shd w:val="clear" w:color="auto" w:fill="auto"/>
            <w:vAlign w:val="center"/>
          </w:tcPr>
          <w:p w14:paraId="1D8E97DF" w14:textId="77777777" w:rsidR="00566362" w:rsidRPr="00115B01" w:rsidRDefault="00566362" w:rsidP="0054747A">
            <w:pPr>
              <w:jc w:val="center"/>
              <w:rPr>
                <w:rFonts w:eastAsia="Times New Roman" w:cstheme="minorHAnsi"/>
                <w:lang w:bidi="ar-SA"/>
              </w:rPr>
            </w:pPr>
            <w:r w:rsidRPr="00115B01">
              <w:rPr>
                <w:rFonts w:cstheme="minorHAnsi"/>
              </w:rPr>
              <w:t>66.0%</w:t>
            </w:r>
          </w:p>
        </w:tc>
        <w:tc>
          <w:tcPr>
            <w:tcW w:w="341" w:type="pct"/>
            <w:shd w:val="clear" w:color="auto" w:fill="auto"/>
            <w:vAlign w:val="center"/>
          </w:tcPr>
          <w:p w14:paraId="02651511" w14:textId="77777777" w:rsidR="00566362" w:rsidRPr="00115B01" w:rsidRDefault="00566362" w:rsidP="0054747A">
            <w:pPr>
              <w:jc w:val="center"/>
              <w:rPr>
                <w:rFonts w:eastAsia="Times New Roman" w:cstheme="minorHAnsi"/>
                <w:lang w:bidi="ar-SA"/>
              </w:rPr>
            </w:pPr>
            <w:r w:rsidRPr="00115B01">
              <w:rPr>
                <w:rFonts w:cstheme="minorHAnsi"/>
              </w:rPr>
              <w:t>N/A</w:t>
            </w:r>
          </w:p>
        </w:tc>
        <w:tc>
          <w:tcPr>
            <w:tcW w:w="533" w:type="pct"/>
            <w:shd w:val="clear" w:color="auto" w:fill="auto"/>
            <w:vAlign w:val="center"/>
          </w:tcPr>
          <w:p w14:paraId="7AE5D27D" w14:textId="77777777" w:rsidR="00566362" w:rsidRPr="00115B01" w:rsidRDefault="00566362" w:rsidP="0054747A">
            <w:pPr>
              <w:jc w:val="center"/>
              <w:rPr>
                <w:rFonts w:eastAsia="Times New Roman" w:cstheme="minorHAnsi"/>
                <w:lang w:bidi="ar-SA"/>
              </w:rPr>
            </w:pPr>
            <w:r w:rsidRPr="00115B01">
              <w:rPr>
                <w:rFonts w:cstheme="minorHAnsi"/>
              </w:rPr>
              <w:t>NA</w:t>
            </w:r>
          </w:p>
        </w:tc>
      </w:tr>
    </w:tbl>
    <w:p w14:paraId="00CA24AB" w14:textId="77777777" w:rsidR="00566362" w:rsidRDefault="00566362" w:rsidP="00F35F0F">
      <w:pPr>
        <w:rPr>
          <w:sz w:val="20"/>
          <w:szCs w:val="20"/>
        </w:rPr>
      </w:pPr>
      <w:bookmarkStart w:id="136" w:name="_Hlk130470610"/>
      <w:bookmarkStart w:id="137" w:name="_Toc98922470"/>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65ED58D5" w14:textId="7E57D4EC" w:rsidR="00566362" w:rsidRDefault="00566362" w:rsidP="00F35F0F">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Pr="002F6375">
        <w:rPr>
          <w:sz w:val="20"/>
          <w:szCs w:val="20"/>
        </w:rPr>
        <w:t>N/A</w:t>
      </w:r>
      <w:r>
        <w:rPr>
          <w:sz w:val="20"/>
          <w:szCs w:val="20"/>
        </w:rPr>
        <w:t>:</w:t>
      </w:r>
      <w:r w:rsidRPr="002F6375">
        <w:rPr>
          <w:sz w:val="20"/>
          <w:szCs w:val="20"/>
        </w:rPr>
        <w:t xml:space="preserve"> not applicable,</w:t>
      </w:r>
      <w:r>
        <w:rPr>
          <w:sz w:val="20"/>
          <w:szCs w:val="20"/>
        </w:rPr>
        <w:t xml:space="preserve"> as denominator is less than 30.</w:t>
      </w:r>
    </w:p>
    <w:p w14:paraId="0A90677C" w14:textId="77777777" w:rsidR="00057FB3" w:rsidRPr="00F7033D" w:rsidRDefault="00057FB3" w:rsidP="00F35F0F">
      <w:pPr>
        <w:rPr>
          <w:sz w:val="20"/>
          <w:szCs w:val="20"/>
        </w:rPr>
      </w:pPr>
    </w:p>
    <w:bookmarkEnd w:id="136"/>
    <w:p w14:paraId="3522BAD5" w14:textId="77777777" w:rsidR="008F6FF7" w:rsidRDefault="008F6FF7">
      <w:pPr>
        <w:rPr>
          <w:rFonts w:asciiTheme="majorHAnsi" w:eastAsiaTheme="majorEastAsia" w:hAnsiTheme="majorHAnsi" w:cstheme="majorBidi"/>
          <w:b/>
          <w:bCs/>
          <w:color w:val="4F81BD" w:themeColor="accent1"/>
        </w:rPr>
      </w:pPr>
      <w:r>
        <w:br w:type="page"/>
      </w:r>
    </w:p>
    <w:p w14:paraId="5D75E3BB" w14:textId="37077BBC" w:rsidR="00566362" w:rsidRPr="00F7033D" w:rsidRDefault="00566362" w:rsidP="00566362">
      <w:pPr>
        <w:pStyle w:val="Heading3"/>
      </w:pPr>
      <w:bookmarkStart w:id="138" w:name="_Toc132636490"/>
      <w:r w:rsidRPr="00F7033D">
        <w:lastRenderedPageBreak/>
        <w:t>Utilization</w:t>
      </w:r>
      <w:bookmarkEnd w:id="137"/>
      <w:bookmarkEnd w:id="138"/>
    </w:p>
    <w:p w14:paraId="0EAE6802" w14:textId="77777777" w:rsidR="00566362" w:rsidRPr="00F7033D" w:rsidRDefault="00566362" w:rsidP="00566362">
      <w:bookmarkStart w:id="139" w:name="_Toc478563561"/>
      <w:bookmarkStart w:id="140" w:name="_Toc512521060"/>
      <w:r w:rsidRPr="00F7033D">
        <w:t>No strengths are identified for the 202</w:t>
      </w:r>
      <w:r>
        <w:t>2</w:t>
      </w:r>
      <w:r w:rsidRPr="00F7033D">
        <w:t xml:space="preserve"> (MY 202</w:t>
      </w:r>
      <w:r>
        <w:t>1</w:t>
      </w:r>
      <w:r w:rsidRPr="00F7033D">
        <w:t>) Utilization performance measures.</w:t>
      </w:r>
    </w:p>
    <w:p w14:paraId="53D8DDDB" w14:textId="77777777" w:rsidR="00566362" w:rsidRPr="00F7033D" w:rsidRDefault="00566362" w:rsidP="00566362"/>
    <w:p w14:paraId="41C3FF30" w14:textId="77777777" w:rsidR="00566362" w:rsidRDefault="00566362" w:rsidP="00566362">
      <w:r>
        <w:t>O</w:t>
      </w:r>
      <w:r w:rsidRPr="00F7033D">
        <w:t xml:space="preserve">pportunities for improvement are identified for the </w:t>
      </w:r>
      <w:r>
        <w:t xml:space="preserve">following </w:t>
      </w:r>
      <w:r w:rsidRPr="00F7033D">
        <w:t>202</w:t>
      </w:r>
      <w:r>
        <w:t>2</w:t>
      </w:r>
      <w:r w:rsidRPr="00F7033D">
        <w:t xml:space="preserve"> (MY 202</w:t>
      </w:r>
      <w:r>
        <w:t>1</w:t>
      </w:r>
      <w:r w:rsidRPr="00F7033D">
        <w:t>) Utilization measures</w:t>
      </w:r>
      <w:r>
        <w:t>:</w:t>
      </w:r>
    </w:p>
    <w:p w14:paraId="1721AC1B" w14:textId="77777777" w:rsidR="00566362" w:rsidRDefault="00566362" w:rsidP="00B324E0">
      <w:pPr>
        <w:pStyle w:val="ListParagraph"/>
        <w:numPr>
          <w:ilvl w:val="0"/>
          <w:numId w:val="22"/>
        </w:numPr>
      </w:pPr>
      <w:r w:rsidRPr="00F7033D">
        <w:t xml:space="preserve">The following rates are statistically </w:t>
      </w:r>
      <w:r w:rsidRPr="00F7033D">
        <w:rPr>
          <w:rFonts w:eastAsiaTheme="minorEastAsia"/>
          <w:lang w:bidi="en-US"/>
        </w:rPr>
        <w:t>significantly below/worse</w:t>
      </w:r>
      <w:r w:rsidRPr="00F7033D">
        <w:t xml:space="preserve"> than the 202</w:t>
      </w:r>
      <w:r>
        <w:t>2</w:t>
      </w:r>
      <w:r w:rsidRPr="00F7033D">
        <w:t xml:space="preserve"> (MY 202</w:t>
      </w:r>
      <w:r>
        <w:t>1</w:t>
      </w:r>
      <w:r w:rsidRPr="00F7033D">
        <w:t>)</w:t>
      </w:r>
      <w:r>
        <w:t xml:space="preserve"> </w:t>
      </w:r>
      <w:r w:rsidRPr="00F7033D">
        <w:t>MMC weighted average:</w:t>
      </w:r>
    </w:p>
    <w:p w14:paraId="01D44F38" w14:textId="3BAD9C79" w:rsidR="00566362" w:rsidRPr="00775F3A" w:rsidRDefault="00566362" w:rsidP="00B324E0">
      <w:pPr>
        <w:pStyle w:val="ListParagraph"/>
        <w:numPr>
          <w:ilvl w:val="1"/>
          <w:numId w:val="22"/>
        </w:numPr>
        <w:ind w:left="1080"/>
      </w:pPr>
      <w:bookmarkStart w:id="141" w:name="_Toc98922506"/>
      <w:r w:rsidRPr="00775F3A">
        <w:t>AMBA: Outpatient Visits/1</w:t>
      </w:r>
      <w:r w:rsidR="0065594A">
        <w:t>,</w:t>
      </w:r>
      <w:r w:rsidRPr="00775F3A">
        <w:t xml:space="preserve">000 </w:t>
      </w:r>
      <w:r w:rsidR="0065594A">
        <w:t>Member Months (</w:t>
      </w:r>
      <w:r w:rsidRPr="00775F3A">
        <w:t>MM</w:t>
      </w:r>
      <w:r w:rsidR="0065594A">
        <w:t>)</w:t>
      </w:r>
      <w:r w:rsidRPr="00775F3A">
        <w:t xml:space="preserve"> Ages &lt;</w:t>
      </w:r>
      <w:r w:rsidR="0065594A">
        <w:t xml:space="preserve"> </w:t>
      </w:r>
      <w:r w:rsidRPr="00775F3A">
        <w:t>1 year – 40.6 points</w:t>
      </w:r>
      <w:r>
        <w:t>.</w:t>
      </w:r>
    </w:p>
    <w:p w14:paraId="48EFCECA" w14:textId="77777777" w:rsidR="00566362" w:rsidRPr="00F7033D" w:rsidRDefault="00566362" w:rsidP="00566362">
      <w:pPr>
        <w:pStyle w:val="tableheading"/>
        <w:keepNext w:val="0"/>
        <w:keepLines w:val="0"/>
        <w:widowControl w:val="0"/>
      </w:pPr>
      <w:bookmarkStart w:id="142" w:name="_Toc132636532"/>
      <w:r w:rsidRPr="00F7033D">
        <w:t>Table 2.8: Utilization</w:t>
      </w:r>
      <w:bookmarkEnd w:id="139"/>
      <w:bookmarkEnd w:id="140"/>
      <w:bookmarkEnd w:id="141"/>
      <w:bookmarkEnd w:id="14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816"/>
        <w:gridCol w:w="3044"/>
        <w:gridCol w:w="892"/>
        <w:gridCol w:w="803"/>
        <w:gridCol w:w="889"/>
        <w:gridCol w:w="1055"/>
        <w:gridCol w:w="1073"/>
        <w:gridCol w:w="1160"/>
        <w:gridCol w:w="1162"/>
        <w:gridCol w:w="981"/>
        <w:gridCol w:w="981"/>
        <w:gridCol w:w="1534"/>
      </w:tblGrid>
      <w:tr w:rsidR="00566362" w:rsidRPr="00B324E0" w14:paraId="37B0F522" w14:textId="77777777" w:rsidTr="00B324E0">
        <w:trPr>
          <w:cantSplit/>
          <w:trHeight w:val="60"/>
          <w:tblHeader/>
        </w:trPr>
        <w:tc>
          <w:tcPr>
            <w:tcW w:w="1346" w:type="pct"/>
            <w:gridSpan w:val="2"/>
            <w:shd w:val="clear" w:color="000000" w:fill="5F497A"/>
            <w:vAlign w:val="bottom"/>
            <w:hideMark/>
          </w:tcPr>
          <w:p w14:paraId="32DD051C" w14:textId="77777777" w:rsidR="00566362" w:rsidRPr="00B324E0" w:rsidRDefault="00566362" w:rsidP="0054747A">
            <w:pPr>
              <w:jc w:val="center"/>
              <w:rPr>
                <w:rFonts w:eastAsia="Times New Roman" w:cstheme="minorHAnsi"/>
                <w:b/>
                <w:bCs/>
                <w:color w:val="FFFFFF"/>
                <w:lang w:bidi="ar-SA"/>
              </w:rPr>
            </w:pPr>
            <w:r w:rsidRPr="00B324E0">
              <w:rPr>
                <w:rFonts w:eastAsia="Times New Roman" w:cstheme="minorHAnsi"/>
                <w:b/>
                <w:bCs/>
                <w:color w:val="FFFFFF"/>
                <w:lang w:bidi="ar-SA"/>
              </w:rPr>
              <w:t>Indicator</w:t>
            </w:r>
          </w:p>
        </w:tc>
        <w:tc>
          <w:tcPr>
            <w:tcW w:w="1622" w:type="pct"/>
            <w:gridSpan w:val="5"/>
            <w:shd w:val="clear" w:color="000000" w:fill="5F497A"/>
            <w:vAlign w:val="bottom"/>
            <w:hideMark/>
          </w:tcPr>
          <w:p w14:paraId="6419D8F7" w14:textId="77777777" w:rsidR="00566362" w:rsidRPr="00B324E0" w:rsidRDefault="00566362" w:rsidP="0054747A">
            <w:pPr>
              <w:jc w:val="center"/>
              <w:rPr>
                <w:rFonts w:eastAsia="Times New Roman" w:cstheme="minorHAnsi"/>
                <w:b/>
                <w:bCs/>
                <w:color w:val="FFFFFF"/>
                <w:lang w:bidi="ar-SA"/>
              </w:rPr>
            </w:pPr>
            <w:r w:rsidRPr="00B324E0">
              <w:rPr>
                <w:rFonts w:eastAsia="Times New Roman" w:cstheme="minorHAnsi"/>
                <w:b/>
                <w:color w:val="FFFFFF"/>
                <w:lang w:bidi="ar-SA"/>
              </w:rPr>
              <w:t>2022 (MY 2021)</w:t>
            </w:r>
          </w:p>
        </w:tc>
        <w:tc>
          <w:tcPr>
            <w:tcW w:w="2032" w:type="pct"/>
            <w:gridSpan w:val="5"/>
            <w:shd w:val="clear" w:color="000000" w:fill="5F497A"/>
            <w:vAlign w:val="bottom"/>
            <w:hideMark/>
          </w:tcPr>
          <w:p w14:paraId="4EA554BF" w14:textId="77777777" w:rsidR="00566362" w:rsidRPr="00B324E0" w:rsidRDefault="00566362" w:rsidP="0054747A">
            <w:pPr>
              <w:jc w:val="center"/>
              <w:rPr>
                <w:rFonts w:eastAsia="Times New Roman" w:cstheme="minorHAnsi"/>
                <w:b/>
                <w:bCs/>
                <w:color w:val="FFFFFF"/>
                <w:vertAlign w:val="superscript"/>
                <w:lang w:bidi="ar-SA"/>
              </w:rPr>
            </w:pPr>
            <w:r w:rsidRPr="00B324E0">
              <w:rPr>
                <w:rFonts w:eastAsia="Times New Roman" w:cstheme="minorHAnsi"/>
                <w:b/>
                <w:color w:val="FFFFFF"/>
                <w:lang w:bidi="ar-SA"/>
              </w:rPr>
              <w:t>Rate Comparison</w:t>
            </w:r>
            <w:r w:rsidRPr="00B324E0">
              <w:rPr>
                <w:rFonts w:eastAsia="Times New Roman" w:cstheme="minorHAnsi"/>
                <w:b/>
                <w:color w:val="FFFFFF"/>
                <w:vertAlign w:val="superscript"/>
                <w:lang w:bidi="ar-SA"/>
              </w:rPr>
              <w:t>1</w:t>
            </w:r>
          </w:p>
        </w:tc>
      </w:tr>
      <w:tr w:rsidR="00566362" w:rsidRPr="00B324E0" w14:paraId="78780522" w14:textId="77777777" w:rsidTr="00B324E0">
        <w:trPr>
          <w:cantSplit/>
          <w:trHeight w:val="144"/>
          <w:tblHeader/>
        </w:trPr>
        <w:tc>
          <w:tcPr>
            <w:tcW w:w="286" w:type="pct"/>
            <w:shd w:val="clear" w:color="000000" w:fill="5F497A"/>
            <w:vAlign w:val="bottom"/>
            <w:hideMark/>
          </w:tcPr>
          <w:p w14:paraId="1AB8F9B6" w14:textId="77777777" w:rsidR="00566362" w:rsidRPr="00B324E0" w:rsidRDefault="00566362" w:rsidP="0054747A">
            <w:pPr>
              <w:jc w:val="center"/>
              <w:rPr>
                <w:rFonts w:eastAsia="Times New Roman" w:cstheme="minorHAnsi"/>
                <w:b/>
                <w:bCs/>
                <w:color w:val="FFFFFF"/>
                <w:lang w:bidi="ar-SA"/>
              </w:rPr>
            </w:pPr>
            <w:r w:rsidRPr="00B324E0">
              <w:rPr>
                <w:rFonts w:eastAsia="Times New Roman" w:cstheme="minorHAnsi"/>
                <w:b/>
                <w:bCs/>
                <w:color w:val="FFFFFF"/>
                <w:lang w:bidi="ar-SA"/>
              </w:rPr>
              <w:t>Source</w:t>
            </w:r>
          </w:p>
        </w:tc>
        <w:tc>
          <w:tcPr>
            <w:tcW w:w="1060" w:type="pct"/>
            <w:shd w:val="clear" w:color="000000" w:fill="5F497A"/>
            <w:vAlign w:val="bottom"/>
            <w:hideMark/>
          </w:tcPr>
          <w:p w14:paraId="45508539" w14:textId="77777777" w:rsidR="00566362" w:rsidRPr="00B324E0" w:rsidRDefault="00566362" w:rsidP="0054747A">
            <w:pPr>
              <w:jc w:val="center"/>
              <w:rPr>
                <w:rFonts w:eastAsia="Times New Roman" w:cstheme="minorHAnsi"/>
                <w:b/>
                <w:bCs/>
                <w:color w:val="FFFFFF"/>
                <w:lang w:bidi="ar-SA"/>
              </w:rPr>
            </w:pPr>
            <w:r w:rsidRPr="00B324E0">
              <w:rPr>
                <w:rFonts w:eastAsia="Times New Roman" w:cstheme="minorHAnsi"/>
                <w:b/>
                <w:bCs/>
                <w:color w:val="FFFFFF"/>
                <w:lang w:bidi="ar-SA"/>
              </w:rPr>
              <w:t>Name</w:t>
            </w:r>
          </w:p>
        </w:tc>
        <w:tc>
          <w:tcPr>
            <w:tcW w:w="312" w:type="pct"/>
            <w:shd w:val="clear" w:color="000000" w:fill="5F497A"/>
            <w:vAlign w:val="bottom"/>
            <w:hideMark/>
          </w:tcPr>
          <w:p w14:paraId="3D13A7D6" w14:textId="77777777" w:rsidR="00566362" w:rsidRPr="00B324E0" w:rsidRDefault="00566362" w:rsidP="0054747A">
            <w:pPr>
              <w:jc w:val="center"/>
              <w:rPr>
                <w:rFonts w:eastAsia="Times New Roman" w:cstheme="minorHAnsi"/>
                <w:b/>
                <w:bCs/>
                <w:color w:val="FFFFFF"/>
                <w:lang w:bidi="ar-SA"/>
              </w:rPr>
            </w:pPr>
            <w:proofErr w:type="spellStart"/>
            <w:r w:rsidRPr="00B324E0">
              <w:rPr>
                <w:rFonts w:eastAsia="Times New Roman" w:cstheme="minorHAnsi"/>
                <w:b/>
                <w:bCs/>
                <w:color w:val="FFFFFF"/>
                <w:lang w:bidi="ar-SA"/>
              </w:rPr>
              <w:t>Denom</w:t>
            </w:r>
            <w:proofErr w:type="spellEnd"/>
          </w:p>
        </w:tc>
        <w:tc>
          <w:tcPr>
            <w:tcW w:w="281" w:type="pct"/>
            <w:shd w:val="clear" w:color="000000" w:fill="5F497A"/>
            <w:vAlign w:val="bottom"/>
            <w:hideMark/>
          </w:tcPr>
          <w:p w14:paraId="361A8533" w14:textId="77777777" w:rsidR="00566362" w:rsidRPr="00B324E0" w:rsidRDefault="00566362" w:rsidP="0054747A">
            <w:pPr>
              <w:jc w:val="center"/>
              <w:rPr>
                <w:rFonts w:eastAsia="Times New Roman" w:cstheme="minorHAnsi"/>
                <w:b/>
                <w:bCs/>
                <w:color w:val="FFFFFF"/>
                <w:lang w:bidi="ar-SA"/>
              </w:rPr>
            </w:pPr>
            <w:r w:rsidRPr="00B324E0">
              <w:rPr>
                <w:rFonts w:eastAsia="Times New Roman" w:cstheme="minorHAnsi"/>
                <w:b/>
                <w:bCs/>
                <w:color w:val="FFFFFF"/>
                <w:lang w:bidi="ar-SA"/>
              </w:rPr>
              <w:t>Num</w:t>
            </w:r>
          </w:p>
        </w:tc>
        <w:tc>
          <w:tcPr>
            <w:tcW w:w="311" w:type="pct"/>
            <w:shd w:val="clear" w:color="000000" w:fill="5F497A"/>
            <w:vAlign w:val="bottom"/>
            <w:hideMark/>
          </w:tcPr>
          <w:p w14:paraId="3274C1CE" w14:textId="77777777" w:rsidR="00566362" w:rsidRPr="00B324E0" w:rsidRDefault="00566362" w:rsidP="0054747A">
            <w:pPr>
              <w:jc w:val="center"/>
              <w:rPr>
                <w:rFonts w:eastAsia="Times New Roman" w:cstheme="minorHAnsi"/>
                <w:b/>
                <w:bCs/>
                <w:color w:val="FFFFFF"/>
                <w:lang w:bidi="ar-SA"/>
              </w:rPr>
            </w:pPr>
            <w:r w:rsidRPr="00B324E0">
              <w:rPr>
                <w:rFonts w:eastAsia="Times New Roman" w:cstheme="minorHAnsi"/>
                <w:b/>
                <w:bCs/>
                <w:color w:val="FFFFFF"/>
                <w:lang w:bidi="ar-SA"/>
              </w:rPr>
              <w:t>Rate</w:t>
            </w:r>
          </w:p>
        </w:tc>
        <w:tc>
          <w:tcPr>
            <w:tcW w:w="343" w:type="pct"/>
            <w:shd w:val="clear" w:color="000000" w:fill="5F497A"/>
            <w:vAlign w:val="bottom"/>
            <w:hideMark/>
          </w:tcPr>
          <w:p w14:paraId="443BD23A" w14:textId="77777777" w:rsidR="00566362" w:rsidRPr="00B324E0" w:rsidRDefault="00566362" w:rsidP="0054747A">
            <w:pPr>
              <w:jc w:val="center"/>
              <w:rPr>
                <w:rFonts w:eastAsia="Times New Roman" w:cstheme="minorHAnsi"/>
                <w:b/>
                <w:bCs/>
                <w:color w:val="FFFFFF"/>
                <w:lang w:bidi="ar-SA"/>
              </w:rPr>
            </w:pPr>
            <w:r w:rsidRPr="00B324E0">
              <w:rPr>
                <w:rFonts w:eastAsia="Times New Roman" w:cstheme="minorHAnsi"/>
                <w:b/>
                <w:bCs/>
                <w:color w:val="FFFFFF"/>
                <w:lang w:bidi="ar-SA"/>
              </w:rPr>
              <w:t>Lower 95% Confidence Limit</w:t>
            </w:r>
          </w:p>
        </w:tc>
        <w:tc>
          <w:tcPr>
            <w:tcW w:w="375" w:type="pct"/>
            <w:shd w:val="clear" w:color="000000" w:fill="5F497A"/>
            <w:vAlign w:val="bottom"/>
            <w:hideMark/>
          </w:tcPr>
          <w:p w14:paraId="45FCE578" w14:textId="77777777" w:rsidR="00566362" w:rsidRPr="00B324E0" w:rsidRDefault="00566362" w:rsidP="0054747A">
            <w:pPr>
              <w:jc w:val="center"/>
              <w:rPr>
                <w:rFonts w:eastAsia="Times New Roman" w:cstheme="minorHAnsi"/>
                <w:b/>
                <w:bCs/>
                <w:color w:val="FFFFFF"/>
                <w:lang w:bidi="ar-SA"/>
              </w:rPr>
            </w:pPr>
            <w:r w:rsidRPr="00B324E0">
              <w:rPr>
                <w:rFonts w:eastAsia="Times New Roman" w:cstheme="minorHAnsi"/>
                <w:b/>
                <w:bCs/>
                <w:color w:val="FFFFFF"/>
                <w:lang w:bidi="ar-SA"/>
              </w:rPr>
              <w:t>Upper 95% Confidence Limit</w:t>
            </w:r>
          </w:p>
        </w:tc>
        <w:tc>
          <w:tcPr>
            <w:tcW w:w="405" w:type="pct"/>
            <w:shd w:val="clear" w:color="000000" w:fill="5F497A"/>
            <w:vAlign w:val="bottom"/>
            <w:hideMark/>
          </w:tcPr>
          <w:p w14:paraId="11FC03BD" w14:textId="77777777" w:rsidR="00566362" w:rsidRPr="00B324E0" w:rsidRDefault="00566362" w:rsidP="0054747A">
            <w:pPr>
              <w:jc w:val="center"/>
              <w:rPr>
                <w:rFonts w:eastAsia="Times New Roman" w:cstheme="minorHAnsi"/>
                <w:b/>
                <w:bCs/>
                <w:color w:val="FFFFFF"/>
                <w:lang w:bidi="ar-SA"/>
              </w:rPr>
            </w:pPr>
            <w:r w:rsidRPr="00B324E0">
              <w:rPr>
                <w:rFonts w:eastAsia="Times New Roman" w:cstheme="minorHAnsi"/>
                <w:b/>
                <w:color w:val="FFFFFF"/>
                <w:lang w:bidi="ar-SA"/>
              </w:rPr>
              <w:t>2021 (MY 2020) Rate</w:t>
            </w:r>
          </w:p>
        </w:tc>
        <w:tc>
          <w:tcPr>
            <w:tcW w:w="406" w:type="pct"/>
            <w:shd w:val="clear" w:color="000000" w:fill="5F497A"/>
            <w:vAlign w:val="bottom"/>
            <w:hideMark/>
          </w:tcPr>
          <w:p w14:paraId="0C2826A8" w14:textId="77777777" w:rsidR="00566362" w:rsidRPr="00B324E0" w:rsidRDefault="00566362" w:rsidP="0054747A">
            <w:pPr>
              <w:jc w:val="center"/>
              <w:rPr>
                <w:rFonts w:eastAsia="Times New Roman" w:cstheme="minorHAnsi"/>
                <w:b/>
                <w:bCs/>
                <w:color w:val="FFFFFF"/>
                <w:lang w:bidi="ar-SA"/>
              </w:rPr>
            </w:pPr>
            <w:r w:rsidRPr="00B324E0">
              <w:rPr>
                <w:rFonts w:eastAsia="Times New Roman" w:cstheme="minorHAnsi"/>
                <w:b/>
                <w:color w:val="FFFFFF"/>
                <w:lang w:bidi="ar-SA"/>
              </w:rPr>
              <w:t>2022 Rate</w:t>
            </w:r>
            <w:r w:rsidRPr="00B324E0">
              <w:rPr>
                <w:rFonts w:eastAsia="Times New Roman" w:cstheme="minorHAnsi"/>
                <w:b/>
                <w:color w:val="FFFFFF"/>
                <w:lang w:bidi="ar-SA"/>
              </w:rPr>
              <w:br/>
              <w:t>Compared to 2021</w:t>
            </w:r>
          </w:p>
        </w:tc>
        <w:tc>
          <w:tcPr>
            <w:tcW w:w="343" w:type="pct"/>
            <w:shd w:val="clear" w:color="000000" w:fill="5F497A"/>
            <w:vAlign w:val="bottom"/>
            <w:hideMark/>
          </w:tcPr>
          <w:p w14:paraId="7B5FA8F6" w14:textId="77777777" w:rsidR="00566362" w:rsidRPr="00B324E0" w:rsidRDefault="00566362" w:rsidP="0054747A">
            <w:pPr>
              <w:jc w:val="center"/>
              <w:rPr>
                <w:rFonts w:eastAsia="Times New Roman" w:cstheme="minorHAnsi"/>
                <w:b/>
                <w:bCs/>
                <w:color w:val="FFFFFF"/>
                <w:lang w:bidi="ar-SA"/>
              </w:rPr>
            </w:pPr>
            <w:r w:rsidRPr="00B324E0">
              <w:rPr>
                <w:rFonts w:eastAsia="Times New Roman" w:cstheme="minorHAnsi"/>
                <w:b/>
                <w:color w:val="FFFFFF"/>
                <w:lang w:bidi="ar-SA"/>
              </w:rPr>
              <w:t>MMC</w:t>
            </w:r>
          </w:p>
        </w:tc>
        <w:tc>
          <w:tcPr>
            <w:tcW w:w="343" w:type="pct"/>
            <w:shd w:val="clear" w:color="000000" w:fill="5F497A"/>
            <w:vAlign w:val="bottom"/>
            <w:hideMark/>
          </w:tcPr>
          <w:p w14:paraId="1FE1CC79" w14:textId="77777777" w:rsidR="00566362" w:rsidRPr="00B324E0" w:rsidRDefault="00566362" w:rsidP="0054747A">
            <w:pPr>
              <w:jc w:val="center"/>
              <w:rPr>
                <w:rFonts w:eastAsia="Times New Roman" w:cstheme="minorHAnsi"/>
                <w:b/>
                <w:bCs/>
                <w:color w:val="FFFFFF"/>
                <w:lang w:bidi="ar-SA"/>
              </w:rPr>
            </w:pPr>
            <w:r w:rsidRPr="00B324E0">
              <w:rPr>
                <w:rFonts w:eastAsia="Times New Roman" w:cstheme="minorHAnsi"/>
                <w:b/>
                <w:color w:val="FFFFFF"/>
                <w:lang w:bidi="ar-SA"/>
              </w:rPr>
              <w:t>2022 Rate</w:t>
            </w:r>
            <w:r w:rsidRPr="00B324E0">
              <w:rPr>
                <w:rFonts w:eastAsia="Times New Roman" w:cstheme="minorHAnsi"/>
                <w:b/>
                <w:color w:val="FFFFFF"/>
                <w:lang w:bidi="ar-SA"/>
              </w:rPr>
              <w:br/>
              <w:t>Compared to MMC</w:t>
            </w:r>
          </w:p>
        </w:tc>
        <w:tc>
          <w:tcPr>
            <w:tcW w:w="535" w:type="pct"/>
            <w:shd w:val="clear" w:color="000000" w:fill="5F497A"/>
            <w:vAlign w:val="bottom"/>
            <w:hideMark/>
          </w:tcPr>
          <w:p w14:paraId="346DEF09" w14:textId="77777777" w:rsidR="00566362" w:rsidRPr="00B324E0" w:rsidRDefault="00566362" w:rsidP="0054747A">
            <w:pPr>
              <w:jc w:val="center"/>
              <w:rPr>
                <w:rFonts w:eastAsia="Times New Roman" w:cstheme="minorHAnsi"/>
                <w:b/>
                <w:bCs/>
                <w:color w:val="FFFFFF"/>
                <w:lang w:bidi="ar-SA"/>
              </w:rPr>
            </w:pPr>
            <w:r w:rsidRPr="00B324E0">
              <w:rPr>
                <w:rFonts w:eastAsia="Times New Roman" w:cstheme="minorHAnsi"/>
                <w:b/>
                <w:color w:val="FFFFFF"/>
                <w:lang w:bidi="ar-SA"/>
              </w:rPr>
              <w:t>HEDIS 2022 Percentile</w:t>
            </w:r>
          </w:p>
        </w:tc>
      </w:tr>
      <w:tr w:rsidR="00566362" w:rsidRPr="00B324E0" w14:paraId="631D6364" w14:textId="77777777" w:rsidTr="00B324E0">
        <w:trPr>
          <w:cantSplit/>
          <w:trHeight w:val="144"/>
        </w:trPr>
        <w:tc>
          <w:tcPr>
            <w:tcW w:w="286" w:type="pct"/>
            <w:shd w:val="clear" w:color="auto" w:fill="FFFFFF" w:themeFill="background1"/>
            <w:vAlign w:val="center"/>
          </w:tcPr>
          <w:p w14:paraId="2F69D387"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09E4A45C" w14:textId="18075EFA"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AMBA: Outpatient Visits/1</w:t>
            </w:r>
            <w:r w:rsidR="0065594A">
              <w:rPr>
                <w:rFonts w:eastAsia="Times New Roman" w:cstheme="minorHAnsi"/>
                <w:lang w:bidi="ar-SA"/>
              </w:rPr>
              <w:t>,</w:t>
            </w:r>
            <w:r w:rsidRPr="00B324E0">
              <w:rPr>
                <w:rFonts w:eastAsia="Times New Roman" w:cstheme="minorHAnsi"/>
                <w:lang w:bidi="ar-SA"/>
              </w:rPr>
              <w:t>000 MM Ages &lt;</w:t>
            </w:r>
            <w:r w:rsidR="0065594A">
              <w:rPr>
                <w:rFonts w:eastAsia="Times New Roman" w:cstheme="minorHAnsi"/>
                <w:lang w:bidi="ar-SA"/>
              </w:rPr>
              <w:t xml:space="preserve"> </w:t>
            </w:r>
            <w:r w:rsidRPr="00B324E0">
              <w:rPr>
                <w:rFonts w:eastAsia="Times New Roman" w:cstheme="minorHAnsi"/>
                <w:lang w:bidi="ar-SA"/>
              </w:rPr>
              <w:t>1 year</w:t>
            </w:r>
          </w:p>
        </w:tc>
        <w:tc>
          <w:tcPr>
            <w:tcW w:w="312" w:type="pct"/>
            <w:shd w:val="clear" w:color="auto" w:fill="auto"/>
            <w:vAlign w:val="center"/>
          </w:tcPr>
          <w:p w14:paraId="23820762" w14:textId="77777777" w:rsidR="00566362" w:rsidRPr="00B324E0" w:rsidRDefault="00566362" w:rsidP="0054747A">
            <w:pPr>
              <w:jc w:val="center"/>
              <w:rPr>
                <w:rFonts w:eastAsia="Times New Roman" w:cstheme="minorHAnsi"/>
                <w:lang w:bidi="ar-SA"/>
              </w:rPr>
            </w:pPr>
            <w:r w:rsidRPr="00B324E0">
              <w:rPr>
                <w:rFonts w:cstheme="minorHAnsi"/>
              </w:rPr>
              <w:t>1,621</w:t>
            </w:r>
          </w:p>
        </w:tc>
        <w:tc>
          <w:tcPr>
            <w:tcW w:w="281" w:type="pct"/>
            <w:shd w:val="clear" w:color="000000" w:fill="FFFFFF"/>
            <w:vAlign w:val="center"/>
          </w:tcPr>
          <w:p w14:paraId="4E6209A6" w14:textId="77777777" w:rsidR="00566362" w:rsidRPr="00B324E0" w:rsidRDefault="00566362" w:rsidP="0054747A">
            <w:pPr>
              <w:jc w:val="center"/>
              <w:rPr>
                <w:rFonts w:eastAsia="Times New Roman" w:cstheme="minorHAnsi"/>
                <w:lang w:bidi="ar-SA"/>
              </w:rPr>
            </w:pPr>
            <w:r w:rsidRPr="00B324E0">
              <w:rPr>
                <w:rFonts w:cstheme="minorHAnsi"/>
              </w:rPr>
              <w:t>992</w:t>
            </w:r>
          </w:p>
        </w:tc>
        <w:tc>
          <w:tcPr>
            <w:tcW w:w="311" w:type="pct"/>
            <w:shd w:val="clear" w:color="000000" w:fill="FFFFFF"/>
            <w:vAlign w:val="center"/>
          </w:tcPr>
          <w:p w14:paraId="22191759" w14:textId="77777777" w:rsidR="00566362" w:rsidRPr="00B324E0" w:rsidRDefault="00566362" w:rsidP="0054747A">
            <w:pPr>
              <w:jc w:val="center"/>
              <w:rPr>
                <w:rFonts w:eastAsia="Times New Roman" w:cstheme="minorHAnsi"/>
                <w:b/>
                <w:bCs/>
                <w:lang w:bidi="ar-SA"/>
              </w:rPr>
            </w:pPr>
            <w:r w:rsidRPr="00B324E0">
              <w:rPr>
                <w:rFonts w:cstheme="minorHAnsi"/>
                <w:b/>
                <w:bCs/>
              </w:rPr>
              <w:t>611.97</w:t>
            </w:r>
          </w:p>
        </w:tc>
        <w:tc>
          <w:tcPr>
            <w:tcW w:w="343" w:type="pct"/>
            <w:shd w:val="clear" w:color="000000" w:fill="FFFFFF"/>
            <w:vAlign w:val="center"/>
          </w:tcPr>
          <w:p w14:paraId="37A17658"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4845CC9C"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38C750D1" w14:textId="77777777" w:rsidR="00566362" w:rsidRPr="00B324E0" w:rsidRDefault="00566362" w:rsidP="0054747A">
            <w:pPr>
              <w:jc w:val="center"/>
              <w:rPr>
                <w:rFonts w:eastAsia="Times New Roman" w:cstheme="minorHAnsi"/>
                <w:lang w:bidi="ar-SA"/>
              </w:rPr>
            </w:pPr>
            <w:r w:rsidRPr="00B324E0">
              <w:rPr>
                <w:rFonts w:cstheme="minorHAnsi"/>
              </w:rPr>
              <w:t>533.00</w:t>
            </w:r>
          </w:p>
        </w:tc>
        <w:tc>
          <w:tcPr>
            <w:tcW w:w="406" w:type="pct"/>
            <w:shd w:val="clear" w:color="000000" w:fill="FFFFFF"/>
            <w:vAlign w:val="center"/>
          </w:tcPr>
          <w:p w14:paraId="51743B17"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000000" w:fill="FFFFFF"/>
            <w:vAlign w:val="center"/>
          </w:tcPr>
          <w:p w14:paraId="730BC109" w14:textId="77777777" w:rsidR="00566362" w:rsidRPr="00B324E0" w:rsidRDefault="00566362" w:rsidP="0054747A">
            <w:pPr>
              <w:jc w:val="center"/>
              <w:rPr>
                <w:rFonts w:eastAsia="Times New Roman" w:cstheme="minorHAnsi"/>
                <w:lang w:bidi="ar-SA"/>
              </w:rPr>
            </w:pPr>
            <w:r w:rsidRPr="00B324E0">
              <w:rPr>
                <w:rFonts w:cstheme="minorHAnsi"/>
              </w:rPr>
              <w:t>652.55</w:t>
            </w:r>
          </w:p>
        </w:tc>
        <w:tc>
          <w:tcPr>
            <w:tcW w:w="343" w:type="pct"/>
            <w:shd w:val="clear" w:color="000000" w:fill="FFFFFF"/>
            <w:vAlign w:val="center"/>
          </w:tcPr>
          <w:p w14:paraId="24F974C0"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535" w:type="pct"/>
            <w:shd w:val="clear" w:color="000000" w:fill="FFFFFF"/>
            <w:vAlign w:val="center"/>
          </w:tcPr>
          <w:p w14:paraId="1100B49B"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16A18F54" w14:textId="77777777" w:rsidTr="00B324E0">
        <w:trPr>
          <w:cantSplit/>
          <w:trHeight w:val="144"/>
        </w:trPr>
        <w:tc>
          <w:tcPr>
            <w:tcW w:w="286" w:type="pct"/>
            <w:shd w:val="clear" w:color="auto" w:fill="FFFFFF" w:themeFill="background1"/>
            <w:vAlign w:val="center"/>
          </w:tcPr>
          <w:p w14:paraId="797ADF4C"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79D55CFE" w14:textId="0FE1C1E6"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AMBA: Outpatient Visits/1</w:t>
            </w:r>
            <w:r w:rsidR="00333FBF">
              <w:rPr>
                <w:rFonts w:eastAsia="Times New Roman" w:cstheme="minorHAnsi"/>
                <w:lang w:bidi="ar-SA"/>
              </w:rPr>
              <w:t>,</w:t>
            </w:r>
            <w:r w:rsidRPr="00B324E0">
              <w:rPr>
                <w:rFonts w:eastAsia="Times New Roman" w:cstheme="minorHAnsi"/>
                <w:lang w:bidi="ar-SA"/>
              </w:rPr>
              <w:t>000 MM Ages 1—9 years</w:t>
            </w:r>
          </w:p>
        </w:tc>
        <w:tc>
          <w:tcPr>
            <w:tcW w:w="312" w:type="pct"/>
            <w:shd w:val="clear" w:color="auto" w:fill="auto"/>
            <w:vAlign w:val="center"/>
          </w:tcPr>
          <w:p w14:paraId="095D7C2E" w14:textId="77777777" w:rsidR="00566362" w:rsidRPr="00B324E0" w:rsidRDefault="00566362" w:rsidP="0054747A">
            <w:pPr>
              <w:jc w:val="center"/>
              <w:rPr>
                <w:rFonts w:eastAsia="Times New Roman" w:cstheme="minorHAnsi"/>
                <w:lang w:bidi="ar-SA"/>
              </w:rPr>
            </w:pPr>
            <w:r w:rsidRPr="00B324E0">
              <w:rPr>
                <w:rFonts w:cstheme="minorHAnsi"/>
              </w:rPr>
              <w:t>60,514</w:t>
            </w:r>
          </w:p>
        </w:tc>
        <w:tc>
          <w:tcPr>
            <w:tcW w:w="281" w:type="pct"/>
            <w:shd w:val="clear" w:color="000000" w:fill="FFFFFF"/>
            <w:vAlign w:val="center"/>
          </w:tcPr>
          <w:p w14:paraId="6271A695" w14:textId="77777777" w:rsidR="00566362" w:rsidRPr="00B324E0" w:rsidRDefault="00566362" w:rsidP="0054747A">
            <w:pPr>
              <w:jc w:val="center"/>
              <w:rPr>
                <w:rFonts w:eastAsia="Times New Roman" w:cstheme="minorHAnsi"/>
                <w:lang w:bidi="ar-SA"/>
              </w:rPr>
            </w:pPr>
            <w:r w:rsidRPr="00B324E0">
              <w:rPr>
                <w:rFonts w:cstheme="minorHAnsi"/>
              </w:rPr>
              <w:t>13,691</w:t>
            </w:r>
          </w:p>
        </w:tc>
        <w:tc>
          <w:tcPr>
            <w:tcW w:w="311" w:type="pct"/>
            <w:shd w:val="clear" w:color="000000" w:fill="FFFFFF"/>
            <w:vAlign w:val="center"/>
          </w:tcPr>
          <w:p w14:paraId="3D1092F9" w14:textId="77777777" w:rsidR="00566362" w:rsidRPr="00B324E0" w:rsidRDefault="00566362" w:rsidP="0054747A">
            <w:pPr>
              <w:jc w:val="center"/>
              <w:rPr>
                <w:rFonts w:eastAsia="Times New Roman" w:cstheme="minorHAnsi"/>
                <w:b/>
                <w:bCs/>
                <w:lang w:bidi="ar-SA"/>
              </w:rPr>
            </w:pPr>
            <w:r w:rsidRPr="00B324E0">
              <w:rPr>
                <w:rFonts w:cstheme="minorHAnsi"/>
                <w:b/>
                <w:bCs/>
              </w:rPr>
              <w:t>226.25</w:t>
            </w:r>
          </w:p>
        </w:tc>
        <w:tc>
          <w:tcPr>
            <w:tcW w:w="343" w:type="pct"/>
            <w:shd w:val="clear" w:color="000000" w:fill="FFFFFF"/>
            <w:vAlign w:val="center"/>
          </w:tcPr>
          <w:p w14:paraId="3FE32310"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07C4F708"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2A4595B2" w14:textId="77777777" w:rsidR="00566362" w:rsidRPr="00B324E0" w:rsidRDefault="00566362" w:rsidP="0054747A">
            <w:pPr>
              <w:jc w:val="center"/>
              <w:rPr>
                <w:rFonts w:eastAsia="Times New Roman" w:cstheme="minorHAnsi"/>
                <w:lang w:bidi="ar-SA"/>
              </w:rPr>
            </w:pPr>
            <w:r w:rsidRPr="00B324E0">
              <w:rPr>
                <w:rFonts w:cstheme="minorHAnsi"/>
              </w:rPr>
              <w:t>203.24</w:t>
            </w:r>
          </w:p>
        </w:tc>
        <w:tc>
          <w:tcPr>
            <w:tcW w:w="406" w:type="pct"/>
            <w:shd w:val="clear" w:color="000000" w:fill="FFFFFF"/>
            <w:vAlign w:val="center"/>
          </w:tcPr>
          <w:p w14:paraId="4A8C9273"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000000" w:fill="FFFFFF"/>
            <w:vAlign w:val="center"/>
          </w:tcPr>
          <w:p w14:paraId="0DDB15E1" w14:textId="77777777" w:rsidR="00566362" w:rsidRPr="00B324E0" w:rsidRDefault="00566362" w:rsidP="0054747A">
            <w:pPr>
              <w:jc w:val="center"/>
              <w:rPr>
                <w:rFonts w:eastAsia="Times New Roman" w:cstheme="minorHAnsi"/>
                <w:lang w:bidi="ar-SA"/>
              </w:rPr>
            </w:pPr>
            <w:r w:rsidRPr="00B324E0">
              <w:rPr>
                <w:rFonts w:cstheme="minorHAnsi"/>
              </w:rPr>
              <w:t>218.78</w:t>
            </w:r>
          </w:p>
        </w:tc>
        <w:tc>
          <w:tcPr>
            <w:tcW w:w="343" w:type="pct"/>
            <w:shd w:val="clear" w:color="000000" w:fill="FFFFFF"/>
            <w:vAlign w:val="center"/>
          </w:tcPr>
          <w:p w14:paraId="28E312E2"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535" w:type="pct"/>
            <w:shd w:val="clear" w:color="000000" w:fill="FFFFFF"/>
            <w:vAlign w:val="center"/>
          </w:tcPr>
          <w:p w14:paraId="2A584025"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4F0E1C50" w14:textId="77777777" w:rsidTr="00B324E0">
        <w:trPr>
          <w:cantSplit/>
          <w:trHeight w:val="144"/>
        </w:trPr>
        <w:tc>
          <w:tcPr>
            <w:tcW w:w="286" w:type="pct"/>
            <w:shd w:val="clear" w:color="auto" w:fill="FFFFFF" w:themeFill="background1"/>
            <w:vAlign w:val="center"/>
          </w:tcPr>
          <w:p w14:paraId="4F0452B8"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73E64870" w14:textId="62D83D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AMBA: Outpatient Visits/1</w:t>
            </w:r>
            <w:r w:rsidR="00333FBF">
              <w:rPr>
                <w:rFonts w:eastAsia="Times New Roman" w:cstheme="minorHAnsi"/>
                <w:lang w:bidi="ar-SA"/>
              </w:rPr>
              <w:t>,</w:t>
            </w:r>
            <w:r w:rsidRPr="00B324E0">
              <w:rPr>
                <w:rFonts w:eastAsia="Times New Roman" w:cstheme="minorHAnsi"/>
                <w:lang w:bidi="ar-SA"/>
              </w:rPr>
              <w:t>000 MM Ages 10—19 years</w:t>
            </w:r>
          </w:p>
        </w:tc>
        <w:tc>
          <w:tcPr>
            <w:tcW w:w="312" w:type="pct"/>
            <w:shd w:val="clear" w:color="auto" w:fill="auto"/>
            <w:vAlign w:val="center"/>
          </w:tcPr>
          <w:p w14:paraId="6475EA98" w14:textId="77777777" w:rsidR="00566362" w:rsidRPr="00B324E0" w:rsidRDefault="00566362" w:rsidP="0054747A">
            <w:pPr>
              <w:jc w:val="center"/>
              <w:rPr>
                <w:rFonts w:eastAsia="Times New Roman" w:cstheme="minorHAnsi"/>
                <w:lang w:bidi="ar-SA"/>
              </w:rPr>
            </w:pPr>
            <w:r w:rsidRPr="00B324E0">
              <w:rPr>
                <w:rFonts w:cstheme="minorHAnsi"/>
              </w:rPr>
              <w:t>83,767</w:t>
            </w:r>
          </w:p>
        </w:tc>
        <w:tc>
          <w:tcPr>
            <w:tcW w:w="281" w:type="pct"/>
            <w:shd w:val="clear" w:color="000000" w:fill="FFFFFF"/>
            <w:vAlign w:val="center"/>
          </w:tcPr>
          <w:p w14:paraId="1AB5B771" w14:textId="77777777" w:rsidR="00566362" w:rsidRPr="00B324E0" w:rsidRDefault="00566362" w:rsidP="0054747A">
            <w:pPr>
              <w:jc w:val="center"/>
              <w:rPr>
                <w:rFonts w:eastAsia="Times New Roman" w:cstheme="minorHAnsi"/>
                <w:lang w:bidi="ar-SA"/>
              </w:rPr>
            </w:pPr>
            <w:r w:rsidRPr="00B324E0">
              <w:rPr>
                <w:rFonts w:cstheme="minorHAnsi"/>
              </w:rPr>
              <w:t>19,189</w:t>
            </w:r>
          </w:p>
        </w:tc>
        <w:tc>
          <w:tcPr>
            <w:tcW w:w="311" w:type="pct"/>
            <w:shd w:val="clear" w:color="000000" w:fill="FFFFFF"/>
            <w:vAlign w:val="center"/>
          </w:tcPr>
          <w:p w14:paraId="484B24F2" w14:textId="77777777" w:rsidR="00566362" w:rsidRPr="00B324E0" w:rsidRDefault="00566362" w:rsidP="0054747A">
            <w:pPr>
              <w:jc w:val="center"/>
              <w:rPr>
                <w:rFonts w:eastAsia="Times New Roman" w:cstheme="minorHAnsi"/>
                <w:b/>
                <w:bCs/>
                <w:lang w:bidi="ar-SA"/>
              </w:rPr>
            </w:pPr>
            <w:r w:rsidRPr="00B324E0">
              <w:rPr>
                <w:rFonts w:cstheme="minorHAnsi"/>
                <w:b/>
                <w:bCs/>
              </w:rPr>
              <w:t>229.08</w:t>
            </w:r>
          </w:p>
        </w:tc>
        <w:tc>
          <w:tcPr>
            <w:tcW w:w="343" w:type="pct"/>
            <w:shd w:val="clear" w:color="000000" w:fill="FFFFFF"/>
            <w:vAlign w:val="center"/>
          </w:tcPr>
          <w:p w14:paraId="05D528EA"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5D8F5A0B"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5F7E4B4F" w14:textId="77777777" w:rsidR="00566362" w:rsidRPr="00B324E0" w:rsidRDefault="00566362" w:rsidP="0054747A">
            <w:pPr>
              <w:jc w:val="center"/>
              <w:rPr>
                <w:rFonts w:eastAsia="Times New Roman" w:cstheme="minorHAnsi"/>
                <w:lang w:bidi="ar-SA"/>
              </w:rPr>
            </w:pPr>
            <w:r w:rsidRPr="00B324E0">
              <w:rPr>
                <w:rFonts w:cstheme="minorHAnsi"/>
              </w:rPr>
              <w:t>205.43</w:t>
            </w:r>
          </w:p>
        </w:tc>
        <w:tc>
          <w:tcPr>
            <w:tcW w:w="406" w:type="pct"/>
            <w:shd w:val="clear" w:color="000000" w:fill="FFFFFF"/>
            <w:vAlign w:val="center"/>
          </w:tcPr>
          <w:p w14:paraId="0B1C0472"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000000" w:fill="FFFFFF"/>
            <w:vAlign w:val="center"/>
          </w:tcPr>
          <w:p w14:paraId="4CE34EB9" w14:textId="77777777" w:rsidR="00566362" w:rsidRPr="00B324E0" w:rsidRDefault="00566362" w:rsidP="0054747A">
            <w:pPr>
              <w:jc w:val="center"/>
              <w:rPr>
                <w:rFonts w:eastAsia="Times New Roman" w:cstheme="minorHAnsi"/>
                <w:lang w:bidi="ar-SA"/>
              </w:rPr>
            </w:pPr>
            <w:r w:rsidRPr="00B324E0">
              <w:rPr>
                <w:rFonts w:cstheme="minorHAnsi"/>
              </w:rPr>
              <w:t>215.21</w:t>
            </w:r>
          </w:p>
        </w:tc>
        <w:tc>
          <w:tcPr>
            <w:tcW w:w="343" w:type="pct"/>
            <w:shd w:val="clear" w:color="000000" w:fill="FFFFFF"/>
            <w:vAlign w:val="center"/>
          </w:tcPr>
          <w:p w14:paraId="474FE9B8"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535" w:type="pct"/>
            <w:shd w:val="clear" w:color="000000" w:fill="FFFFFF"/>
            <w:vAlign w:val="center"/>
          </w:tcPr>
          <w:p w14:paraId="5FC621DE"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08503B71" w14:textId="77777777" w:rsidTr="00B324E0">
        <w:trPr>
          <w:cantSplit/>
          <w:trHeight w:val="144"/>
        </w:trPr>
        <w:tc>
          <w:tcPr>
            <w:tcW w:w="286" w:type="pct"/>
            <w:shd w:val="clear" w:color="auto" w:fill="FFFFFF" w:themeFill="background1"/>
            <w:vAlign w:val="center"/>
          </w:tcPr>
          <w:p w14:paraId="6B60FAA8"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027CF7D2" w14:textId="1CBADED1"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AMBA: Outpatient Visits/1</w:t>
            </w:r>
            <w:r w:rsidR="00333FBF">
              <w:rPr>
                <w:rFonts w:eastAsia="Times New Roman" w:cstheme="minorHAnsi"/>
                <w:lang w:bidi="ar-SA"/>
              </w:rPr>
              <w:t>,</w:t>
            </w:r>
            <w:r w:rsidRPr="00B324E0">
              <w:rPr>
                <w:rFonts w:eastAsia="Times New Roman" w:cstheme="minorHAnsi"/>
                <w:lang w:bidi="ar-SA"/>
              </w:rPr>
              <w:t>000 MM Ages &lt;1—19 years Total Rate</w:t>
            </w:r>
          </w:p>
        </w:tc>
        <w:tc>
          <w:tcPr>
            <w:tcW w:w="312" w:type="pct"/>
            <w:shd w:val="clear" w:color="auto" w:fill="auto"/>
            <w:vAlign w:val="center"/>
          </w:tcPr>
          <w:p w14:paraId="0F3BDF46" w14:textId="77777777" w:rsidR="00566362" w:rsidRPr="00B324E0" w:rsidRDefault="00566362" w:rsidP="0054747A">
            <w:pPr>
              <w:jc w:val="center"/>
              <w:rPr>
                <w:rFonts w:eastAsia="Times New Roman" w:cstheme="minorHAnsi"/>
                <w:lang w:bidi="ar-SA"/>
              </w:rPr>
            </w:pPr>
            <w:r w:rsidRPr="00B324E0">
              <w:rPr>
                <w:rFonts w:cstheme="minorHAnsi"/>
              </w:rPr>
              <w:t>145,902</w:t>
            </w:r>
          </w:p>
        </w:tc>
        <w:tc>
          <w:tcPr>
            <w:tcW w:w="281" w:type="pct"/>
            <w:shd w:val="clear" w:color="000000" w:fill="FFFFFF"/>
            <w:vAlign w:val="center"/>
          </w:tcPr>
          <w:p w14:paraId="06F14BD0" w14:textId="77777777" w:rsidR="00566362" w:rsidRPr="00B324E0" w:rsidRDefault="00566362" w:rsidP="0054747A">
            <w:pPr>
              <w:jc w:val="center"/>
              <w:rPr>
                <w:rFonts w:eastAsia="Times New Roman" w:cstheme="minorHAnsi"/>
                <w:lang w:bidi="ar-SA"/>
              </w:rPr>
            </w:pPr>
            <w:r w:rsidRPr="00B324E0">
              <w:rPr>
                <w:rFonts w:cstheme="minorHAnsi"/>
              </w:rPr>
              <w:t>33,872</w:t>
            </w:r>
          </w:p>
        </w:tc>
        <w:tc>
          <w:tcPr>
            <w:tcW w:w="311" w:type="pct"/>
            <w:shd w:val="clear" w:color="000000" w:fill="FFFFFF"/>
            <w:vAlign w:val="center"/>
          </w:tcPr>
          <w:p w14:paraId="71F62AB3" w14:textId="77777777" w:rsidR="00566362" w:rsidRPr="00B324E0" w:rsidRDefault="00566362" w:rsidP="0054747A">
            <w:pPr>
              <w:jc w:val="center"/>
              <w:rPr>
                <w:rFonts w:eastAsia="Times New Roman" w:cstheme="minorHAnsi"/>
                <w:b/>
                <w:bCs/>
                <w:lang w:bidi="ar-SA"/>
              </w:rPr>
            </w:pPr>
            <w:r w:rsidRPr="00B324E0">
              <w:rPr>
                <w:rFonts w:cstheme="minorHAnsi"/>
                <w:b/>
                <w:bCs/>
              </w:rPr>
              <w:t>232.16</w:t>
            </w:r>
          </w:p>
        </w:tc>
        <w:tc>
          <w:tcPr>
            <w:tcW w:w="343" w:type="pct"/>
            <w:shd w:val="clear" w:color="000000" w:fill="FFFFFF"/>
            <w:vAlign w:val="center"/>
          </w:tcPr>
          <w:p w14:paraId="0BD10174"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6C316C52"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3F1573EF" w14:textId="77777777" w:rsidR="00566362" w:rsidRPr="00B324E0" w:rsidRDefault="00566362" w:rsidP="0054747A">
            <w:pPr>
              <w:jc w:val="center"/>
              <w:rPr>
                <w:rFonts w:eastAsia="Times New Roman" w:cstheme="minorHAnsi"/>
                <w:lang w:bidi="ar-SA"/>
              </w:rPr>
            </w:pPr>
            <w:r w:rsidRPr="00B324E0">
              <w:rPr>
                <w:rFonts w:cstheme="minorHAnsi"/>
              </w:rPr>
              <w:t>206.76</w:t>
            </w:r>
          </w:p>
        </w:tc>
        <w:tc>
          <w:tcPr>
            <w:tcW w:w="406" w:type="pct"/>
            <w:shd w:val="clear" w:color="000000" w:fill="FFFFFF"/>
            <w:vAlign w:val="center"/>
          </w:tcPr>
          <w:p w14:paraId="350D7243"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000000" w:fill="FFFFFF"/>
            <w:vAlign w:val="center"/>
          </w:tcPr>
          <w:p w14:paraId="5FE55765" w14:textId="77777777" w:rsidR="00566362" w:rsidRPr="00B324E0" w:rsidRDefault="00566362" w:rsidP="0054747A">
            <w:pPr>
              <w:jc w:val="center"/>
              <w:rPr>
                <w:rFonts w:eastAsia="Times New Roman" w:cstheme="minorHAnsi"/>
                <w:lang w:bidi="ar-SA"/>
              </w:rPr>
            </w:pPr>
            <w:r w:rsidRPr="00B324E0">
              <w:rPr>
                <w:rFonts w:cstheme="minorHAnsi"/>
              </w:rPr>
              <w:t>221.18</w:t>
            </w:r>
          </w:p>
        </w:tc>
        <w:tc>
          <w:tcPr>
            <w:tcW w:w="343" w:type="pct"/>
            <w:shd w:val="clear" w:color="000000" w:fill="FFFFFF"/>
            <w:vAlign w:val="center"/>
          </w:tcPr>
          <w:p w14:paraId="7C569C79"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535" w:type="pct"/>
            <w:shd w:val="clear" w:color="000000" w:fill="FFFFFF"/>
            <w:vAlign w:val="center"/>
          </w:tcPr>
          <w:p w14:paraId="21BDC58B"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085358AE" w14:textId="77777777" w:rsidTr="00B324E0">
        <w:trPr>
          <w:cantSplit/>
          <w:trHeight w:val="144"/>
        </w:trPr>
        <w:tc>
          <w:tcPr>
            <w:tcW w:w="286" w:type="pct"/>
            <w:shd w:val="clear" w:color="auto" w:fill="FFFFFF" w:themeFill="background1"/>
            <w:vAlign w:val="center"/>
          </w:tcPr>
          <w:p w14:paraId="09051EA5"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24754316" w14:textId="2A3CB72B"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AMBA: Emergency Department Visits/1</w:t>
            </w:r>
            <w:r w:rsidR="00333FBF">
              <w:rPr>
                <w:rFonts w:eastAsia="Times New Roman" w:cstheme="minorHAnsi"/>
                <w:lang w:bidi="ar-SA"/>
              </w:rPr>
              <w:t>,</w:t>
            </w:r>
            <w:r w:rsidRPr="00B324E0">
              <w:rPr>
                <w:rFonts w:eastAsia="Times New Roman" w:cstheme="minorHAnsi"/>
                <w:lang w:bidi="ar-SA"/>
              </w:rPr>
              <w:t>000 MM Ages &lt;</w:t>
            </w:r>
            <w:r w:rsidR="00333FBF">
              <w:rPr>
                <w:rFonts w:eastAsia="Times New Roman" w:cstheme="minorHAnsi"/>
                <w:lang w:bidi="ar-SA"/>
              </w:rPr>
              <w:t xml:space="preserve"> </w:t>
            </w:r>
            <w:r w:rsidRPr="00B324E0">
              <w:rPr>
                <w:rFonts w:eastAsia="Times New Roman" w:cstheme="minorHAnsi"/>
                <w:lang w:bidi="ar-SA"/>
              </w:rPr>
              <w:t>1 year</w:t>
            </w:r>
          </w:p>
        </w:tc>
        <w:tc>
          <w:tcPr>
            <w:tcW w:w="312" w:type="pct"/>
            <w:shd w:val="clear" w:color="auto" w:fill="auto"/>
            <w:vAlign w:val="center"/>
          </w:tcPr>
          <w:p w14:paraId="419B5DBC" w14:textId="77777777" w:rsidR="00566362" w:rsidRPr="00B324E0" w:rsidRDefault="00566362" w:rsidP="0054747A">
            <w:pPr>
              <w:jc w:val="center"/>
              <w:rPr>
                <w:rFonts w:eastAsia="Times New Roman" w:cstheme="minorHAnsi"/>
                <w:lang w:bidi="ar-SA"/>
              </w:rPr>
            </w:pPr>
            <w:r w:rsidRPr="00B324E0">
              <w:rPr>
                <w:rFonts w:cstheme="minorHAnsi"/>
              </w:rPr>
              <w:t>1,621</w:t>
            </w:r>
          </w:p>
        </w:tc>
        <w:tc>
          <w:tcPr>
            <w:tcW w:w="281" w:type="pct"/>
            <w:shd w:val="clear" w:color="000000" w:fill="FFFFFF"/>
            <w:vAlign w:val="center"/>
          </w:tcPr>
          <w:p w14:paraId="0067DEBA" w14:textId="77777777" w:rsidR="00566362" w:rsidRPr="00B324E0" w:rsidRDefault="00566362" w:rsidP="0054747A">
            <w:pPr>
              <w:jc w:val="center"/>
              <w:rPr>
                <w:rFonts w:eastAsia="Times New Roman" w:cstheme="minorHAnsi"/>
                <w:lang w:bidi="ar-SA"/>
              </w:rPr>
            </w:pPr>
            <w:r w:rsidRPr="00B324E0">
              <w:rPr>
                <w:rFonts w:cstheme="minorHAnsi"/>
              </w:rPr>
              <w:t>65</w:t>
            </w:r>
          </w:p>
        </w:tc>
        <w:tc>
          <w:tcPr>
            <w:tcW w:w="311" w:type="pct"/>
            <w:shd w:val="clear" w:color="000000" w:fill="FFFFFF"/>
            <w:vAlign w:val="center"/>
          </w:tcPr>
          <w:p w14:paraId="2BD8287D" w14:textId="77777777" w:rsidR="00566362" w:rsidRPr="00B324E0" w:rsidRDefault="00566362" w:rsidP="0054747A">
            <w:pPr>
              <w:jc w:val="center"/>
              <w:rPr>
                <w:rFonts w:eastAsia="Times New Roman" w:cstheme="minorHAnsi"/>
                <w:b/>
                <w:bCs/>
                <w:lang w:bidi="ar-SA"/>
              </w:rPr>
            </w:pPr>
            <w:r w:rsidRPr="00B324E0">
              <w:rPr>
                <w:rFonts w:cstheme="minorHAnsi"/>
                <w:b/>
                <w:bCs/>
              </w:rPr>
              <w:t>40.10</w:t>
            </w:r>
          </w:p>
        </w:tc>
        <w:tc>
          <w:tcPr>
            <w:tcW w:w="343" w:type="pct"/>
            <w:shd w:val="clear" w:color="000000" w:fill="FFFFFF"/>
            <w:vAlign w:val="center"/>
          </w:tcPr>
          <w:p w14:paraId="1E960F9E"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7DE1D7D8"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5C226331" w14:textId="77777777" w:rsidR="00566362" w:rsidRPr="00B324E0" w:rsidRDefault="00566362" w:rsidP="0054747A">
            <w:pPr>
              <w:jc w:val="center"/>
              <w:rPr>
                <w:rFonts w:eastAsia="Times New Roman" w:cstheme="minorHAnsi"/>
                <w:lang w:bidi="ar-SA"/>
              </w:rPr>
            </w:pPr>
            <w:r w:rsidRPr="00B324E0">
              <w:rPr>
                <w:rFonts w:cstheme="minorHAnsi"/>
              </w:rPr>
              <w:t>22.28</w:t>
            </w:r>
          </w:p>
        </w:tc>
        <w:tc>
          <w:tcPr>
            <w:tcW w:w="406" w:type="pct"/>
            <w:shd w:val="clear" w:color="000000" w:fill="FFFFFF"/>
            <w:vAlign w:val="center"/>
          </w:tcPr>
          <w:p w14:paraId="2E443408"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000000" w:fill="FFFFFF"/>
            <w:vAlign w:val="center"/>
          </w:tcPr>
          <w:p w14:paraId="098CD999" w14:textId="77777777" w:rsidR="00566362" w:rsidRPr="00B324E0" w:rsidRDefault="00566362" w:rsidP="0054747A">
            <w:pPr>
              <w:jc w:val="center"/>
              <w:rPr>
                <w:rFonts w:eastAsia="Times New Roman" w:cstheme="minorHAnsi"/>
                <w:lang w:bidi="ar-SA"/>
              </w:rPr>
            </w:pPr>
            <w:r w:rsidRPr="00B324E0">
              <w:rPr>
                <w:rFonts w:cstheme="minorHAnsi"/>
              </w:rPr>
              <w:t>31.92</w:t>
            </w:r>
          </w:p>
        </w:tc>
        <w:tc>
          <w:tcPr>
            <w:tcW w:w="343" w:type="pct"/>
            <w:shd w:val="clear" w:color="000000" w:fill="FFFFFF"/>
            <w:vAlign w:val="center"/>
          </w:tcPr>
          <w:p w14:paraId="7B846904"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535" w:type="pct"/>
            <w:shd w:val="clear" w:color="000000" w:fill="FFFFFF"/>
            <w:vAlign w:val="center"/>
          </w:tcPr>
          <w:p w14:paraId="21BDC5A0"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45C0A8ED" w14:textId="77777777" w:rsidTr="00B324E0">
        <w:trPr>
          <w:cantSplit/>
          <w:trHeight w:val="144"/>
        </w:trPr>
        <w:tc>
          <w:tcPr>
            <w:tcW w:w="286" w:type="pct"/>
            <w:shd w:val="clear" w:color="auto" w:fill="FFFFFF" w:themeFill="background1"/>
            <w:vAlign w:val="center"/>
          </w:tcPr>
          <w:p w14:paraId="007DBE9E"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730657BC" w14:textId="764BB633"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AMBA: Emergency Department Visits/1</w:t>
            </w:r>
            <w:r w:rsidR="00333FBF">
              <w:rPr>
                <w:rFonts w:eastAsia="Times New Roman" w:cstheme="minorHAnsi"/>
                <w:lang w:bidi="ar-SA"/>
              </w:rPr>
              <w:t>,</w:t>
            </w:r>
            <w:r w:rsidRPr="00B324E0">
              <w:rPr>
                <w:rFonts w:eastAsia="Times New Roman" w:cstheme="minorHAnsi"/>
                <w:lang w:bidi="ar-SA"/>
              </w:rPr>
              <w:t>000 MM Ages 1—9 years</w:t>
            </w:r>
          </w:p>
        </w:tc>
        <w:tc>
          <w:tcPr>
            <w:tcW w:w="312" w:type="pct"/>
            <w:shd w:val="clear" w:color="auto" w:fill="auto"/>
            <w:vAlign w:val="center"/>
          </w:tcPr>
          <w:p w14:paraId="5560CB2C" w14:textId="77777777" w:rsidR="00566362" w:rsidRPr="00B324E0" w:rsidRDefault="00566362" w:rsidP="0054747A">
            <w:pPr>
              <w:jc w:val="center"/>
              <w:rPr>
                <w:rFonts w:eastAsia="Times New Roman" w:cstheme="minorHAnsi"/>
                <w:lang w:bidi="ar-SA"/>
              </w:rPr>
            </w:pPr>
            <w:r w:rsidRPr="00B324E0">
              <w:rPr>
                <w:rFonts w:cstheme="minorHAnsi"/>
              </w:rPr>
              <w:t>60,514</w:t>
            </w:r>
          </w:p>
        </w:tc>
        <w:tc>
          <w:tcPr>
            <w:tcW w:w="281" w:type="pct"/>
            <w:shd w:val="clear" w:color="000000" w:fill="FFFFFF"/>
            <w:vAlign w:val="center"/>
          </w:tcPr>
          <w:p w14:paraId="7D5F305F" w14:textId="77777777" w:rsidR="00566362" w:rsidRPr="00B324E0" w:rsidRDefault="00566362" w:rsidP="0054747A">
            <w:pPr>
              <w:jc w:val="center"/>
              <w:rPr>
                <w:rFonts w:eastAsia="Times New Roman" w:cstheme="minorHAnsi"/>
                <w:lang w:bidi="ar-SA"/>
              </w:rPr>
            </w:pPr>
            <w:r w:rsidRPr="00B324E0">
              <w:rPr>
                <w:rFonts w:cstheme="minorHAnsi"/>
              </w:rPr>
              <w:t>998</w:t>
            </w:r>
          </w:p>
        </w:tc>
        <w:tc>
          <w:tcPr>
            <w:tcW w:w="311" w:type="pct"/>
            <w:shd w:val="clear" w:color="000000" w:fill="FFFFFF"/>
            <w:vAlign w:val="center"/>
          </w:tcPr>
          <w:p w14:paraId="47CFA11A" w14:textId="77777777" w:rsidR="00566362" w:rsidRPr="00B324E0" w:rsidRDefault="00566362" w:rsidP="0054747A">
            <w:pPr>
              <w:jc w:val="center"/>
              <w:rPr>
                <w:rFonts w:eastAsia="Times New Roman" w:cstheme="minorHAnsi"/>
                <w:b/>
                <w:bCs/>
                <w:lang w:bidi="ar-SA"/>
              </w:rPr>
            </w:pPr>
            <w:r w:rsidRPr="00B324E0">
              <w:rPr>
                <w:rFonts w:cstheme="minorHAnsi"/>
                <w:b/>
                <w:bCs/>
              </w:rPr>
              <w:t>16.49</w:t>
            </w:r>
          </w:p>
        </w:tc>
        <w:tc>
          <w:tcPr>
            <w:tcW w:w="343" w:type="pct"/>
            <w:shd w:val="clear" w:color="000000" w:fill="FFFFFF"/>
            <w:vAlign w:val="center"/>
          </w:tcPr>
          <w:p w14:paraId="03642E34"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354D2681"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6BCB03BE" w14:textId="77777777" w:rsidR="00566362" w:rsidRPr="00B324E0" w:rsidRDefault="00566362" w:rsidP="0054747A">
            <w:pPr>
              <w:jc w:val="center"/>
              <w:rPr>
                <w:rFonts w:eastAsia="Times New Roman" w:cstheme="minorHAnsi"/>
                <w:lang w:bidi="ar-SA"/>
              </w:rPr>
            </w:pPr>
            <w:r w:rsidRPr="00B324E0">
              <w:rPr>
                <w:rFonts w:cstheme="minorHAnsi"/>
              </w:rPr>
              <w:t>15.99</w:t>
            </w:r>
          </w:p>
        </w:tc>
        <w:tc>
          <w:tcPr>
            <w:tcW w:w="406" w:type="pct"/>
            <w:shd w:val="clear" w:color="000000" w:fill="FFFFFF"/>
            <w:vAlign w:val="center"/>
          </w:tcPr>
          <w:p w14:paraId="665B8AE7"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000000" w:fill="FFFFFF"/>
            <w:vAlign w:val="center"/>
          </w:tcPr>
          <w:p w14:paraId="60ECBBEC" w14:textId="77777777" w:rsidR="00566362" w:rsidRPr="00B324E0" w:rsidRDefault="00566362" w:rsidP="0054747A">
            <w:pPr>
              <w:jc w:val="center"/>
              <w:rPr>
                <w:rFonts w:eastAsia="Times New Roman" w:cstheme="minorHAnsi"/>
                <w:lang w:bidi="ar-SA"/>
              </w:rPr>
            </w:pPr>
            <w:r w:rsidRPr="00B324E0">
              <w:rPr>
                <w:rFonts w:cstheme="minorHAnsi"/>
              </w:rPr>
              <w:t>16.58</w:t>
            </w:r>
          </w:p>
        </w:tc>
        <w:tc>
          <w:tcPr>
            <w:tcW w:w="343" w:type="pct"/>
            <w:shd w:val="clear" w:color="000000" w:fill="FFFFFF"/>
            <w:vAlign w:val="center"/>
          </w:tcPr>
          <w:p w14:paraId="74F23E2C"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535" w:type="pct"/>
            <w:shd w:val="clear" w:color="000000" w:fill="FFFFFF"/>
            <w:vAlign w:val="center"/>
          </w:tcPr>
          <w:p w14:paraId="0C481E57"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399B1DE5" w14:textId="77777777" w:rsidTr="00B324E0">
        <w:trPr>
          <w:cantSplit/>
          <w:trHeight w:val="144"/>
        </w:trPr>
        <w:tc>
          <w:tcPr>
            <w:tcW w:w="286" w:type="pct"/>
            <w:shd w:val="clear" w:color="auto" w:fill="FFFFFF" w:themeFill="background1"/>
            <w:vAlign w:val="center"/>
          </w:tcPr>
          <w:p w14:paraId="0B1D6438"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019A5CD7" w14:textId="5199AA9A"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AMBA: Emergency Department Visits/1</w:t>
            </w:r>
            <w:r w:rsidR="00333FBF">
              <w:rPr>
                <w:rFonts w:eastAsia="Times New Roman" w:cstheme="minorHAnsi"/>
                <w:lang w:bidi="ar-SA"/>
              </w:rPr>
              <w:t>,</w:t>
            </w:r>
            <w:r w:rsidRPr="00B324E0">
              <w:rPr>
                <w:rFonts w:eastAsia="Times New Roman" w:cstheme="minorHAnsi"/>
                <w:lang w:bidi="ar-SA"/>
              </w:rPr>
              <w:t>000 MM Ages 10—19 years</w:t>
            </w:r>
          </w:p>
        </w:tc>
        <w:tc>
          <w:tcPr>
            <w:tcW w:w="312" w:type="pct"/>
            <w:shd w:val="clear" w:color="auto" w:fill="auto"/>
            <w:vAlign w:val="center"/>
          </w:tcPr>
          <w:p w14:paraId="19E842D4" w14:textId="77777777" w:rsidR="00566362" w:rsidRPr="00B324E0" w:rsidRDefault="00566362" w:rsidP="0054747A">
            <w:pPr>
              <w:jc w:val="center"/>
              <w:rPr>
                <w:rFonts w:eastAsia="Times New Roman" w:cstheme="minorHAnsi"/>
                <w:lang w:bidi="ar-SA"/>
              </w:rPr>
            </w:pPr>
            <w:r w:rsidRPr="00B324E0">
              <w:rPr>
                <w:rFonts w:cstheme="minorHAnsi"/>
              </w:rPr>
              <w:t>83,767</w:t>
            </w:r>
          </w:p>
        </w:tc>
        <w:tc>
          <w:tcPr>
            <w:tcW w:w="281" w:type="pct"/>
            <w:shd w:val="clear" w:color="000000" w:fill="FFFFFF"/>
            <w:vAlign w:val="center"/>
          </w:tcPr>
          <w:p w14:paraId="7E58849F" w14:textId="77777777" w:rsidR="00566362" w:rsidRPr="00B324E0" w:rsidRDefault="00566362" w:rsidP="0054747A">
            <w:pPr>
              <w:jc w:val="center"/>
              <w:rPr>
                <w:rFonts w:eastAsia="Times New Roman" w:cstheme="minorHAnsi"/>
                <w:lang w:bidi="ar-SA"/>
              </w:rPr>
            </w:pPr>
            <w:r w:rsidRPr="00B324E0">
              <w:rPr>
                <w:rFonts w:cstheme="minorHAnsi"/>
              </w:rPr>
              <w:t>1,527</w:t>
            </w:r>
          </w:p>
        </w:tc>
        <w:tc>
          <w:tcPr>
            <w:tcW w:w="311" w:type="pct"/>
            <w:shd w:val="clear" w:color="000000" w:fill="FFFFFF"/>
            <w:vAlign w:val="center"/>
          </w:tcPr>
          <w:p w14:paraId="24E4C9A7" w14:textId="77777777" w:rsidR="00566362" w:rsidRPr="00B324E0" w:rsidRDefault="00566362" w:rsidP="0054747A">
            <w:pPr>
              <w:jc w:val="center"/>
              <w:rPr>
                <w:rFonts w:eastAsia="Times New Roman" w:cstheme="minorHAnsi"/>
                <w:b/>
                <w:bCs/>
                <w:lang w:bidi="ar-SA"/>
              </w:rPr>
            </w:pPr>
            <w:r w:rsidRPr="00B324E0">
              <w:rPr>
                <w:rFonts w:cstheme="minorHAnsi"/>
                <w:b/>
                <w:bCs/>
              </w:rPr>
              <w:t>18.23</w:t>
            </w:r>
          </w:p>
        </w:tc>
        <w:tc>
          <w:tcPr>
            <w:tcW w:w="343" w:type="pct"/>
            <w:shd w:val="clear" w:color="000000" w:fill="FFFFFF"/>
            <w:vAlign w:val="center"/>
          </w:tcPr>
          <w:p w14:paraId="7818CD87"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6A91A748"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70CB5D14" w14:textId="77777777" w:rsidR="00566362" w:rsidRPr="00B324E0" w:rsidRDefault="00566362" w:rsidP="0054747A">
            <w:pPr>
              <w:jc w:val="center"/>
              <w:rPr>
                <w:rFonts w:eastAsia="Times New Roman" w:cstheme="minorHAnsi"/>
                <w:lang w:bidi="ar-SA"/>
              </w:rPr>
            </w:pPr>
            <w:r w:rsidRPr="00B324E0">
              <w:rPr>
                <w:rFonts w:cstheme="minorHAnsi"/>
              </w:rPr>
              <w:t>17.19</w:t>
            </w:r>
          </w:p>
        </w:tc>
        <w:tc>
          <w:tcPr>
            <w:tcW w:w="406" w:type="pct"/>
            <w:shd w:val="clear" w:color="000000" w:fill="FFFFFF"/>
            <w:vAlign w:val="center"/>
          </w:tcPr>
          <w:p w14:paraId="44BEC5FF"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000000" w:fill="FFFFFF"/>
            <w:vAlign w:val="center"/>
          </w:tcPr>
          <w:p w14:paraId="65BE99AE" w14:textId="77777777" w:rsidR="00566362" w:rsidRPr="00B324E0" w:rsidRDefault="00566362" w:rsidP="0054747A">
            <w:pPr>
              <w:jc w:val="center"/>
              <w:rPr>
                <w:rFonts w:eastAsia="Times New Roman" w:cstheme="minorHAnsi"/>
                <w:lang w:bidi="ar-SA"/>
              </w:rPr>
            </w:pPr>
            <w:r w:rsidRPr="00B324E0">
              <w:rPr>
                <w:rFonts w:cstheme="minorHAnsi"/>
              </w:rPr>
              <w:t>16.69</w:t>
            </w:r>
          </w:p>
        </w:tc>
        <w:tc>
          <w:tcPr>
            <w:tcW w:w="343" w:type="pct"/>
            <w:shd w:val="clear" w:color="000000" w:fill="FFFFFF"/>
            <w:vAlign w:val="center"/>
          </w:tcPr>
          <w:p w14:paraId="5C1AA471"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535" w:type="pct"/>
            <w:shd w:val="clear" w:color="000000" w:fill="FFFFFF"/>
            <w:vAlign w:val="center"/>
          </w:tcPr>
          <w:p w14:paraId="0523630A"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577F6E80" w14:textId="77777777" w:rsidTr="00B324E0">
        <w:trPr>
          <w:cantSplit/>
          <w:trHeight w:val="144"/>
        </w:trPr>
        <w:tc>
          <w:tcPr>
            <w:tcW w:w="286" w:type="pct"/>
            <w:shd w:val="clear" w:color="auto" w:fill="FFFFFF" w:themeFill="background1"/>
            <w:vAlign w:val="center"/>
          </w:tcPr>
          <w:p w14:paraId="0ED6BAED"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5ECDDCAE" w14:textId="28492FC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AMBA: Emergency Department Visits/1</w:t>
            </w:r>
            <w:r w:rsidR="00333FBF">
              <w:rPr>
                <w:rFonts w:eastAsia="Times New Roman" w:cstheme="minorHAnsi"/>
                <w:lang w:bidi="ar-SA"/>
              </w:rPr>
              <w:t>,</w:t>
            </w:r>
            <w:r w:rsidRPr="00B324E0">
              <w:rPr>
                <w:rFonts w:eastAsia="Times New Roman" w:cstheme="minorHAnsi"/>
                <w:lang w:bidi="ar-SA"/>
              </w:rPr>
              <w:t>000 MM Ages &lt;</w:t>
            </w:r>
            <w:r w:rsidR="00333FBF">
              <w:rPr>
                <w:rFonts w:eastAsia="Times New Roman" w:cstheme="minorHAnsi"/>
                <w:lang w:bidi="ar-SA"/>
              </w:rPr>
              <w:t xml:space="preserve"> </w:t>
            </w:r>
            <w:r w:rsidRPr="00B324E0">
              <w:rPr>
                <w:rFonts w:eastAsia="Times New Roman" w:cstheme="minorHAnsi"/>
                <w:lang w:bidi="ar-SA"/>
              </w:rPr>
              <w:t>1—19 years Total Rate</w:t>
            </w:r>
          </w:p>
        </w:tc>
        <w:tc>
          <w:tcPr>
            <w:tcW w:w="312" w:type="pct"/>
            <w:shd w:val="clear" w:color="auto" w:fill="auto"/>
            <w:vAlign w:val="center"/>
          </w:tcPr>
          <w:p w14:paraId="1A97DD19" w14:textId="77777777" w:rsidR="00566362" w:rsidRPr="00B324E0" w:rsidRDefault="00566362" w:rsidP="0054747A">
            <w:pPr>
              <w:jc w:val="center"/>
              <w:rPr>
                <w:rFonts w:eastAsia="Times New Roman" w:cstheme="minorHAnsi"/>
                <w:lang w:bidi="ar-SA"/>
              </w:rPr>
            </w:pPr>
            <w:r w:rsidRPr="00B324E0">
              <w:rPr>
                <w:rFonts w:cstheme="minorHAnsi"/>
              </w:rPr>
              <w:t>145,902</w:t>
            </w:r>
          </w:p>
        </w:tc>
        <w:tc>
          <w:tcPr>
            <w:tcW w:w="281" w:type="pct"/>
            <w:shd w:val="clear" w:color="000000" w:fill="FFFFFF"/>
            <w:vAlign w:val="center"/>
          </w:tcPr>
          <w:p w14:paraId="4F09D269" w14:textId="77777777" w:rsidR="00566362" w:rsidRPr="00B324E0" w:rsidRDefault="00566362" w:rsidP="0054747A">
            <w:pPr>
              <w:jc w:val="center"/>
              <w:rPr>
                <w:rFonts w:eastAsia="Times New Roman" w:cstheme="minorHAnsi"/>
                <w:lang w:bidi="ar-SA"/>
              </w:rPr>
            </w:pPr>
            <w:r w:rsidRPr="00B324E0">
              <w:rPr>
                <w:rFonts w:cstheme="minorHAnsi"/>
              </w:rPr>
              <w:t>2,590</w:t>
            </w:r>
          </w:p>
        </w:tc>
        <w:tc>
          <w:tcPr>
            <w:tcW w:w="311" w:type="pct"/>
            <w:shd w:val="clear" w:color="000000" w:fill="FFFFFF"/>
            <w:vAlign w:val="center"/>
          </w:tcPr>
          <w:p w14:paraId="46D9E72D" w14:textId="77777777" w:rsidR="00566362" w:rsidRPr="00B324E0" w:rsidRDefault="00566362" w:rsidP="0054747A">
            <w:pPr>
              <w:jc w:val="center"/>
              <w:rPr>
                <w:rFonts w:eastAsia="Times New Roman" w:cstheme="minorHAnsi"/>
                <w:b/>
                <w:bCs/>
                <w:lang w:bidi="ar-SA"/>
              </w:rPr>
            </w:pPr>
            <w:r w:rsidRPr="00B324E0">
              <w:rPr>
                <w:rFonts w:cstheme="minorHAnsi"/>
                <w:b/>
                <w:bCs/>
              </w:rPr>
              <w:t>17.75</w:t>
            </w:r>
          </w:p>
        </w:tc>
        <w:tc>
          <w:tcPr>
            <w:tcW w:w="343" w:type="pct"/>
            <w:shd w:val="clear" w:color="000000" w:fill="FFFFFF"/>
            <w:vAlign w:val="center"/>
          </w:tcPr>
          <w:p w14:paraId="30868BCE"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34AE2B3D"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18BD8EFE" w14:textId="77777777" w:rsidR="00566362" w:rsidRPr="00B324E0" w:rsidRDefault="00566362" w:rsidP="0054747A">
            <w:pPr>
              <w:jc w:val="center"/>
              <w:rPr>
                <w:rFonts w:eastAsia="Times New Roman" w:cstheme="minorHAnsi"/>
                <w:lang w:bidi="ar-SA"/>
              </w:rPr>
            </w:pPr>
            <w:r w:rsidRPr="00B324E0">
              <w:rPr>
                <w:rFonts w:cstheme="minorHAnsi"/>
              </w:rPr>
              <w:t>16.69</w:t>
            </w:r>
          </w:p>
        </w:tc>
        <w:tc>
          <w:tcPr>
            <w:tcW w:w="406" w:type="pct"/>
            <w:shd w:val="clear" w:color="000000" w:fill="FFFFFF"/>
            <w:vAlign w:val="center"/>
          </w:tcPr>
          <w:p w14:paraId="3B2352DB"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000000" w:fill="FFFFFF"/>
            <w:vAlign w:val="center"/>
          </w:tcPr>
          <w:p w14:paraId="552E7852" w14:textId="77777777" w:rsidR="00566362" w:rsidRPr="00B324E0" w:rsidRDefault="00566362" w:rsidP="0054747A">
            <w:pPr>
              <w:jc w:val="center"/>
              <w:rPr>
                <w:rFonts w:eastAsia="Times New Roman" w:cstheme="minorHAnsi"/>
                <w:lang w:bidi="ar-SA"/>
              </w:rPr>
            </w:pPr>
            <w:r w:rsidRPr="00B324E0">
              <w:rPr>
                <w:rFonts w:cstheme="minorHAnsi"/>
              </w:rPr>
              <w:t>16.80</w:t>
            </w:r>
          </w:p>
        </w:tc>
        <w:tc>
          <w:tcPr>
            <w:tcW w:w="343" w:type="pct"/>
            <w:shd w:val="clear" w:color="000000" w:fill="FFFFFF"/>
            <w:vAlign w:val="center"/>
          </w:tcPr>
          <w:p w14:paraId="72CAB6AE"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535" w:type="pct"/>
            <w:shd w:val="clear" w:color="000000" w:fill="FFFFFF"/>
            <w:vAlign w:val="center"/>
          </w:tcPr>
          <w:p w14:paraId="65CF29B2"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0226FEB8" w14:textId="77777777" w:rsidTr="00B324E0">
        <w:trPr>
          <w:cantSplit/>
          <w:trHeight w:val="144"/>
        </w:trPr>
        <w:tc>
          <w:tcPr>
            <w:tcW w:w="286" w:type="pct"/>
            <w:shd w:val="clear" w:color="auto" w:fill="FFFFFF" w:themeFill="background1"/>
            <w:vAlign w:val="center"/>
          </w:tcPr>
          <w:p w14:paraId="4EBF005D"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107DBDCA" w14:textId="0612F1C1"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Total Discharges/1</w:t>
            </w:r>
            <w:r w:rsidR="00333FBF">
              <w:rPr>
                <w:rFonts w:eastAsia="Times New Roman" w:cstheme="minorHAnsi"/>
                <w:lang w:bidi="ar-SA"/>
              </w:rPr>
              <w:t>,</w:t>
            </w:r>
            <w:r w:rsidRPr="00B324E0">
              <w:rPr>
                <w:rFonts w:eastAsia="Times New Roman" w:cstheme="minorHAnsi"/>
                <w:lang w:bidi="ar-SA"/>
              </w:rPr>
              <w:t>000 MM Ages &lt;</w:t>
            </w:r>
            <w:r w:rsidR="00333FBF">
              <w:rPr>
                <w:rFonts w:eastAsia="Times New Roman" w:cstheme="minorHAnsi"/>
                <w:lang w:bidi="ar-SA"/>
              </w:rPr>
              <w:t xml:space="preserve"> </w:t>
            </w:r>
            <w:r w:rsidRPr="00B324E0">
              <w:rPr>
                <w:rFonts w:eastAsia="Times New Roman" w:cstheme="minorHAnsi"/>
                <w:lang w:bidi="ar-SA"/>
              </w:rPr>
              <w:t>1 year</w:t>
            </w:r>
          </w:p>
        </w:tc>
        <w:tc>
          <w:tcPr>
            <w:tcW w:w="312" w:type="pct"/>
            <w:shd w:val="clear" w:color="auto" w:fill="auto"/>
            <w:vAlign w:val="center"/>
          </w:tcPr>
          <w:p w14:paraId="42E6A53B" w14:textId="77777777" w:rsidR="00566362" w:rsidRPr="00B324E0" w:rsidRDefault="00566362" w:rsidP="0054747A">
            <w:pPr>
              <w:jc w:val="center"/>
              <w:rPr>
                <w:rFonts w:eastAsia="Times New Roman" w:cstheme="minorHAnsi"/>
                <w:lang w:bidi="ar-SA"/>
              </w:rPr>
            </w:pPr>
            <w:r w:rsidRPr="00B324E0">
              <w:rPr>
                <w:rFonts w:cstheme="minorHAnsi"/>
              </w:rPr>
              <w:t>1,621</w:t>
            </w:r>
          </w:p>
        </w:tc>
        <w:tc>
          <w:tcPr>
            <w:tcW w:w="281" w:type="pct"/>
            <w:shd w:val="clear" w:color="000000" w:fill="FFFFFF"/>
            <w:vAlign w:val="center"/>
          </w:tcPr>
          <w:p w14:paraId="255DA0C7"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13EDABB1" w14:textId="77777777" w:rsidR="00566362" w:rsidRPr="00B324E0" w:rsidRDefault="00566362" w:rsidP="0054747A">
            <w:pPr>
              <w:jc w:val="center"/>
              <w:rPr>
                <w:rFonts w:eastAsia="Times New Roman" w:cstheme="minorHAnsi"/>
                <w:b/>
                <w:bCs/>
                <w:lang w:bidi="ar-SA"/>
              </w:rPr>
            </w:pPr>
            <w:r w:rsidRPr="00B324E0">
              <w:rPr>
                <w:rFonts w:cstheme="minorHAnsi"/>
                <w:b/>
                <w:bCs/>
              </w:rPr>
              <w:t>3.70</w:t>
            </w:r>
          </w:p>
        </w:tc>
        <w:tc>
          <w:tcPr>
            <w:tcW w:w="343" w:type="pct"/>
            <w:shd w:val="clear" w:color="000000" w:fill="FFFFFF"/>
            <w:vAlign w:val="center"/>
          </w:tcPr>
          <w:p w14:paraId="1FE05E06"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7D83D2E9"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453F2077" w14:textId="77777777" w:rsidR="00566362" w:rsidRPr="00B324E0" w:rsidRDefault="00566362" w:rsidP="0054747A">
            <w:pPr>
              <w:jc w:val="center"/>
              <w:rPr>
                <w:rFonts w:eastAsia="Times New Roman" w:cstheme="minorHAnsi"/>
                <w:lang w:bidi="ar-SA"/>
              </w:rPr>
            </w:pPr>
            <w:r w:rsidRPr="00B324E0">
              <w:rPr>
                <w:rFonts w:cstheme="minorHAnsi"/>
              </w:rPr>
              <w:t>4.13</w:t>
            </w:r>
          </w:p>
        </w:tc>
        <w:tc>
          <w:tcPr>
            <w:tcW w:w="406" w:type="pct"/>
            <w:shd w:val="clear" w:color="000000" w:fill="FFFFFF"/>
            <w:vAlign w:val="center"/>
          </w:tcPr>
          <w:p w14:paraId="21CD5DC2"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5E929DDD"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39BEFE94"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6F393EB1"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250658C5" w14:textId="77777777" w:rsidTr="00B324E0">
        <w:trPr>
          <w:cantSplit/>
          <w:trHeight w:val="144"/>
        </w:trPr>
        <w:tc>
          <w:tcPr>
            <w:tcW w:w="286" w:type="pct"/>
            <w:shd w:val="clear" w:color="auto" w:fill="FFFFFF" w:themeFill="background1"/>
            <w:vAlign w:val="center"/>
          </w:tcPr>
          <w:p w14:paraId="2D069A68"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715E5F26" w14:textId="1FD13FA0"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Total Discharges/1</w:t>
            </w:r>
            <w:r w:rsidR="00333FBF">
              <w:rPr>
                <w:rFonts w:eastAsia="Times New Roman" w:cstheme="minorHAnsi"/>
                <w:lang w:bidi="ar-SA"/>
              </w:rPr>
              <w:t>,</w:t>
            </w:r>
            <w:r w:rsidRPr="00B324E0">
              <w:rPr>
                <w:rFonts w:eastAsia="Times New Roman" w:cstheme="minorHAnsi"/>
                <w:lang w:bidi="ar-SA"/>
              </w:rPr>
              <w:t>000 MM Ages 1—9 years</w:t>
            </w:r>
          </w:p>
        </w:tc>
        <w:tc>
          <w:tcPr>
            <w:tcW w:w="312" w:type="pct"/>
            <w:shd w:val="clear" w:color="auto" w:fill="auto"/>
            <w:vAlign w:val="center"/>
          </w:tcPr>
          <w:p w14:paraId="4C751DB4" w14:textId="77777777" w:rsidR="00566362" w:rsidRPr="00B324E0" w:rsidRDefault="00566362" w:rsidP="0054747A">
            <w:pPr>
              <w:jc w:val="center"/>
              <w:rPr>
                <w:rFonts w:eastAsia="Times New Roman" w:cstheme="minorHAnsi"/>
                <w:lang w:bidi="ar-SA"/>
              </w:rPr>
            </w:pPr>
            <w:r w:rsidRPr="00B324E0">
              <w:rPr>
                <w:rFonts w:cstheme="minorHAnsi"/>
              </w:rPr>
              <w:t>60,514</w:t>
            </w:r>
          </w:p>
        </w:tc>
        <w:tc>
          <w:tcPr>
            <w:tcW w:w="281" w:type="pct"/>
            <w:shd w:val="clear" w:color="000000" w:fill="FFFFFF"/>
            <w:vAlign w:val="center"/>
          </w:tcPr>
          <w:p w14:paraId="4401679E"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04F10174" w14:textId="77777777" w:rsidR="00566362" w:rsidRPr="00B324E0" w:rsidRDefault="00566362" w:rsidP="0054747A">
            <w:pPr>
              <w:jc w:val="center"/>
              <w:rPr>
                <w:rFonts w:eastAsia="Times New Roman" w:cstheme="minorHAnsi"/>
                <w:b/>
                <w:bCs/>
                <w:lang w:bidi="ar-SA"/>
              </w:rPr>
            </w:pPr>
            <w:r w:rsidRPr="00B324E0">
              <w:rPr>
                <w:rFonts w:cstheme="minorHAnsi"/>
                <w:b/>
                <w:bCs/>
              </w:rPr>
              <w:t>0.64</w:t>
            </w:r>
          </w:p>
        </w:tc>
        <w:tc>
          <w:tcPr>
            <w:tcW w:w="343" w:type="pct"/>
            <w:shd w:val="clear" w:color="000000" w:fill="FFFFFF"/>
            <w:vAlign w:val="center"/>
          </w:tcPr>
          <w:p w14:paraId="2CD16595" w14:textId="77777777" w:rsidR="00566362" w:rsidRPr="00B324E0" w:rsidRDefault="00566362" w:rsidP="0054747A">
            <w:pPr>
              <w:jc w:val="center"/>
              <w:rPr>
                <w:rFonts w:eastAsia="Times New Roman" w:cstheme="minorHAnsi"/>
                <w:lang w:bidi="ar-SA"/>
              </w:rPr>
            </w:pPr>
            <w:r w:rsidRPr="00B324E0">
              <w:rPr>
                <w:rFonts w:cstheme="minorHAnsi"/>
              </w:rPr>
              <w:t>63.6%</w:t>
            </w:r>
          </w:p>
        </w:tc>
        <w:tc>
          <w:tcPr>
            <w:tcW w:w="375" w:type="pct"/>
            <w:shd w:val="clear" w:color="000000" w:fill="FFFFFF"/>
            <w:vAlign w:val="center"/>
          </w:tcPr>
          <w:p w14:paraId="7832BF92" w14:textId="77777777" w:rsidR="00566362" w:rsidRPr="00B324E0" w:rsidRDefault="00566362" w:rsidP="0054747A">
            <w:pPr>
              <w:jc w:val="center"/>
              <w:rPr>
                <w:rFonts w:eastAsia="Times New Roman" w:cstheme="minorHAnsi"/>
                <w:lang w:bidi="ar-SA"/>
              </w:rPr>
            </w:pPr>
            <w:r w:rsidRPr="00B324E0">
              <w:rPr>
                <w:rFonts w:cstheme="minorHAnsi"/>
              </w:rPr>
              <w:t>64.4%</w:t>
            </w:r>
          </w:p>
        </w:tc>
        <w:tc>
          <w:tcPr>
            <w:tcW w:w="405" w:type="pct"/>
            <w:shd w:val="clear" w:color="000000" w:fill="FFFFFF"/>
            <w:vAlign w:val="center"/>
          </w:tcPr>
          <w:p w14:paraId="4DEC37F4" w14:textId="77777777" w:rsidR="00566362" w:rsidRPr="00B324E0" w:rsidRDefault="00566362" w:rsidP="0054747A">
            <w:pPr>
              <w:jc w:val="center"/>
              <w:rPr>
                <w:rFonts w:eastAsia="Times New Roman" w:cstheme="minorHAnsi"/>
                <w:lang w:bidi="ar-SA"/>
              </w:rPr>
            </w:pPr>
            <w:r w:rsidRPr="00B324E0">
              <w:rPr>
                <w:rFonts w:cstheme="minorHAnsi"/>
              </w:rPr>
              <w:t>0.61</w:t>
            </w:r>
          </w:p>
        </w:tc>
        <w:tc>
          <w:tcPr>
            <w:tcW w:w="406" w:type="pct"/>
            <w:shd w:val="clear" w:color="000000" w:fill="FFFFFF"/>
            <w:vAlign w:val="center"/>
          </w:tcPr>
          <w:p w14:paraId="7A2B657A"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6DE0F15A"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69980998"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08B50ED3"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7E1C7C6E" w14:textId="77777777" w:rsidTr="00B324E0">
        <w:trPr>
          <w:cantSplit/>
          <w:trHeight w:val="144"/>
        </w:trPr>
        <w:tc>
          <w:tcPr>
            <w:tcW w:w="286" w:type="pct"/>
            <w:shd w:val="clear" w:color="auto" w:fill="FFFFFF" w:themeFill="background1"/>
            <w:vAlign w:val="center"/>
          </w:tcPr>
          <w:p w14:paraId="7F88462B"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29F8E033" w14:textId="39828DAE"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Total Discharges/1</w:t>
            </w:r>
            <w:r w:rsidR="00333FBF">
              <w:rPr>
                <w:rFonts w:eastAsia="Times New Roman" w:cstheme="minorHAnsi"/>
                <w:lang w:bidi="ar-SA"/>
              </w:rPr>
              <w:t>,</w:t>
            </w:r>
            <w:r w:rsidRPr="00B324E0">
              <w:rPr>
                <w:rFonts w:eastAsia="Times New Roman" w:cstheme="minorHAnsi"/>
                <w:lang w:bidi="ar-SA"/>
              </w:rPr>
              <w:t>000 MM Ages 10—19 years</w:t>
            </w:r>
          </w:p>
        </w:tc>
        <w:tc>
          <w:tcPr>
            <w:tcW w:w="312" w:type="pct"/>
            <w:shd w:val="clear" w:color="auto" w:fill="auto"/>
            <w:vAlign w:val="center"/>
          </w:tcPr>
          <w:p w14:paraId="4BBDD2AD" w14:textId="77777777" w:rsidR="00566362" w:rsidRPr="00B324E0" w:rsidRDefault="00566362" w:rsidP="0054747A">
            <w:pPr>
              <w:jc w:val="center"/>
              <w:rPr>
                <w:rFonts w:eastAsia="Times New Roman" w:cstheme="minorHAnsi"/>
                <w:lang w:bidi="ar-SA"/>
              </w:rPr>
            </w:pPr>
            <w:r w:rsidRPr="00B324E0">
              <w:rPr>
                <w:rFonts w:cstheme="minorHAnsi"/>
              </w:rPr>
              <w:t>83,767</w:t>
            </w:r>
          </w:p>
        </w:tc>
        <w:tc>
          <w:tcPr>
            <w:tcW w:w="281" w:type="pct"/>
            <w:shd w:val="clear" w:color="000000" w:fill="FFFFFF"/>
            <w:vAlign w:val="center"/>
          </w:tcPr>
          <w:p w14:paraId="4C4821FF"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064D03BD" w14:textId="77777777" w:rsidR="00566362" w:rsidRPr="00B324E0" w:rsidRDefault="00566362" w:rsidP="0054747A">
            <w:pPr>
              <w:jc w:val="center"/>
              <w:rPr>
                <w:rFonts w:eastAsia="Times New Roman" w:cstheme="minorHAnsi"/>
                <w:b/>
                <w:bCs/>
                <w:lang w:bidi="ar-SA"/>
              </w:rPr>
            </w:pPr>
            <w:r w:rsidRPr="00B324E0">
              <w:rPr>
                <w:rFonts w:cstheme="minorHAnsi"/>
                <w:b/>
                <w:bCs/>
              </w:rPr>
              <w:t>0.74</w:t>
            </w:r>
          </w:p>
        </w:tc>
        <w:tc>
          <w:tcPr>
            <w:tcW w:w="343" w:type="pct"/>
            <w:shd w:val="clear" w:color="000000" w:fill="FFFFFF"/>
            <w:vAlign w:val="center"/>
          </w:tcPr>
          <w:p w14:paraId="539523CE" w14:textId="77777777" w:rsidR="00566362" w:rsidRPr="00B324E0" w:rsidRDefault="00566362" w:rsidP="0054747A">
            <w:pPr>
              <w:jc w:val="center"/>
              <w:rPr>
                <w:rFonts w:eastAsia="Times New Roman" w:cstheme="minorHAnsi"/>
                <w:lang w:bidi="ar-SA"/>
              </w:rPr>
            </w:pPr>
            <w:r w:rsidRPr="00B324E0">
              <w:rPr>
                <w:rFonts w:cstheme="minorHAnsi"/>
              </w:rPr>
              <w:t>73.7%</w:t>
            </w:r>
          </w:p>
        </w:tc>
        <w:tc>
          <w:tcPr>
            <w:tcW w:w="375" w:type="pct"/>
            <w:shd w:val="clear" w:color="000000" w:fill="FFFFFF"/>
            <w:vAlign w:val="center"/>
          </w:tcPr>
          <w:p w14:paraId="1B8B6DE1" w14:textId="77777777" w:rsidR="00566362" w:rsidRPr="00B324E0" w:rsidRDefault="00566362" w:rsidP="0054747A">
            <w:pPr>
              <w:jc w:val="center"/>
              <w:rPr>
                <w:rFonts w:eastAsia="Times New Roman" w:cstheme="minorHAnsi"/>
                <w:lang w:bidi="ar-SA"/>
              </w:rPr>
            </w:pPr>
            <w:r w:rsidRPr="00B324E0">
              <w:rPr>
                <w:rFonts w:cstheme="minorHAnsi"/>
              </w:rPr>
              <w:t>74.3%</w:t>
            </w:r>
          </w:p>
        </w:tc>
        <w:tc>
          <w:tcPr>
            <w:tcW w:w="405" w:type="pct"/>
            <w:shd w:val="clear" w:color="000000" w:fill="FFFFFF"/>
            <w:vAlign w:val="center"/>
          </w:tcPr>
          <w:p w14:paraId="4F03149F" w14:textId="77777777" w:rsidR="00566362" w:rsidRPr="00B324E0" w:rsidRDefault="00566362" w:rsidP="0054747A">
            <w:pPr>
              <w:jc w:val="center"/>
              <w:rPr>
                <w:rFonts w:eastAsia="Times New Roman" w:cstheme="minorHAnsi"/>
                <w:lang w:bidi="ar-SA"/>
              </w:rPr>
            </w:pPr>
            <w:r w:rsidRPr="00B324E0">
              <w:rPr>
                <w:rFonts w:cstheme="minorHAnsi"/>
              </w:rPr>
              <w:t>0.67</w:t>
            </w:r>
          </w:p>
        </w:tc>
        <w:tc>
          <w:tcPr>
            <w:tcW w:w="406" w:type="pct"/>
            <w:shd w:val="clear" w:color="000000" w:fill="FFFFFF"/>
            <w:vAlign w:val="center"/>
          </w:tcPr>
          <w:p w14:paraId="443B0754"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27950D1D"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1C24E515"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4E751E69"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0D7E5381" w14:textId="77777777" w:rsidTr="00B324E0">
        <w:trPr>
          <w:cantSplit/>
          <w:trHeight w:val="144"/>
        </w:trPr>
        <w:tc>
          <w:tcPr>
            <w:tcW w:w="286" w:type="pct"/>
            <w:shd w:val="clear" w:color="auto" w:fill="FFFFFF" w:themeFill="background1"/>
            <w:vAlign w:val="center"/>
          </w:tcPr>
          <w:p w14:paraId="25DE8372"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lastRenderedPageBreak/>
              <w:t>HEDIS</w:t>
            </w:r>
          </w:p>
        </w:tc>
        <w:tc>
          <w:tcPr>
            <w:tcW w:w="1060" w:type="pct"/>
            <w:shd w:val="clear" w:color="auto" w:fill="FFFFFF" w:themeFill="background1"/>
            <w:vAlign w:val="center"/>
          </w:tcPr>
          <w:p w14:paraId="64656D13" w14:textId="60821AA9"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Total Discharges/1</w:t>
            </w:r>
            <w:r w:rsidR="00333FBF">
              <w:rPr>
                <w:rFonts w:eastAsia="Times New Roman" w:cstheme="minorHAnsi"/>
                <w:lang w:bidi="ar-SA"/>
              </w:rPr>
              <w:t>,</w:t>
            </w:r>
            <w:r w:rsidRPr="00B324E0">
              <w:rPr>
                <w:rFonts w:eastAsia="Times New Roman" w:cstheme="minorHAnsi"/>
                <w:lang w:bidi="ar-SA"/>
              </w:rPr>
              <w:t>000 MM Ages &lt;1—19 years Total Rate</w:t>
            </w:r>
          </w:p>
        </w:tc>
        <w:tc>
          <w:tcPr>
            <w:tcW w:w="312" w:type="pct"/>
            <w:shd w:val="clear" w:color="auto" w:fill="auto"/>
            <w:vAlign w:val="center"/>
          </w:tcPr>
          <w:p w14:paraId="221668BE" w14:textId="77777777" w:rsidR="00566362" w:rsidRPr="00B324E0" w:rsidRDefault="00566362" w:rsidP="0054747A">
            <w:pPr>
              <w:jc w:val="center"/>
              <w:rPr>
                <w:rFonts w:eastAsia="Times New Roman" w:cstheme="minorHAnsi"/>
                <w:lang w:bidi="ar-SA"/>
              </w:rPr>
            </w:pPr>
            <w:r w:rsidRPr="00B324E0">
              <w:rPr>
                <w:rFonts w:cstheme="minorHAnsi"/>
              </w:rPr>
              <w:t>145,902</w:t>
            </w:r>
          </w:p>
        </w:tc>
        <w:tc>
          <w:tcPr>
            <w:tcW w:w="281" w:type="pct"/>
            <w:shd w:val="clear" w:color="000000" w:fill="FFFFFF"/>
            <w:vAlign w:val="center"/>
          </w:tcPr>
          <w:p w14:paraId="50BCF7A5"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7C755EBD" w14:textId="77777777" w:rsidR="00566362" w:rsidRPr="00B324E0" w:rsidRDefault="00566362" w:rsidP="0054747A">
            <w:pPr>
              <w:jc w:val="center"/>
              <w:rPr>
                <w:rFonts w:eastAsia="Times New Roman" w:cstheme="minorHAnsi"/>
                <w:b/>
                <w:bCs/>
                <w:lang w:bidi="ar-SA"/>
              </w:rPr>
            </w:pPr>
            <w:r w:rsidRPr="00B324E0">
              <w:rPr>
                <w:rFonts w:cstheme="minorHAnsi"/>
                <w:b/>
                <w:bCs/>
              </w:rPr>
              <w:t>0.73</w:t>
            </w:r>
          </w:p>
        </w:tc>
        <w:tc>
          <w:tcPr>
            <w:tcW w:w="343" w:type="pct"/>
            <w:shd w:val="clear" w:color="000000" w:fill="FFFFFF"/>
            <w:vAlign w:val="center"/>
          </w:tcPr>
          <w:p w14:paraId="3DC064C8" w14:textId="77777777" w:rsidR="00566362" w:rsidRPr="00B324E0" w:rsidRDefault="00566362" w:rsidP="0054747A">
            <w:pPr>
              <w:jc w:val="center"/>
              <w:rPr>
                <w:rFonts w:eastAsia="Times New Roman" w:cstheme="minorHAnsi"/>
                <w:lang w:bidi="ar-SA"/>
              </w:rPr>
            </w:pPr>
            <w:r w:rsidRPr="00B324E0">
              <w:rPr>
                <w:rFonts w:cstheme="minorHAnsi"/>
              </w:rPr>
              <w:t>72.8%</w:t>
            </w:r>
          </w:p>
        </w:tc>
        <w:tc>
          <w:tcPr>
            <w:tcW w:w="375" w:type="pct"/>
            <w:shd w:val="clear" w:color="000000" w:fill="FFFFFF"/>
            <w:vAlign w:val="center"/>
          </w:tcPr>
          <w:p w14:paraId="18E72AB2" w14:textId="77777777" w:rsidR="00566362" w:rsidRPr="00B324E0" w:rsidRDefault="00566362" w:rsidP="0054747A">
            <w:pPr>
              <w:jc w:val="center"/>
              <w:rPr>
                <w:rFonts w:eastAsia="Times New Roman" w:cstheme="minorHAnsi"/>
                <w:lang w:bidi="ar-SA"/>
              </w:rPr>
            </w:pPr>
            <w:r w:rsidRPr="00B324E0">
              <w:rPr>
                <w:rFonts w:cstheme="minorHAnsi"/>
              </w:rPr>
              <w:t>73.2%</w:t>
            </w:r>
          </w:p>
        </w:tc>
        <w:tc>
          <w:tcPr>
            <w:tcW w:w="405" w:type="pct"/>
            <w:shd w:val="clear" w:color="000000" w:fill="FFFFFF"/>
            <w:vAlign w:val="center"/>
          </w:tcPr>
          <w:p w14:paraId="775DA090" w14:textId="77777777" w:rsidR="00566362" w:rsidRPr="00B324E0" w:rsidRDefault="00566362" w:rsidP="0054747A">
            <w:pPr>
              <w:jc w:val="center"/>
              <w:rPr>
                <w:rFonts w:eastAsia="Times New Roman" w:cstheme="minorHAnsi"/>
                <w:lang w:bidi="ar-SA"/>
              </w:rPr>
            </w:pPr>
            <w:r w:rsidRPr="00B324E0">
              <w:rPr>
                <w:rFonts w:cstheme="minorHAnsi"/>
              </w:rPr>
              <w:t>0.67</w:t>
            </w:r>
          </w:p>
        </w:tc>
        <w:tc>
          <w:tcPr>
            <w:tcW w:w="406" w:type="pct"/>
            <w:shd w:val="clear" w:color="000000" w:fill="FFFFFF"/>
            <w:vAlign w:val="center"/>
          </w:tcPr>
          <w:p w14:paraId="5DE5B377"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5022BF83"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6019D1EA"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5996E93B"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51529428" w14:textId="77777777" w:rsidTr="00B324E0">
        <w:trPr>
          <w:cantSplit/>
          <w:trHeight w:val="144"/>
        </w:trPr>
        <w:tc>
          <w:tcPr>
            <w:tcW w:w="286" w:type="pct"/>
            <w:shd w:val="clear" w:color="auto" w:fill="FFFFFF" w:themeFill="background1"/>
            <w:vAlign w:val="center"/>
          </w:tcPr>
          <w:p w14:paraId="425631E3"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7FC4A9E0" w14:textId="7A45A60C"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Total Inpatient ALOS Ages &lt;</w:t>
            </w:r>
            <w:r w:rsidR="00333FBF">
              <w:rPr>
                <w:rFonts w:eastAsia="Times New Roman" w:cstheme="minorHAnsi"/>
                <w:lang w:bidi="ar-SA"/>
              </w:rPr>
              <w:t xml:space="preserve"> </w:t>
            </w:r>
            <w:r w:rsidRPr="00B324E0">
              <w:rPr>
                <w:rFonts w:eastAsia="Times New Roman" w:cstheme="minorHAnsi"/>
                <w:lang w:bidi="ar-SA"/>
              </w:rPr>
              <w:t>1 year</w:t>
            </w:r>
          </w:p>
        </w:tc>
        <w:tc>
          <w:tcPr>
            <w:tcW w:w="312" w:type="pct"/>
            <w:shd w:val="clear" w:color="auto" w:fill="auto"/>
            <w:vAlign w:val="center"/>
          </w:tcPr>
          <w:p w14:paraId="36B60377"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281" w:type="pct"/>
            <w:shd w:val="clear" w:color="000000" w:fill="FFFFFF"/>
            <w:vAlign w:val="center"/>
          </w:tcPr>
          <w:p w14:paraId="7FAFC744"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157C7025" w14:textId="77777777" w:rsidR="00566362" w:rsidRPr="00B324E0" w:rsidRDefault="00566362" w:rsidP="0054747A">
            <w:pPr>
              <w:jc w:val="center"/>
              <w:rPr>
                <w:rFonts w:eastAsia="Times New Roman" w:cstheme="minorHAnsi"/>
                <w:b/>
                <w:bCs/>
                <w:lang w:bidi="ar-SA"/>
              </w:rPr>
            </w:pPr>
            <w:r w:rsidRPr="00B324E0">
              <w:rPr>
                <w:rFonts w:cstheme="minorHAnsi"/>
                <w:b/>
                <w:bCs/>
              </w:rPr>
              <w:t>3.83</w:t>
            </w:r>
          </w:p>
        </w:tc>
        <w:tc>
          <w:tcPr>
            <w:tcW w:w="343" w:type="pct"/>
            <w:shd w:val="clear" w:color="000000" w:fill="FFFFFF"/>
            <w:vAlign w:val="center"/>
          </w:tcPr>
          <w:p w14:paraId="61E6F968"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74FAECEF"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59608B14" w14:textId="77777777" w:rsidR="00566362" w:rsidRPr="00B324E0" w:rsidRDefault="00566362" w:rsidP="0054747A">
            <w:pPr>
              <w:jc w:val="center"/>
              <w:rPr>
                <w:rFonts w:eastAsia="Times New Roman" w:cstheme="minorHAnsi"/>
                <w:lang w:bidi="ar-SA"/>
              </w:rPr>
            </w:pPr>
            <w:r w:rsidRPr="00B324E0">
              <w:rPr>
                <w:rFonts w:cstheme="minorHAnsi"/>
              </w:rPr>
              <w:t>2.00</w:t>
            </w:r>
          </w:p>
        </w:tc>
        <w:tc>
          <w:tcPr>
            <w:tcW w:w="406" w:type="pct"/>
            <w:shd w:val="clear" w:color="000000" w:fill="FFFFFF"/>
            <w:vAlign w:val="center"/>
          </w:tcPr>
          <w:p w14:paraId="67C45AA6"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72D69115"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2C88B95B"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143BB319"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5FB2D071" w14:textId="77777777" w:rsidTr="00B324E0">
        <w:trPr>
          <w:cantSplit/>
          <w:trHeight w:val="144"/>
        </w:trPr>
        <w:tc>
          <w:tcPr>
            <w:tcW w:w="286" w:type="pct"/>
            <w:shd w:val="clear" w:color="auto" w:fill="FFFFFF" w:themeFill="background1"/>
            <w:vAlign w:val="center"/>
          </w:tcPr>
          <w:p w14:paraId="680AA6B5"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7BAA6855"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Total Inpatient ALOS Ages 1—9 Years</w:t>
            </w:r>
          </w:p>
        </w:tc>
        <w:tc>
          <w:tcPr>
            <w:tcW w:w="312" w:type="pct"/>
            <w:shd w:val="clear" w:color="auto" w:fill="auto"/>
            <w:vAlign w:val="center"/>
          </w:tcPr>
          <w:p w14:paraId="53718B60"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281" w:type="pct"/>
            <w:shd w:val="clear" w:color="000000" w:fill="FFFFFF"/>
            <w:vAlign w:val="center"/>
          </w:tcPr>
          <w:p w14:paraId="45FCBD83"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0BFF2A0D" w14:textId="77777777" w:rsidR="00566362" w:rsidRPr="00B324E0" w:rsidRDefault="00566362" w:rsidP="0054747A">
            <w:pPr>
              <w:jc w:val="center"/>
              <w:rPr>
                <w:rFonts w:eastAsia="Times New Roman" w:cstheme="minorHAnsi"/>
                <w:b/>
                <w:bCs/>
                <w:lang w:bidi="ar-SA"/>
              </w:rPr>
            </w:pPr>
            <w:r w:rsidRPr="00B324E0">
              <w:rPr>
                <w:rFonts w:cstheme="minorHAnsi"/>
                <w:b/>
                <w:bCs/>
              </w:rPr>
              <w:t>2.21</w:t>
            </w:r>
          </w:p>
        </w:tc>
        <w:tc>
          <w:tcPr>
            <w:tcW w:w="343" w:type="pct"/>
            <w:shd w:val="clear" w:color="000000" w:fill="FFFFFF"/>
            <w:vAlign w:val="center"/>
          </w:tcPr>
          <w:p w14:paraId="56FCF7EF"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41C0630A"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0CA460F6" w14:textId="77777777" w:rsidR="00566362" w:rsidRPr="00B324E0" w:rsidRDefault="00566362" w:rsidP="0054747A">
            <w:pPr>
              <w:jc w:val="center"/>
              <w:rPr>
                <w:rFonts w:eastAsia="Times New Roman" w:cstheme="minorHAnsi"/>
                <w:lang w:bidi="ar-SA"/>
              </w:rPr>
            </w:pPr>
            <w:r w:rsidRPr="00B324E0">
              <w:rPr>
                <w:rFonts w:cstheme="minorHAnsi"/>
              </w:rPr>
              <w:t>3.04</w:t>
            </w:r>
          </w:p>
        </w:tc>
        <w:tc>
          <w:tcPr>
            <w:tcW w:w="406" w:type="pct"/>
            <w:shd w:val="clear" w:color="000000" w:fill="FFFFFF"/>
            <w:vAlign w:val="center"/>
          </w:tcPr>
          <w:p w14:paraId="1928672E"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3E0B10D3"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49914292"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64B3C5A9"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46C7B4A4" w14:textId="77777777" w:rsidTr="00B324E0">
        <w:trPr>
          <w:cantSplit/>
          <w:trHeight w:val="144"/>
        </w:trPr>
        <w:tc>
          <w:tcPr>
            <w:tcW w:w="286" w:type="pct"/>
            <w:shd w:val="clear" w:color="auto" w:fill="FFFFFF" w:themeFill="background1"/>
            <w:vAlign w:val="center"/>
          </w:tcPr>
          <w:p w14:paraId="69F3560A"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3738B96A"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Total Inpatient ALOS Ages 10—19 years</w:t>
            </w:r>
          </w:p>
        </w:tc>
        <w:tc>
          <w:tcPr>
            <w:tcW w:w="312" w:type="pct"/>
            <w:shd w:val="clear" w:color="auto" w:fill="auto"/>
            <w:vAlign w:val="center"/>
          </w:tcPr>
          <w:p w14:paraId="162DF40C"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281" w:type="pct"/>
            <w:shd w:val="clear" w:color="000000" w:fill="FFFFFF"/>
            <w:vAlign w:val="center"/>
          </w:tcPr>
          <w:p w14:paraId="7BF83058"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7B63A4D0" w14:textId="77777777" w:rsidR="00566362" w:rsidRPr="00B324E0" w:rsidRDefault="00566362" w:rsidP="0054747A">
            <w:pPr>
              <w:jc w:val="center"/>
              <w:rPr>
                <w:rFonts w:eastAsia="Times New Roman" w:cstheme="minorHAnsi"/>
                <w:b/>
                <w:bCs/>
                <w:lang w:bidi="ar-SA"/>
              </w:rPr>
            </w:pPr>
            <w:r w:rsidRPr="00B324E0">
              <w:rPr>
                <w:rFonts w:cstheme="minorHAnsi"/>
                <w:b/>
                <w:bCs/>
              </w:rPr>
              <w:t>3.31</w:t>
            </w:r>
          </w:p>
        </w:tc>
        <w:tc>
          <w:tcPr>
            <w:tcW w:w="343" w:type="pct"/>
            <w:shd w:val="clear" w:color="000000" w:fill="FFFFFF"/>
            <w:vAlign w:val="center"/>
          </w:tcPr>
          <w:p w14:paraId="38B6C1B7"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56325096"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634A72CA" w14:textId="77777777" w:rsidR="00566362" w:rsidRPr="00B324E0" w:rsidRDefault="00566362" w:rsidP="0054747A">
            <w:pPr>
              <w:jc w:val="center"/>
              <w:rPr>
                <w:rFonts w:eastAsia="Times New Roman" w:cstheme="minorHAnsi"/>
                <w:lang w:bidi="ar-SA"/>
              </w:rPr>
            </w:pPr>
            <w:r w:rsidRPr="00B324E0">
              <w:rPr>
                <w:rFonts w:cstheme="minorHAnsi"/>
              </w:rPr>
              <w:t>5.05</w:t>
            </w:r>
          </w:p>
        </w:tc>
        <w:tc>
          <w:tcPr>
            <w:tcW w:w="406" w:type="pct"/>
            <w:shd w:val="clear" w:color="000000" w:fill="FFFFFF"/>
            <w:vAlign w:val="center"/>
          </w:tcPr>
          <w:p w14:paraId="3A22A997"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5ED0E982"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0F9B1066"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4AD0C94F"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553E28A6" w14:textId="77777777" w:rsidTr="00B324E0">
        <w:trPr>
          <w:cantSplit/>
          <w:trHeight w:val="144"/>
        </w:trPr>
        <w:tc>
          <w:tcPr>
            <w:tcW w:w="286" w:type="pct"/>
            <w:shd w:val="clear" w:color="auto" w:fill="FFFFFF" w:themeFill="background1"/>
            <w:vAlign w:val="center"/>
          </w:tcPr>
          <w:p w14:paraId="7669C25B"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52520189"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Total Inpatient ALOS Ages &lt;1—19 years Total Rate</w:t>
            </w:r>
          </w:p>
        </w:tc>
        <w:tc>
          <w:tcPr>
            <w:tcW w:w="312" w:type="pct"/>
            <w:shd w:val="clear" w:color="auto" w:fill="auto"/>
            <w:vAlign w:val="center"/>
          </w:tcPr>
          <w:p w14:paraId="2F11D4F0"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281" w:type="pct"/>
            <w:shd w:val="clear" w:color="000000" w:fill="FFFFFF"/>
            <w:vAlign w:val="center"/>
          </w:tcPr>
          <w:p w14:paraId="5A22D1CE"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04D7A4C8" w14:textId="77777777" w:rsidR="00566362" w:rsidRPr="00B324E0" w:rsidRDefault="00566362" w:rsidP="0054747A">
            <w:pPr>
              <w:jc w:val="center"/>
              <w:rPr>
                <w:rFonts w:eastAsia="Times New Roman" w:cstheme="minorHAnsi"/>
                <w:b/>
                <w:bCs/>
                <w:lang w:bidi="ar-SA"/>
              </w:rPr>
            </w:pPr>
            <w:r w:rsidRPr="00B324E0">
              <w:rPr>
                <w:rFonts w:cstheme="minorHAnsi"/>
                <w:b/>
                <w:bCs/>
              </w:rPr>
              <w:t>2.93</w:t>
            </w:r>
          </w:p>
        </w:tc>
        <w:tc>
          <w:tcPr>
            <w:tcW w:w="343" w:type="pct"/>
            <w:shd w:val="clear" w:color="000000" w:fill="FFFFFF"/>
            <w:vAlign w:val="center"/>
          </w:tcPr>
          <w:p w14:paraId="5FD93112"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2A3C6405"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69D5DD8B" w14:textId="77777777" w:rsidR="00566362" w:rsidRPr="00B324E0" w:rsidRDefault="00566362" w:rsidP="0054747A">
            <w:pPr>
              <w:jc w:val="center"/>
              <w:rPr>
                <w:rFonts w:eastAsia="Times New Roman" w:cstheme="minorHAnsi"/>
                <w:lang w:bidi="ar-SA"/>
              </w:rPr>
            </w:pPr>
            <w:r w:rsidRPr="00B324E0">
              <w:rPr>
                <w:rFonts w:cstheme="minorHAnsi"/>
              </w:rPr>
              <w:t>4.10</w:t>
            </w:r>
          </w:p>
        </w:tc>
        <w:tc>
          <w:tcPr>
            <w:tcW w:w="406" w:type="pct"/>
            <w:shd w:val="clear" w:color="000000" w:fill="FFFFFF"/>
            <w:vAlign w:val="center"/>
          </w:tcPr>
          <w:p w14:paraId="4CA11382"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5A763F49"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0566C44A"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52850C85"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61751B35" w14:textId="77777777" w:rsidTr="00B324E0">
        <w:trPr>
          <w:cantSplit/>
          <w:trHeight w:val="144"/>
        </w:trPr>
        <w:tc>
          <w:tcPr>
            <w:tcW w:w="286" w:type="pct"/>
            <w:shd w:val="clear" w:color="auto" w:fill="FFFFFF" w:themeFill="background1"/>
            <w:vAlign w:val="center"/>
          </w:tcPr>
          <w:p w14:paraId="4CAA5C71"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3EA949B8" w14:textId="69D9831B"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Surgery Discharges/1</w:t>
            </w:r>
            <w:r w:rsidR="00333FBF">
              <w:rPr>
                <w:rFonts w:eastAsia="Times New Roman" w:cstheme="minorHAnsi"/>
                <w:lang w:bidi="ar-SA"/>
              </w:rPr>
              <w:t>,</w:t>
            </w:r>
            <w:r w:rsidRPr="00B324E0">
              <w:rPr>
                <w:rFonts w:eastAsia="Times New Roman" w:cstheme="minorHAnsi"/>
                <w:lang w:bidi="ar-SA"/>
              </w:rPr>
              <w:t>000 MM Ages &lt;</w:t>
            </w:r>
            <w:r w:rsidR="00333FBF">
              <w:rPr>
                <w:rFonts w:eastAsia="Times New Roman" w:cstheme="minorHAnsi"/>
                <w:lang w:bidi="ar-SA"/>
              </w:rPr>
              <w:t xml:space="preserve"> </w:t>
            </w:r>
            <w:r w:rsidRPr="00B324E0">
              <w:rPr>
                <w:rFonts w:eastAsia="Times New Roman" w:cstheme="minorHAnsi"/>
                <w:lang w:bidi="ar-SA"/>
              </w:rPr>
              <w:t>1 year</w:t>
            </w:r>
          </w:p>
        </w:tc>
        <w:tc>
          <w:tcPr>
            <w:tcW w:w="312" w:type="pct"/>
            <w:shd w:val="clear" w:color="auto" w:fill="auto"/>
            <w:vAlign w:val="center"/>
          </w:tcPr>
          <w:p w14:paraId="7F7DFC8B" w14:textId="77777777" w:rsidR="00566362" w:rsidRPr="00B324E0" w:rsidRDefault="00566362" w:rsidP="0054747A">
            <w:pPr>
              <w:jc w:val="center"/>
              <w:rPr>
                <w:rFonts w:eastAsia="Times New Roman" w:cstheme="minorHAnsi"/>
                <w:lang w:bidi="ar-SA"/>
              </w:rPr>
            </w:pPr>
            <w:r w:rsidRPr="00B324E0">
              <w:rPr>
                <w:rFonts w:cstheme="minorHAnsi"/>
              </w:rPr>
              <w:t>1,621</w:t>
            </w:r>
          </w:p>
        </w:tc>
        <w:tc>
          <w:tcPr>
            <w:tcW w:w="281" w:type="pct"/>
            <w:shd w:val="clear" w:color="000000" w:fill="FFFFFF"/>
            <w:vAlign w:val="center"/>
          </w:tcPr>
          <w:p w14:paraId="1F4E657F"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1D987C80" w14:textId="77777777" w:rsidR="00566362" w:rsidRPr="00B324E0" w:rsidRDefault="00566362" w:rsidP="0054747A">
            <w:pPr>
              <w:jc w:val="center"/>
              <w:rPr>
                <w:rFonts w:eastAsia="Times New Roman" w:cstheme="minorHAnsi"/>
                <w:b/>
                <w:bCs/>
                <w:lang w:bidi="ar-SA"/>
              </w:rPr>
            </w:pPr>
            <w:r w:rsidRPr="00B324E0">
              <w:rPr>
                <w:rFonts w:cstheme="minorHAnsi"/>
                <w:b/>
                <w:bCs/>
              </w:rPr>
              <w:t>0.62</w:t>
            </w:r>
          </w:p>
        </w:tc>
        <w:tc>
          <w:tcPr>
            <w:tcW w:w="343" w:type="pct"/>
            <w:shd w:val="clear" w:color="000000" w:fill="FFFFFF"/>
            <w:vAlign w:val="center"/>
          </w:tcPr>
          <w:p w14:paraId="7DECF949" w14:textId="77777777" w:rsidR="00566362" w:rsidRPr="00B324E0" w:rsidRDefault="00566362" w:rsidP="0054747A">
            <w:pPr>
              <w:jc w:val="center"/>
              <w:rPr>
                <w:rFonts w:eastAsia="Times New Roman" w:cstheme="minorHAnsi"/>
                <w:lang w:bidi="ar-SA"/>
              </w:rPr>
            </w:pPr>
            <w:r w:rsidRPr="00B324E0">
              <w:rPr>
                <w:rFonts w:cstheme="minorHAnsi"/>
              </w:rPr>
              <w:t>59.6%</w:t>
            </w:r>
          </w:p>
        </w:tc>
        <w:tc>
          <w:tcPr>
            <w:tcW w:w="375" w:type="pct"/>
            <w:shd w:val="clear" w:color="000000" w:fill="FFFFFF"/>
            <w:vAlign w:val="center"/>
          </w:tcPr>
          <w:p w14:paraId="07246DF8" w14:textId="77777777" w:rsidR="00566362" w:rsidRPr="00B324E0" w:rsidRDefault="00566362" w:rsidP="0054747A">
            <w:pPr>
              <w:jc w:val="center"/>
              <w:rPr>
                <w:rFonts w:eastAsia="Times New Roman" w:cstheme="minorHAnsi"/>
                <w:lang w:bidi="ar-SA"/>
              </w:rPr>
            </w:pPr>
            <w:r w:rsidRPr="00B324E0">
              <w:rPr>
                <w:rFonts w:cstheme="minorHAnsi"/>
              </w:rPr>
              <w:t>64.4%</w:t>
            </w:r>
          </w:p>
        </w:tc>
        <w:tc>
          <w:tcPr>
            <w:tcW w:w="405" w:type="pct"/>
            <w:shd w:val="clear" w:color="000000" w:fill="FFFFFF"/>
            <w:vAlign w:val="center"/>
          </w:tcPr>
          <w:p w14:paraId="1B9B6DBB"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34CD5FF9"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45E7A069"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6201A486"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74119459"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27969756" w14:textId="77777777" w:rsidTr="00B324E0">
        <w:trPr>
          <w:cantSplit/>
          <w:trHeight w:val="144"/>
        </w:trPr>
        <w:tc>
          <w:tcPr>
            <w:tcW w:w="286" w:type="pct"/>
            <w:shd w:val="clear" w:color="auto" w:fill="FFFFFF" w:themeFill="background1"/>
            <w:vAlign w:val="center"/>
          </w:tcPr>
          <w:p w14:paraId="64A1AA47"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290E4075" w14:textId="672E883D"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Surgery Discharges/1</w:t>
            </w:r>
            <w:r w:rsidR="00333FBF">
              <w:rPr>
                <w:rFonts w:eastAsia="Times New Roman" w:cstheme="minorHAnsi"/>
                <w:lang w:bidi="ar-SA"/>
              </w:rPr>
              <w:t>,</w:t>
            </w:r>
            <w:r w:rsidRPr="00B324E0">
              <w:rPr>
                <w:rFonts w:eastAsia="Times New Roman" w:cstheme="minorHAnsi"/>
                <w:lang w:bidi="ar-SA"/>
              </w:rPr>
              <w:t>000 MM Ages 1—9 years</w:t>
            </w:r>
          </w:p>
        </w:tc>
        <w:tc>
          <w:tcPr>
            <w:tcW w:w="312" w:type="pct"/>
            <w:shd w:val="clear" w:color="auto" w:fill="auto"/>
            <w:vAlign w:val="center"/>
          </w:tcPr>
          <w:p w14:paraId="22CB9A1A" w14:textId="77777777" w:rsidR="00566362" w:rsidRPr="00B324E0" w:rsidRDefault="00566362" w:rsidP="0054747A">
            <w:pPr>
              <w:jc w:val="center"/>
              <w:rPr>
                <w:rFonts w:eastAsia="Times New Roman" w:cstheme="minorHAnsi"/>
                <w:lang w:bidi="ar-SA"/>
              </w:rPr>
            </w:pPr>
            <w:r w:rsidRPr="00B324E0">
              <w:rPr>
                <w:rFonts w:cstheme="minorHAnsi"/>
              </w:rPr>
              <w:t>60,514</w:t>
            </w:r>
          </w:p>
        </w:tc>
        <w:tc>
          <w:tcPr>
            <w:tcW w:w="281" w:type="pct"/>
            <w:shd w:val="clear" w:color="000000" w:fill="FFFFFF"/>
            <w:vAlign w:val="center"/>
          </w:tcPr>
          <w:p w14:paraId="77E3A9DD"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73F87BFE" w14:textId="77777777" w:rsidR="00566362" w:rsidRPr="00B324E0" w:rsidRDefault="00566362" w:rsidP="0054747A">
            <w:pPr>
              <w:jc w:val="center"/>
              <w:rPr>
                <w:rFonts w:eastAsia="Times New Roman" w:cstheme="minorHAnsi"/>
                <w:b/>
                <w:bCs/>
                <w:lang w:bidi="ar-SA"/>
              </w:rPr>
            </w:pPr>
            <w:r w:rsidRPr="00B324E0">
              <w:rPr>
                <w:rFonts w:cstheme="minorHAnsi"/>
                <w:b/>
                <w:bCs/>
              </w:rPr>
              <w:t>0.13</w:t>
            </w:r>
          </w:p>
        </w:tc>
        <w:tc>
          <w:tcPr>
            <w:tcW w:w="343" w:type="pct"/>
            <w:shd w:val="clear" w:color="000000" w:fill="FFFFFF"/>
            <w:vAlign w:val="center"/>
          </w:tcPr>
          <w:p w14:paraId="1EB9B118" w14:textId="77777777" w:rsidR="00566362" w:rsidRPr="00B324E0" w:rsidRDefault="00566362" w:rsidP="0054747A">
            <w:pPr>
              <w:jc w:val="center"/>
              <w:rPr>
                <w:rFonts w:eastAsia="Times New Roman" w:cstheme="minorHAnsi"/>
                <w:lang w:bidi="ar-SA"/>
              </w:rPr>
            </w:pPr>
            <w:r w:rsidRPr="00B324E0">
              <w:rPr>
                <w:rFonts w:cstheme="minorHAnsi"/>
              </w:rPr>
              <w:t>12.7%</w:t>
            </w:r>
          </w:p>
        </w:tc>
        <w:tc>
          <w:tcPr>
            <w:tcW w:w="375" w:type="pct"/>
            <w:shd w:val="clear" w:color="000000" w:fill="FFFFFF"/>
            <w:vAlign w:val="center"/>
          </w:tcPr>
          <w:p w14:paraId="54CB95E6" w14:textId="77777777" w:rsidR="00566362" w:rsidRPr="00B324E0" w:rsidRDefault="00566362" w:rsidP="0054747A">
            <w:pPr>
              <w:jc w:val="center"/>
              <w:rPr>
                <w:rFonts w:eastAsia="Times New Roman" w:cstheme="minorHAnsi"/>
                <w:lang w:bidi="ar-SA"/>
              </w:rPr>
            </w:pPr>
            <w:r w:rsidRPr="00B324E0">
              <w:rPr>
                <w:rFonts w:cstheme="minorHAnsi"/>
              </w:rPr>
              <w:t>13.3%</w:t>
            </w:r>
          </w:p>
        </w:tc>
        <w:tc>
          <w:tcPr>
            <w:tcW w:w="405" w:type="pct"/>
            <w:shd w:val="clear" w:color="000000" w:fill="FFFFFF"/>
            <w:vAlign w:val="center"/>
          </w:tcPr>
          <w:p w14:paraId="21426A87" w14:textId="77777777" w:rsidR="00566362" w:rsidRPr="00B324E0" w:rsidRDefault="00566362" w:rsidP="0054747A">
            <w:pPr>
              <w:jc w:val="center"/>
              <w:rPr>
                <w:rFonts w:eastAsia="Times New Roman" w:cstheme="minorHAnsi"/>
                <w:lang w:bidi="ar-SA"/>
              </w:rPr>
            </w:pPr>
            <w:r w:rsidRPr="00B324E0">
              <w:rPr>
                <w:rFonts w:cstheme="minorHAnsi"/>
              </w:rPr>
              <w:t>0.17</w:t>
            </w:r>
          </w:p>
        </w:tc>
        <w:tc>
          <w:tcPr>
            <w:tcW w:w="406" w:type="pct"/>
            <w:shd w:val="clear" w:color="000000" w:fill="FFFFFF"/>
            <w:vAlign w:val="center"/>
          </w:tcPr>
          <w:p w14:paraId="0BFD8BF2"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18EE80A8"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10CA7A49"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42C20069"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1DF6870C" w14:textId="77777777" w:rsidTr="00B324E0">
        <w:trPr>
          <w:cantSplit/>
          <w:trHeight w:val="144"/>
        </w:trPr>
        <w:tc>
          <w:tcPr>
            <w:tcW w:w="286" w:type="pct"/>
            <w:shd w:val="clear" w:color="auto" w:fill="FFFFFF" w:themeFill="background1"/>
            <w:vAlign w:val="center"/>
          </w:tcPr>
          <w:p w14:paraId="573873E4"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2BC2CDC4" w14:textId="652F6B26"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Surgery Discharges/1</w:t>
            </w:r>
            <w:r w:rsidR="00333FBF">
              <w:rPr>
                <w:rFonts w:eastAsia="Times New Roman" w:cstheme="minorHAnsi"/>
                <w:lang w:bidi="ar-SA"/>
              </w:rPr>
              <w:t>,</w:t>
            </w:r>
            <w:r w:rsidRPr="00B324E0">
              <w:rPr>
                <w:rFonts w:eastAsia="Times New Roman" w:cstheme="minorHAnsi"/>
                <w:lang w:bidi="ar-SA"/>
              </w:rPr>
              <w:t>000 MM Ages 10—19 years</w:t>
            </w:r>
          </w:p>
        </w:tc>
        <w:tc>
          <w:tcPr>
            <w:tcW w:w="312" w:type="pct"/>
            <w:shd w:val="clear" w:color="auto" w:fill="auto"/>
            <w:vAlign w:val="center"/>
          </w:tcPr>
          <w:p w14:paraId="6B5CAD2B" w14:textId="77777777" w:rsidR="00566362" w:rsidRPr="00B324E0" w:rsidRDefault="00566362" w:rsidP="0054747A">
            <w:pPr>
              <w:jc w:val="center"/>
              <w:rPr>
                <w:rFonts w:eastAsia="Times New Roman" w:cstheme="minorHAnsi"/>
                <w:lang w:bidi="ar-SA"/>
              </w:rPr>
            </w:pPr>
            <w:r w:rsidRPr="00B324E0">
              <w:rPr>
                <w:rFonts w:cstheme="minorHAnsi"/>
              </w:rPr>
              <w:t>83,767</w:t>
            </w:r>
          </w:p>
        </w:tc>
        <w:tc>
          <w:tcPr>
            <w:tcW w:w="281" w:type="pct"/>
            <w:shd w:val="clear" w:color="000000" w:fill="FFFFFF"/>
            <w:vAlign w:val="center"/>
          </w:tcPr>
          <w:p w14:paraId="5D6C4A13"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1E6293B2" w14:textId="77777777" w:rsidR="00566362" w:rsidRPr="00B324E0" w:rsidRDefault="00566362" w:rsidP="0054747A">
            <w:pPr>
              <w:jc w:val="center"/>
              <w:rPr>
                <w:rFonts w:eastAsia="Times New Roman" w:cstheme="minorHAnsi"/>
                <w:b/>
                <w:bCs/>
                <w:lang w:bidi="ar-SA"/>
              </w:rPr>
            </w:pPr>
            <w:r w:rsidRPr="00B324E0">
              <w:rPr>
                <w:rFonts w:cstheme="minorHAnsi"/>
                <w:b/>
                <w:bCs/>
              </w:rPr>
              <w:t>0.26</w:t>
            </w:r>
          </w:p>
        </w:tc>
        <w:tc>
          <w:tcPr>
            <w:tcW w:w="343" w:type="pct"/>
            <w:shd w:val="clear" w:color="000000" w:fill="FFFFFF"/>
            <w:vAlign w:val="center"/>
          </w:tcPr>
          <w:p w14:paraId="46C8D081" w14:textId="77777777" w:rsidR="00566362" w:rsidRPr="00B324E0" w:rsidRDefault="00566362" w:rsidP="0054747A">
            <w:pPr>
              <w:jc w:val="center"/>
              <w:rPr>
                <w:rFonts w:eastAsia="Times New Roman" w:cstheme="minorHAnsi"/>
                <w:lang w:bidi="ar-SA"/>
              </w:rPr>
            </w:pPr>
            <w:r w:rsidRPr="00B324E0">
              <w:rPr>
                <w:rFonts w:cstheme="minorHAnsi"/>
              </w:rPr>
              <w:t>25.7%</w:t>
            </w:r>
          </w:p>
        </w:tc>
        <w:tc>
          <w:tcPr>
            <w:tcW w:w="375" w:type="pct"/>
            <w:shd w:val="clear" w:color="000000" w:fill="FFFFFF"/>
            <w:vAlign w:val="center"/>
          </w:tcPr>
          <w:p w14:paraId="20F3D196" w14:textId="77777777" w:rsidR="00566362" w:rsidRPr="00B324E0" w:rsidRDefault="00566362" w:rsidP="0054747A">
            <w:pPr>
              <w:jc w:val="center"/>
              <w:rPr>
                <w:rFonts w:eastAsia="Times New Roman" w:cstheme="minorHAnsi"/>
                <w:lang w:bidi="ar-SA"/>
              </w:rPr>
            </w:pPr>
            <w:r w:rsidRPr="00B324E0">
              <w:rPr>
                <w:rFonts w:cstheme="minorHAnsi"/>
              </w:rPr>
              <w:t>26.3%</w:t>
            </w:r>
          </w:p>
        </w:tc>
        <w:tc>
          <w:tcPr>
            <w:tcW w:w="405" w:type="pct"/>
            <w:shd w:val="clear" w:color="000000" w:fill="FFFFFF"/>
            <w:vAlign w:val="center"/>
          </w:tcPr>
          <w:p w14:paraId="44BC3079" w14:textId="77777777" w:rsidR="00566362" w:rsidRPr="00B324E0" w:rsidRDefault="00566362" w:rsidP="0054747A">
            <w:pPr>
              <w:jc w:val="center"/>
              <w:rPr>
                <w:rFonts w:eastAsia="Times New Roman" w:cstheme="minorHAnsi"/>
                <w:lang w:bidi="ar-SA"/>
              </w:rPr>
            </w:pPr>
            <w:r w:rsidRPr="00B324E0">
              <w:rPr>
                <w:rFonts w:cstheme="minorHAnsi"/>
              </w:rPr>
              <w:t>0.18</w:t>
            </w:r>
          </w:p>
        </w:tc>
        <w:tc>
          <w:tcPr>
            <w:tcW w:w="406" w:type="pct"/>
            <w:shd w:val="clear" w:color="000000" w:fill="FFFFFF"/>
            <w:vAlign w:val="center"/>
          </w:tcPr>
          <w:p w14:paraId="029C68A7"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45678837"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2FE16CA4"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7611A511"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07A0BC56" w14:textId="77777777" w:rsidTr="00B324E0">
        <w:trPr>
          <w:cantSplit/>
          <w:trHeight w:val="144"/>
        </w:trPr>
        <w:tc>
          <w:tcPr>
            <w:tcW w:w="286" w:type="pct"/>
            <w:shd w:val="clear" w:color="auto" w:fill="FFFFFF" w:themeFill="background1"/>
            <w:vAlign w:val="center"/>
          </w:tcPr>
          <w:p w14:paraId="15A7933B"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58C7F6EE" w14:textId="3F5928AF"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Surgery Discharges/1</w:t>
            </w:r>
            <w:r w:rsidR="003029BA">
              <w:rPr>
                <w:rFonts w:eastAsia="Times New Roman" w:cstheme="minorHAnsi"/>
                <w:lang w:bidi="ar-SA"/>
              </w:rPr>
              <w:t>,</w:t>
            </w:r>
            <w:r w:rsidRPr="00B324E0">
              <w:rPr>
                <w:rFonts w:eastAsia="Times New Roman" w:cstheme="minorHAnsi"/>
                <w:lang w:bidi="ar-SA"/>
              </w:rPr>
              <w:t>000 MM Ages &lt;</w:t>
            </w:r>
            <w:r w:rsidR="003029BA">
              <w:rPr>
                <w:rFonts w:eastAsia="Times New Roman" w:cstheme="minorHAnsi"/>
                <w:lang w:bidi="ar-SA"/>
              </w:rPr>
              <w:t xml:space="preserve"> </w:t>
            </w:r>
            <w:r w:rsidRPr="00B324E0">
              <w:rPr>
                <w:rFonts w:eastAsia="Times New Roman" w:cstheme="minorHAnsi"/>
                <w:lang w:bidi="ar-SA"/>
              </w:rPr>
              <w:t>1—19 years Total Rate</w:t>
            </w:r>
          </w:p>
        </w:tc>
        <w:tc>
          <w:tcPr>
            <w:tcW w:w="312" w:type="pct"/>
            <w:shd w:val="clear" w:color="auto" w:fill="auto"/>
            <w:vAlign w:val="center"/>
          </w:tcPr>
          <w:p w14:paraId="0A58E0A8" w14:textId="77777777" w:rsidR="00566362" w:rsidRPr="00B324E0" w:rsidRDefault="00566362" w:rsidP="0054747A">
            <w:pPr>
              <w:jc w:val="center"/>
              <w:rPr>
                <w:rFonts w:eastAsia="Times New Roman" w:cstheme="minorHAnsi"/>
                <w:lang w:bidi="ar-SA"/>
              </w:rPr>
            </w:pPr>
            <w:r w:rsidRPr="00B324E0">
              <w:rPr>
                <w:rFonts w:cstheme="minorHAnsi"/>
              </w:rPr>
              <w:t>145,902</w:t>
            </w:r>
          </w:p>
        </w:tc>
        <w:tc>
          <w:tcPr>
            <w:tcW w:w="281" w:type="pct"/>
            <w:shd w:val="clear" w:color="000000" w:fill="FFFFFF"/>
            <w:vAlign w:val="center"/>
          </w:tcPr>
          <w:p w14:paraId="0EAF387E"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7316FABC" w14:textId="77777777" w:rsidR="00566362" w:rsidRPr="00B324E0" w:rsidRDefault="00566362" w:rsidP="0054747A">
            <w:pPr>
              <w:jc w:val="center"/>
              <w:rPr>
                <w:rFonts w:eastAsia="Times New Roman" w:cstheme="minorHAnsi"/>
                <w:b/>
                <w:bCs/>
                <w:lang w:bidi="ar-SA"/>
              </w:rPr>
            </w:pPr>
            <w:r w:rsidRPr="00B324E0">
              <w:rPr>
                <w:rFonts w:cstheme="minorHAnsi"/>
                <w:b/>
                <w:bCs/>
              </w:rPr>
              <w:t>0.21</w:t>
            </w:r>
          </w:p>
        </w:tc>
        <w:tc>
          <w:tcPr>
            <w:tcW w:w="343" w:type="pct"/>
            <w:shd w:val="clear" w:color="000000" w:fill="FFFFFF"/>
            <w:vAlign w:val="center"/>
          </w:tcPr>
          <w:p w14:paraId="539DEAA4" w14:textId="77777777" w:rsidR="00566362" w:rsidRPr="00B324E0" w:rsidRDefault="00566362" w:rsidP="0054747A">
            <w:pPr>
              <w:jc w:val="center"/>
              <w:rPr>
                <w:rFonts w:eastAsia="Times New Roman" w:cstheme="minorHAnsi"/>
                <w:lang w:bidi="ar-SA"/>
              </w:rPr>
            </w:pPr>
            <w:r w:rsidRPr="00B324E0">
              <w:rPr>
                <w:rFonts w:cstheme="minorHAnsi"/>
              </w:rPr>
              <w:t>20.8%</w:t>
            </w:r>
          </w:p>
        </w:tc>
        <w:tc>
          <w:tcPr>
            <w:tcW w:w="375" w:type="pct"/>
            <w:shd w:val="clear" w:color="000000" w:fill="FFFFFF"/>
            <w:vAlign w:val="center"/>
          </w:tcPr>
          <w:p w14:paraId="6C3F8897" w14:textId="77777777" w:rsidR="00566362" w:rsidRPr="00B324E0" w:rsidRDefault="00566362" w:rsidP="0054747A">
            <w:pPr>
              <w:jc w:val="center"/>
              <w:rPr>
                <w:rFonts w:eastAsia="Times New Roman" w:cstheme="minorHAnsi"/>
                <w:lang w:bidi="ar-SA"/>
              </w:rPr>
            </w:pPr>
            <w:r w:rsidRPr="00B324E0">
              <w:rPr>
                <w:rFonts w:cstheme="minorHAnsi"/>
              </w:rPr>
              <w:t>21.2%</w:t>
            </w:r>
          </w:p>
        </w:tc>
        <w:tc>
          <w:tcPr>
            <w:tcW w:w="405" w:type="pct"/>
            <w:shd w:val="clear" w:color="000000" w:fill="FFFFFF"/>
            <w:vAlign w:val="center"/>
          </w:tcPr>
          <w:p w14:paraId="5C680217" w14:textId="77777777" w:rsidR="00566362" w:rsidRPr="00B324E0" w:rsidRDefault="00566362" w:rsidP="0054747A">
            <w:pPr>
              <w:jc w:val="center"/>
              <w:rPr>
                <w:rFonts w:eastAsia="Times New Roman" w:cstheme="minorHAnsi"/>
                <w:lang w:bidi="ar-SA"/>
              </w:rPr>
            </w:pPr>
            <w:r w:rsidRPr="00B324E0">
              <w:rPr>
                <w:rFonts w:cstheme="minorHAnsi"/>
              </w:rPr>
              <w:t>0.17</w:t>
            </w:r>
          </w:p>
        </w:tc>
        <w:tc>
          <w:tcPr>
            <w:tcW w:w="406" w:type="pct"/>
            <w:shd w:val="clear" w:color="000000" w:fill="FFFFFF"/>
            <w:vAlign w:val="center"/>
          </w:tcPr>
          <w:p w14:paraId="1D25024D"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2FD60490"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4079D1D1"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1C732009"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13C548E7" w14:textId="77777777" w:rsidTr="00B324E0">
        <w:trPr>
          <w:cantSplit/>
          <w:trHeight w:val="144"/>
        </w:trPr>
        <w:tc>
          <w:tcPr>
            <w:tcW w:w="286" w:type="pct"/>
            <w:shd w:val="clear" w:color="auto" w:fill="FFFFFF" w:themeFill="background1"/>
            <w:vAlign w:val="center"/>
          </w:tcPr>
          <w:p w14:paraId="3C65D229"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293C3B19" w14:textId="5A7A87EE"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Surgery ALOS Ages &lt;</w:t>
            </w:r>
            <w:r w:rsidR="003029BA">
              <w:rPr>
                <w:rFonts w:eastAsia="Times New Roman" w:cstheme="minorHAnsi"/>
                <w:lang w:bidi="ar-SA"/>
              </w:rPr>
              <w:t xml:space="preserve"> </w:t>
            </w:r>
            <w:r w:rsidRPr="00B324E0">
              <w:rPr>
                <w:rFonts w:eastAsia="Times New Roman" w:cstheme="minorHAnsi"/>
                <w:lang w:bidi="ar-SA"/>
              </w:rPr>
              <w:t xml:space="preserve">1 year </w:t>
            </w:r>
          </w:p>
        </w:tc>
        <w:tc>
          <w:tcPr>
            <w:tcW w:w="312" w:type="pct"/>
            <w:shd w:val="clear" w:color="auto" w:fill="auto"/>
            <w:vAlign w:val="center"/>
          </w:tcPr>
          <w:p w14:paraId="06B3FD83"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281" w:type="pct"/>
            <w:shd w:val="clear" w:color="000000" w:fill="FFFFFF"/>
            <w:vAlign w:val="center"/>
          </w:tcPr>
          <w:p w14:paraId="42112C62"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27E0825F" w14:textId="77777777" w:rsidR="00566362" w:rsidRPr="00B324E0" w:rsidRDefault="00566362" w:rsidP="0054747A">
            <w:pPr>
              <w:jc w:val="center"/>
              <w:rPr>
                <w:rFonts w:eastAsia="Times New Roman" w:cstheme="minorHAnsi"/>
                <w:b/>
                <w:bCs/>
                <w:lang w:bidi="ar-SA"/>
              </w:rPr>
            </w:pPr>
            <w:r w:rsidRPr="00B324E0">
              <w:rPr>
                <w:rFonts w:cstheme="minorHAnsi"/>
                <w:b/>
                <w:bCs/>
              </w:rPr>
              <w:t>14.00</w:t>
            </w:r>
          </w:p>
        </w:tc>
        <w:tc>
          <w:tcPr>
            <w:tcW w:w="343" w:type="pct"/>
            <w:shd w:val="clear" w:color="000000" w:fill="FFFFFF"/>
            <w:vAlign w:val="center"/>
          </w:tcPr>
          <w:p w14:paraId="6AF63706"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02A9CA15"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46BA467E"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6" w:type="pct"/>
            <w:shd w:val="clear" w:color="000000" w:fill="FFFFFF"/>
            <w:vAlign w:val="center"/>
          </w:tcPr>
          <w:p w14:paraId="732F38D3"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75A3DA74"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2A00923F"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72F74955"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431A3A9B" w14:textId="77777777" w:rsidTr="00B324E0">
        <w:trPr>
          <w:cantSplit/>
          <w:trHeight w:val="144"/>
        </w:trPr>
        <w:tc>
          <w:tcPr>
            <w:tcW w:w="286" w:type="pct"/>
            <w:shd w:val="clear" w:color="auto" w:fill="FFFFFF" w:themeFill="background1"/>
            <w:vAlign w:val="center"/>
          </w:tcPr>
          <w:p w14:paraId="128A85AF"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67375427"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Surgery ALOS Ages 1—9 years</w:t>
            </w:r>
          </w:p>
        </w:tc>
        <w:tc>
          <w:tcPr>
            <w:tcW w:w="312" w:type="pct"/>
            <w:shd w:val="clear" w:color="auto" w:fill="auto"/>
            <w:vAlign w:val="center"/>
          </w:tcPr>
          <w:p w14:paraId="50A4443E"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281" w:type="pct"/>
            <w:shd w:val="clear" w:color="000000" w:fill="FFFFFF"/>
            <w:vAlign w:val="center"/>
          </w:tcPr>
          <w:p w14:paraId="48DAE3D4"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106305AC" w14:textId="77777777" w:rsidR="00566362" w:rsidRPr="00B324E0" w:rsidRDefault="00566362" w:rsidP="0054747A">
            <w:pPr>
              <w:jc w:val="center"/>
              <w:rPr>
                <w:rFonts w:eastAsia="Times New Roman" w:cstheme="minorHAnsi"/>
                <w:b/>
                <w:bCs/>
                <w:lang w:bidi="ar-SA"/>
              </w:rPr>
            </w:pPr>
            <w:r w:rsidRPr="00B324E0">
              <w:rPr>
                <w:rFonts w:cstheme="minorHAnsi"/>
                <w:b/>
                <w:bCs/>
              </w:rPr>
              <w:t>1.63</w:t>
            </w:r>
          </w:p>
        </w:tc>
        <w:tc>
          <w:tcPr>
            <w:tcW w:w="343" w:type="pct"/>
            <w:shd w:val="clear" w:color="000000" w:fill="FFFFFF"/>
            <w:vAlign w:val="center"/>
          </w:tcPr>
          <w:p w14:paraId="41DD602A"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64BF0C70"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104D1515" w14:textId="77777777" w:rsidR="00566362" w:rsidRPr="00B324E0" w:rsidRDefault="00566362" w:rsidP="0054747A">
            <w:pPr>
              <w:jc w:val="center"/>
              <w:rPr>
                <w:rFonts w:eastAsia="Times New Roman" w:cstheme="minorHAnsi"/>
                <w:lang w:bidi="ar-SA"/>
              </w:rPr>
            </w:pPr>
            <w:r w:rsidRPr="00B324E0">
              <w:rPr>
                <w:rFonts w:cstheme="minorHAnsi"/>
              </w:rPr>
              <w:t>4.77</w:t>
            </w:r>
          </w:p>
        </w:tc>
        <w:tc>
          <w:tcPr>
            <w:tcW w:w="406" w:type="pct"/>
            <w:shd w:val="clear" w:color="000000" w:fill="FFFFFF"/>
            <w:vAlign w:val="center"/>
          </w:tcPr>
          <w:p w14:paraId="782E8BC9"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2CB590F6"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4C86F96B"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711B65B8"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48CC29B8" w14:textId="77777777" w:rsidTr="00B324E0">
        <w:trPr>
          <w:cantSplit/>
          <w:trHeight w:val="144"/>
        </w:trPr>
        <w:tc>
          <w:tcPr>
            <w:tcW w:w="286" w:type="pct"/>
            <w:shd w:val="clear" w:color="auto" w:fill="FFFFFF" w:themeFill="background1"/>
            <w:vAlign w:val="center"/>
          </w:tcPr>
          <w:p w14:paraId="60472266"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23FF97F2"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Surgery ALOS Ages 10—19 years</w:t>
            </w:r>
          </w:p>
        </w:tc>
        <w:tc>
          <w:tcPr>
            <w:tcW w:w="312" w:type="pct"/>
            <w:shd w:val="clear" w:color="auto" w:fill="auto"/>
            <w:vAlign w:val="center"/>
          </w:tcPr>
          <w:p w14:paraId="1F74E02E"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281" w:type="pct"/>
            <w:shd w:val="clear" w:color="000000" w:fill="FFFFFF"/>
            <w:vAlign w:val="center"/>
          </w:tcPr>
          <w:p w14:paraId="61C90034"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7719AD45" w14:textId="77777777" w:rsidR="00566362" w:rsidRPr="00B324E0" w:rsidRDefault="00566362" w:rsidP="0054747A">
            <w:pPr>
              <w:jc w:val="center"/>
              <w:rPr>
                <w:rFonts w:eastAsia="Times New Roman" w:cstheme="minorHAnsi"/>
                <w:b/>
                <w:bCs/>
                <w:lang w:bidi="ar-SA"/>
              </w:rPr>
            </w:pPr>
            <w:r w:rsidRPr="00B324E0">
              <w:rPr>
                <w:rFonts w:cstheme="minorHAnsi"/>
                <w:b/>
                <w:bCs/>
              </w:rPr>
              <w:t>4.95</w:t>
            </w:r>
          </w:p>
        </w:tc>
        <w:tc>
          <w:tcPr>
            <w:tcW w:w="343" w:type="pct"/>
            <w:shd w:val="clear" w:color="000000" w:fill="FFFFFF"/>
            <w:vAlign w:val="center"/>
          </w:tcPr>
          <w:p w14:paraId="2F191CDD"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71751A3B"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347C425E" w14:textId="77777777" w:rsidR="00566362" w:rsidRPr="00B324E0" w:rsidRDefault="00566362" w:rsidP="0054747A">
            <w:pPr>
              <w:jc w:val="center"/>
              <w:rPr>
                <w:rFonts w:eastAsia="Times New Roman" w:cstheme="minorHAnsi"/>
                <w:lang w:bidi="ar-SA"/>
              </w:rPr>
            </w:pPr>
            <w:r w:rsidRPr="00B324E0">
              <w:rPr>
                <w:rFonts w:cstheme="minorHAnsi"/>
              </w:rPr>
              <w:t>8.94</w:t>
            </w:r>
          </w:p>
        </w:tc>
        <w:tc>
          <w:tcPr>
            <w:tcW w:w="406" w:type="pct"/>
            <w:shd w:val="clear" w:color="000000" w:fill="FFFFFF"/>
            <w:vAlign w:val="center"/>
          </w:tcPr>
          <w:p w14:paraId="1E0AF095"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24BC5534"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681D73E5"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4CF40762"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57A67963" w14:textId="77777777" w:rsidTr="00B324E0">
        <w:trPr>
          <w:cantSplit/>
          <w:trHeight w:val="144"/>
        </w:trPr>
        <w:tc>
          <w:tcPr>
            <w:tcW w:w="286" w:type="pct"/>
            <w:shd w:val="clear" w:color="auto" w:fill="FFFFFF" w:themeFill="background1"/>
            <w:vAlign w:val="center"/>
          </w:tcPr>
          <w:p w14:paraId="5B695FFE"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74947F8B" w14:textId="29BDA4CE"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Surgery ALOS Ages &lt;</w:t>
            </w:r>
            <w:r w:rsidR="003029BA">
              <w:rPr>
                <w:rFonts w:eastAsia="Times New Roman" w:cstheme="minorHAnsi"/>
                <w:lang w:bidi="ar-SA"/>
              </w:rPr>
              <w:t xml:space="preserve"> </w:t>
            </w:r>
            <w:r w:rsidRPr="00B324E0">
              <w:rPr>
                <w:rFonts w:eastAsia="Times New Roman" w:cstheme="minorHAnsi"/>
                <w:lang w:bidi="ar-SA"/>
              </w:rPr>
              <w:t xml:space="preserve">1—19 years Total Rate </w:t>
            </w:r>
          </w:p>
        </w:tc>
        <w:tc>
          <w:tcPr>
            <w:tcW w:w="312" w:type="pct"/>
            <w:shd w:val="clear" w:color="auto" w:fill="auto"/>
            <w:vAlign w:val="center"/>
          </w:tcPr>
          <w:p w14:paraId="7FEDE364"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281" w:type="pct"/>
            <w:shd w:val="clear" w:color="000000" w:fill="FFFFFF"/>
            <w:vAlign w:val="center"/>
          </w:tcPr>
          <w:p w14:paraId="643962BF"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088E1720" w14:textId="77777777" w:rsidR="00566362" w:rsidRPr="00B324E0" w:rsidRDefault="00566362" w:rsidP="0054747A">
            <w:pPr>
              <w:jc w:val="center"/>
              <w:rPr>
                <w:rFonts w:eastAsia="Times New Roman" w:cstheme="minorHAnsi"/>
                <w:b/>
                <w:bCs/>
                <w:lang w:bidi="ar-SA"/>
              </w:rPr>
            </w:pPr>
            <w:r w:rsidRPr="00B324E0">
              <w:rPr>
                <w:rFonts w:cstheme="minorHAnsi"/>
                <w:b/>
                <w:bCs/>
              </w:rPr>
              <w:t>4.39</w:t>
            </w:r>
          </w:p>
        </w:tc>
        <w:tc>
          <w:tcPr>
            <w:tcW w:w="343" w:type="pct"/>
            <w:shd w:val="clear" w:color="000000" w:fill="FFFFFF"/>
            <w:vAlign w:val="center"/>
          </w:tcPr>
          <w:p w14:paraId="4E19E304"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5226F9BA"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3C473647" w14:textId="77777777" w:rsidR="00566362" w:rsidRPr="00B324E0" w:rsidRDefault="00566362" w:rsidP="0054747A">
            <w:pPr>
              <w:jc w:val="center"/>
              <w:rPr>
                <w:rFonts w:eastAsia="Times New Roman" w:cstheme="minorHAnsi"/>
                <w:lang w:bidi="ar-SA"/>
              </w:rPr>
            </w:pPr>
            <w:r w:rsidRPr="00B324E0">
              <w:rPr>
                <w:rFonts w:cstheme="minorHAnsi"/>
              </w:rPr>
              <w:t>7.13</w:t>
            </w:r>
          </w:p>
        </w:tc>
        <w:tc>
          <w:tcPr>
            <w:tcW w:w="406" w:type="pct"/>
            <w:shd w:val="clear" w:color="000000" w:fill="FFFFFF"/>
            <w:vAlign w:val="center"/>
          </w:tcPr>
          <w:p w14:paraId="12FA163D"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1F33F0D6"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26AB10F1"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0BB5C72B"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312CC5B6" w14:textId="77777777" w:rsidTr="00B324E0">
        <w:trPr>
          <w:cantSplit/>
          <w:trHeight w:val="144"/>
        </w:trPr>
        <w:tc>
          <w:tcPr>
            <w:tcW w:w="286" w:type="pct"/>
            <w:shd w:val="clear" w:color="auto" w:fill="FFFFFF" w:themeFill="background1"/>
            <w:vAlign w:val="center"/>
          </w:tcPr>
          <w:p w14:paraId="288BB0B8"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29DA1A4D" w14:textId="77777777" w:rsidR="003029BA" w:rsidRDefault="00566362" w:rsidP="0054747A">
            <w:pPr>
              <w:ind w:left="76"/>
              <w:jc w:val="left"/>
              <w:rPr>
                <w:rFonts w:eastAsia="Times New Roman" w:cstheme="minorHAnsi"/>
                <w:lang w:bidi="ar-SA"/>
              </w:rPr>
            </w:pPr>
            <w:r w:rsidRPr="00B324E0">
              <w:rPr>
                <w:rFonts w:eastAsia="Times New Roman" w:cstheme="minorHAnsi"/>
                <w:lang w:bidi="ar-SA"/>
              </w:rPr>
              <w:t>IPUA: Medicine Discharges/</w:t>
            </w:r>
          </w:p>
          <w:p w14:paraId="12074FF3" w14:textId="1AD99FF4"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1</w:t>
            </w:r>
            <w:r w:rsidR="003029BA">
              <w:rPr>
                <w:rFonts w:eastAsia="Times New Roman" w:cstheme="minorHAnsi"/>
                <w:lang w:bidi="ar-SA"/>
              </w:rPr>
              <w:t>,</w:t>
            </w:r>
            <w:r w:rsidRPr="00B324E0">
              <w:rPr>
                <w:rFonts w:eastAsia="Times New Roman" w:cstheme="minorHAnsi"/>
                <w:lang w:bidi="ar-SA"/>
              </w:rPr>
              <w:t>000 MM Ages &lt;1 year</w:t>
            </w:r>
          </w:p>
        </w:tc>
        <w:tc>
          <w:tcPr>
            <w:tcW w:w="312" w:type="pct"/>
            <w:shd w:val="clear" w:color="auto" w:fill="auto"/>
            <w:vAlign w:val="center"/>
          </w:tcPr>
          <w:p w14:paraId="3D92CD3B" w14:textId="77777777" w:rsidR="00566362" w:rsidRPr="00B324E0" w:rsidRDefault="00566362" w:rsidP="0054747A">
            <w:pPr>
              <w:jc w:val="center"/>
              <w:rPr>
                <w:rFonts w:eastAsia="Times New Roman" w:cstheme="minorHAnsi"/>
                <w:lang w:bidi="ar-SA"/>
              </w:rPr>
            </w:pPr>
            <w:r w:rsidRPr="00B324E0">
              <w:rPr>
                <w:rFonts w:cstheme="minorHAnsi"/>
              </w:rPr>
              <w:t>1,621</w:t>
            </w:r>
          </w:p>
        </w:tc>
        <w:tc>
          <w:tcPr>
            <w:tcW w:w="281" w:type="pct"/>
            <w:shd w:val="clear" w:color="000000" w:fill="FFFFFF"/>
            <w:vAlign w:val="center"/>
          </w:tcPr>
          <w:p w14:paraId="43D833DD"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584A808C" w14:textId="77777777" w:rsidR="00566362" w:rsidRPr="00B324E0" w:rsidRDefault="00566362" w:rsidP="0054747A">
            <w:pPr>
              <w:jc w:val="center"/>
              <w:rPr>
                <w:rFonts w:eastAsia="Times New Roman" w:cstheme="minorHAnsi"/>
                <w:b/>
                <w:bCs/>
                <w:lang w:bidi="ar-SA"/>
              </w:rPr>
            </w:pPr>
            <w:r w:rsidRPr="00B324E0">
              <w:rPr>
                <w:rFonts w:cstheme="minorHAnsi"/>
                <w:b/>
                <w:bCs/>
              </w:rPr>
              <w:t>3.08</w:t>
            </w:r>
          </w:p>
        </w:tc>
        <w:tc>
          <w:tcPr>
            <w:tcW w:w="343" w:type="pct"/>
            <w:shd w:val="clear" w:color="000000" w:fill="FFFFFF"/>
            <w:vAlign w:val="center"/>
          </w:tcPr>
          <w:p w14:paraId="3D325DD7"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5046D8EC"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48FCAB14" w14:textId="77777777" w:rsidR="00566362" w:rsidRPr="00B324E0" w:rsidRDefault="00566362" w:rsidP="0054747A">
            <w:pPr>
              <w:jc w:val="center"/>
              <w:rPr>
                <w:rFonts w:eastAsia="Times New Roman" w:cstheme="minorHAnsi"/>
                <w:lang w:bidi="ar-SA"/>
              </w:rPr>
            </w:pPr>
            <w:r w:rsidRPr="00B324E0">
              <w:rPr>
                <w:rFonts w:cstheme="minorHAnsi"/>
              </w:rPr>
              <w:t>4.13</w:t>
            </w:r>
          </w:p>
        </w:tc>
        <w:tc>
          <w:tcPr>
            <w:tcW w:w="406" w:type="pct"/>
            <w:shd w:val="clear" w:color="000000" w:fill="FFFFFF"/>
            <w:vAlign w:val="center"/>
          </w:tcPr>
          <w:p w14:paraId="203BF3D6"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37061CDA"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008DB54F"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57715092"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5DCE44D0" w14:textId="77777777" w:rsidTr="00B324E0">
        <w:trPr>
          <w:cantSplit/>
          <w:trHeight w:val="144"/>
        </w:trPr>
        <w:tc>
          <w:tcPr>
            <w:tcW w:w="286" w:type="pct"/>
            <w:shd w:val="clear" w:color="auto" w:fill="FFFFFF" w:themeFill="background1"/>
            <w:vAlign w:val="center"/>
          </w:tcPr>
          <w:p w14:paraId="1DA99FCD"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55112D70" w14:textId="77777777" w:rsidR="003029BA" w:rsidRDefault="00566362" w:rsidP="0054747A">
            <w:pPr>
              <w:ind w:left="76"/>
              <w:jc w:val="left"/>
              <w:rPr>
                <w:rFonts w:eastAsia="Times New Roman" w:cstheme="minorHAnsi"/>
                <w:lang w:bidi="ar-SA"/>
              </w:rPr>
            </w:pPr>
            <w:r w:rsidRPr="00B324E0">
              <w:rPr>
                <w:rFonts w:eastAsia="Times New Roman" w:cstheme="minorHAnsi"/>
                <w:lang w:bidi="ar-SA"/>
              </w:rPr>
              <w:t>IPUA: Medicine Discharges/</w:t>
            </w:r>
          </w:p>
          <w:p w14:paraId="0F64364B" w14:textId="0F090319"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1</w:t>
            </w:r>
            <w:r w:rsidR="003029BA">
              <w:rPr>
                <w:rFonts w:eastAsia="Times New Roman" w:cstheme="minorHAnsi"/>
                <w:lang w:bidi="ar-SA"/>
              </w:rPr>
              <w:t>,</w:t>
            </w:r>
            <w:r w:rsidRPr="00B324E0">
              <w:rPr>
                <w:rFonts w:eastAsia="Times New Roman" w:cstheme="minorHAnsi"/>
                <w:lang w:bidi="ar-SA"/>
              </w:rPr>
              <w:t>000 MM Ages 1—9 years</w:t>
            </w:r>
          </w:p>
        </w:tc>
        <w:tc>
          <w:tcPr>
            <w:tcW w:w="312" w:type="pct"/>
            <w:shd w:val="clear" w:color="auto" w:fill="auto"/>
            <w:vAlign w:val="center"/>
          </w:tcPr>
          <w:p w14:paraId="1283A547" w14:textId="77777777" w:rsidR="00566362" w:rsidRPr="00B324E0" w:rsidRDefault="00566362" w:rsidP="0054747A">
            <w:pPr>
              <w:jc w:val="center"/>
              <w:rPr>
                <w:rFonts w:eastAsia="Times New Roman" w:cstheme="minorHAnsi"/>
                <w:lang w:bidi="ar-SA"/>
              </w:rPr>
            </w:pPr>
            <w:r w:rsidRPr="00B324E0">
              <w:rPr>
                <w:rFonts w:cstheme="minorHAnsi"/>
              </w:rPr>
              <w:t>60,514</w:t>
            </w:r>
          </w:p>
        </w:tc>
        <w:tc>
          <w:tcPr>
            <w:tcW w:w="281" w:type="pct"/>
            <w:shd w:val="clear" w:color="000000" w:fill="FFFFFF"/>
            <w:vAlign w:val="center"/>
          </w:tcPr>
          <w:p w14:paraId="5F6859F3"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414FB238" w14:textId="77777777" w:rsidR="00566362" w:rsidRPr="00B324E0" w:rsidRDefault="00566362" w:rsidP="0054747A">
            <w:pPr>
              <w:jc w:val="center"/>
              <w:rPr>
                <w:rFonts w:eastAsia="Times New Roman" w:cstheme="minorHAnsi"/>
                <w:b/>
                <w:bCs/>
                <w:lang w:bidi="ar-SA"/>
              </w:rPr>
            </w:pPr>
            <w:r w:rsidRPr="00B324E0">
              <w:rPr>
                <w:rFonts w:cstheme="minorHAnsi"/>
                <w:b/>
                <w:bCs/>
              </w:rPr>
              <w:t>0.51</w:t>
            </w:r>
          </w:p>
        </w:tc>
        <w:tc>
          <w:tcPr>
            <w:tcW w:w="343" w:type="pct"/>
            <w:shd w:val="clear" w:color="000000" w:fill="FFFFFF"/>
            <w:vAlign w:val="center"/>
          </w:tcPr>
          <w:p w14:paraId="2974DA3F" w14:textId="77777777" w:rsidR="00566362" w:rsidRPr="00B324E0" w:rsidRDefault="00566362" w:rsidP="0054747A">
            <w:pPr>
              <w:jc w:val="center"/>
              <w:rPr>
                <w:rFonts w:eastAsia="Times New Roman" w:cstheme="minorHAnsi"/>
                <w:lang w:bidi="ar-SA"/>
              </w:rPr>
            </w:pPr>
            <w:r w:rsidRPr="00B324E0">
              <w:rPr>
                <w:rFonts w:cstheme="minorHAnsi"/>
              </w:rPr>
              <w:t>50.6%</w:t>
            </w:r>
          </w:p>
        </w:tc>
        <w:tc>
          <w:tcPr>
            <w:tcW w:w="375" w:type="pct"/>
            <w:shd w:val="clear" w:color="000000" w:fill="FFFFFF"/>
            <w:vAlign w:val="center"/>
          </w:tcPr>
          <w:p w14:paraId="02E57CCE" w14:textId="77777777" w:rsidR="00566362" w:rsidRPr="00B324E0" w:rsidRDefault="00566362" w:rsidP="0054747A">
            <w:pPr>
              <w:jc w:val="center"/>
              <w:rPr>
                <w:rFonts w:eastAsia="Times New Roman" w:cstheme="minorHAnsi"/>
                <w:lang w:bidi="ar-SA"/>
              </w:rPr>
            </w:pPr>
            <w:r w:rsidRPr="00B324E0">
              <w:rPr>
                <w:rFonts w:cstheme="minorHAnsi"/>
              </w:rPr>
              <w:t>51.4%</w:t>
            </w:r>
          </w:p>
        </w:tc>
        <w:tc>
          <w:tcPr>
            <w:tcW w:w="405" w:type="pct"/>
            <w:shd w:val="clear" w:color="000000" w:fill="FFFFFF"/>
            <w:vAlign w:val="center"/>
          </w:tcPr>
          <w:p w14:paraId="38F19D1D" w14:textId="77777777" w:rsidR="00566362" w:rsidRPr="00B324E0" w:rsidRDefault="00566362" w:rsidP="0054747A">
            <w:pPr>
              <w:jc w:val="center"/>
              <w:rPr>
                <w:rFonts w:eastAsia="Times New Roman" w:cstheme="minorHAnsi"/>
                <w:lang w:bidi="ar-SA"/>
              </w:rPr>
            </w:pPr>
            <w:r w:rsidRPr="00B324E0">
              <w:rPr>
                <w:rFonts w:cstheme="minorHAnsi"/>
              </w:rPr>
              <w:t>0.44</w:t>
            </w:r>
          </w:p>
        </w:tc>
        <w:tc>
          <w:tcPr>
            <w:tcW w:w="406" w:type="pct"/>
            <w:shd w:val="clear" w:color="000000" w:fill="FFFFFF"/>
            <w:vAlign w:val="center"/>
          </w:tcPr>
          <w:p w14:paraId="282536CF"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36B46271"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41314837"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1AAC448B"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44B52012" w14:textId="77777777" w:rsidTr="00B324E0">
        <w:trPr>
          <w:cantSplit/>
          <w:trHeight w:val="144"/>
        </w:trPr>
        <w:tc>
          <w:tcPr>
            <w:tcW w:w="286" w:type="pct"/>
            <w:shd w:val="clear" w:color="auto" w:fill="FFFFFF" w:themeFill="background1"/>
            <w:vAlign w:val="center"/>
          </w:tcPr>
          <w:p w14:paraId="4D32C1DE"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14157BD4" w14:textId="77777777" w:rsidR="003029BA" w:rsidRDefault="00566362" w:rsidP="0054747A">
            <w:pPr>
              <w:ind w:left="76"/>
              <w:jc w:val="left"/>
              <w:rPr>
                <w:rFonts w:eastAsia="Times New Roman" w:cstheme="minorHAnsi"/>
                <w:lang w:bidi="ar-SA"/>
              </w:rPr>
            </w:pPr>
            <w:r w:rsidRPr="00B324E0">
              <w:rPr>
                <w:rFonts w:eastAsia="Times New Roman" w:cstheme="minorHAnsi"/>
                <w:lang w:bidi="ar-SA"/>
              </w:rPr>
              <w:t>IPUA: Medicine Discharges/</w:t>
            </w:r>
          </w:p>
          <w:p w14:paraId="2F44477A" w14:textId="173C41B8"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1</w:t>
            </w:r>
            <w:r w:rsidR="003029BA">
              <w:rPr>
                <w:rFonts w:eastAsia="Times New Roman" w:cstheme="minorHAnsi"/>
                <w:lang w:bidi="ar-SA"/>
              </w:rPr>
              <w:t>,</w:t>
            </w:r>
            <w:r w:rsidRPr="00B324E0">
              <w:rPr>
                <w:rFonts w:eastAsia="Times New Roman" w:cstheme="minorHAnsi"/>
                <w:lang w:bidi="ar-SA"/>
              </w:rPr>
              <w:t>000 MM Ages 10—19 years</w:t>
            </w:r>
          </w:p>
        </w:tc>
        <w:tc>
          <w:tcPr>
            <w:tcW w:w="312" w:type="pct"/>
            <w:shd w:val="clear" w:color="auto" w:fill="auto"/>
            <w:vAlign w:val="center"/>
          </w:tcPr>
          <w:p w14:paraId="6976E763" w14:textId="77777777" w:rsidR="00566362" w:rsidRPr="00B324E0" w:rsidRDefault="00566362" w:rsidP="0054747A">
            <w:pPr>
              <w:jc w:val="center"/>
              <w:rPr>
                <w:rFonts w:eastAsia="Times New Roman" w:cstheme="minorHAnsi"/>
                <w:lang w:bidi="ar-SA"/>
              </w:rPr>
            </w:pPr>
            <w:r w:rsidRPr="00B324E0">
              <w:rPr>
                <w:rFonts w:cstheme="minorHAnsi"/>
              </w:rPr>
              <w:t>83,767</w:t>
            </w:r>
          </w:p>
        </w:tc>
        <w:tc>
          <w:tcPr>
            <w:tcW w:w="281" w:type="pct"/>
            <w:shd w:val="clear" w:color="000000" w:fill="FFFFFF"/>
            <w:vAlign w:val="center"/>
          </w:tcPr>
          <w:p w14:paraId="1197B987"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04B52D7D" w14:textId="77777777" w:rsidR="00566362" w:rsidRPr="00B324E0" w:rsidRDefault="00566362" w:rsidP="0054747A">
            <w:pPr>
              <w:jc w:val="center"/>
              <w:rPr>
                <w:rFonts w:eastAsia="Times New Roman" w:cstheme="minorHAnsi"/>
                <w:b/>
                <w:bCs/>
                <w:lang w:bidi="ar-SA"/>
              </w:rPr>
            </w:pPr>
            <w:r w:rsidRPr="00B324E0">
              <w:rPr>
                <w:rFonts w:cstheme="minorHAnsi"/>
                <w:b/>
                <w:bCs/>
              </w:rPr>
              <w:t>0.39</w:t>
            </w:r>
          </w:p>
        </w:tc>
        <w:tc>
          <w:tcPr>
            <w:tcW w:w="343" w:type="pct"/>
            <w:shd w:val="clear" w:color="000000" w:fill="FFFFFF"/>
            <w:vAlign w:val="center"/>
          </w:tcPr>
          <w:p w14:paraId="359EC5CA" w14:textId="77777777" w:rsidR="00566362" w:rsidRPr="00B324E0" w:rsidRDefault="00566362" w:rsidP="0054747A">
            <w:pPr>
              <w:jc w:val="center"/>
              <w:rPr>
                <w:rFonts w:eastAsia="Times New Roman" w:cstheme="minorHAnsi"/>
                <w:lang w:bidi="ar-SA"/>
              </w:rPr>
            </w:pPr>
            <w:r w:rsidRPr="00B324E0">
              <w:rPr>
                <w:rFonts w:cstheme="minorHAnsi"/>
              </w:rPr>
              <w:t>38.7%</w:t>
            </w:r>
          </w:p>
        </w:tc>
        <w:tc>
          <w:tcPr>
            <w:tcW w:w="375" w:type="pct"/>
            <w:shd w:val="clear" w:color="000000" w:fill="FFFFFF"/>
            <w:vAlign w:val="center"/>
          </w:tcPr>
          <w:p w14:paraId="2716A4C2" w14:textId="77777777" w:rsidR="00566362" w:rsidRPr="00B324E0" w:rsidRDefault="00566362" w:rsidP="0054747A">
            <w:pPr>
              <w:jc w:val="center"/>
              <w:rPr>
                <w:rFonts w:eastAsia="Times New Roman" w:cstheme="minorHAnsi"/>
                <w:lang w:bidi="ar-SA"/>
              </w:rPr>
            </w:pPr>
            <w:r w:rsidRPr="00B324E0">
              <w:rPr>
                <w:rFonts w:cstheme="minorHAnsi"/>
              </w:rPr>
              <w:t>39.3%</w:t>
            </w:r>
          </w:p>
        </w:tc>
        <w:tc>
          <w:tcPr>
            <w:tcW w:w="405" w:type="pct"/>
            <w:shd w:val="clear" w:color="000000" w:fill="FFFFFF"/>
            <w:vAlign w:val="center"/>
          </w:tcPr>
          <w:p w14:paraId="2ABB802B" w14:textId="77777777" w:rsidR="00566362" w:rsidRPr="00B324E0" w:rsidRDefault="00566362" w:rsidP="0054747A">
            <w:pPr>
              <w:jc w:val="center"/>
              <w:rPr>
                <w:rFonts w:eastAsia="Times New Roman" w:cstheme="minorHAnsi"/>
                <w:lang w:bidi="ar-SA"/>
              </w:rPr>
            </w:pPr>
            <w:r w:rsidRPr="00B324E0">
              <w:rPr>
                <w:rFonts w:cstheme="minorHAnsi"/>
              </w:rPr>
              <w:t>0.38</w:t>
            </w:r>
          </w:p>
        </w:tc>
        <w:tc>
          <w:tcPr>
            <w:tcW w:w="406" w:type="pct"/>
            <w:shd w:val="clear" w:color="000000" w:fill="FFFFFF"/>
            <w:vAlign w:val="center"/>
          </w:tcPr>
          <w:p w14:paraId="7630B55A"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45AA45B1"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304064DA"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3169D8F6"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0C2DCA69" w14:textId="77777777" w:rsidTr="00B324E0">
        <w:trPr>
          <w:cantSplit/>
          <w:trHeight w:val="144"/>
        </w:trPr>
        <w:tc>
          <w:tcPr>
            <w:tcW w:w="286" w:type="pct"/>
            <w:shd w:val="clear" w:color="auto" w:fill="FFFFFF" w:themeFill="background1"/>
            <w:vAlign w:val="center"/>
          </w:tcPr>
          <w:p w14:paraId="739C300C"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lastRenderedPageBreak/>
              <w:t>HEDIS</w:t>
            </w:r>
          </w:p>
        </w:tc>
        <w:tc>
          <w:tcPr>
            <w:tcW w:w="1060" w:type="pct"/>
            <w:shd w:val="clear" w:color="auto" w:fill="FFFFFF" w:themeFill="background1"/>
            <w:vAlign w:val="center"/>
          </w:tcPr>
          <w:p w14:paraId="2E7E5A89" w14:textId="77777777" w:rsidR="003029BA" w:rsidRDefault="00566362" w:rsidP="0054747A">
            <w:pPr>
              <w:ind w:left="76"/>
              <w:jc w:val="left"/>
              <w:rPr>
                <w:rFonts w:eastAsia="Times New Roman" w:cstheme="minorHAnsi"/>
                <w:lang w:bidi="ar-SA"/>
              </w:rPr>
            </w:pPr>
            <w:r w:rsidRPr="00B324E0">
              <w:rPr>
                <w:rFonts w:eastAsia="Times New Roman" w:cstheme="minorHAnsi"/>
                <w:lang w:bidi="ar-SA"/>
              </w:rPr>
              <w:t>IPUA: Medicine Discharges/</w:t>
            </w:r>
          </w:p>
          <w:p w14:paraId="49EC3093" w14:textId="5AFD9195"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1</w:t>
            </w:r>
            <w:r w:rsidR="003029BA">
              <w:rPr>
                <w:rFonts w:eastAsia="Times New Roman" w:cstheme="minorHAnsi"/>
                <w:lang w:bidi="ar-SA"/>
              </w:rPr>
              <w:t>,</w:t>
            </w:r>
            <w:r w:rsidRPr="00B324E0">
              <w:rPr>
                <w:rFonts w:eastAsia="Times New Roman" w:cstheme="minorHAnsi"/>
                <w:lang w:bidi="ar-SA"/>
              </w:rPr>
              <w:t>000 MM Ages &lt;</w:t>
            </w:r>
            <w:r w:rsidR="003029BA">
              <w:rPr>
                <w:rFonts w:eastAsia="Times New Roman" w:cstheme="minorHAnsi"/>
                <w:lang w:bidi="ar-SA"/>
              </w:rPr>
              <w:t xml:space="preserve"> </w:t>
            </w:r>
            <w:r w:rsidRPr="00B324E0">
              <w:rPr>
                <w:rFonts w:eastAsia="Times New Roman" w:cstheme="minorHAnsi"/>
                <w:lang w:bidi="ar-SA"/>
              </w:rPr>
              <w:t>1—19 years Total Rate</w:t>
            </w:r>
          </w:p>
        </w:tc>
        <w:tc>
          <w:tcPr>
            <w:tcW w:w="312" w:type="pct"/>
            <w:shd w:val="clear" w:color="auto" w:fill="auto"/>
            <w:vAlign w:val="center"/>
          </w:tcPr>
          <w:p w14:paraId="051046C1" w14:textId="77777777" w:rsidR="00566362" w:rsidRPr="00B324E0" w:rsidRDefault="00566362" w:rsidP="0054747A">
            <w:pPr>
              <w:jc w:val="center"/>
              <w:rPr>
                <w:rFonts w:eastAsia="Times New Roman" w:cstheme="minorHAnsi"/>
                <w:lang w:bidi="ar-SA"/>
              </w:rPr>
            </w:pPr>
            <w:r w:rsidRPr="00B324E0">
              <w:rPr>
                <w:rFonts w:cstheme="minorHAnsi"/>
              </w:rPr>
              <w:t>145,902</w:t>
            </w:r>
          </w:p>
        </w:tc>
        <w:tc>
          <w:tcPr>
            <w:tcW w:w="281" w:type="pct"/>
            <w:shd w:val="clear" w:color="000000" w:fill="FFFFFF"/>
            <w:vAlign w:val="center"/>
          </w:tcPr>
          <w:p w14:paraId="5C771B4D"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605F33DC" w14:textId="77777777" w:rsidR="00566362" w:rsidRPr="00B324E0" w:rsidRDefault="00566362" w:rsidP="0054747A">
            <w:pPr>
              <w:jc w:val="center"/>
              <w:rPr>
                <w:rFonts w:eastAsia="Times New Roman" w:cstheme="minorHAnsi"/>
                <w:b/>
                <w:bCs/>
                <w:lang w:bidi="ar-SA"/>
              </w:rPr>
            </w:pPr>
            <w:r w:rsidRPr="00B324E0">
              <w:rPr>
                <w:rFonts w:cstheme="minorHAnsi"/>
                <w:b/>
                <w:bCs/>
              </w:rPr>
              <w:t>0.47</w:t>
            </w:r>
          </w:p>
        </w:tc>
        <w:tc>
          <w:tcPr>
            <w:tcW w:w="343" w:type="pct"/>
            <w:shd w:val="clear" w:color="000000" w:fill="FFFFFF"/>
            <w:vAlign w:val="center"/>
          </w:tcPr>
          <w:p w14:paraId="3F55656D" w14:textId="77777777" w:rsidR="00566362" w:rsidRPr="00B324E0" w:rsidRDefault="00566362" w:rsidP="0054747A">
            <w:pPr>
              <w:jc w:val="center"/>
              <w:rPr>
                <w:rFonts w:eastAsia="Times New Roman" w:cstheme="minorHAnsi"/>
                <w:lang w:bidi="ar-SA"/>
              </w:rPr>
            </w:pPr>
            <w:r w:rsidRPr="00B324E0">
              <w:rPr>
                <w:rFonts w:cstheme="minorHAnsi"/>
              </w:rPr>
              <w:t>46.7%</w:t>
            </w:r>
          </w:p>
        </w:tc>
        <w:tc>
          <w:tcPr>
            <w:tcW w:w="375" w:type="pct"/>
            <w:shd w:val="clear" w:color="000000" w:fill="FFFFFF"/>
            <w:vAlign w:val="center"/>
          </w:tcPr>
          <w:p w14:paraId="4A20CCA8" w14:textId="77777777" w:rsidR="00566362" w:rsidRPr="00B324E0" w:rsidRDefault="00566362" w:rsidP="0054747A">
            <w:pPr>
              <w:jc w:val="center"/>
              <w:rPr>
                <w:rFonts w:eastAsia="Times New Roman" w:cstheme="minorHAnsi"/>
                <w:lang w:bidi="ar-SA"/>
              </w:rPr>
            </w:pPr>
            <w:r w:rsidRPr="00B324E0">
              <w:rPr>
                <w:rFonts w:cstheme="minorHAnsi"/>
              </w:rPr>
              <w:t>47.3%</w:t>
            </w:r>
          </w:p>
        </w:tc>
        <w:tc>
          <w:tcPr>
            <w:tcW w:w="405" w:type="pct"/>
            <w:shd w:val="clear" w:color="000000" w:fill="FFFFFF"/>
            <w:vAlign w:val="center"/>
          </w:tcPr>
          <w:p w14:paraId="67581C80" w14:textId="77777777" w:rsidR="00566362" w:rsidRPr="00B324E0" w:rsidRDefault="00566362" w:rsidP="0054747A">
            <w:pPr>
              <w:jc w:val="center"/>
              <w:rPr>
                <w:rFonts w:eastAsia="Times New Roman" w:cstheme="minorHAnsi"/>
                <w:lang w:bidi="ar-SA"/>
              </w:rPr>
            </w:pPr>
            <w:r w:rsidRPr="00B324E0">
              <w:rPr>
                <w:rFonts w:cstheme="minorHAnsi"/>
              </w:rPr>
              <w:t>0.44</w:t>
            </w:r>
          </w:p>
        </w:tc>
        <w:tc>
          <w:tcPr>
            <w:tcW w:w="406" w:type="pct"/>
            <w:shd w:val="clear" w:color="000000" w:fill="FFFFFF"/>
            <w:vAlign w:val="center"/>
          </w:tcPr>
          <w:p w14:paraId="3A4A41AD"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4DC66842"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4F9A80B8"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7548FD64"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14AFAA4D" w14:textId="77777777" w:rsidTr="00B324E0">
        <w:trPr>
          <w:cantSplit/>
          <w:trHeight w:val="144"/>
        </w:trPr>
        <w:tc>
          <w:tcPr>
            <w:tcW w:w="286" w:type="pct"/>
            <w:shd w:val="clear" w:color="auto" w:fill="FFFFFF" w:themeFill="background1"/>
            <w:vAlign w:val="center"/>
          </w:tcPr>
          <w:p w14:paraId="53BAD2F8"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413C501B" w14:textId="4CC6EFCC"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Medicine ALOS Ages &lt;</w:t>
            </w:r>
            <w:r w:rsidR="003029BA">
              <w:rPr>
                <w:rFonts w:eastAsia="Times New Roman" w:cstheme="minorHAnsi"/>
                <w:lang w:bidi="ar-SA"/>
              </w:rPr>
              <w:t xml:space="preserve"> </w:t>
            </w:r>
            <w:r w:rsidRPr="00B324E0">
              <w:rPr>
                <w:rFonts w:eastAsia="Times New Roman" w:cstheme="minorHAnsi"/>
                <w:lang w:bidi="ar-SA"/>
              </w:rPr>
              <w:t>1 year</w:t>
            </w:r>
          </w:p>
        </w:tc>
        <w:tc>
          <w:tcPr>
            <w:tcW w:w="312" w:type="pct"/>
            <w:shd w:val="clear" w:color="auto" w:fill="auto"/>
            <w:vAlign w:val="center"/>
          </w:tcPr>
          <w:p w14:paraId="41D9F7BF"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281" w:type="pct"/>
            <w:shd w:val="clear" w:color="000000" w:fill="FFFFFF"/>
            <w:vAlign w:val="center"/>
          </w:tcPr>
          <w:p w14:paraId="62022F5B"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08DF8F27" w14:textId="77777777" w:rsidR="00566362" w:rsidRPr="00B324E0" w:rsidRDefault="00566362" w:rsidP="0054747A">
            <w:pPr>
              <w:jc w:val="center"/>
              <w:rPr>
                <w:rFonts w:eastAsia="Times New Roman" w:cstheme="minorHAnsi"/>
                <w:b/>
                <w:bCs/>
                <w:lang w:bidi="ar-SA"/>
              </w:rPr>
            </w:pPr>
            <w:r w:rsidRPr="00B324E0">
              <w:rPr>
                <w:rFonts w:cstheme="minorHAnsi"/>
                <w:b/>
                <w:bCs/>
              </w:rPr>
              <w:t>1.80</w:t>
            </w:r>
          </w:p>
        </w:tc>
        <w:tc>
          <w:tcPr>
            <w:tcW w:w="343" w:type="pct"/>
            <w:shd w:val="clear" w:color="000000" w:fill="FFFFFF"/>
            <w:vAlign w:val="center"/>
          </w:tcPr>
          <w:p w14:paraId="03837D86"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6673338D"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6C8D9910" w14:textId="77777777" w:rsidR="00566362" w:rsidRPr="00B324E0" w:rsidRDefault="00566362" w:rsidP="0054747A">
            <w:pPr>
              <w:jc w:val="center"/>
              <w:rPr>
                <w:rFonts w:eastAsia="Times New Roman" w:cstheme="minorHAnsi"/>
                <w:lang w:bidi="ar-SA"/>
              </w:rPr>
            </w:pPr>
            <w:r w:rsidRPr="00B324E0">
              <w:rPr>
                <w:rFonts w:cstheme="minorHAnsi"/>
              </w:rPr>
              <w:t>2.00</w:t>
            </w:r>
          </w:p>
        </w:tc>
        <w:tc>
          <w:tcPr>
            <w:tcW w:w="406" w:type="pct"/>
            <w:shd w:val="clear" w:color="000000" w:fill="FFFFFF"/>
            <w:vAlign w:val="center"/>
          </w:tcPr>
          <w:p w14:paraId="0F35E9C9"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225677F2"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6A445408"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5A589DEE"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09C95E01" w14:textId="77777777" w:rsidTr="00B324E0">
        <w:trPr>
          <w:cantSplit/>
          <w:trHeight w:val="144"/>
        </w:trPr>
        <w:tc>
          <w:tcPr>
            <w:tcW w:w="286" w:type="pct"/>
            <w:shd w:val="clear" w:color="auto" w:fill="FFFFFF" w:themeFill="background1"/>
            <w:vAlign w:val="center"/>
          </w:tcPr>
          <w:p w14:paraId="32250299"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50E16B04"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Medicine ALOS Ages 1—9 years</w:t>
            </w:r>
          </w:p>
        </w:tc>
        <w:tc>
          <w:tcPr>
            <w:tcW w:w="312" w:type="pct"/>
            <w:shd w:val="clear" w:color="auto" w:fill="auto"/>
            <w:vAlign w:val="center"/>
          </w:tcPr>
          <w:p w14:paraId="72D36492"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281" w:type="pct"/>
            <w:shd w:val="clear" w:color="000000" w:fill="FFFFFF"/>
            <w:vAlign w:val="center"/>
          </w:tcPr>
          <w:p w14:paraId="32C6395D"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7993763B" w14:textId="77777777" w:rsidR="00566362" w:rsidRPr="00B324E0" w:rsidRDefault="00566362" w:rsidP="0054747A">
            <w:pPr>
              <w:jc w:val="center"/>
              <w:rPr>
                <w:rFonts w:eastAsia="Times New Roman" w:cstheme="minorHAnsi"/>
                <w:b/>
                <w:bCs/>
                <w:lang w:bidi="ar-SA"/>
              </w:rPr>
            </w:pPr>
            <w:r w:rsidRPr="00B324E0">
              <w:rPr>
                <w:rFonts w:cstheme="minorHAnsi"/>
                <w:b/>
                <w:bCs/>
              </w:rPr>
              <w:t>2.35</w:t>
            </w:r>
          </w:p>
        </w:tc>
        <w:tc>
          <w:tcPr>
            <w:tcW w:w="343" w:type="pct"/>
            <w:shd w:val="clear" w:color="000000" w:fill="FFFFFF"/>
            <w:vAlign w:val="center"/>
          </w:tcPr>
          <w:p w14:paraId="292BA048"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09B0C4E6"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5D7E5DC1" w14:textId="77777777" w:rsidR="00566362" w:rsidRPr="00B324E0" w:rsidRDefault="00566362" w:rsidP="0054747A">
            <w:pPr>
              <w:jc w:val="center"/>
              <w:rPr>
                <w:rFonts w:eastAsia="Times New Roman" w:cstheme="minorHAnsi"/>
                <w:lang w:bidi="ar-SA"/>
              </w:rPr>
            </w:pPr>
            <w:r w:rsidRPr="00B324E0">
              <w:rPr>
                <w:rFonts w:cstheme="minorHAnsi"/>
              </w:rPr>
              <w:t>2.38</w:t>
            </w:r>
          </w:p>
        </w:tc>
        <w:tc>
          <w:tcPr>
            <w:tcW w:w="406" w:type="pct"/>
            <w:shd w:val="clear" w:color="000000" w:fill="FFFFFF"/>
            <w:vAlign w:val="center"/>
          </w:tcPr>
          <w:p w14:paraId="53DFA9C7"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46810A04"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5F6A034F"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010DCEF6"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1794567D" w14:textId="77777777" w:rsidTr="00B324E0">
        <w:trPr>
          <w:cantSplit/>
          <w:trHeight w:val="144"/>
        </w:trPr>
        <w:tc>
          <w:tcPr>
            <w:tcW w:w="286" w:type="pct"/>
            <w:shd w:val="clear" w:color="auto" w:fill="FFFFFF" w:themeFill="background1"/>
            <w:vAlign w:val="center"/>
          </w:tcPr>
          <w:p w14:paraId="0D280D68"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549700DF"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Medicine ALOS Ages 10—19 years</w:t>
            </w:r>
          </w:p>
        </w:tc>
        <w:tc>
          <w:tcPr>
            <w:tcW w:w="312" w:type="pct"/>
            <w:shd w:val="clear" w:color="auto" w:fill="auto"/>
            <w:vAlign w:val="center"/>
          </w:tcPr>
          <w:p w14:paraId="4009420B"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281" w:type="pct"/>
            <w:shd w:val="clear" w:color="000000" w:fill="FFFFFF"/>
            <w:vAlign w:val="center"/>
          </w:tcPr>
          <w:p w14:paraId="3E3765AE"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6E449B33" w14:textId="77777777" w:rsidR="00566362" w:rsidRPr="00B324E0" w:rsidRDefault="00566362" w:rsidP="0054747A">
            <w:pPr>
              <w:jc w:val="center"/>
              <w:rPr>
                <w:rFonts w:eastAsia="Times New Roman" w:cstheme="minorHAnsi"/>
                <w:b/>
                <w:bCs/>
                <w:lang w:bidi="ar-SA"/>
              </w:rPr>
            </w:pPr>
            <w:r w:rsidRPr="00B324E0">
              <w:rPr>
                <w:rFonts w:cstheme="minorHAnsi"/>
                <w:b/>
                <w:bCs/>
              </w:rPr>
              <w:t>2.24</w:t>
            </w:r>
          </w:p>
        </w:tc>
        <w:tc>
          <w:tcPr>
            <w:tcW w:w="343" w:type="pct"/>
            <w:shd w:val="clear" w:color="000000" w:fill="FFFFFF"/>
            <w:vAlign w:val="center"/>
          </w:tcPr>
          <w:p w14:paraId="5902EF4F"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60A3863C"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7C619225" w14:textId="77777777" w:rsidR="00566362" w:rsidRPr="00B324E0" w:rsidRDefault="00566362" w:rsidP="0054747A">
            <w:pPr>
              <w:jc w:val="center"/>
              <w:rPr>
                <w:rFonts w:eastAsia="Times New Roman" w:cstheme="minorHAnsi"/>
                <w:lang w:bidi="ar-SA"/>
              </w:rPr>
            </w:pPr>
            <w:r w:rsidRPr="00B324E0">
              <w:rPr>
                <w:rFonts w:cstheme="minorHAnsi"/>
              </w:rPr>
              <w:t>3.83</w:t>
            </w:r>
          </w:p>
        </w:tc>
        <w:tc>
          <w:tcPr>
            <w:tcW w:w="406" w:type="pct"/>
            <w:shd w:val="clear" w:color="000000" w:fill="FFFFFF"/>
            <w:vAlign w:val="center"/>
          </w:tcPr>
          <w:p w14:paraId="46309A4A"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519BE4AB"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64A06184"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77C9E648"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3CF5C9F1" w14:textId="77777777" w:rsidTr="00B324E0">
        <w:trPr>
          <w:cantSplit/>
          <w:trHeight w:val="144"/>
        </w:trPr>
        <w:tc>
          <w:tcPr>
            <w:tcW w:w="286" w:type="pct"/>
            <w:shd w:val="clear" w:color="auto" w:fill="FFFFFF" w:themeFill="background1"/>
            <w:vAlign w:val="center"/>
          </w:tcPr>
          <w:p w14:paraId="30C6B67A"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52534195" w14:textId="06EA49D1"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Medicine ALOS Ages &lt;</w:t>
            </w:r>
            <w:r w:rsidR="003029BA">
              <w:rPr>
                <w:rFonts w:eastAsia="Times New Roman" w:cstheme="minorHAnsi"/>
                <w:lang w:bidi="ar-SA"/>
              </w:rPr>
              <w:t xml:space="preserve"> </w:t>
            </w:r>
            <w:r w:rsidRPr="00B324E0">
              <w:rPr>
                <w:rFonts w:eastAsia="Times New Roman" w:cstheme="minorHAnsi"/>
                <w:lang w:bidi="ar-SA"/>
              </w:rPr>
              <w:t>1—19 years Total Rate</w:t>
            </w:r>
          </w:p>
        </w:tc>
        <w:tc>
          <w:tcPr>
            <w:tcW w:w="312" w:type="pct"/>
            <w:shd w:val="clear" w:color="auto" w:fill="auto"/>
            <w:vAlign w:val="center"/>
          </w:tcPr>
          <w:p w14:paraId="5F07D41C"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281" w:type="pct"/>
            <w:shd w:val="clear" w:color="000000" w:fill="FFFFFF"/>
            <w:vAlign w:val="center"/>
          </w:tcPr>
          <w:p w14:paraId="4A610DFD"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08627842" w14:textId="77777777" w:rsidR="00566362" w:rsidRPr="00B324E0" w:rsidRDefault="00566362" w:rsidP="0054747A">
            <w:pPr>
              <w:jc w:val="center"/>
              <w:rPr>
                <w:rFonts w:eastAsia="Times New Roman" w:cstheme="minorHAnsi"/>
                <w:b/>
                <w:bCs/>
                <w:lang w:bidi="ar-SA"/>
              </w:rPr>
            </w:pPr>
            <w:r w:rsidRPr="00B324E0">
              <w:rPr>
                <w:rFonts w:cstheme="minorHAnsi"/>
                <w:b/>
                <w:bCs/>
              </w:rPr>
              <w:t>2.26</w:t>
            </w:r>
          </w:p>
        </w:tc>
        <w:tc>
          <w:tcPr>
            <w:tcW w:w="343" w:type="pct"/>
            <w:shd w:val="clear" w:color="000000" w:fill="FFFFFF"/>
            <w:vAlign w:val="center"/>
          </w:tcPr>
          <w:p w14:paraId="44AC2B2E"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1C016E30"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7DECDF2E" w14:textId="77777777" w:rsidR="00566362" w:rsidRPr="00B324E0" w:rsidRDefault="00566362" w:rsidP="0054747A">
            <w:pPr>
              <w:jc w:val="center"/>
              <w:rPr>
                <w:rFonts w:eastAsia="Times New Roman" w:cstheme="minorHAnsi"/>
                <w:lang w:bidi="ar-SA"/>
              </w:rPr>
            </w:pPr>
            <w:r w:rsidRPr="00B324E0">
              <w:rPr>
                <w:rFonts w:cstheme="minorHAnsi"/>
              </w:rPr>
              <w:t>3.05</w:t>
            </w:r>
          </w:p>
        </w:tc>
        <w:tc>
          <w:tcPr>
            <w:tcW w:w="406" w:type="pct"/>
            <w:shd w:val="clear" w:color="000000" w:fill="FFFFFF"/>
            <w:vAlign w:val="center"/>
          </w:tcPr>
          <w:p w14:paraId="033AED50"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06AEC472"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79B30D99"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651DA2A7"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55A68083" w14:textId="77777777" w:rsidTr="00B324E0">
        <w:trPr>
          <w:cantSplit/>
          <w:trHeight w:val="144"/>
        </w:trPr>
        <w:tc>
          <w:tcPr>
            <w:tcW w:w="286" w:type="pct"/>
            <w:shd w:val="clear" w:color="auto" w:fill="FFFFFF" w:themeFill="background1"/>
            <w:vAlign w:val="center"/>
          </w:tcPr>
          <w:p w14:paraId="3C510442"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0B1D2C6D" w14:textId="5731EBC4"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Maternity</w:t>
            </w:r>
            <w:r w:rsidR="00F01068">
              <w:rPr>
                <w:rFonts w:eastAsia="Times New Roman" w:cstheme="minorHAnsi"/>
                <w:lang w:bidi="ar-SA"/>
              </w:rPr>
              <w:t xml:space="preserve"> Discharges</w:t>
            </w:r>
            <w:r w:rsidRPr="00B324E0">
              <w:rPr>
                <w:rFonts w:eastAsia="Times New Roman" w:cstheme="minorHAnsi"/>
                <w:lang w:bidi="ar-SA"/>
              </w:rPr>
              <w:t>/1</w:t>
            </w:r>
            <w:r w:rsidR="003029BA">
              <w:rPr>
                <w:rFonts w:eastAsia="Times New Roman" w:cstheme="minorHAnsi"/>
                <w:lang w:bidi="ar-SA"/>
              </w:rPr>
              <w:t>,</w:t>
            </w:r>
            <w:r w:rsidRPr="00B324E0">
              <w:rPr>
                <w:rFonts w:eastAsia="Times New Roman" w:cstheme="minorHAnsi"/>
                <w:lang w:bidi="ar-SA"/>
              </w:rPr>
              <w:t>000 MM Ages 10—19 years</w:t>
            </w:r>
          </w:p>
        </w:tc>
        <w:tc>
          <w:tcPr>
            <w:tcW w:w="312" w:type="pct"/>
            <w:shd w:val="clear" w:color="auto" w:fill="auto"/>
            <w:vAlign w:val="center"/>
          </w:tcPr>
          <w:p w14:paraId="793DF9E8" w14:textId="77777777" w:rsidR="00566362" w:rsidRPr="00B324E0" w:rsidRDefault="00566362" w:rsidP="0054747A">
            <w:pPr>
              <w:jc w:val="center"/>
              <w:rPr>
                <w:rFonts w:eastAsia="Times New Roman" w:cstheme="minorHAnsi"/>
                <w:lang w:bidi="ar-SA"/>
              </w:rPr>
            </w:pPr>
            <w:r w:rsidRPr="00B324E0">
              <w:rPr>
                <w:rFonts w:cstheme="minorHAnsi"/>
              </w:rPr>
              <w:t>83,767</w:t>
            </w:r>
          </w:p>
        </w:tc>
        <w:tc>
          <w:tcPr>
            <w:tcW w:w="281" w:type="pct"/>
            <w:shd w:val="clear" w:color="000000" w:fill="FFFFFF"/>
            <w:vAlign w:val="center"/>
          </w:tcPr>
          <w:p w14:paraId="59A92ED8"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4A76EE28" w14:textId="77777777" w:rsidR="00566362" w:rsidRPr="00B324E0" w:rsidRDefault="00566362" w:rsidP="0054747A">
            <w:pPr>
              <w:jc w:val="center"/>
              <w:rPr>
                <w:rFonts w:eastAsia="Times New Roman" w:cstheme="minorHAnsi"/>
                <w:b/>
                <w:bCs/>
                <w:lang w:bidi="ar-SA"/>
              </w:rPr>
            </w:pPr>
            <w:r w:rsidRPr="00B324E0">
              <w:rPr>
                <w:rFonts w:cstheme="minorHAnsi"/>
                <w:b/>
                <w:bCs/>
              </w:rPr>
              <w:t>0.08</w:t>
            </w:r>
          </w:p>
        </w:tc>
        <w:tc>
          <w:tcPr>
            <w:tcW w:w="343" w:type="pct"/>
            <w:shd w:val="clear" w:color="000000" w:fill="FFFFFF"/>
            <w:vAlign w:val="center"/>
          </w:tcPr>
          <w:p w14:paraId="4F9B5EA1" w14:textId="77777777" w:rsidR="00566362" w:rsidRPr="00B324E0" w:rsidRDefault="00566362" w:rsidP="0054747A">
            <w:pPr>
              <w:jc w:val="center"/>
              <w:rPr>
                <w:rFonts w:eastAsia="Times New Roman" w:cstheme="minorHAnsi"/>
                <w:lang w:bidi="ar-SA"/>
              </w:rPr>
            </w:pPr>
            <w:r w:rsidRPr="00B324E0">
              <w:rPr>
                <w:rFonts w:cstheme="minorHAnsi"/>
              </w:rPr>
              <w:t>7.8%</w:t>
            </w:r>
          </w:p>
        </w:tc>
        <w:tc>
          <w:tcPr>
            <w:tcW w:w="375" w:type="pct"/>
            <w:shd w:val="clear" w:color="000000" w:fill="FFFFFF"/>
            <w:vAlign w:val="center"/>
          </w:tcPr>
          <w:p w14:paraId="168A281F" w14:textId="77777777" w:rsidR="00566362" w:rsidRPr="00B324E0" w:rsidRDefault="00566362" w:rsidP="0054747A">
            <w:pPr>
              <w:jc w:val="center"/>
              <w:rPr>
                <w:rFonts w:eastAsia="Times New Roman" w:cstheme="minorHAnsi"/>
                <w:lang w:bidi="ar-SA"/>
              </w:rPr>
            </w:pPr>
            <w:r w:rsidRPr="00B324E0">
              <w:rPr>
                <w:rFonts w:cstheme="minorHAnsi"/>
              </w:rPr>
              <w:t>8.2%</w:t>
            </w:r>
          </w:p>
        </w:tc>
        <w:tc>
          <w:tcPr>
            <w:tcW w:w="405" w:type="pct"/>
            <w:shd w:val="clear" w:color="000000" w:fill="FFFFFF"/>
            <w:vAlign w:val="center"/>
          </w:tcPr>
          <w:p w14:paraId="4D31FABD" w14:textId="77777777" w:rsidR="00566362" w:rsidRPr="00B324E0" w:rsidRDefault="00566362" w:rsidP="0054747A">
            <w:pPr>
              <w:jc w:val="center"/>
              <w:rPr>
                <w:rFonts w:eastAsia="Times New Roman" w:cstheme="minorHAnsi"/>
                <w:lang w:bidi="ar-SA"/>
              </w:rPr>
            </w:pPr>
            <w:r w:rsidRPr="00B324E0">
              <w:rPr>
                <w:rFonts w:cstheme="minorHAnsi"/>
              </w:rPr>
              <w:t>0.11</w:t>
            </w:r>
          </w:p>
        </w:tc>
        <w:tc>
          <w:tcPr>
            <w:tcW w:w="406" w:type="pct"/>
            <w:shd w:val="clear" w:color="000000" w:fill="FFFFFF"/>
            <w:vAlign w:val="center"/>
          </w:tcPr>
          <w:p w14:paraId="116CF776"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1C5E1255"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5FF1FDA6"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619CC10A"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6A37840E" w14:textId="77777777" w:rsidTr="00B324E0">
        <w:trPr>
          <w:cantSplit/>
          <w:trHeight w:val="144"/>
        </w:trPr>
        <w:tc>
          <w:tcPr>
            <w:tcW w:w="286" w:type="pct"/>
            <w:shd w:val="clear" w:color="auto" w:fill="FFFFFF" w:themeFill="background1"/>
            <w:vAlign w:val="center"/>
          </w:tcPr>
          <w:p w14:paraId="6F9D004C"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75215439"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IPUA: Maternity ALOS Ages 10—19 years Total Rate</w:t>
            </w:r>
          </w:p>
        </w:tc>
        <w:tc>
          <w:tcPr>
            <w:tcW w:w="312" w:type="pct"/>
            <w:shd w:val="clear" w:color="auto" w:fill="auto"/>
            <w:vAlign w:val="center"/>
          </w:tcPr>
          <w:p w14:paraId="1AA90F36"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281" w:type="pct"/>
            <w:shd w:val="clear" w:color="000000" w:fill="FFFFFF"/>
            <w:vAlign w:val="center"/>
          </w:tcPr>
          <w:p w14:paraId="62B951DF"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11" w:type="pct"/>
            <w:shd w:val="clear" w:color="000000" w:fill="FFFFFF"/>
            <w:vAlign w:val="center"/>
          </w:tcPr>
          <w:p w14:paraId="7A86CE3F" w14:textId="77777777" w:rsidR="00566362" w:rsidRPr="00B324E0" w:rsidRDefault="00566362" w:rsidP="0054747A">
            <w:pPr>
              <w:jc w:val="center"/>
              <w:rPr>
                <w:rFonts w:eastAsia="Times New Roman" w:cstheme="minorHAnsi"/>
                <w:b/>
                <w:bCs/>
                <w:lang w:bidi="ar-SA"/>
              </w:rPr>
            </w:pPr>
            <w:r w:rsidRPr="00B324E0">
              <w:rPr>
                <w:rFonts w:cstheme="minorHAnsi"/>
                <w:b/>
                <w:bCs/>
              </w:rPr>
              <w:t>3.14</w:t>
            </w:r>
          </w:p>
        </w:tc>
        <w:tc>
          <w:tcPr>
            <w:tcW w:w="343" w:type="pct"/>
            <w:shd w:val="clear" w:color="000000" w:fill="FFFFFF"/>
            <w:vAlign w:val="center"/>
          </w:tcPr>
          <w:p w14:paraId="20A338DB"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75" w:type="pct"/>
            <w:shd w:val="clear" w:color="000000" w:fill="FFFFFF"/>
            <w:vAlign w:val="center"/>
          </w:tcPr>
          <w:p w14:paraId="30C8E7AD"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405" w:type="pct"/>
            <w:shd w:val="clear" w:color="000000" w:fill="FFFFFF"/>
            <w:vAlign w:val="center"/>
          </w:tcPr>
          <w:p w14:paraId="266CA194" w14:textId="77777777" w:rsidR="00566362" w:rsidRPr="00B324E0" w:rsidRDefault="00566362" w:rsidP="0054747A">
            <w:pPr>
              <w:jc w:val="center"/>
              <w:rPr>
                <w:rFonts w:eastAsia="Times New Roman" w:cstheme="minorHAnsi"/>
                <w:lang w:bidi="ar-SA"/>
              </w:rPr>
            </w:pPr>
            <w:r w:rsidRPr="00B324E0">
              <w:rPr>
                <w:rFonts w:cstheme="minorHAnsi"/>
              </w:rPr>
              <w:t>2.80</w:t>
            </w:r>
          </w:p>
        </w:tc>
        <w:tc>
          <w:tcPr>
            <w:tcW w:w="406" w:type="pct"/>
            <w:shd w:val="clear" w:color="000000" w:fill="FFFFFF"/>
            <w:vAlign w:val="center"/>
          </w:tcPr>
          <w:p w14:paraId="307F7A6A"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25881192"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7016D871"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377A4F0D"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174B44B8" w14:textId="77777777" w:rsidTr="00B324E0">
        <w:trPr>
          <w:cantSplit/>
          <w:trHeight w:val="144"/>
        </w:trPr>
        <w:tc>
          <w:tcPr>
            <w:tcW w:w="286" w:type="pct"/>
            <w:shd w:val="clear" w:color="auto" w:fill="FFFFFF" w:themeFill="background1"/>
            <w:vAlign w:val="center"/>
          </w:tcPr>
          <w:p w14:paraId="6ED20139"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0985D661"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Any Services Ages 0—12 years—Male</w:t>
            </w:r>
          </w:p>
        </w:tc>
        <w:tc>
          <w:tcPr>
            <w:tcW w:w="312" w:type="pct"/>
            <w:shd w:val="clear" w:color="auto" w:fill="auto"/>
            <w:vAlign w:val="center"/>
          </w:tcPr>
          <w:p w14:paraId="6E7E05A7" w14:textId="77777777" w:rsidR="00566362" w:rsidRPr="00B324E0" w:rsidRDefault="00566362" w:rsidP="0054747A">
            <w:pPr>
              <w:jc w:val="center"/>
              <w:rPr>
                <w:rFonts w:eastAsia="Times New Roman" w:cstheme="minorHAnsi"/>
                <w:lang w:bidi="ar-SA"/>
              </w:rPr>
            </w:pPr>
            <w:r w:rsidRPr="00B324E0">
              <w:rPr>
                <w:rFonts w:cstheme="minorHAnsi"/>
              </w:rPr>
              <w:t>45,924</w:t>
            </w:r>
          </w:p>
        </w:tc>
        <w:tc>
          <w:tcPr>
            <w:tcW w:w="281" w:type="pct"/>
            <w:shd w:val="clear" w:color="000000" w:fill="FFFFFF"/>
            <w:vAlign w:val="center"/>
          </w:tcPr>
          <w:p w14:paraId="73ABBD45" w14:textId="77777777" w:rsidR="00566362" w:rsidRPr="00B324E0" w:rsidRDefault="00566362" w:rsidP="0054747A">
            <w:pPr>
              <w:jc w:val="center"/>
              <w:rPr>
                <w:rFonts w:eastAsia="Times New Roman" w:cstheme="minorHAnsi"/>
                <w:lang w:bidi="ar-SA"/>
              </w:rPr>
            </w:pPr>
            <w:r w:rsidRPr="00B324E0">
              <w:rPr>
                <w:rFonts w:cstheme="minorHAnsi"/>
              </w:rPr>
              <w:t>238</w:t>
            </w:r>
          </w:p>
        </w:tc>
        <w:tc>
          <w:tcPr>
            <w:tcW w:w="311" w:type="pct"/>
            <w:shd w:val="clear" w:color="000000" w:fill="FFFFFF"/>
            <w:vAlign w:val="center"/>
          </w:tcPr>
          <w:p w14:paraId="1E88E599" w14:textId="77777777" w:rsidR="00566362" w:rsidRPr="00B324E0" w:rsidRDefault="00566362" w:rsidP="0054747A">
            <w:pPr>
              <w:jc w:val="center"/>
              <w:rPr>
                <w:rFonts w:eastAsia="Times New Roman" w:cstheme="minorHAnsi"/>
                <w:b/>
                <w:bCs/>
                <w:lang w:bidi="ar-SA"/>
              </w:rPr>
            </w:pPr>
            <w:r w:rsidRPr="00B324E0">
              <w:rPr>
                <w:rFonts w:cstheme="minorHAnsi"/>
                <w:b/>
                <w:bCs/>
              </w:rPr>
              <w:t>6.22%</w:t>
            </w:r>
          </w:p>
        </w:tc>
        <w:tc>
          <w:tcPr>
            <w:tcW w:w="343" w:type="pct"/>
            <w:shd w:val="clear" w:color="000000" w:fill="FFFFFF"/>
            <w:vAlign w:val="center"/>
          </w:tcPr>
          <w:p w14:paraId="04DCD6DB" w14:textId="77777777" w:rsidR="00566362" w:rsidRPr="00B324E0" w:rsidRDefault="00566362" w:rsidP="0054747A">
            <w:pPr>
              <w:jc w:val="center"/>
              <w:rPr>
                <w:rFonts w:eastAsia="Times New Roman" w:cstheme="minorHAnsi"/>
                <w:lang w:bidi="ar-SA"/>
              </w:rPr>
            </w:pPr>
            <w:r w:rsidRPr="00B324E0">
              <w:rPr>
                <w:rFonts w:cstheme="minorHAnsi"/>
              </w:rPr>
              <w:t>6.0%</w:t>
            </w:r>
          </w:p>
        </w:tc>
        <w:tc>
          <w:tcPr>
            <w:tcW w:w="375" w:type="pct"/>
            <w:shd w:val="clear" w:color="000000" w:fill="FFFFFF"/>
            <w:vAlign w:val="center"/>
          </w:tcPr>
          <w:p w14:paraId="272B52D9" w14:textId="77777777" w:rsidR="00566362" w:rsidRPr="00B324E0" w:rsidRDefault="00566362" w:rsidP="0054747A">
            <w:pPr>
              <w:jc w:val="center"/>
              <w:rPr>
                <w:rFonts w:eastAsia="Times New Roman" w:cstheme="minorHAnsi"/>
                <w:lang w:bidi="ar-SA"/>
              </w:rPr>
            </w:pPr>
            <w:r w:rsidRPr="00B324E0">
              <w:rPr>
                <w:rFonts w:cstheme="minorHAnsi"/>
              </w:rPr>
              <w:t>6.4%</w:t>
            </w:r>
          </w:p>
        </w:tc>
        <w:tc>
          <w:tcPr>
            <w:tcW w:w="405" w:type="pct"/>
            <w:shd w:val="clear" w:color="000000" w:fill="FFFFFF"/>
            <w:vAlign w:val="center"/>
          </w:tcPr>
          <w:p w14:paraId="441606A7" w14:textId="77777777" w:rsidR="00566362" w:rsidRPr="00B324E0" w:rsidRDefault="00566362" w:rsidP="0054747A">
            <w:pPr>
              <w:jc w:val="center"/>
              <w:rPr>
                <w:rFonts w:eastAsia="Times New Roman" w:cstheme="minorHAnsi"/>
                <w:lang w:bidi="ar-SA"/>
              </w:rPr>
            </w:pPr>
            <w:r w:rsidRPr="00B324E0">
              <w:rPr>
                <w:rFonts w:cstheme="minorHAnsi"/>
              </w:rPr>
              <w:t>7.59%</w:t>
            </w:r>
          </w:p>
        </w:tc>
        <w:tc>
          <w:tcPr>
            <w:tcW w:w="406" w:type="pct"/>
            <w:shd w:val="clear" w:color="000000" w:fill="FFFFFF"/>
            <w:vAlign w:val="center"/>
          </w:tcPr>
          <w:p w14:paraId="1C0A1ADF"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4AB5AD8F"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36D02AE8"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6B0AC598"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2B376E62" w14:textId="77777777" w:rsidTr="00B324E0">
        <w:trPr>
          <w:cantSplit/>
          <w:trHeight w:val="144"/>
        </w:trPr>
        <w:tc>
          <w:tcPr>
            <w:tcW w:w="286" w:type="pct"/>
            <w:shd w:val="clear" w:color="auto" w:fill="FFFFFF" w:themeFill="background1"/>
            <w:vAlign w:val="center"/>
          </w:tcPr>
          <w:p w14:paraId="3D97FAEB"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0A81EC6E" w14:textId="6AAB5DF9"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Any Services Ages 0—12 years—Female</w:t>
            </w:r>
          </w:p>
        </w:tc>
        <w:tc>
          <w:tcPr>
            <w:tcW w:w="312" w:type="pct"/>
            <w:shd w:val="clear" w:color="auto" w:fill="auto"/>
            <w:vAlign w:val="center"/>
          </w:tcPr>
          <w:p w14:paraId="3557F062" w14:textId="77777777" w:rsidR="00566362" w:rsidRPr="00B324E0" w:rsidRDefault="00566362" w:rsidP="0054747A">
            <w:pPr>
              <w:jc w:val="center"/>
              <w:rPr>
                <w:rFonts w:eastAsia="Times New Roman" w:cstheme="minorHAnsi"/>
                <w:lang w:bidi="ar-SA"/>
              </w:rPr>
            </w:pPr>
            <w:r w:rsidRPr="00B324E0">
              <w:rPr>
                <w:rFonts w:cstheme="minorHAnsi"/>
              </w:rPr>
              <w:t>44,486</w:t>
            </w:r>
          </w:p>
        </w:tc>
        <w:tc>
          <w:tcPr>
            <w:tcW w:w="281" w:type="pct"/>
            <w:shd w:val="clear" w:color="000000" w:fill="FFFFFF"/>
            <w:vAlign w:val="center"/>
          </w:tcPr>
          <w:p w14:paraId="09ADB0D4" w14:textId="77777777" w:rsidR="00566362" w:rsidRPr="00B324E0" w:rsidRDefault="00566362" w:rsidP="0054747A">
            <w:pPr>
              <w:jc w:val="center"/>
              <w:rPr>
                <w:rFonts w:eastAsia="Times New Roman" w:cstheme="minorHAnsi"/>
                <w:lang w:bidi="ar-SA"/>
              </w:rPr>
            </w:pPr>
            <w:r w:rsidRPr="00B324E0">
              <w:rPr>
                <w:rFonts w:cstheme="minorHAnsi"/>
              </w:rPr>
              <w:t>225</w:t>
            </w:r>
          </w:p>
        </w:tc>
        <w:tc>
          <w:tcPr>
            <w:tcW w:w="311" w:type="pct"/>
            <w:shd w:val="clear" w:color="000000" w:fill="FFFFFF"/>
            <w:vAlign w:val="center"/>
          </w:tcPr>
          <w:p w14:paraId="67656498" w14:textId="77777777" w:rsidR="00566362" w:rsidRPr="00B324E0" w:rsidRDefault="00566362" w:rsidP="0054747A">
            <w:pPr>
              <w:jc w:val="center"/>
              <w:rPr>
                <w:rFonts w:eastAsia="Times New Roman" w:cstheme="minorHAnsi"/>
                <w:b/>
                <w:bCs/>
                <w:lang w:bidi="ar-SA"/>
              </w:rPr>
            </w:pPr>
            <w:r w:rsidRPr="00B324E0">
              <w:rPr>
                <w:rFonts w:cstheme="minorHAnsi"/>
                <w:b/>
                <w:bCs/>
              </w:rPr>
              <w:t>6.07%</w:t>
            </w:r>
          </w:p>
        </w:tc>
        <w:tc>
          <w:tcPr>
            <w:tcW w:w="343" w:type="pct"/>
            <w:shd w:val="clear" w:color="000000" w:fill="FFFFFF"/>
            <w:vAlign w:val="center"/>
          </w:tcPr>
          <w:p w14:paraId="37D1022C" w14:textId="77777777" w:rsidR="00566362" w:rsidRPr="00B324E0" w:rsidRDefault="00566362" w:rsidP="0054747A">
            <w:pPr>
              <w:jc w:val="center"/>
              <w:rPr>
                <w:rFonts w:eastAsia="Times New Roman" w:cstheme="minorHAnsi"/>
                <w:lang w:bidi="ar-SA"/>
              </w:rPr>
            </w:pPr>
            <w:r w:rsidRPr="00B324E0">
              <w:rPr>
                <w:rFonts w:cstheme="minorHAnsi"/>
              </w:rPr>
              <w:t>5.8%</w:t>
            </w:r>
          </w:p>
        </w:tc>
        <w:tc>
          <w:tcPr>
            <w:tcW w:w="375" w:type="pct"/>
            <w:shd w:val="clear" w:color="000000" w:fill="FFFFFF"/>
            <w:vAlign w:val="center"/>
          </w:tcPr>
          <w:p w14:paraId="684D1B7D" w14:textId="77777777" w:rsidR="00566362" w:rsidRPr="00B324E0" w:rsidRDefault="00566362" w:rsidP="0054747A">
            <w:pPr>
              <w:jc w:val="center"/>
              <w:rPr>
                <w:rFonts w:eastAsia="Times New Roman" w:cstheme="minorHAnsi"/>
                <w:lang w:bidi="ar-SA"/>
              </w:rPr>
            </w:pPr>
            <w:r w:rsidRPr="00B324E0">
              <w:rPr>
                <w:rFonts w:cstheme="minorHAnsi"/>
              </w:rPr>
              <w:t>6.3%</w:t>
            </w:r>
          </w:p>
        </w:tc>
        <w:tc>
          <w:tcPr>
            <w:tcW w:w="405" w:type="pct"/>
            <w:shd w:val="clear" w:color="000000" w:fill="FFFFFF"/>
            <w:vAlign w:val="center"/>
          </w:tcPr>
          <w:p w14:paraId="71246B84" w14:textId="77777777" w:rsidR="00566362" w:rsidRPr="00B324E0" w:rsidRDefault="00566362" w:rsidP="0054747A">
            <w:pPr>
              <w:jc w:val="center"/>
              <w:rPr>
                <w:rFonts w:eastAsia="Times New Roman" w:cstheme="minorHAnsi"/>
                <w:lang w:bidi="ar-SA"/>
              </w:rPr>
            </w:pPr>
            <w:r w:rsidRPr="00B324E0">
              <w:rPr>
                <w:rFonts w:cstheme="minorHAnsi"/>
              </w:rPr>
              <w:t>5.60%</w:t>
            </w:r>
          </w:p>
        </w:tc>
        <w:tc>
          <w:tcPr>
            <w:tcW w:w="406" w:type="pct"/>
            <w:shd w:val="clear" w:color="000000" w:fill="FFFFFF"/>
            <w:vAlign w:val="center"/>
          </w:tcPr>
          <w:p w14:paraId="1D3D9061"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5DD8A297"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5AE27463"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3C97EBA2"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4066CD03" w14:textId="77777777" w:rsidTr="00B324E0">
        <w:trPr>
          <w:cantSplit/>
          <w:trHeight w:val="144"/>
        </w:trPr>
        <w:tc>
          <w:tcPr>
            <w:tcW w:w="286" w:type="pct"/>
            <w:shd w:val="clear" w:color="auto" w:fill="FFFFFF" w:themeFill="background1"/>
            <w:vAlign w:val="center"/>
          </w:tcPr>
          <w:p w14:paraId="089278DA"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7632EF1A"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Any Services Ages 0—12 years—Total Rate</w:t>
            </w:r>
          </w:p>
        </w:tc>
        <w:tc>
          <w:tcPr>
            <w:tcW w:w="312" w:type="pct"/>
            <w:shd w:val="clear" w:color="auto" w:fill="auto"/>
            <w:vAlign w:val="center"/>
          </w:tcPr>
          <w:p w14:paraId="1B0BA339" w14:textId="77777777" w:rsidR="00566362" w:rsidRPr="00B324E0" w:rsidRDefault="00566362" w:rsidP="0054747A">
            <w:pPr>
              <w:jc w:val="center"/>
              <w:rPr>
                <w:rFonts w:eastAsia="Times New Roman" w:cstheme="minorHAnsi"/>
                <w:lang w:bidi="ar-SA"/>
              </w:rPr>
            </w:pPr>
            <w:r w:rsidRPr="00B324E0">
              <w:rPr>
                <w:rFonts w:cstheme="minorHAnsi"/>
              </w:rPr>
              <w:t>90,410</w:t>
            </w:r>
          </w:p>
        </w:tc>
        <w:tc>
          <w:tcPr>
            <w:tcW w:w="281" w:type="pct"/>
            <w:shd w:val="clear" w:color="000000" w:fill="FFFFFF"/>
            <w:vAlign w:val="center"/>
          </w:tcPr>
          <w:p w14:paraId="28816F0A" w14:textId="77777777" w:rsidR="00566362" w:rsidRPr="00B324E0" w:rsidRDefault="00566362" w:rsidP="0054747A">
            <w:pPr>
              <w:jc w:val="center"/>
              <w:rPr>
                <w:rFonts w:eastAsia="Times New Roman" w:cstheme="minorHAnsi"/>
                <w:lang w:bidi="ar-SA"/>
              </w:rPr>
            </w:pPr>
            <w:r w:rsidRPr="00B324E0">
              <w:rPr>
                <w:rFonts w:cstheme="minorHAnsi"/>
              </w:rPr>
              <w:t>463</w:t>
            </w:r>
          </w:p>
        </w:tc>
        <w:tc>
          <w:tcPr>
            <w:tcW w:w="311" w:type="pct"/>
            <w:shd w:val="clear" w:color="000000" w:fill="FFFFFF"/>
            <w:vAlign w:val="center"/>
          </w:tcPr>
          <w:p w14:paraId="088DA85B" w14:textId="77777777" w:rsidR="00566362" w:rsidRPr="00B324E0" w:rsidRDefault="00566362" w:rsidP="0054747A">
            <w:pPr>
              <w:jc w:val="center"/>
              <w:rPr>
                <w:rFonts w:eastAsia="Times New Roman" w:cstheme="minorHAnsi"/>
                <w:b/>
                <w:bCs/>
                <w:lang w:bidi="ar-SA"/>
              </w:rPr>
            </w:pPr>
            <w:r w:rsidRPr="00B324E0">
              <w:rPr>
                <w:rFonts w:cstheme="minorHAnsi"/>
                <w:b/>
                <w:bCs/>
              </w:rPr>
              <w:t>6.15%</w:t>
            </w:r>
          </w:p>
        </w:tc>
        <w:tc>
          <w:tcPr>
            <w:tcW w:w="343" w:type="pct"/>
            <w:shd w:val="clear" w:color="000000" w:fill="FFFFFF"/>
            <w:vAlign w:val="center"/>
          </w:tcPr>
          <w:p w14:paraId="3D8056BE" w14:textId="77777777" w:rsidR="00566362" w:rsidRPr="00B324E0" w:rsidRDefault="00566362" w:rsidP="0054747A">
            <w:pPr>
              <w:jc w:val="center"/>
              <w:rPr>
                <w:rFonts w:eastAsia="Times New Roman" w:cstheme="minorHAnsi"/>
                <w:lang w:bidi="ar-SA"/>
              </w:rPr>
            </w:pPr>
            <w:r w:rsidRPr="00B324E0">
              <w:rPr>
                <w:rFonts w:cstheme="minorHAnsi"/>
              </w:rPr>
              <w:t>6.0%</w:t>
            </w:r>
          </w:p>
        </w:tc>
        <w:tc>
          <w:tcPr>
            <w:tcW w:w="375" w:type="pct"/>
            <w:shd w:val="clear" w:color="000000" w:fill="FFFFFF"/>
            <w:vAlign w:val="center"/>
          </w:tcPr>
          <w:p w14:paraId="7F8C8CE3" w14:textId="77777777" w:rsidR="00566362" w:rsidRPr="00B324E0" w:rsidRDefault="00566362" w:rsidP="0054747A">
            <w:pPr>
              <w:jc w:val="center"/>
              <w:rPr>
                <w:rFonts w:eastAsia="Times New Roman" w:cstheme="minorHAnsi"/>
                <w:lang w:bidi="ar-SA"/>
              </w:rPr>
            </w:pPr>
            <w:r w:rsidRPr="00B324E0">
              <w:rPr>
                <w:rFonts w:cstheme="minorHAnsi"/>
              </w:rPr>
              <w:t>6.3%</w:t>
            </w:r>
          </w:p>
        </w:tc>
        <w:tc>
          <w:tcPr>
            <w:tcW w:w="405" w:type="pct"/>
            <w:shd w:val="clear" w:color="000000" w:fill="FFFFFF"/>
            <w:vAlign w:val="center"/>
          </w:tcPr>
          <w:p w14:paraId="4E05E6D0" w14:textId="77777777" w:rsidR="00566362" w:rsidRPr="00B324E0" w:rsidRDefault="00566362" w:rsidP="0054747A">
            <w:pPr>
              <w:jc w:val="center"/>
              <w:rPr>
                <w:rFonts w:eastAsia="Times New Roman" w:cstheme="minorHAnsi"/>
                <w:lang w:bidi="ar-SA"/>
              </w:rPr>
            </w:pPr>
            <w:r w:rsidRPr="00B324E0">
              <w:rPr>
                <w:rFonts w:cstheme="minorHAnsi"/>
              </w:rPr>
              <w:t>6.61%</w:t>
            </w:r>
          </w:p>
        </w:tc>
        <w:tc>
          <w:tcPr>
            <w:tcW w:w="406" w:type="pct"/>
            <w:shd w:val="clear" w:color="000000" w:fill="FFFFFF"/>
            <w:vAlign w:val="center"/>
          </w:tcPr>
          <w:p w14:paraId="53748743"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3875FD0B"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21795176"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4636D3C3"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615306D9" w14:textId="77777777" w:rsidTr="00B324E0">
        <w:trPr>
          <w:cantSplit/>
          <w:trHeight w:val="144"/>
        </w:trPr>
        <w:tc>
          <w:tcPr>
            <w:tcW w:w="286" w:type="pct"/>
            <w:shd w:val="clear" w:color="auto" w:fill="FFFFFF" w:themeFill="background1"/>
            <w:vAlign w:val="center"/>
          </w:tcPr>
          <w:p w14:paraId="42D3B884"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4F5A8448"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Any Services Ages 13—17 years—Male</w:t>
            </w:r>
          </w:p>
        </w:tc>
        <w:tc>
          <w:tcPr>
            <w:tcW w:w="312" w:type="pct"/>
            <w:shd w:val="clear" w:color="auto" w:fill="auto"/>
            <w:vAlign w:val="center"/>
          </w:tcPr>
          <w:p w14:paraId="5E91A050" w14:textId="77777777" w:rsidR="00566362" w:rsidRPr="00B324E0" w:rsidRDefault="00566362" w:rsidP="0054747A">
            <w:pPr>
              <w:jc w:val="center"/>
              <w:rPr>
                <w:rFonts w:eastAsia="Times New Roman" w:cstheme="minorHAnsi"/>
                <w:lang w:bidi="ar-SA"/>
              </w:rPr>
            </w:pPr>
            <w:r w:rsidRPr="00B324E0">
              <w:rPr>
                <w:rFonts w:cstheme="minorHAnsi"/>
              </w:rPr>
              <w:t>23,864</w:t>
            </w:r>
          </w:p>
        </w:tc>
        <w:tc>
          <w:tcPr>
            <w:tcW w:w="281" w:type="pct"/>
            <w:shd w:val="clear" w:color="000000" w:fill="FFFFFF"/>
            <w:vAlign w:val="center"/>
          </w:tcPr>
          <w:p w14:paraId="13BFF4F5" w14:textId="77777777" w:rsidR="00566362" w:rsidRPr="00B324E0" w:rsidRDefault="00566362" w:rsidP="0054747A">
            <w:pPr>
              <w:jc w:val="center"/>
              <w:rPr>
                <w:rFonts w:eastAsia="Times New Roman" w:cstheme="minorHAnsi"/>
                <w:lang w:bidi="ar-SA"/>
              </w:rPr>
            </w:pPr>
            <w:r w:rsidRPr="00B324E0">
              <w:rPr>
                <w:rFonts w:cstheme="minorHAnsi"/>
              </w:rPr>
              <w:t>159</w:t>
            </w:r>
          </w:p>
        </w:tc>
        <w:tc>
          <w:tcPr>
            <w:tcW w:w="311" w:type="pct"/>
            <w:shd w:val="clear" w:color="000000" w:fill="FFFFFF"/>
            <w:vAlign w:val="center"/>
          </w:tcPr>
          <w:p w14:paraId="462510F4" w14:textId="77777777" w:rsidR="00566362" w:rsidRPr="00B324E0" w:rsidRDefault="00566362" w:rsidP="0054747A">
            <w:pPr>
              <w:jc w:val="center"/>
              <w:rPr>
                <w:rFonts w:eastAsia="Times New Roman" w:cstheme="minorHAnsi"/>
                <w:b/>
                <w:bCs/>
                <w:lang w:bidi="ar-SA"/>
              </w:rPr>
            </w:pPr>
            <w:r w:rsidRPr="00B324E0">
              <w:rPr>
                <w:rFonts w:cstheme="minorHAnsi"/>
                <w:b/>
                <w:bCs/>
              </w:rPr>
              <w:t>8.00%</w:t>
            </w:r>
          </w:p>
        </w:tc>
        <w:tc>
          <w:tcPr>
            <w:tcW w:w="343" w:type="pct"/>
            <w:shd w:val="clear" w:color="000000" w:fill="FFFFFF"/>
            <w:vAlign w:val="center"/>
          </w:tcPr>
          <w:p w14:paraId="17083217" w14:textId="77777777" w:rsidR="00566362" w:rsidRPr="00B324E0" w:rsidRDefault="00566362" w:rsidP="0054747A">
            <w:pPr>
              <w:jc w:val="center"/>
              <w:rPr>
                <w:rFonts w:eastAsia="Times New Roman" w:cstheme="minorHAnsi"/>
                <w:lang w:bidi="ar-SA"/>
              </w:rPr>
            </w:pPr>
            <w:r w:rsidRPr="00B324E0">
              <w:rPr>
                <w:rFonts w:cstheme="minorHAnsi"/>
              </w:rPr>
              <w:t>7.7%</w:t>
            </w:r>
          </w:p>
        </w:tc>
        <w:tc>
          <w:tcPr>
            <w:tcW w:w="375" w:type="pct"/>
            <w:shd w:val="clear" w:color="000000" w:fill="FFFFFF"/>
            <w:vAlign w:val="center"/>
          </w:tcPr>
          <w:p w14:paraId="307660D7" w14:textId="77777777" w:rsidR="00566362" w:rsidRPr="00B324E0" w:rsidRDefault="00566362" w:rsidP="0054747A">
            <w:pPr>
              <w:jc w:val="center"/>
              <w:rPr>
                <w:rFonts w:eastAsia="Times New Roman" w:cstheme="minorHAnsi"/>
                <w:lang w:bidi="ar-SA"/>
              </w:rPr>
            </w:pPr>
            <w:r w:rsidRPr="00B324E0">
              <w:rPr>
                <w:rFonts w:cstheme="minorHAnsi"/>
              </w:rPr>
              <w:t>8.3%</w:t>
            </w:r>
          </w:p>
        </w:tc>
        <w:tc>
          <w:tcPr>
            <w:tcW w:w="405" w:type="pct"/>
            <w:shd w:val="clear" w:color="000000" w:fill="FFFFFF"/>
            <w:vAlign w:val="center"/>
          </w:tcPr>
          <w:p w14:paraId="486DF2B2" w14:textId="77777777" w:rsidR="00566362" w:rsidRPr="00B324E0" w:rsidRDefault="00566362" w:rsidP="0054747A">
            <w:pPr>
              <w:jc w:val="center"/>
              <w:rPr>
                <w:rFonts w:eastAsia="Times New Roman" w:cstheme="minorHAnsi"/>
                <w:lang w:bidi="ar-SA"/>
              </w:rPr>
            </w:pPr>
            <w:r w:rsidRPr="00B324E0">
              <w:rPr>
                <w:rFonts w:cstheme="minorHAnsi"/>
              </w:rPr>
              <w:t>10.16%</w:t>
            </w:r>
          </w:p>
        </w:tc>
        <w:tc>
          <w:tcPr>
            <w:tcW w:w="406" w:type="pct"/>
            <w:shd w:val="clear" w:color="000000" w:fill="FFFFFF"/>
            <w:vAlign w:val="center"/>
          </w:tcPr>
          <w:p w14:paraId="3D04614B"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6C1550C9"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08C9275C"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27F79D1C"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2A8875DB" w14:textId="77777777" w:rsidTr="00B324E0">
        <w:trPr>
          <w:cantSplit/>
          <w:trHeight w:val="144"/>
        </w:trPr>
        <w:tc>
          <w:tcPr>
            <w:tcW w:w="286" w:type="pct"/>
            <w:shd w:val="clear" w:color="auto" w:fill="FFFFFF" w:themeFill="background1"/>
            <w:vAlign w:val="center"/>
          </w:tcPr>
          <w:p w14:paraId="493A9E34"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68D415E4"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Any Services Ages 13—17 years—Female</w:t>
            </w:r>
          </w:p>
        </w:tc>
        <w:tc>
          <w:tcPr>
            <w:tcW w:w="312" w:type="pct"/>
            <w:shd w:val="clear" w:color="auto" w:fill="auto"/>
            <w:vAlign w:val="center"/>
          </w:tcPr>
          <w:p w14:paraId="2B58C656" w14:textId="77777777" w:rsidR="00566362" w:rsidRPr="00B324E0" w:rsidRDefault="00566362" w:rsidP="0054747A">
            <w:pPr>
              <w:jc w:val="center"/>
              <w:rPr>
                <w:rFonts w:eastAsia="Times New Roman" w:cstheme="minorHAnsi"/>
                <w:lang w:bidi="ar-SA"/>
              </w:rPr>
            </w:pPr>
            <w:r w:rsidRPr="00B324E0">
              <w:rPr>
                <w:rFonts w:cstheme="minorHAnsi"/>
              </w:rPr>
              <w:t>23,264</w:t>
            </w:r>
          </w:p>
        </w:tc>
        <w:tc>
          <w:tcPr>
            <w:tcW w:w="281" w:type="pct"/>
            <w:shd w:val="clear" w:color="000000" w:fill="FFFFFF"/>
            <w:vAlign w:val="center"/>
          </w:tcPr>
          <w:p w14:paraId="07BDAA69" w14:textId="77777777" w:rsidR="00566362" w:rsidRPr="00B324E0" w:rsidRDefault="00566362" w:rsidP="0054747A">
            <w:pPr>
              <w:jc w:val="center"/>
              <w:rPr>
                <w:rFonts w:eastAsia="Times New Roman" w:cstheme="minorHAnsi"/>
                <w:lang w:bidi="ar-SA"/>
              </w:rPr>
            </w:pPr>
            <w:r w:rsidRPr="00B324E0">
              <w:rPr>
                <w:rFonts w:cstheme="minorHAnsi"/>
              </w:rPr>
              <w:t>356</w:t>
            </w:r>
          </w:p>
        </w:tc>
        <w:tc>
          <w:tcPr>
            <w:tcW w:w="311" w:type="pct"/>
            <w:shd w:val="clear" w:color="000000" w:fill="FFFFFF"/>
            <w:vAlign w:val="center"/>
          </w:tcPr>
          <w:p w14:paraId="123F3778" w14:textId="77777777" w:rsidR="00566362" w:rsidRPr="00B324E0" w:rsidRDefault="00566362" w:rsidP="0054747A">
            <w:pPr>
              <w:jc w:val="center"/>
              <w:rPr>
                <w:rFonts w:eastAsia="Times New Roman" w:cstheme="minorHAnsi"/>
                <w:b/>
                <w:bCs/>
                <w:lang w:bidi="ar-SA"/>
              </w:rPr>
            </w:pPr>
            <w:r w:rsidRPr="00B324E0">
              <w:rPr>
                <w:rFonts w:cstheme="minorHAnsi"/>
                <w:b/>
                <w:bCs/>
              </w:rPr>
              <w:t>18.36%</w:t>
            </w:r>
          </w:p>
        </w:tc>
        <w:tc>
          <w:tcPr>
            <w:tcW w:w="343" w:type="pct"/>
            <w:shd w:val="clear" w:color="000000" w:fill="FFFFFF"/>
            <w:vAlign w:val="center"/>
          </w:tcPr>
          <w:p w14:paraId="1E3FA859" w14:textId="77777777" w:rsidR="00566362" w:rsidRPr="00B324E0" w:rsidRDefault="00566362" w:rsidP="0054747A">
            <w:pPr>
              <w:jc w:val="center"/>
              <w:rPr>
                <w:rFonts w:eastAsia="Times New Roman" w:cstheme="minorHAnsi"/>
                <w:lang w:bidi="ar-SA"/>
              </w:rPr>
            </w:pPr>
            <w:r w:rsidRPr="00B324E0">
              <w:rPr>
                <w:rFonts w:cstheme="minorHAnsi"/>
              </w:rPr>
              <w:t>17.9%</w:t>
            </w:r>
          </w:p>
        </w:tc>
        <w:tc>
          <w:tcPr>
            <w:tcW w:w="375" w:type="pct"/>
            <w:shd w:val="clear" w:color="000000" w:fill="FFFFFF"/>
            <w:vAlign w:val="center"/>
          </w:tcPr>
          <w:p w14:paraId="0B2A2930" w14:textId="77777777" w:rsidR="00566362" w:rsidRPr="00B324E0" w:rsidRDefault="00566362" w:rsidP="0054747A">
            <w:pPr>
              <w:jc w:val="center"/>
              <w:rPr>
                <w:rFonts w:eastAsia="Times New Roman" w:cstheme="minorHAnsi"/>
                <w:lang w:bidi="ar-SA"/>
              </w:rPr>
            </w:pPr>
            <w:r w:rsidRPr="00B324E0">
              <w:rPr>
                <w:rFonts w:cstheme="minorHAnsi"/>
              </w:rPr>
              <w:t>18.9%</w:t>
            </w:r>
          </w:p>
        </w:tc>
        <w:tc>
          <w:tcPr>
            <w:tcW w:w="405" w:type="pct"/>
            <w:shd w:val="clear" w:color="000000" w:fill="FFFFFF"/>
            <w:vAlign w:val="center"/>
          </w:tcPr>
          <w:p w14:paraId="6B7ADB85" w14:textId="77777777" w:rsidR="00566362" w:rsidRPr="00B324E0" w:rsidRDefault="00566362" w:rsidP="0054747A">
            <w:pPr>
              <w:jc w:val="center"/>
              <w:rPr>
                <w:rFonts w:eastAsia="Times New Roman" w:cstheme="minorHAnsi"/>
                <w:lang w:bidi="ar-SA"/>
              </w:rPr>
            </w:pPr>
            <w:r w:rsidRPr="00B324E0">
              <w:rPr>
                <w:rFonts w:cstheme="minorHAnsi"/>
              </w:rPr>
              <w:t>17.07%</w:t>
            </w:r>
          </w:p>
        </w:tc>
        <w:tc>
          <w:tcPr>
            <w:tcW w:w="406" w:type="pct"/>
            <w:shd w:val="clear" w:color="000000" w:fill="FFFFFF"/>
            <w:vAlign w:val="center"/>
          </w:tcPr>
          <w:p w14:paraId="63446949"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52880BFB"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48407CB1"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6CFC6A57"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7562B579" w14:textId="77777777" w:rsidTr="00B324E0">
        <w:trPr>
          <w:cantSplit/>
          <w:trHeight w:val="144"/>
        </w:trPr>
        <w:tc>
          <w:tcPr>
            <w:tcW w:w="286" w:type="pct"/>
            <w:shd w:val="clear" w:color="auto" w:fill="FFFFFF" w:themeFill="background1"/>
            <w:vAlign w:val="center"/>
          </w:tcPr>
          <w:p w14:paraId="501E1BEA"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2E21B32E"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Any Services Ages 13—17 years—Total Rate</w:t>
            </w:r>
          </w:p>
        </w:tc>
        <w:tc>
          <w:tcPr>
            <w:tcW w:w="312" w:type="pct"/>
            <w:shd w:val="clear" w:color="auto" w:fill="auto"/>
            <w:vAlign w:val="center"/>
          </w:tcPr>
          <w:p w14:paraId="5DE3B703" w14:textId="77777777" w:rsidR="00566362" w:rsidRPr="00B324E0" w:rsidRDefault="00566362" w:rsidP="0054747A">
            <w:pPr>
              <w:jc w:val="center"/>
              <w:rPr>
                <w:rFonts w:eastAsia="Times New Roman" w:cstheme="minorHAnsi"/>
                <w:lang w:bidi="ar-SA"/>
              </w:rPr>
            </w:pPr>
            <w:r w:rsidRPr="00B324E0">
              <w:rPr>
                <w:rFonts w:cstheme="minorHAnsi"/>
              </w:rPr>
              <w:t>47,128</w:t>
            </w:r>
          </w:p>
        </w:tc>
        <w:tc>
          <w:tcPr>
            <w:tcW w:w="281" w:type="pct"/>
            <w:shd w:val="clear" w:color="000000" w:fill="FFFFFF"/>
            <w:vAlign w:val="center"/>
          </w:tcPr>
          <w:p w14:paraId="03F0DCFD" w14:textId="77777777" w:rsidR="00566362" w:rsidRPr="00B324E0" w:rsidRDefault="00566362" w:rsidP="0054747A">
            <w:pPr>
              <w:jc w:val="center"/>
              <w:rPr>
                <w:rFonts w:eastAsia="Times New Roman" w:cstheme="minorHAnsi"/>
                <w:lang w:bidi="ar-SA"/>
              </w:rPr>
            </w:pPr>
            <w:r w:rsidRPr="00B324E0">
              <w:rPr>
                <w:rFonts w:cstheme="minorHAnsi"/>
              </w:rPr>
              <w:t>515</w:t>
            </w:r>
          </w:p>
        </w:tc>
        <w:tc>
          <w:tcPr>
            <w:tcW w:w="311" w:type="pct"/>
            <w:shd w:val="clear" w:color="000000" w:fill="FFFFFF"/>
            <w:vAlign w:val="center"/>
          </w:tcPr>
          <w:p w14:paraId="4A5A82CB" w14:textId="77777777" w:rsidR="00566362" w:rsidRPr="00B324E0" w:rsidRDefault="00566362" w:rsidP="0054747A">
            <w:pPr>
              <w:jc w:val="center"/>
              <w:rPr>
                <w:rFonts w:eastAsia="Times New Roman" w:cstheme="minorHAnsi"/>
                <w:b/>
                <w:bCs/>
                <w:lang w:bidi="ar-SA"/>
              </w:rPr>
            </w:pPr>
            <w:r w:rsidRPr="00B324E0">
              <w:rPr>
                <w:rFonts w:cstheme="minorHAnsi"/>
                <w:b/>
                <w:bCs/>
              </w:rPr>
              <w:t>13.11%</w:t>
            </w:r>
          </w:p>
        </w:tc>
        <w:tc>
          <w:tcPr>
            <w:tcW w:w="343" w:type="pct"/>
            <w:shd w:val="clear" w:color="000000" w:fill="FFFFFF"/>
            <w:vAlign w:val="center"/>
          </w:tcPr>
          <w:p w14:paraId="0D587805" w14:textId="77777777" w:rsidR="00566362" w:rsidRPr="00B324E0" w:rsidRDefault="00566362" w:rsidP="0054747A">
            <w:pPr>
              <w:jc w:val="center"/>
              <w:rPr>
                <w:rFonts w:eastAsia="Times New Roman" w:cstheme="minorHAnsi"/>
                <w:lang w:bidi="ar-SA"/>
              </w:rPr>
            </w:pPr>
            <w:r w:rsidRPr="00B324E0">
              <w:rPr>
                <w:rFonts w:cstheme="minorHAnsi"/>
              </w:rPr>
              <w:t>12.8%</w:t>
            </w:r>
          </w:p>
        </w:tc>
        <w:tc>
          <w:tcPr>
            <w:tcW w:w="375" w:type="pct"/>
            <w:shd w:val="clear" w:color="000000" w:fill="FFFFFF"/>
            <w:vAlign w:val="center"/>
          </w:tcPr>
          <w:p w14:paraId="16011C3B" w14:textId="77777777" w:rsidR="00566362" w:rsidRPr="00B324E0" w:rsidRDefault="00566362" w:rsidP="0054747A">
            <w:pPr>
              <w:jc w:val="center"/>
              <w:rPr>
                <w:rFonts w:eastAsia="Times New Roman" w:cstheme="minorHAnsi"/>
                <w:lang w:bidi="ar-SA"/>
              </w:rPr>
            </w:pPr>
            <w:r w:rsidRPr="00B324E0">
              <w:rPr>
                <w:rFonts w:cstheme="minorHAnsi"/>
              </w:rPr>
              <w:t>13.4%</w:t>
            </w:r>
          </w:p>
        </w:tc>
        <w:tc>
          <w:tcPr>
            <w:tcW w:w="405" w:type="pct"/>
            <w:shd w:val="clear" w:color="000000" w:fill="FFFFFF"/>
            <w:vAlign w:val="center"/>
          </w:tcPr>
          <w:p w14:paraId="43A4B0B1" w14:textId="77777777" w:rsidR="00566362" w:rsidRPr="00B324E0" w:rsidRDefault="00566362" w:rsidP="0054747A">
            <w:pPr>
              <w:jc w:val="center"/>
              <w:rPr>
                <w:rFonts w:eastAsia="Times New Roman" w:cstheme="minorHAnsi"/>
                <w:lang w:bidi="ar-SA"/>
              </w:rPr>
            </w:pPr>
            <w:r w:rsidRPr="00B324E0">
              <w:rPr>
                <w:rFonts w:cstheme="minorHAnsi"/>
              </w:rPr>
              <w:t>13.61%</w:t>
            </w:r>
          </w:p>
        </w:tc>
        <w:tc>
          <w:tcPr>
            <w:tcW w:w="406" w:type="pct"/>
            <w:shd w:val="clear" w:color="000000" w:fill="FFFFFF"/>
            <w:vAlign w:val="center"/>
          </w:tcPr>
          <w:p w14:paraId="201B450D"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5134D9E4"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7397D552"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22DF8E4C"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74818CA1" w14:textId="77777777" w:rsidTr="00B324E0">
        <w:trPr>
          <w:cantSplit/>
          <w:trHeight w:val="144"/>
        </w:trPr>
        <w:tc>
          <w:tcPr>
            <w:tcW w:w="286" w:type="pct"/>
            <w:shd w:val="clear" w:color="auto" w:fill="FFFFFF" w:themeFill="background1"/>
            <w:vAlign w:val="center"/>
          </w:tcPr>
          <w:p w14:paraId="66D8E82D"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2A50050E"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Inpatient Ages 0—12 years—Male</w:t>
            </w:r>
          </w:p>
        </w:tc>
        <w:tc>
          <w:tcPr>
            <w:tcW w:w="312" w:type="pct"/>
            <w:shd w:val="clear" w:color="auto" w:fill="auto"/>
            <w:vAlign w:val="center"/>
          </w:tcPr>
          <w:p w14:paraId="5ADEA37B" w14:textId="77777777" w:rsidR="00566362" w:rsidRPr="00B324E0" w:rsidRDefault="00566362" w:rsidP="0054747A">
            <w:pPr>
              <w:jc w:val="center"/>
              <w:rPr>
                <w:rFonts w:eastAsia="Times New Roman" w:cstheme="minorHAnsi"/>
                <w:lang w:bidi="ar-SA"/>
              </w:rPr>
            </w:pPr>
            <w:r w:rsidRPr="00B324E0">
              <w:rPr>
                <w:rFonts w:cstheme="minorHAnsi"/>
              </w:rPr>
              <w:t>45,924</w:t>
            </w:r>
          </w:p>
        </w:tc>
        <w:tc>
          <w:tcPr>
            <w:tcW w:w="281" w:type="pct"/>
            <w:shd w:val="clear" w:color="000000" w:fill="FFFFFF"/>
            <w:vAlign w:val="center"/>
          </w:tcPr>
          <w:p w14:paraId="2A3284C5" w14:textId="77777777" w:rsidR="00566362" w:rsidRPr="00B324E0" w:rsidRDefault="00566362" w:rsidP="0054747A">
            <w:pPr>
              <w:jc w:val="center"/>
              <w:rPr>
                <w:rFonts w:eastAsia="Times New Roman" w:cstheme="minorHAnsi"/>
                <w:lang w:bidi="ar-SA"/>
              </w:rPr>
            </w:pPr>
            <w:r w:rsidRPr="00B324E0">
              <w:rPr>
                <w:rFonts w:cstheme="minorHAnsi"/>
              </w:rPr>
              <w:t>3</w:t>
            </w:r>
          </w:p>
        </w:tc>
        <w:tc>
          <w:tcPr>
            <w:tcW w:w="311" w:type="pct"/>
            <w:shd w:val="clear" w:color="000000" w:fill="FFFFFF"/>
            <w:vAlign w:val="center"/>
          </w:tcPr>
          <w:p w14:paraId="6F1C404C" w14:textId="77777777" w:rsidR="00566362" w:rsidRPr="00B324E0" w:rsidRDefault="00566362" w:rsidP="0054747A">
            <w:pPr>
              <w:jc w:val="center"/>
              <w:rPr>
                <w:rFonts w:eastAsia="Times New Roman" w:cstheme="minorHAnsi"/>
                <w:b/>
                <w:bCs/>
                <w:lang w:bidi="ar-SA"/>
              </w:rPr>
            </w:pPr>
            <w:r w:rsidRPr="00B324E0">
              <w:rPr>
                <w:rFonts w:cstheme="minorHAnsi"/>
                <w:b/>
                <w:bCs/>
              </w:rPr>
              <w:t>0.08%</w:t>
            </w:r>
          </w:p>
        </w:tc>
        <w:tc>
          <w:tcPr>
            <w:tcW w:w="343" w:type="pct"/>
            <w:shd w:val="clear" w:color="000000" w:fill="FFFFFF"/>
            <w:vAlign w:val="center"/>
          </w:tcPr>
          <w:p w14:paraId="29DB8F6F"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375" w:type="pct"/>
            <w:shd w:val="clear" w:color="000000" w:fill="FFFFFF"/>
            <w:vAlign w:val="center"/>
          </w:tcPr>
          <w:p w14:paraId="671A577C"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405" w:type="pct"/>
            <w:shd w:val="clear" w:color="000000" w:fill="FFFFFF"/>
            <w:vAlign w:val="center"/>
          </w:tcPr>
          <w:p w14:paraId="789B18CB" w14:textId="77777777" w:rsidR="00566362" w:rsidRPr="00B324E0" w:rsidRDefault="00566362" w:rsidP="0054747A">
            <w:pPr>
              <w:jc w:val="center"/>
              <w:rPr>
                <w:rFonts w:eastAsia="Times New Roman" w:cstheme="minorHAnsi"/>
                <w:lang w:bidi="ar-SA"/>
              </w:rPr>
            </w:pPr>
            <w:r w:rsidRPr="00B324E0">
              <w:rPr>
                <w:rFonts w:cstheme="minorHAnsi"/>
              </w:rPr>
              <w:t>0.11%</w:t>
            </w:r>
          </w:p>
        </w:tc>
        <w:tc>
          <w:tcPr>
            <w:tcW w:w="406" w:type="pct"/>
            <w:shd w:val="clear" w:color="000000" w:fill="FFFFFF"/>
            <w:vAlign w:val="center"/>
          </w:tcPr>
          <w:p w14:paraId="71132166"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05F5376D"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2B5BFD55"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03126A38"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0F1045FA" w14:textId="77777777" w:rsidTr="00B324E0">
        <w:trPr>
          <w:cantSplit/>
          <w:trHeight w:val="144"/>
        </w:trPr>
        <w:tc>
          <w:tcPr>
            <w:tcW w:w="286" w:type="pct"/>
            <w:shd w:val="clear" w:color="auto" w:fill="FFFFFF" w:themeFill="background1"/>
            <w:vAlign w:val="center"/>
          </w:tcPr>
          <w:p w14:paraId="28FCF5BA"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0B6BA715"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Inpatient Ages 0—12 years—Female</w:t>
            </w:r>
          </w:p>
        </w:tc>
        <w:tc>
          <w:tcPr>
            <w:tcW w:w="312" w:type="pct"/>
            <w:shd w:val="clear" w:color="auto" w:fill="auto"/>
            <w:vAlign w:val="center"/>
          </w:tcPr>
          <w:p w14:paraId="3BF5812F" w14:textId="77777777" w:rsidR="00566362" w:rsidRPr="00B324E0" w:rsidRDefault="00566362" w:rsidP="0054747A">
            <w:pPr>
              <w:jc w:val="center"/>
              <w:rPr>
                <w:rFonts w:eastAsia="Times New Roman" w:cstheme="minorHAnsi"/>
                <w:lang w:bidi="ar-SA"/>
              </w:rPr>
            </w:pPr>
            <w:r w:rsidRPr="00B324E0">
              <w:rPr>
                <w:rFonts w:cstheme="minorHAnsi"/>
              </w:rPr>
              <w:t>44,486</w:t>
            </w:r>
          </w:p>
        </w:tc>
        <w:tc>
          <w:tcPr>
            <w:tcW w:w="281" w:type="pct"/>
            <w:shd w:val="clear" w:color="000000" w:fill="FFFFFF"/>
            <w:vAlign w:val="center"/>
          </w:tcPr>
          <w:p w14:paraId="5469B686" w14:textId="77777777" w:rsidR="00566362" w:rsidRPr="00B324E0" w:rsidRDefault="00566362" w:rsidP="0054747A">
            <w:pPr>
              <w:jc w:val="center"/>
              <w:rPr>
                <w:rFonts w:eastAsia="Times New Roman" w:cstheme="minorHAnsi"/>
                <w:lang w:bidi="ar-SA"/>
              </w:rPr>
            </w:pPr>
            <w:r w:rsidRPr="00B324E0">
              <w:rPr>
                <w:rFonts w:cstheme="minorHAnsi"/>
              </w:rPr>
              <w:t>7</w:t>
            </w:r>
          </w:p>
        </w:tc>
        <w:tc>
          <w:tcPr>
            <w:tcW w:w="311" w:type="pct"/>
            <w:shd w:val="clear" w:color="000000" w:fill="FFFFFF"/>
            <w:vAlign w:val="center"/>
          </w:tcPr>
          <w:p w14:paraId="768C1356" w14:textId="77777777" w:rsidR="00566362" w:rsidRPr="00B324E0" w:rsidRDefault="00566362" w:rsidP="0054747A">
            <w:pPr>
              <w:jc w:val="center"/>
              <w:rPr>
                <w:rFonts w:eastAsia="Times New Roman" w:cstheme="minorHAnsi"/>
                <w:b/>
                <w:bCs/>
                <w:lang w:bidi="ar-SA"/>
              </w:rPr>
            </w:pPr>
            <w:r w:rsidRPr="00B324E0">
              <w:rPr>
                <w:rFonts w:cstheme="minorHAnsi"/>
                <w:b/>
                <w:bCs/>
              </w:rPr>
              <w:t>0.19%</w:t>
            </w:r>
          </w:p>
        </w:tc>
        <w:tc>
          <w:tcPr>
            <w:tcW w:w="343" w:type="pct"/>
            <w:shd w:val="clear" w:color="000000" w:fill="FFFFFF"/>
            <w:vAlign w:val="center"/>
          </w:tcPr>
          <w:p w14:paraId="76CEB037"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375" w:type="pct"/>
            <w:shd w:val="clear" w:color="000000" w:fill="FFFFFF"/>
            <w:vAlign w:val="center"/>
          </w:tcPr>
          <w:p w14:paraId="724B366C" w14:textId="77777777" w:rsidR="00566362" w:rsidRPr="00B324E0" w:rsidRDefault="00566362" w:rsidP="0054747A">
            <w:pPr>
              <w:jc w:val="center"/>
              <w:rPr>
                <w:rFonts w:eastAsia="Times New Roman" w:cstheme="minorHAnsi"/>
                <w:lang w:bidi="ar-SA"/>
              </w:rPr>
            </w:pPr>
            <w:r w:rsidRPr="00B324E0">
              <w:rPr>
                <w:rFonts w:cstheme="minorHAnsi"/>
              </w:rPr>
              <w:t>0.2%</w:t>
            </w:r>
          </w:p>
        </w:tc>
        <w:tc>
          <w:tcPr>
            <w:tcW w:w="405" w:type="pct"/>
            <w:shd w:val="clear" w:color="000000" w:fill="FFFFFF"/>
            <w:vAlign w:val="center"/>
          </w:tcPr>
          <w:p w14:paraId="4A73C498" w14:textId="77777777" w:rsidR="00566362" w:rsidRPr="00B324E0" w:rsidRDefault="00566362" w:rsidP="0054747A">
            <w:pPr>
              <w:jc w:val="center"/>
              <w:rPr>
                <w:rFonts w:eastAsia="Times New Roman" w:cstheme="minorHAnsi"/>
                <w:lang w:bidi="ar-SA"/>
              </w:rPr>
            </w:pPr>
            <w:r w:rsidRPr="00B324E0">
              <w:rPr>
                <w:rFonts w:cstheme="minorHAnsi"/>
              </w:rPr>
              <w:t>0.13%</w:t>
            </w:r>
          </w:p>
        </w:tc>
        <w:tc>
          <w:tcPr>
            <w:tcW w:w="406" w:type="pct"/>
            <w:shd w:val="clear" w:color="000000" w:fill="FFFFFF"/>
            <w:vAlign w:val="center"/>
          </w:tcPr>
          <w:p w14:paraId="5649E2B2"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6B8A9A95"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3F5930C1"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5BB021DF"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4B0D508C" w14:textId="77777777" w:rsidTr="00B324E0">
        <w:trPr>
          <w:cantSplit/>
          <w:trHeight w:val="144"/>
        </w:trPr>
        <w:tc>
          <w:tcPr>
            <w:tcW w:w="286" w:type="pct"/>
            <w:shd w:val="clear" w:color="auto" w:fill="FFFFFF" w:themeFill="background1"/>
            <w:vAlign w:val="center"/>
          </w:tcPr>
          <w:p w14:paraId="7E5932C0"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3EFCF306"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Inpatient Ages 0—12 years—Total Rate</w:t>
            </w:r>
          </w:p>
        </w:tc>
        <w:tc>
          <w:tcPr>
            <w:tcW w:w="312" w:type="pct"/>
            <w:shd w:val="clear" w:color="auto" w:fill="auto"/>
            <w:vAlign w:val="center"/>
          </w:tcPr>
          <w:p w14:paraId="09041004" w14:textId="77777777" w:rsidR="00566362" w:rsidRPr="00B324E0" w:rsidRDefault="00566362" w:rsidP="0054747A">
            <w:pPr>
              <w:jc w:val="center"/>
              <w:rPr>
                <w:rFonts w:eastAsia="Times New Roman" w:cstheme="minorHAnsi"/>
                <w:lang w:bidi="ar-SA"/>
              </w:rPr>
            </w:pPr>
            <w:r w:rsidRPr="00B324E0">
              <w:rPr>
                <w:rFonts w:cstheme="minorHAnsi"/>
              </w:rPr>
              <w:t>90,410</w:t>
            </w:r>
          </w:p>
        </w:tc>
        <w:tc>
          <w:tcPr>
            <w:tcW w:w="281" w:type="pct"/>
            <w:shd w:val="clear" w:color="000000" w:fill="FFFFFF"/>
            <w:vAlign w:val="center"/>
          </w:tcPr>
          <w:p w14:paraId="7BE70CF7" w14:textId="77777777" w:rsidR="00566362" w:rsidRPr="00B324E0" w:rsidRDefault="00566362" w:rsidP="0054747A">
            <w:pPr>
              <w:jc w:val="center"/>
              <w:rPr>
                <w:rFonts w:eastAsia="Times New Roman" w:cstheme="minorHAnsi"/>
                <w:lang w:bidi="ar-SA"/>
              </w:rPr>
            </w:pPr>
            <w:r w:rsidRPr="00B324E0">
              <w:rPr>
                <w:rFonts w:cstheme="minorHAnsi"/>
              </w:rPr>
              <w:t>10</w:t>
            </w:r>
          </w:p>
        </w:tc>
        <w:tc>
          <w:tcPr>
            <w:tcW w:w="311" w:type="pct"/>
            <w:shd w:val="clear" w:color="000000" w:fill="FFFFFF"/>
            <w:vAlign w:val="center"/>
          </w:tcPr>
          <w:p w14:paraId="69E963AD" w14:textId="77777777" w:rsidR="00566362" w:rsidRPr="00B324E0" w:rsidRDefault="00566362" w:rsidP="0054747A">
            <w:pPr>
              <w:jc w:val="center"/>
              <w:rPr>
                <w:rFonts w:eastAsia="Times New Roman" w:cstheme="minorHAnsi"/>
                <w:b/>
                <w:bCs/>
                <w:lang w:bidi="ar-SA"/>
              </w:rPr>
            </w:pPr>
            <w:r w:rsidRPr="00B324E0">
              <w:rPr>
                <w:rFonts w:cstheme="minorHAnsi"/>
                <w:b/>
                <w:bCs/>
              </w:rPr>
              <w:t>0.13%</w:t>
            </w:r>
          </w:p>
        </w:tc>
        <w:tc>
          <w:tcPr>
            <w:tcW w:w="343" w:type="pct"/>
            <w:shd w:val="clear" w:color="000000" w:fill="FFFFFF"/>
            <w:vAlign w:val="center"/>
          </w:tcPr>
          <w:p w14:paraId="39A1DF1B"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375" w:type="pct"/>
            <w:shd w:val="clear" w:color="000000" w:fill="FFFFFF"/>
            <w:vAlign w:val="center"/>
          </w:tcPr>
          <w:p w14:paraId="11F8E0EF" w14:textId="77777777" w:rsidR="00566362" w:rsidRPr="00B324E0" w:rsidRDefault="00566362" w:rsidP="0054747A">
            <w:pPr>
              <w:jc w:val="center"/>
              <w:rPr>
                <w:rFonts w:eastAsia="Times New Roman" w:cstheme="minorHAnsi"/>
                <w:lang w:bidi="ar-SA"/>
              </w:rPr>
            </w:pPr>
            <w:r w:rsidRPr="00B324E0">
              <w:rPr>
                <w:rFonts w:cstheme="minorHAnsi"/>
              </w:rPr>
              <w:t>0.2%</w:t>
            </w:r>
          </w:p>
        </w:tc>
        <w:tc>
          <w:tcPr>
            <w:tcW w:w="405" w:type="pct"/>
            <w:shd w:val="clear" w:color="000000" w:fill="FFFFFF"/>
            <w:vAlign w:val="center"/>
          </w:tcPr>
          <w:p w14:paraId="13D9E74D" w14:textId="77777777" w:rsidR="00566362" w:rsidRPr="00B324E0" w:rsidRDefault="00566362" w:rsidP="0054747A">
            <w:pPr>
              <w:jc w:val="center"/>
              <w:rPr>
                <w:rFonts w:eastAsia="Times New Roman" w:cstheme="minorHAnsi"/>
                <w:lang w:bidi="ar-SA"/>
              </w:rPr>
            </w:pPr>
            <w:r w:rsidRPr="00B324E0">
              <w:rPr>
                <w:rFonts w:cstheme="minorHAnsi"/>
              </w:rPr>
              <w:t>0.12%</w:t>
            </w:r>
          </w:p>
        </w:tc>
        <w:tc>
          <w:tcPr>
            <w:tcW w:w="406" w:type="pct"/>
            <w:shd w:val="clear" w:color="000000" w:fill="FFFFFF"/>
            <w:vAlign w:val="center"/>
          </w:tcPr>
          <w:p w14:paraId="298B2A79"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5AE931F5"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3F2E6137"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71545351"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4526FA9A" w14:textId="77777777" w:rsidTr="00B324E0">
        <w:trPr>
          <w:cantSplit/>
          <w:trHeight w:val="144"/>
        </w:trPr>
        <w:tc>
          <w:tcPr>
            <w:tcW w:w="286" w:type="pct"/>
            <w:shd w:val="clear" w:color="auto" w:fill="FFFFFF" w:themeFill="background1"/>
            <w:vAlign w:val="center"/>
          </w:tcPr>
          <w:p w14:paraId="58D7EA18"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lastRenderedPageBreak/>
              <w:t>HEDIS</w:t>
            </w:r>
          </w:p>
        </w:tc>
        <w:tc>
          <w:tcPr>
            <w:tcW w:w="1060" w:type="pct"/>
            <w:shd w:val="clear" w:color="auto" w:fill="FFFFFF" w:themeFill="background1"/>
            <w:vAlign w:val="center"/>
          </w:tcPr>
          <w:p w14:paraId="6E3C6F63"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Inpatient Ages 13—17 years—Male</w:t>
            </w:r>
          </w:p>
        </w:tc>
        <w:tc>
          <w:tcPr>
            <w:tcW w:w="312" w:type="pct"/>
            <w:shd w:val="clear" w:color="auto" w:fill="auto"/>
            <w:vAlign w:val="center"/>
          </w:tcPr>
          <w:p w14:paraId="1F8A0C8C" w14:textId="77777777" w:rsidR="00566362" w:rsidRPr="00B324E0" w:rsidRDefault="00566362" w:rsidP="0054747A">
            <w:pPr>
              <w:jc w:val="center"/>
              <w:rPr>
                <w:rFonts w:eastAsia="Times New Roman" w:cstheme="minorHAnsi"/>
                <w:lang w:bidi="ar-SA"/>
              </w:rPr>
            </w:pPr>
            <w:r w:rsidRPr="00B324E0">
              <w:rPr>
                <w:rFonts w:cstheme="minorHAnsi"/>
              </w:rPr>
              <w:t>23,864</w:t>
            </w:r>
          </w:p>
        </w:tc>
        <w:tc>
          <w:tcPr>
            <w:tcW w:w="281" w:type="pct"/>
            <w:shd w:val="clear" w:color="000000" w:fill="FFFFFF"/>
            <w:vAlign w:val="center"/>
          </w:tcPr>
          <w:p w14:paraId="0E1019C6" w14:textId="77777777" w:rsidR="00566362" w:rsidRPr="00B324E0" w:rsidRDefault="00566362" w:rsidP="0054747A">
            <w:pPr>
              <w:jc w:val="center"/>
              <w:rPr>
                <w:rFonts w:eastAsia="Times New Roman" w:cstheme="minorHAnsi"/>
                <w:lang w:bidi="ar-SA"/>
              </w:rPr>
            </w:pPr>
            <w:r w:rsidRPr="00B324E0">
              <w:rPr>
                <w:rFonts w:cstheme="minorHAnsi"/>
              </w:rPr>
              <w:t>12</w:t>
            </w:r>
          </w:p>
        </w:tc>
        <w:tc>
          <w:tcPr>
            <w:tcW w:w="311" w:type="pct"/>
            <w:shd w:val="clear" w:color="000000" w:fill="FFFFFF"/>
            <w:vAlign w:val="center"/>
          </w:tcPr>
          <w:p w14:paraId="1AB97C47" w14:textId="77777777" w:rsidR="00566362" w:rsidRPr="00B324E0" w:rsidRDefault="00566362" w:rsidP="0054747A">
            <w:pPr>
              <w:jc w:val="center"/>
              <w:rPr>
                <w:rFonts w:eastAsia="Times New Roman" w:cstheme="minorHAnsi"/>
                <w:b/>
                <w:bCs/>
                <w:lang w:bidi="ar-SA"/>
              </w:rPr>
            </w:pPr>
            <w:r w:rsidRPr="00B324E0">
              <w:rPr>
                <w:rFonts w:cstheme="minorHAnsi"/>
                <w:b/>
                <w:bCs/>
              </w:rPr>
              <w:t>0.60%</w:t>
            </w:r>
          </w:p>
        </w:tc>
        <w:tc>
          <w:tcPr>
            <w:tcW w:w="343" w:type="pct"/>
            <w:shd w:val="clear" w:color="000000" w:fill="FFFFFF"/>
            <w:vAlign w:val="center"/>
          </w:tcPr>
          <w:p w14:paraId="58E15DDF" w14:textId="77777777" w:rsidR="00566362" w:rsidRPr="00B324E0" w:rsidRDefault="00566362" w:rsidP="0054747A">
            <w:pPr>
              <w:jc w:val="center"/>
              <w:rPr>
                <w:rFonts w:eastAsia="Times New Roman" w:cstheme="minorHAnsi"/>
                <w:lang w:bidi="ar-SA"/>
              </w:rPr>
            </w:pPr>
            <w:r w:rsidRPr="00B324E0">
              <w:rPr>
                <w:rFonts w:cstheme="minorHAnsi"/>
              </w:rPr>
              <w:t>0.5%</w:t>
            </w:r>
          </w:p>
        </w:tc>
        <w:tc>
          <w:tcPr>
            <w:tcW w:w="375" w:type="pct"/>
            <w:shd w:val="clear" w:color="000000" w:fill="FFFFFF"/>
            <w:vAlign w:val="center"/>
          </w:tcPr>
          <w:p w14:paraId="58DB290C" w14:textId="77777777" w:rsidR="00566362" w:rsidRPr="00B324E0" w:rsidRDefault="00566362" w:rsidP="0054747A">
            <w:pPr>
              <w:jc w:val="center"/>
              <w:rPr>
                <w:rFonts w:eastAsia="Times New Roman" w:cstheme="minorHAnsi"/>
                <w:lang w:bidi="ar-SA"/>
              </w:rPr>
            </w:pPr>
            <w:r w:rsidRPr="00B324E0">
              <w:rPr>
                <w:rFonts w:cstheme="minorHAnsi"/>
              </w:rPr>
              <w:t>0.7%</w:t>
            </w:r>
          </w:p>
        </w:tc>
        <w:tc>
          <w:tcPr>
            <w:tcW w:w="405" w:type="pct"/>
            <w:shd w:val="clear" w:color="000000" w:fill="FFFFFF"/>
            <w:vAlign w:val="center"/>
          </w:tcPr>
          <w:p w14:paraId="6AC2A6EB" w14:textId="77777777" w:rsidR="00566362" w:rsidRPr="00B324E0" w:rsidRDefault="00566362" w:rsidP="0054747A">
            <w:pPr>
              <w:jc w:val="center"/>
              <w:rPr>
                <w:rFonts w:eastAsia="Times New Roman" w:cstheme="minorHAnsi"/>
                <w:lang w:bidi="ar-SA"/>
              </w:rPr>
            </w:pPr>
            <w:r w:rsidRPr="00B324E0">
              <w:rPr>
                <w:rFonts w:cstheme="minorHAnsi"/>
              </w:rPr>
              <w:t>0.28%</w:t>
            </w:r>
          </w:p>
        </w:tc>
        <w:tc>
          <w:tcPr>
            <w:tcW w:w="406" w:type="pct"/>
            <w:shd w:val="clear" w:color="000000" w:fill="FFFFFF"/>
            <w:vAlign w:val="center"/>
          </w:tcPr>
          <w:p w14:paraId="488A8559"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052A8A77"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4C0EB69F"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6B80BEDC"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444340D4" w14:textId="77777777" w:rsidTr="00B324E0">
        <w:trPr>
          <w:cantSplit/>
          <w:trHeight w:val="144"/>
        </w:trPr>
        <w:tc>
          <w:tcPr>
            <w:tcW w:w="286" w:type="pct"/>
            <w:shd w:val="clear" w:color="auto" w:fill="FFFFFF" w:themeFill="background1"/>
            <w:vAlign w:val="center"/>
          </w:tcPr>
          <w:p w14:paraId="0368C961"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66024323"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Inpatient Ages 13—17 years—Female</w:t>
            </w:r>
          </w:p>
        </w:tc>
        <w:tc>
          <w:tcPr>
            <w:tcW w:w="312" w:type="pct"/>
            <w:shd w:val="clear" w:color="auto" w:fill="auto"/>
            <w:vAlign w:val="center"/>
          </w:tcPr>
          <w:p w14:paraId="7FD678B1" w14:textId="77777777" w:rsidR="00566362" w:rsidRPr="00B324E0" w:rsidRDefault="00566362" w:rsidP="0054747A">
            <w:pPr>
              <w:jc w:val="center"/>
              <w:rPr>
                <w:rFonts w:eastAsia="Times New Roman" w:cstheme="minorHAnsi"/>
                <w:lang w:bidi="ar-SA"/>
              </w:rPr>
            </w:pPr>
            <w:r w:rsidRPr="00B324E0">
              <w:rPr>
                <w:rFonts w:cstheme="minorHAnsi"/>
              </w:rPr>
              <w:t>23,264</w:t>
            </w:r>
          </w:p>
        </w:tc>
        <w:tc>
          <w:tcPr>
            <w:tcW w:w="281" w:type="pct"/>
            <w:shd w:val="clear" w:color="000000" w:fill="FFFFFF"/>
            <w:vAlign w:val="center"/>
          </w:tcPr>
          <w:p w14:paraId="61E11C7A" w14:textId="77777777" w:rsidR="00566362" w:rsidRPr="00B324E0" w:rsidRDefault="00566362" w:rsidP="0054747A">
            <w:pPr>
              <w:jc w:val="center"/>
              <w:rPr>
                <w:rFonts w:eastAsia="Times New Roman" w:cstheme="minorHAnsi"/>
                <w:lang w:bidi="ar-SA"/>
              </w:rPr>
            </w:pPr>
            <w:r w:rsidRPr="00B324E0">
              <w:rPr>
                <w:rFonts w:cstheme="minorHAnsi"/>
              </w:rPr>
              <w:t>29</w:t>
            </w:r>
          </w:p>
        </w:tc>
        <w:tc>
          <w:tcPr>
            <w:tcW w:w="311" w:type="pct"/>
            <w:shd w:val="clear" w:color="000000" w:fill="FFFFFF"/>
            <w:vAlign w:val="center"/>
          </w:tcPr>
          <w:p w14:paraId="140E7008" w14:textId="77777777" w:rsidR="00566362" w:rsidRPr="00B324E0" w:rsidRDefault="00566362" w:rsidP="0054747A">
            <w:pPr>
              <w:jc w:val="center"/>
              <w:rPr>
                <w:rFonts w:eastAsia="Times New Roman" w:cstheme="minorHAnsi"/>
                <w:b/>
                <w:bCs/>
                <w:lang w:bidi="ar-SA"/>
              </w:rPr>
            </w:pPr>
            <w:r w:rsidRPr="00B324E0">
              <w:rPr>
                <w:rFonts w:cstheme="minorHAnsi"/>
                <w:b/>
                <w:bCs/>
              </w:rPr>
              <w:t>1.50%</w:t>
            </w:r>
          </w:p>
        </w:tc>
        <w:tc>
          <w:tcPr>
            <w:tcW w:w="343" w:type="pct"/>
            <w:shd w:val="clear" w:color="000000" w:fill="FFFFFF"/>
            <w:vAlign w:val="center"/>
          </w:tcPr>
          <w:p w14:paraId="08EC921D" w14:textId="77777777" w:rsidR="00566362" w:rsidRPr="00B324E0" w:rsidRDefault="00566362" w:rsidP="0054747A">
            <w:pPr>
              <w:jc w:val="center"/>
              <w:rPr>
                <w:rFonts w:eastAsia="Times New Roman" w:cstheme="minorHAnsi"/>
                <w:lang w:bidi="ar-SA"/>
              </w:rPr>
            </w:pPr>
            <w:r w:rsidRPr="00B324E0">
              <w:rPr>
                <w:rFonts w:cstheme="minorHAnsi"/>
              </w:rPr>
              <w:t>1.3%</w:t>
            </w:r>
          </w:p>
        </w:tc>
        <w:tc>
          <w:tcPr>
            <w:tcW w:w="375" w:type="pct"/>
            <w:shd w:val="clear" w:color="000000" w:fill="FFFFFF"/>
            <w:vAlign w:val="center"/>
          </w:tcPr>
          <w:p w14:paraId="76AE26A4" w14:textId="77777777" w:rsidR="00566362" w:rsidRPr="00B324E0" w:rsidRDefault="00566362" w:rsidP="0054747A">
            <w:pPr>
              <w:jc w:val="center"/>
              <w:rPr>
                <w:rFonts w:eastAsia="Times New Roman" w:cstheme="minorHAnsi"/>
                <w:lang w:bidi="ar-SA"/>
              </w:rPr>
            </w:pPr>
            <w:r w:rsidRPr="00B324E0">
              <w:rPr>
                <w:rFonts w:cstheme="minorHAnsi"/>
              </w:rPr>
              <w:t>1.7%</w:t>
            </w:r>
          </w:p>
        </w:tc>
        <w:tc>
          <w:tcPr>
            <w:tcW w:w="405" w:type="pct"/>
            <w:shd w:val="clear" w:color="000000" w:fill="FFFFFF"/>
            <w:vAlign w:val="center"/>
          </w:tcPr>
          <w:p w14:paraId="120D660E" w14:textId="77777777" w:rsidR="00566362" w:rsidRPr="00B324E0" w:rsidRDefault="00566362" w:rsidP="0054747A">
            <w:pPr>
              <w:jc w:val="center"/>
              <w:rPr>
                <w:rFonts w:eastAsia="Times New Roman" w:cstheme="minorHAnsi"/>
                <w:lang w:bidi="ar-SA"/>
              </w:rPr>
            </w:pPr>
            <w:r w:rsidRPr="00B324E0">
              <w:rPr>
                <w:rFonts w:cstheme="minorHAnsi"/>
              </w:rPr>
              <w:t>1.59%</w:t>
            </w:r>
          </w:p>
        </w:tc>
        <w:tc>
          <w:tcPr>
            <w:tcW w:w="406" w:type="pct"/>
            <w:shd w:val="clear" w:color="000000" w:fill="FFFFFF"/>
            <w:vAlign w:val="center"/>
          </w:tcPr>
          <w:p w14:paraId="2710DFF5"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4D6C8EAC"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58AA4010"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16688F04"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6D15DC2E" w14:textId="77777777" w:rsidTr="00B324E0">
        <w:trPr>
          <w:cantSplit/>
          <w:trHeight w:val="144"/>
        </w:trPr>
        <w:tc>
          <w:tcPr>
            <w:tcW w:w="286" w:type="pct"/>
            <w:shd w:val="clear" w:color="auto" w:fill="FFFFFF" w:themeFill="background1"/>
            <w:vAlign w:val="center"/>
          </w:tcPr>
          <w:p w14:paraId="631ADD94"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18B36B6F"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Inpatient Ages 13—17 years—Total Rate</w:t>
            </w:r>
          </w:p>
        </w:tc>
        <w:tc>
          <w:tcPr>
            <w:tcW w:w="312" w:type="pct"/>
            <w:shd w:val="clear" w:color="auto" w:fill="auto"/>
            <w:vAlign w:val="center"/>
          </w:tcPr>
          <w:p w14:paraId="362D2DAF" w14:textId="77777777" w:rsidR="00566362" w:rsidRPr="00B324E0" w:rsidRDefault="00566362" w:rsidP="0054747A">
            <w:pPr>
              <w:jc w:val="center"/>
              <w:rPr>
                <w:rFonts w:eastAsia="Times New Roman" w:cstheme="minorHAnsi"/>
                <w:lang w:bidi="ar-SA"/>
              </w:rPr>
            </w:pPr>
            <w:r w:rsidRPr="00B324E0">
              <w:rPr>
                <w:rFonts w:cstheme="minorHAnsi"/>
              </w:rPr>
              <w:t>47,128</w:t>
            </w:r>
          </w:p>
        </w:tc>
        <w:tc>
          <w:tcPr>
            <w:tcW w:w="281" w:type="pct"/>
            <w:shd w:val="clear" w:color="000000" w:fill="FFFFFF"/>
            <w:vAlign w:val="center"/>
          </w:tcPr>
          <w:p w14:paraId="7E3E5A6D" w14:textId="77777777" w:rsidR="00566362" w:rsidRPr="00B324E0" w:rsidRDefault="00566362" w:rsidP="0054747A">
            <w:pPr>
              <w:jc w:val="center"/>
              <w:rPr>
                <w:rFonts w:eastAsia="Times New Roman" w:cstheme="minorHAnsi"/>
                <w:lang w:bidi="ar-SA"/>
              </w:rPr>
            </w:pPr>
            <w:r w:rsidRPr="00B324E0">
              <w:rPr>
                <w:rFonts w:cstheme="minorHAnsi"/>
              </w:rPr>
              <w:t>41</w:t>
            </w:r>
          </w:p>
        </w:tc>
        <w:tc>
          <w:tcPr>
            <w:tcW w:w="311" w:type="pct"/>
            <w:shd w:val="clear" w:color="000000" w:fill="FFFFFF"/>
            <w:vAlign w:val="center"/>
          </w:tcPr>
          <w:p w14:paraId="39200F38" w14:textId="77777777" w:rsidR="00566362" w:rsidRPr="00B324E0" w:rsidRDefault="00566362" w:rsidP="0054747A">
            <w:pPr>
              <w:jc w:val="center"/>
              <w:rPr>
                <w:rFonts w:eastAsia="Times New Roman" w:cstheme="minorHAnsi"/>
                <w:b/>
                <w:bCs/>
                <w:lang w:bidi="ar-SA"/>
              </w:rPr>
            </w:pPr>
            <w:r w:rsidRPr="00B324E0">
              <w:rPr>
                <w:rFonts w:cstheme="minorHAnsi"/>
                <w:b/>
                <w:bCs/>
              </w:rPr>
              <w:t>1.04%</w:t>
            </w:r>
          </w:p>
        </w:tc>
        <w:tc>
          <w:tcPr>
            <w:tcW w:w="343" w:type="pct"/>
            <w:shd w:val="clear" w:color="000000" w:fill="FFFFFF"/>
            <w:vAlign w:val="center"/>
          </w:tcPr>
          <w:p w14:paraId="1DF4A87E" w14:textId="77777777" w:rsidR="00566362" w:rsidRPr="00B324E0" w:rsidRDefault="00566362" w:rsidP="0054747A">
            <w:pPr>
              <w:jc w:val="center"/>
              <w:rPr>
                <w:rFonts w:eastAsia="Times New Roman" w:cstheme="minorHAnsi"/>
                <w:lang w:bidi="ar-SA"/>
              </w:rPr>
            </w:pPr>
            <w:r w:rsidRPr="00B324E0">
              <w:rPr>
                <w:rFonts w:cstheme="minorHAnsi"/>
              </w:rPr>
              <w:t>0.9%</w:t>
            </w:r>
          </w:p>
        </w:tc>
        <w:tc>
          <w:tcPr>
            <w:tcW w:w="375" w:type="pct"/>
            <w:shd w:val="clear" w:color="000000" w:fill="FFFFFF"/>
            <w:vAlign w:val="center"/>
          </w:tcPr>
          <w:p w14:paraId="4DF0B8BF" w14:textId="77777777" w:rsidR="00566362" w:rsidRPr="00B324E0" w:rsidRDefault="00566362" w:rsidP="0054747A">
            <w:pPr>
              <w:jc w:val="center"/>
              <w:rPr>
                <w:rFonts w:eastAsia="Times New Roman" w:cstheme="minorHAnsi"/>
                <w:lang w:bidi="ar-SA"/>
              </w:rPr>
            </w:pPr>
            <w:r w:rsidRPr="00B324E0">
              <w:rPr>
                <w:rFonts w:cstheme="minorHAnsi"/>
              </w:rPr>
              <w:t>1.1%</w:t>
            </w:r>
          </w:p>
        </w:tc>
        <w:tc>
          <w:tcPr>
            <w:tcW w:w="405" w:type="pct"/>
            <w:shd w:val="clear" w:color="000000" w:fill="FFFFFF"/>
            <w:vAlign w:val="center"/>
          </w:tcPr>
          <w:p w14:paraId="26EC6276" w14:textId="77777777" w:rsidR="00566362" w:rsidRPr="00B324E0" w:rsidRDefault="00566362" w:rsidP="0054747A">
            <w:pPr>
              <w:jc w:val="center"/>
              <w:rPr>
                <w:rFonts w:eastAsia="Times New Roman" w:cstheme="minorHAnsi"/>
                <w:lang w:bidi="ar-SA"/>
              </w:rPr>
            </w:pPr>
            <w:r w:rsidRPr="00B324E0">
              <w:rPr>
                <w:rFonts w:cstheme="minorHAnsi"/>
              </w:rPr>
              <w:t>0.93%</w:t>
            </w:r>
          </w:p>
        </w:tc>
        <w:tc>
          <w:tcPr>
            <w:tcW w:w="406" w:type="pct"/>
            <w:shd w:val="clear" w:color="000000" w:fill="FFFFFF"/>
            <w:vAlign w:val="center"/>
          </w:tcPr>
          <w:p w14:paraId="558A11FF"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2CE14844"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599E305E"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24B273EC"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0246B976" w14:textId="77777777" w:rsidTr="00B324E0">
        <w:trPr>
          <w:cantSplit/>
          <w:trHeight w:val="144"/>
        </w:trPr>
        <w:tc>
          <w:tcPr>
            <w:tcW w:w="286" w:type="pct"/>
            <w:shd w:val="clear" w:color="auto" w:fill="FFFFFF" w:themeFill="background1"/>
            <w:vAlign w:val="center"/>
          </w:tcPr>
          <w:p w14:paraId="7AACBA6E"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4F79198D"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Intensive Outpatient/Partial Hospitalization Ages 0—12 years—Male</w:t>
            </w:r>
          </w:p>
        </w:tc>
        <w:tc>
          <w:tcPr>
            <w:tcW w:w="312" w:type="pct"/>
            <w:shd w:val="clear" w:color="auto" w:fill="auto"/>
            <w:vAlign w:val="center"/>
          </w:tcPr>
          <w:p w14:paraId="73D61F58" w14:textId="77777777" w:rsidR="00566362" w:rsidRPr="00B324E0" w:rsidRDefault="00566362" w:rsidP="0054747A">
            <w:pPr>
              <w:jc w:val="center"/>
              <w:rPr>
                <w:rFonts w:eastAsia="Times New Roman" w:cstheme="minorHAnsi"/>
                <w:lang w:bidi="ar-SA"/>
              </w:rPr>
            </w:pPr>
            <w:r w:rsidRPr="00B324E0">
              <w:rPr>
                <w:rFonts w:cstheme="minorHAnsi"/>
              </w:rPr>
              <w:t>45,924</w:t>
            </w:r>
          </w:p>
        </w:tc>
        <w:tc>
          <w:tcPr>
            <w:tcW w:w="281" w:type="pct"/>
            <w:shd w:val="clear" w:color="000000" w:fill="FFFFFF"/>
            <w:vAlign w:val="center"/>
          </w:tcPr>
          <w:p w14:paraId="787D6D19" w14:textId="77777777" w:rsidR="00566362" w:rsidRPr="00B324E0" w:rsidRDefault="00566362" w:rsidP="0054747A">
            <w:pPr>
              <w:jc w:val="center"/>
              <w:rPr>
                <w:rFonts w:eastAsia="Times New Roman" w:cstheme="minorHAnsi"/>
                <w:lang w:bidi="ar-SA"/>
              </w:rPr>
            </w:pPr>
            <w:r w:rsidRPr="00B324E0">
              <w:rPr>
                <w:rFonts w:cstheme="minorHAnsi"/>
              </w:rPr>
              <w:t>1</w:t>
            </w:r>
          </w:p>
        </w:tc>
        <w:tc>
          <w:tcPr>
            <w:tcW w:w="311" w:type="pct"/>
            <w:shd w:val="clear" w:color="000000" w:fill="FFFFFF"/>
            <w:vAlign w:val="center"/>
          </w:tcPr>
          <w:p w14:paraId="7ECF5B47" w14:textId="77777777" w:rsidR="00566362" w:rsidRPr="00B324E0" w:rsidRDefault="00566362" w:rsidP="0054747A">
            <w:pPr>
              <w:jc w:val="center"/>
              <w:rPr>
                <w:rFonts w:eastAsia="Times New Roman" w:cstheme="minorHAnsi"/>
                <w:b/>
                <w:bCs/>
                <w:lang w:bidi="ar-SA"/>
              </w:rPr>
            </w:pPr>
            <w:r w:rsidRPr="00B324E0">
              <w:rPr>
                <w:rFonts w:cstheme="minorHAnsi"/>
                <w:b/>
                <w:bCs/>
              </w:rPr>
              <w:t>0.03%</w:t>
            </w:r>
          </w:p>
        </w:tc>
        <w:tc>
          <w:tcPr>
            <w:tcW w:w="343" w:type="pct"/>
            <w:shd w:val="clear" w:color="000000" w:fill="FFFFFF"/>
            <w:vAlign w:val="center"/>
          </w:tcPr>
          <w:p w14:paraId="73EDB517"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01492EC4"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405" w:type="pct"/>
            <w:shd w:val="clear" w:color="000000" w:fill="FFFFFF"/>
            <w:vAlign w:val="center"/>
          </w:tcPr>
          <w:p w14:paraId="6F93CEF8" w14:textId="77777777" w:rsidR="00566362" w:rsidRPr="00B324E0" w:rsidRDefault="00566362" w:rsidP="0054747A">
            <w:pPr>
              <w:jc w:val="center"/>
              <w:rPr>
                <w:rFonts w:eastAsia="Times New Roman" w:cstheme="minorHAnsi"/>
                <w:lang w:bidi="ar-SA"/>
              </w:rPr>
            </w:pPr>
            <w:r w:rsidRPr="00B324E0">
              <w:rPr>
                <w:rFonts w:cstheme="minorHAnsi"/>
              </w:rPr>
              <w:t>0.02%</w:t>
            </w:r>
          </w:p>
        </w:tc>
        <w:tc>
          <w:tcPr>
            <w:tcW w:w="406" w:type="pct"/>
            <w:shd w:val="clear" w:color="000000" w:fill="FFFFFF"/>
            <w:vAlign w:val="center"/>
          </w:tcPr>
          <w:p w14:paraId="14780206"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5AF25DD8"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1F07141E"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6D9B84E8"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108FB8E6" w14:textId="77777777" w:rsidTr="00B324E0">
        <w:trPr>
          <w:cantSplit/>
          <w:trHeight w:val="144"/>
        </w:trPr>
        <w:tc>
          <w:tcPr>
            <w:tcW w:w="286" w:type="pct"/>
            <w:shd w:val="clear" w:color="auto" w:fill="FFFFFF" w:themeFill="background1"/>
            <w:vAlign w:val="center"/>
          </w:tcPr>
          <w:p w14:paraId="6E459D09"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7FA652D0"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Intensive Outpatient/Partial Hospitalization Ages 0—12 years—Female</w:t>
            </w:r>
          </w:p>
        </w:tc>
        <w:tc>
          <w:tcPr>
            <w:tcW w:w="312" w:type="pct"/>
            <w:shd w:val="clear" w:color="auto" w:fill="auto"/>
            <w:vAlign w:val="center"/>
          </w:tcPr>
          <w:p w14:paraId="2AC3DFBD" w14:textId="77777777" w:rsidR="00566362" w:rsidRPr="00B324E0" w:rsidRDefault="00566362" w:rsidP="0054747A">
            <w:pPr>
              <w:jc w:val="center"/>
              <w:rPr>
                <w:rFonts w:eastAsia="Times New Roman" w:cstheme="minorHAnsi"/>
                <w:lang w:bidi="ar-SA"/>
              </w:rPr>
            </w:pPr>
            <w:r w:rsidRPr="00B324E0">
              <w:rPr>
                <w:rFonts w:cstheme="minorHAnsi"/>
              </w:rPr>
              <w:t>44,486</w:t>
            </w:r>
          </w:p>
        </w:tc>
        <w:tc>
          <w:tcPr>
            <w:tcW w:w="281" w:type="pct"/>
            <w:shd w:val="clear" w:color="000000" w:fill="FFFFFF"/>
            <w:vAlign w:val="center"/>
          </w:tcPr>
          <w:p w14:paraId="376B17F9" w14:textId="77777777" w:rsidR="00566362" w:rsidRPr="00B324E0" w:rsidRDefault="00566362" w:rsidP="0054747A">
            <w:pPr>
              <w:jc w:val="center"/>
              <w:rPr>
                <w:rFonts w:eastAsia="Times New Roman" w:cstheme="minorHAnsi"/>
                <w:lang w:bidi="ar-SA"/>
              </w:rPr>
            </w:pPr>
            <w:r w:rsidRPr="00B324E0">
              <w:rPr>
                <w:rFonts w:cstheme="minorHAnsi"/>
              </w:rPr>
              <w:t>1</w:t>
            </w:r>
          </w:p>
        </w:tc>
        <w:tc>
          <w:tcPr>
            <w:tcW w:w="311" w:type="pct"/>
            <w:shd w:val="clear" w:color="000000" w:fill="FFFFFF"/>
            <w:vAlign w:val="center"/>
          </w:tcPr>
          <w:p w14:paraId="22837BC8" w14:textId="77777777" w:rsidR="00566362" w:rsidRPr="00B324E0" w:rsidRDefault="00566362" w:rsidP="0054747A">
            <w:pPr>
              <w:jc w:val="center"/>
              <w:rPr>
                <w:rFonts w:eastAsia="Times New Roman" w:cstheme="minorHAnsi"/>
                <w:b/>
                <w:bCs/>
                <w:lang w:bidi="ar-SA"/>
              </w:rPr>
            </w:pPr>
            <w:r w:rsidRPr="00B324E0">
              <w:rPr>
                <w:rFonts w:cstheme="minorHAnsi"/>
                <w:b/>
                <w:bCs/>
              </w:rPr>
              <w:t>0.03%</w:t>
            </w:r>
          </w:p>
        </w:tc>
        <w:tc>
          <w:tcPr>
            <w:tcW w:w="343" w:type="pct"/>
            <w:shd w:val="clear" w:color="000000" w:fill="FFFFFF"/>
            <w:vAlign w:val="center"/>
          </w:tcPr>
          <w:p w14:paraId="293076B5"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4346C96E"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405" w:type="pct"/>
            <w:shd w:val="clear" w:color="000000" w:fill="FFFFFF"/>
            <w:vAlign w:val="center"/>
          </w:tcPr>
          <w:p w14:paraId="0DAA6C56" w14:textId="77777777" w:rsidR="00566362" w:rsidRPr="00B324E0" w:rsidRDefault="00566362" w:rsidP="0054747A">
            <w:pPr>
              <w:jc w:val="center"/>
              <w:rPr>
                <w:rFonts w:eastAsia="Times New Roman" w:cstheme="minorHAnsi"/>
                <w:lang w:bidi="ar-SA"/>
              </w:rPr>
            </w:pPr>
            <w:r w:rsidRPr="00B324E0">
              <w:rPr>
                <w:rFonts w:cstheme="minorHAnsi"/>
              </w:rPr>
              <w:t>0.09%</w:t>
            </w:r>
          </w:p>
        </w:tc>
        <w:tc>
          <w:tcPr>
            <w:tcW w:w="406" w:type="pct"/>
            <w:shd w:val="clear" w:color="000000" w:fill="FFFFFF"/>
            <w:vAlign w:val="center"/>
          </w:tcPr>
          <w:p w14:paraId="5E0ADDE1"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61EEFB3F"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2829790E"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5A15C768"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46F10AAB" w14:textId="77777777" w:rsidTr="00B324E0">
        <w:trPr>
          <w:cantSplit/>
          <w:trHeight w:val="144"/>
        </w:trPr>
        <w:tc>
          <w:tcPr>
            <w:tcW w:w="286" w:type="pct"/>
            <w:shd w:val="clear" w:color="auto" w:fill="FFFFFF" w:themeFill="background1"/>
            <w:vAlign w:val="center"/>
          </w:tcPr>
          <w:p w14:paraId="74B51A68"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62C2F33A"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Intensive Outpatient/Partial Hospitalization Ages 0—12 years—Total Rate</w:t>
            </w:r>
          </w:p>
        </w:tc>
        <w:tc>
          <w:tcPr>
            <w:tcW w:w="312" w:type="pct"/>
            <w:shd w:val="clear" w:color="auto" w:fill="auto"/>
            <w:vAlign w:val="center"/>
          </w:tcPr>
          <w:p w14:paraId="6BF9E431" w14:textId="77777777" w:rsidR="00566362" w:rsidRPr="00B324E0" w:rsidRDefault="00566362" w:rsidP="0054747A">
            <w:pPr>
              <w:jc w:val="center"/>
              <w:rPr>
                <w:rFonts w:eastAsia="Times New Roman" w:cstheme="minorHAnsi"/>
                <w:lang w:bidi="ar-SA"/>
              </w:rPr>
            </w:pPr>
            <w:r w:rsidRPr="00B324E0">
              <w:rPr>
                <w:rFonts w:cstheme="minorHAnsi"/>
              </w:rPr>
              <w:t>90,410</w:t>
            </w:r>
          </w:p>
        </w:tc>
        <w:tc>
          <w:tcPr>
            <w:tcW w:w="281" w:type="pct"/>
            <w:shd w:val="clear" w:color="000000" w:fill="FFFFFF"/>
            <w:vAlign w:val="center"/>
          </w:tcPr>
          <w:p w14:paraId="6CB409C2" w14:textId="77777777" w:rsidR="00566362" w:rsidRPr="00B324E0" w:rsidRDefault="00566362" w:rsidP="0054747A">
            <w:pPr>
              <w:jc w:val="center"/>
              <w:rPr>
                <w:rFonts w:eastAsia="Times New Roman" w:cstheme="minorHAnsi"/>
                <w:lang w:bidi="ar-SA"/>
              </w:rPr>
            </w:pPr>
            <w:r w:rsidRPr="00B324E0">
              <w:rPr>
                <w:rFonts w:cstheme="minorHAnsi"/>
              </w:rPr>
              <w:t>2</w:t>
            </w:r>
          </w:p>
        </w:tc>
        <w:tc>
          <w:tcPr>
            <w:tcW w:w="311" w:type="pct"/>
            <w:shd w:val="clear" w:color="000000" w:fill="FFFFFF"/>
            <w:vAlign w:val="center"/>
          </w:tcPr>
          <w:p w14:paraId="51E74F49" w14:textId="77777777" w:rsidR="00566362" w:rsidRPr="00B324E0" w:rsidRDefault="00566362" w:rsidP="0054747A">
            <w:pPr>
              <w:jc w:val="center"/>
              <w:rPr>
                <w:rFonts w:eastAsia="Times New Roman" w:cstheme="minorHAnsi"/>
                <w:b/>
                <w:bCs/>
                <w:lang w:bidi="ar-SA"/>
              </w:rPr>
            </w:pPr>
            <w:r w:rsidRPr="00B324E0">
              <w:rPr>
                <w:rFonts w:cstheme="minorHAnsi"/>
                <w:b/>
                <w:bCs/>
              </w:rPr>
              <w:t>0.03%</w:t>
            </w:r>
          </w:p>
        </w:tc>
        <w:tc>
          <w:tcPr>
            <w:tcW w:w="343" w:type="pct"/>
            <w:shd w:val="clear" w:color="000000" w:fill="FFFFFF"/>
            <w:vAlign w:val="center"/>
          </w:tcPr>
          <w:p w14:paraId="31D98E72"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023A669D"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405" w:type="pct"/>
            <w:shd w:val="clear" w:color="000000" w:fill="FFFFFF"/>
            <w:vAlign w:val="center"/>
          </w:tcPr>
          <w:p w14:paraId="157F352F" w14:textId="77777777" w:rsidR="00566362" w:rsidRPr="00B324E0" w:rsidRDefault="00566362" w:rsidP="0054747A">
            <w:pPr>
              <w:jc w:val="center"/>
              <w:rPr>
                <w:rFonts w:eastAsia="Times New Roman" w:cstheme="minorHAnsi"/>
                <w:lang w:bidi="ar-SA"/>
              </w:rPr>
            </w:pPr>
            <w:r w:rsidRPr="00B324E0">
              <w:rPr>
                <w:rFonts w:cstheme="minorHAnsi"/>
              </w:rPr>
              <w:t>0.05%</w:t>
            </w:r>
          </w:p>
        </w:tc>
        <w:tc>
          <w:tcPr>
            <w:tcW w:w="406" w:type="pct"/>
            <w:shd w:val="clear" w:color="000000" w:fill="FFFFFF"/>
            <w:vAlign w:val="center"/>
          </w:tcPr>
          <w:p w14:paraId="4C27FCA1"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351391F1"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4AD2A224"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0DA325E2"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68963B84" w14:textId="77777777" w:rsidTr="00B324E0">
        <w:trPr>
          <w:cantSplit/>
          <w:trHeight w:val="144"/>
        </w:trPr>
        <w:tc>
          <w:tcPr>
            <w:tcW w:w="286" w:type="pct"/>
            <w:shd w:val="clear" w:color="auto" w:fill="FFFFFF" w:themeFill="background1"/>
            <w:vAlign w:val="center"/>
          </w:tcPr>
          <w:p w14:paraId="28332B79"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4E178345"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Intensive Outpatient/Partial Hospitalization Ages 13—17 years—Male</w:t>
            </w:r>
          </w:p>
        </w:tc>
        <w:tc>
          <w:tcPr>
            <w:tcW w:w="312" w:type="pct"/>
            <w:shd w:val="clear" w:color="auto" w:fill="auto"/>
            <w:vAlign w:val="center"/>
          </w:tcPr>
          <w:p w14:paraId="7713BE63" w14:textId="77777777" w:rsidR="00566362" w:rsidRPr="00B324E0" w:rsidRDefault="00566362" w:rsidP="0054747A">
            <w:pPr>
              <w:jc w:val="center"/>
              <w:rPr>
                <w:rFonts w:eastAsia="Times New Roman" w:cstheme="minorHAnsi"/>
                <w:lang w:bidi="ar-SA"/>
              </w:rPr>
            </w:pPr>
            <w:r w:rsidRPr="00B324E0">
              <w:rPr>
                <w:rFonts w:cstheme="minorHAnsi"/>
              </w:rPr>
              <w:t>23,864</w:t>
            </w:r>
          </w:p>
        </w:tc>
        <w:tc>
          <w:tcPr>
            <w:tcW w:w="281" w:type="pct"/>
            <w:shd w:val="clear" w:color="000000" w:fill="FFFFFF"/>
            <w:vAlign w:val="center"/>
          </w:tcPr>
          <w:p w14:paraId="4B7BD161" w14:textId="77777777" w:rsidR="00566362" w:rsidRPr="00B324E0" w:rsidRDefault="00566362" w:rsidP="0054747A">
            <w:pPr>
              <w:jc w:val="center"/>
              <w:rPr>
                <w:rFonts w:eastAsia="Times New Roman" w:cstheme="minorHAnsi"/>
                <w:lang w:bidi="ar-SA"/>
              </w:rPr>
            </w:pPr>
            <w:r w:rsidRPr="00B324E0">
              <w:rPr>
                <w:rFonts w:cstheme="minorHAnsi"/>
              </w:rPr>
              <w:t>4</w:t>
            </w:r>
          </w:p>
        </w:tc>
        <w:tc>
          <w:tcPr>
            <w:tcW w:w="311" w:type="pct"/>
            <w:shd w:val="clear" w:color="000000" w:fill="FFFFFF"/>
            <w:vAlign w:val="center"/>
          </w:tcPr>
          <w:p w14:paraId="681C41FD" w14:textId="77777777" w:rsidR="00566362" w:rsidRPr="00B324E0" w:rsidRDefault="00566362" w:rsidP="0054747A">
            <w:pPr>
              <w:jc w:val="center"/>
              <w:rPr>
                <w:rFonts w:eastAsia="Times New Roman" w:cstheme="minorHAnsi"/>
                <w:b/>
                <w:bCs/>
                <w:lang w:bidi="ar-SA"/>
              </w:rPr>
            </w:pPr>
            <w:r w:rsidRPr="00B324E0">
              <w:rPr>
                <w:rFonts w:cstheme="minorHAnsi"/>
                <w:b/>
                <w:bCs/>
              </w:rPr>
              <w:t>0.20%</w:t>
            </w:r>
          </w:p>
        </w:tc>
        <w:tc>
          <w:tcPr>
            <w:tcW w:w="343" w:type="pct"/>
            <w:shd w:val="clear" w:color="000000" w:fill="FFFFFF"/>
            <w:vAlign w:val="center"/>
          </w:tcPr>
          <w:p w14:paraId="1F1C7941"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375" w:type="pct"/>
            <w:shd w:val="clear" w:color="000000" w:fill="FFFFFF"/>
            <w:vAlign w:val="center"/>
          </w:tcPr>
          <w:p w14:paraId="22646D22" w14:textId="77777777" w:rsidR="00566362" w:rsidRPr="00B324E0" w:rsidRDefault="00566362" w:rsidP="0054747A">
            <w:pPr>
              <w:jc w:val="center"/>
              <w:rPr>
                <w:rFonts w:eastAsia="Times New Roman" w:cstheme="minorHAnsi"/>
                <w:lang w:bidi="ar-SA"/>
              </w:rPr>
            </w:pPr>
            <w:r w:rsidRPr="00B324E0">
              <w:rPr>
                <w:rFonts w:cstheme="minorHAnsi"/>
              </w:rPr>
              <w:t>0.3%</w:t>
            </w:r>
          </w:p>
        </w:tc>
        <w:tc>
          <w:tcPr>
            <w:tcW w:w="405" w:type="pct"/>
            <w:shd w:val="clear" w:color="000000" w:fill="FFFFFF"/>
            <w:vAlign w:val="center"/>
          </w:tcPr>
          <w:p w14:paraId="01BB85E0" w14:textId="77777777" w:rsidR="00566362" w:rsidRPr="00B324E0" w:rsidRDefault="00566362" w:rsidP="0054747A">
            <w:pPr>
              <w:jc w:val="center"/>
              <w:rPr>
                <w:rFonts w:eastAsia="Times New Roman" w:cstheme="minorHAnsi"/>
                <w:lang w:bidi="ar-SA"/>
              </w:rPr>
            </w:pPr>
            <w:r w:rsidRPr="00B324E0">
              <w:rPr>
                <w:rFonts w:cstheme="minorHAnsi"/>
              </w:rPr>
              <w:t>0.05%</w:t>
            </w:r>
          </w:p>
        </w:tc>
        <w:tc>
          <w:tcPr>
            <w:tcW w:w="406" w:type="pct"/>
            <w:shd w:val="clear" w:color="000000" w:fill="FFFFFF"/>
            <w:vAlign w:val="center"/>
          </w:tcPr>
          <w:p w14:paraId="120B91A8"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60DFA51C"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7ECE1429"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42E865CD"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1728B631" w14:textId="77777777" w:rsidTr="00B324E0">
        <w:trPr>
          <w:cantSplit/>
          <w:trHeight w:val="144"/>
        </w:trPr>
        <w:tc>
          <w:tcPr>
            <w:tcW w:w="286" w:type="pct"/>
            <w:shd w:val="clear" w:color="auto" w:fill="FFFFFF" w:themeFill="background1"/>
            <w:vAlign w:val="center"/>
          </w:tcPr>
          <w:p w14:paraId="6676332F"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5F96720E"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Intensive Outpatient/Partial Hospitalization Ages 13—17 years—Female</w:t>
            </w:r>
          </w:p>
        </w:tc>
        <w:tc>
          <w:tcPr>
            <w:tcW w:w="312" w:type="pct"/>
            <w:shd w:val="clear" w:color="auto" w:fill="auto"/>
            <w:vAlign w:val="center"/>
          </w:tcPr>
          <w:p w14:paraId="29A27714" w14:textId="77777777" w:rsidR="00566362" w:rsidRPr="00B324E0" w:rsidRDefault="00566362" w:rsidP="0054747A">
            <w:pPr>
              <w:jc w:val="center"/>
              <w:rPr>
                <w:rFonts w:eastAsia="Times New Roman" w:cstheme="minorHAnsi"/>
                <w:lang w:bidi="ar-SA"/>
              </w:rPr>
            </w:pPr>
            <w:r w:rsidRPr="00B324E0">
              <w:rPr>
                <w:rFonts w:cstheme="minorHAnsi"/>
              </w:rPr>
              <w:t>23,264</w:t>
            </w:r>
          </w:p>
        </w:tc>
        <w:tc>
          <w:tcPr>
            <w:tcW w:w="281" w:type="pct"/>
            <w:shd w:val="clear" w:color="000000" w:fill="FFFFFF"/>
            <w:vAlign w:val="center"/>
          </w:tcPr>
          <w:p w14:paraId="58BEF4A2" w14:textId="77777777" w:rsidR="00566362" w:rsidRPr="00B324E0" w:rsidRDefault="00566362" w:rsidP="0054747A">
            <w:pPr>
              <w:jc w:val="center"/>
              <w:rPr>
                <w:rFonts w:eastAsia="Times New Roman" w:cstheme="minorHAnsi"/>
                <w:lang w:bidi="ar-SA"/>
              </w:rPr>
            </w:pPr>
            <w:r w:rsidRPr="00B324E0">
              <w:rPr>
                <w:rFonts w:cstheme="minorHAnsi"/>
              </w:rPr>
              <w:t>7</w:t>
            </w:r>
          </w:p>
        </w:tc>
        <w:tc>
          <w:tcPr>
            <w:tcW w:w="311" w:type="pct"/>
            <w:shd w:val="clear" w:color="000000" w:fill="FFFFFF"/>
            <w:vAlign w:val="center"/>
          </w:tcPr>
          <w:p w14:paraId="30BBD7CC" w14:textId="77777777" w:rsidR="00566362" w:rsidRPr="00B324E0" w:rsidRDefault="00566362" w:rsidP="0054747A">
            <w:pPr>
              <w:jc w:val="center"/>
              <w:rPr>
                <w:rFonts w:eastAsia="Times New Roman" w:cstheme="minorHAnsi"/>
                <w:b/>
                <w:bCs/>
                <w:lang w:bidi="ar-SA"/>
              </w:rPr>
            </w:pPr>
            <w:r w:rsidRPr="00B324E0">
              <w:rPr>
                <w:rFonts w:cstheme="minorHAnsi"/>
                <w:b/>
                <w:bCs/>
              </w:rPr>
              <w:t>0.36%</w:t>
            </w:r>
          </w:p>
        </w:tc>
        <w:tc>
          <w:tcPr>
            <w:tcW w:w="343" w:type="pct"/>
            <w:shd w:val="clear" w:color="000000" w:fill="FFFFFF"/>
            <w:vAlign w:val="center"/>
          </w:tcPr>
          <w:p w14:paraId="31528AFF" w14:textId="77777777" w:rsidR="00566362" w:rsidRPr="00B324E0" w:rsidRDefault="00566362" w:rsidP="0054747A">
            <w:pPr>
              <w:jc w:val="center"/>
              <w:rPr>
                <w:rFonts w:eastAsia="Times New Roman" w:cstheme="minorHAnsi"/>
                <w:lang w:bidi="ar-SA"/>
              </w:rPr>
            </w:pPr>
            <w:r w:rsidRPr="00B324E0">
              <w:rPr>
                <w:rFonts w:cstheme="minorHAnsi"/>
              </w:rPr>
              <w:t>0.3%</w:t>
            </w:r>
          </w:p>
        </w:tc>
        <w:tc>
          <w:tcPr>
            <w:tcW w:w="375" w:type="pct"/>
            <w:shd w:val="clear" w:color="000000" w:fill="FFFFFF"/>
            <w:vAlign w:val="center"/>
          </w:tcPr>
          <w:p w14:paraId="46AB22F7" w14:textId="77777777" w:rsidR="00566362" w:rsidRPr="00B324E0" w:rsidRDefault="00566362" w:rsidP="0054747A">
            <w:pPr>
              <w:jc w:val="center"/>
              <w:rPr>
                <w:rFonts w:eastAsia="Times New Roman" w:cstheme="minorHAnsi"/>
                <w:lang w:bidi="ar-SA"/>
              </w:rPr>
            </w:pPr>
            <w:r w:rsidRPr="00B324E0">
              <w:rPr>
                <w:rFonts w:cstheme="minorHAnsi"/>
              </w:rPr>
              <w:t>0.4%</w:t>
            </w:r>
          </w:p>
        </w:tc>
        <w:tc>
          <w:tcPr>
            <w:tcW w:w="405" w:type="pct"/>
            <w:shd w:val="clear" w:color="000000" w:fill="FFFFFF"/>
            <w:vAlign w:val="center"/>
          </w:tcPr>
          <w:p w14:paraId="2E693EC4" w14:textId="77777777" w:rsidR="00566362" w:rsidRPr="00B324E0" w:rsidRDefault="00566362" w:rsidP="0054747A">
            <w:pPr>
              <w:jc w:val="center"/>
              <w:rPr>
                <w:rFonts w:eastAsia="Times New Roman" w:cstheme="minorHAnsi"/>
                <w:lang w:bidi="ar-SA"/>
              </w:rPr>
            </w:pPr>
            <w:r w:rsidRPr="00B324E0">
              <w:rPr>
                <w:rFonts w:cstheme="minorHAnsi"/>
              </w:rPr>
              <w:t>0.23%</w:t>
            </w:r>
          </w:p>
        </w:tc>
        <w:tc>
          <w:tcPr>
            <w:tcW w:w="406" w:type="pct"/>
            <w:shd w:val="clear" w:color="000000" w:fill="FFFFFF"/>
            <w:vAlign w:val="center"/>
          </w:tcPr>
          <w:p w14:paraId="1699A14C"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1ECDAE03"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539974EB"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41272E51"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7552BFA9" w14:textId="77777777" w:rsidTr="00B324E0">
        <w:trPr>
          <w:cantSplit/>
          <w:trHeight w:val="144"/>
        </w:trPr>
        <w:tc>
          <w:tcPr>
            <w:tcW w:w="286" w:type="pct"/>
            <w:shd w:val="clear" w:color="auto" w:fill="FFFFFF" w:themeFill="background1"/>
            <w:vAlign w:val="center"/>
          </w:tcPr>
          <w:p w14:paraId="0FE22456"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7198A2FF"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Intensive Outpatient/Partial Hospitalization Ages 13—17 years—Total Rate</w:t>
            </w:r>
          </w:p>
        </w:tc>
        <w:tc>
          <w:tcPr>
            <w:tcW w:w="312" w:type="pct"/>
            <w:shd w:val="clear" w:color="auto" w:fill="auto"/>
            <w:vAlign w:val="center"/>
          </w:tcPr>
          <w:p w14:paraId="07B213D7" w14:textId="77777777" w:rsidR="00566362" w:rsidRPr="00B324E0" w:rsidRDefault="00566362" w:rsidP="0054747A">
            <w:pPr>
              <w:jc w:val="center"/>
              <w:rPr>
                <w:rFonts w:eastAsia="Times New Roman" w:cstheme="minorHAnsi"/>
                <w:lang w:bidi="ar-SA"/>
              </w:rPr>
            </w:pPr>
            <w:r w:rsidRPr="00B324E0">
              <w:rPr>
                <w:rFonts w:cstheme="minorHAnsi"/>
              </w:rPr>
              <w:t>47,128</w:t>
            </w:r>
          </w:p>
        </w:tc>
        <w:tc>
          <w:tcPr>
            <w:tcW w:w="281" w:type="pct"/>
            <w:shd w:val="clear" w:color="000000" w:fill="FFFFFF"/>
            <w:vAlign w:val="center"/>
          </w:tcPr>
          <w:p w14:paraId="55AFD4AE" w14:textId="77777777" w:rsidR="00566362" w:rsidRPr="00B324E0" w:rsidRDefault="00566362" w:rsidP="0054747A">
            <w:pPr>
              <w:jc w:val="center"/>
              <w:rPr>
                <w:rFonts w:eastAsia="Times New Roman" w:cstheme="minorHAnsi"/>
                <w:lang w:bidi="ar-SA"/>
              </w:rPr>
            </w:pPr>
            <w:r w:rsidRPr="00B324E0">
              <w:rPr>
                <w:rFonts w:cstheme="minorHAnsi"/>
              </w:rPr>
              <w:t>11</w:t>
            </w:r>
          </w:p>
        </w:tc>
        <w:tc>
          <w:tcPr>
            <w:tcW w:w="311" w:type="pct"/>
            <w:shd w:val="clear" w:color="000000" w:fill="FFFFFF"/>
            <w:vAlign w:val="center"/>
          </w:tcPr>
          <w:p w14:paraId="557EEC2E" w14:textId="77777777" w:rsidR="00566362" w:rsidRPr="00B324E0" w:rsidRDefault="00566362" w:rsidP="0054747A">
            <w:pPr>
              <w:jc w:val="center"/>
              <w:rPr>
                <w:rFonts w:eastAsia="Times New Roman" w:cstheme="minorHAnsi"/>
                <w:b/>
                <w:bCs/>
                <w:lang w:bidi="ar-SA"/>
              </w:rPr>
            </w:pPr>
            <w:r w:rsidRPr="00B324E0">
              <w:rPr>
                <w:rFonts w:cstheme="minorHAnsi"/>
                <w:b/>
                <w:bCs/>
              </w:rPr>
              <w:t>0.28%</w:t>
            </w:r>
          </w:p>
        </w:tc>
        <w:tc>
          <w:tcPr>
            <w:tcW w:w="343" w:type="pct"/>
            <w:shd w:val="clear" w:color="000000" w:fill="FFFFFF"/>
            <w:vAlign w:val="center"/>
          </w:tcPr>
          <w:p w14:paraId="013779CE" w14:textId="77777777" w:rsidR="00566362" w:rsidRPr="00B324E0" w:rsidRDefault="00566362" w:rsidP="0054747A">
            <w:pPr>
              <w:jc w:val="center"/>
              <w:rPr>
                <w:rFonts w:eastAsia="Times New Roman" w:cstheme="minorHAnsi"/>
                <w:lang w:bidi="ar-SA"/>
              </w:rPr>
            </w:pPr>
            <w:r w:rsidRPr="00B324E0">
              <w:rPr>
                <w:rFonts w:cstheme="minorHAnsi"/>
              </w:rPr>
              <w:t>0.2%</w:t>
            </w:r>
          </w:p>
        </w:tc>
        <w:tc>
          <w:tcPr>
            <w:tcW w:w="375" w:type="pct"/>
            <w:shd w:val="clear" w:color="000000" w:fill="FFFFFF"/>
            <w:vAlign w:val="center"/>
          </w:tcPr>
          <w:p w14:paraId="48488630" w14:textId="77777777" w:rsidR="00566362" w:rsidRPr="00B324E0" w:rsidRDefault="00566362" w:rsidP="0054747A">
            <w:pPr>
              <w:jc w:val="center"/>
              <w:rPr>
                <w:rFonts w:eastAsia="Times New Roman" w:cstheme="minorHAnsi"/>
                <w:lang w:bidi="ar-SA"/>
              </w:rPr>
            </w:pPr>
            <w:r w:rsidRPr="00B324E0">
              <w:rPr>
                <w:rFonts w:cstheme="minorHAnsi"/>
              </w:rPr>
              <w:t>0.3%</w:t>
            </w:r>
          </w:p>
        </w:tc>
        <w:tc>
          <w:tcPr>
            <w:tcW w:w="405" w:type="pct"/>
            <w:shd w:val="clear" w:color="000000" w:fill="FFFFFF"/>
            <w:vAlign w:val="center"/>
          </w:tcPr>
          <w:p w14:paraId="2150BBAD" w14:textId="77777777" w:rsidR="00566362" w:rsidRPr="00B324E0" w:rsidRDefault="00566362" w:rsidP="0054747A">
            <w:pPr>
              <w:jc w:val="center"/>
              <w:rPr>
                <w:rFonts w:eastAsia="Times New Roman" w:cstheme="minorHAnsi"/>
                <w:lang w:bidi="ar-SA"/>
              </w:rPr>
            </w:pPr>
            <w:r w:rsidRPr="00B324E0">
              <w:rPr>
                <w:rFonts w:cstheme="minorHAnsi"/>
              </w:rPr>
              <w:t>0.14%</w:t>
            </w:r>
          </w:p>
        </w:tc>
        <w:tc>
          <w:tcPr>
            <w:tcW w:w="406" w:type="pct"/>
            <w:shd w:val="clear" w:color="000000" w:fill="FFFFFF"/>
            <w:vAlign w:val="center"/>
          </w:tcPr>
          <w:p w14:paraId="313CB1CB"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007D7957"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68A4A1BF"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0EDDFD80"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08CB930E" w14:textId="77777777" w:rsidTr="00B324E0">
        <w:trPr>
          <w:cantSplit/>
          <w:trHeight w:val="144"/>
        </w:trPr>
        <w:tc>
          <w:tcPr>
            <w:tcW w:w="286" w:type="pct"/>
            <w:shd w:val="clear" w:color="auto" w:fill="FFFFFF" w:themeFill="background1"/>
            <w:vAlign w:val="center"/>
          </w:tcPr>
          <w:p w14:paraId="028F9E06"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5AAE07BF"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Outpatient Ages 0—12 years—Male</w:t>
            </w:r>
          </w:p>
        </w:tc>
        <w:tc>
          <w:tcPr>
            <w:tcW w:w="312" w:type="pct"/>
            <w:shd w:val="clear" w:color="auto" w:fill="auto"/>
            <w:vAlign w:val="center"/>
          </w:tcPr>
          <w:p w14:paraId="616C13BD" w14:textId="77777777" w:rsidR="00566362" w:rsidRPr="00B324E0" w:rsidRDefault="00566362" w:rsidP="0054747A">
            <w:pPr>
              <w:jc w:val="center"/>
              <w:rPr>
                <w:rFonts w:eastAsia="Times New Roman" w:cstheme="minorHAnsi"/>
                <w:lang w:bidi="ar-SA"/>
              </w:rPr>
            </w:pPr>
            <w:r w:rsidRPr="00B324E0">
              <w:rPr>
                <w:rFonts w:cstheme="minorHAnsi"/>
              </w:rPr>
              <w:t>45,924</w:t>
            </w:r>
          </w:p>
        </w:tc>
        <w:tc>
          <w:tcPr>
            <w:tcW w:w="281" w:type="pct"/>
            <w:shd w:val="clear" w:color="000000" w:fill="FFFFFF"/>
            <w:vAlign w:val="center"/>
          </w:tcPr>
          <w:p w14:paraId="0A3E12FA" w14:textId="77777777" w:rsidR="00566362" w:rsidRPr="00B324E0" w:rsidRDefault="00566362" w:rsidP="0054747A">
            <w:pPr>
              <w:jc w:val="center"/>
              <w:rPr>
                <w:rFonts w:eastAsia="Times New Roman" w:cstheme="minorHAnsi"/>
                <w:lang w:bidi="ar-SA"/>
              </w:rPr>
            </w:pPr>
            <w:r w:rsidRPr="00B324E0">
              <w:rPr>
                <w:rFonts w:cstheme="minorHAnsi"/>
              </w:rPr>
              <w:t>162</w:t>
            </w:r>
          </w:p>
        </w:tc>
        <w:tc>
          <w:tcPr>
            <w:tcW w:w="311" w:type="pct"/>
            <w:shd w:val="clear" w:color="000000" w:fill="FFFFFF"/>
            <w:vAlign w:val="center"/>
          </w:tcPr>
          <w:p w14:paraId="0A6AC815" w14:textId="77777777" w:rsidR="00566362" w:rsidRPr="00B324E0" w:rsidRDefault="00566362" w:rsidP="0054747A">
            <w:pPr>
              <w:jc w:val="center"/>
              <w:rPr>
                <w:rFonts w:eastAsia="Times New Roman" w:cstheme="minorHAnsi"/>
                <w:b/>
                <w:bCs/>
                <w:lang w:bidi="ar-SA"/>
              </w:rPr>
            </w:pPr>
            <w:r w:rsidRPr="00B324E0">
              <w:rPr>
                <w:rFonts w:cstheme="minorHAnsi"/>
                <w:b/>
                <w:bCs/>
              </w:rPr>
              <w:t>4.23%</w:t>
            </w:r>
          </w:p>
        </w:tc>
        <w:tc>
          <w:tcPr>
            <w:tcW w:w="343" w:type="pct"/>
            <w:shd w:val="clear" w:color="000000" w:fill="FFFFFF"/>
            <w:vAlign w:val="center"/>
          </w:tcPr>
          <w:p w14:paraId="3D8A7724" w14:textId="77777777" w:rsidR="00566362" w:rsidRPr="00B324E0" w:rsidRDefault="00566362" w:rsidP="0054747A">
            <w:pPr>
              <w:jc w:val="center"/>
              <w:rPr>
                <w:rFonts w:eastAsia="Times New Roman" w:cstheme="minorHAnsi"/>
                <w:lang w:bidi="ar-SA"/>
              </w:rPr>
            </w:pPr>
            <w:r w:rsidRPr="00B324E0">
              <w:rPr>
                <w:rFonts w:cstheme="minorHAnsi"/>
              </w:rPr>
              <w:t>4.0%</w:t>
            </w:r>
          </w:p>
        </w:tc>
        <w:tc>
          <w:tcPr>
            <w:tcW w:w="375" w:type="pct"/>
            <w:shd w:val="clear" w:color="000000" w:fill="FFFFFF"/>
            <w:vAlign w:val="center"/>
          </w:tcPr>
          <w:p w14:paraId="04096BAF" w14:textId="77777777" w:rsidR="00566362" w:rsidRPr="00B324E0" w:rsidRDefault="00566362" w:rsidP="0054747A">
            <w:pPr>
              <w:jc w:val="center"/>
              <w:rPr>
                <w:rFonts w:eastAsia="Times New Roman" w:cstheme="minorHAnsi"/>
                <w:lang w:bidi="ar-SA"/>
              </w:rPr>
            </w:pPr>
            <w:r w:rsidRPr="00B324E0">
              <w:rPr>
                <w:rFonts w:cstheme="minorHAnsi"/>
              </w:rPr>
              <w:t>4.4%</w:t>
            </w:r>
          </w:p>
        </w:tc>
        <w:tc>
          <w:tcPr>
            <w:tcW w:w="405" w:type="pct"/>
            <w:shd w:val="clear" w:color="000000" w:fill="FFFFFF"/>
            <w:vAlign w:val="center"/>
          </w:tcPr>
          <w:p w14:paraId="7874D69D" w14:textId="77777777" w:rsidR="00566362" w:rsidRPr="00B324E0" w:rsidRDefault="00566362" w:rsidP="0054747A">
            <w:pPr>
              <w:jc w:val="center"/>
              <w:rPr>
                <w:rFonts w:eastAsia="Times New Roman" w:cstheme="minorHAnsi"/>
                <w:lang w:bidi="ar-SA"/>
              </w:rPr>
            </w:pPr>
            <w:r w:rsidRPr="00B324E0">
              <w:rPr>
                <w:rFonts w:cstheme="minorHAnsi"/>
              </w:rPr>
              <w:t>6.10%</w:t>
            </w:r>
          </w:p>
        </w:tc>
        <w:tc>
          <w:tcPr>
            <w:tcW w:w="406" w:type="pct"/>
            <w:shd w:val="clear" w:color="000000" w:fill="FFFFFF"/>
            <w:vAlign w:val="center"/>
          </w:tcPr>
          <w:p w14:paraId="355A2E29"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5FA9AEBD"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0BA16C51"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4AC5293B"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729140A0" w14:textId="77777777" w:rsidTr="00B324E0">
        <w:trPr>
          <w:cantSplit/>
          <w:trHeight w:val="144"/>
        </w:trPr>
        <w:tc>
          <w:tcPr>
            <w:tcW w:w="286" w:type="pct"/>
            <w:shd w:val="clear" w:color="auto" w:fill="FFFFFF" w:themeFill="background1"/>
            <w:vAlign w:val="center"/>
          </w:tcPr>
          <w:p w14:paraId="04D532AB"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02056E8A"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Outpatient Ages 0—12 years—Female</w:t>
            </w:r>
          </w:p>
        </w:tc>
        <w:tc>
          <w:tcPr>
            <w:tcW w:w="312" w:type="pct"/>
            <w:shd w:val="clear" w:color="auto" w:fill="auto"/>
            <w:vAlign w:val="center"/>
          </w:tcPr>
          <w:p w14:paraId="256E6240" w14:textId="77777777" w:rsidR="00566362" w:rsidRPr="00B324E0" w:rsidRDefault="00566362" w:rsidP="0054747A">
            <w:pPr>
              <w:jc w:val="center"/>
              <w:rPr>
                <w:rFonts w:eastAsia="Times New Roman" w:cstheme="minorHAnsi"/>
                <w:lang w:bidi="ar-SA"/>
              </w:rPr>
            </w:pPr>
            <w:r w:rsidRPr="00B324E0">
              <w:rPr>
                <w:rFonts w:cstheme="minorHAnsi"/>
              </w:rPr>
              <w:t>44,486</w:t>
            </w:r>
          </w:p>
        </w:tc>
        <w:tc>
          <w:tcPr>
            <w:tcW w:w="281" w:type="pct"/>
            <w:shd w:val="clear" w:color="000000" w:fill="FFFFFF"/>
            <w:vAlign w:val="center"/>
          </w:tcPr>
          <w:p w14:paraId="16BBFAFC" w14:textId="77777777" w:rsidR="00566362" w:rsidRPr="00B324E0" w:rsidRDefault="00566362" w:rsidP="0054747A">
            <w:pPr>
              <w:jc w:val="center"/>
              <w:rPr>
                <w:rFonts w:eastAsia="Times New Roman" w:cstheme="minorHAnsi"/>
                <w:lang w:bidi="ar-SA"/>
              </w:rPr>
            </w:pPr>
            <w:r w:rsidRPr="00B324E0">
              <w:rPr>
                <w:rFonts w:cstheme="minorHAnsi"/>
              </w:rPr>
              <w:t>160</w:t>
            </w:r>
          </w:p>
        </w:tc>
        <w:tc>
          <w:tcPr>
            <w:tcW w:w="311" w:type="pct"/>
            <w:shd w:val="clear" w:color="000000" w:fill="FFFFFF"/>
            <w:vAlign w:val="center"/>
          </w:tcPr>
          <w:p w14:paraId="449855D6" w14:textId="77777777" w:rsidR="00566362" w:rsidRPr="00B324E0" w:rsidRDefault="00566362" w:rsidP="0054747A">
            <w:pPr>
              <w:jc w:val="center"/>
              <w:rPr>
                <w:rFonts w:eastAsia="Times New Roman" w:cstheme="minorHAnsi"/>
                <w:b/>
                <w:bCs/>
                <w:lang w:bidi="ar-SA"/>
              </w:rPr>
            </w:pPr>
            <w:r w:rsidRPr="00B324E0">
              <w:rPr>
                <w:rFonts w:cstheme="minorHAnsi"/>
                <w:b/>
                <w:bCs/>
              </w:rPr>
              <w:t>4.32%</w:t>
            </w:r>
          </w:p>
        </w:tc>
        <w:tc>
          <w:tcPr>
            <w:tcW w:w="343" w:type="pct"/>
            <w:shd w:val="clear" w:color="000000" w:fill="FFFFFF"/>
            <w:vAlign w:val="center"/>
          </w:tcPr>
          <w:p w14:paraId="2321C6BD" w14:textId="77777777" w:rsidR="00566362" w:rsidRPr="00B324E0" w:rsidRDefault="00566362" w:rsidP="0054747A">
            <w:pPr>
              <w:jc w:val="center"/>
              <w:rPr>
                <w:rFonts w:eastAsia="Times New Roman" w:cstheme="minorHAnsi"/>
                <w:lang w:bidi="ar-SA"/>
              </w:rPr>
            </w:pPr>
            <w:r w:rsidRPr="00B324E0">
              <w:rPr>
                <w:rFonts w:cstheme="minorHAnsi"/>
              </w:rPr>
              <w:t>4.1%</w:t>
            </w:r>
          </w:p>
        </w:tc>
        <w:tc>
          <w:tcPr>
            <w:tcW w:w="375" w:type="pct"/>
            <w:shd w:val="clear" w:color="000000" w:fill="FFFFFF"/>
            <w:vAlign w:val="center"/>
          </w:tcPr>
          <w:p w14:paraId="61D20BE3" w14:textId="77777777" w:rsidR="00566362" w:rsidRPr="00B324E0" w:rsidRDefault="00566362" w:rsidP="0054747A">
            <w:pPr>
              <w:jc w:val="center"/>
              <w:rPr>
                <w:rFonts w:eastAsia="Times New Roman" w:cstheme="minorHAnsi"/>
                <w:lang w:bidi="ar-SA"/>
              </w:rPr>
            </w:pPr>
            <w:r w:rsidRPr="00B324E0">
              <w:rPr>
                <w:rFonts w:cstheme="minorHAnsi"/>
              </w:rPr>
              <w:t>4.5%</w:t>
            </w:r>
          </w:p>
        </w:tc>
        <w:tc>
          <w:tcPr>
            <w:tcW w:w="405" w:type="pct"/>
            <w:shd w:val="clear" w:color="000000" w:fill="FFFFFF"/>
            <w:vAlign w:val="center"/>
          </w:tcPr>
          <w:p w14:paraId="521EEB64" w14:textId="77777777" w:rsidR="00566362" w:rsidRPr="00B324E0" w:rsidRDefault="00566362" w:rsidP="0054747A">
            <w:pPr>
              <w:jc w:val="center"/>
              <w:rPr>
                <w:rFonts w:eastAsia="Times New Roman" w:cstheme="minorHAnsi"/>
                <w:lang w:bidi="ar-SA"/>
              </w:rPr>
            </w:pPr>
            <w:r w:rsidRPr="00B324E0">
              <w:rPr>
                <w:rFonts w:cstheme="minorHAnsi"/>
              </w:rPr>
              <w:t>4.46%</w:t>
            </w:r>
          </w:p>
        </w:tc>
        <w:tc>
          <w:tcPr>
            <w:tcW w:w="406" w:type="pct"/>
            <w:shd w:val="clear" w:color="000000" w:fill="FFFFFF"/>
            <w:vAlign w:val="center"/>
          </w:tcPr>
          <w:p w14:paraId="073932B3"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385AA890"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0901643F"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156F86C0"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483E3A3A" w14:textId="77777777" w:rsidTr="00B324E0">
        <w:trPr>
          <w:cantSplit/>
          <w:trHeight w:val="144"/>
        </w:trPr>
        <w:tc>
          <w:tcPr>
            <w:tcW w:w="286" w:type="pct"/>
            <w:shd w:val="clear" w:color="auto" w:fill="FFFFFF" w:themeFill="background1"/>
            <w:vAlign w:val="center"/>
          </w:tcPr>
          <w:p w14:paraId="496921E7"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lastRenderedPageBreak/>
              <w:t>HEDIS</w:t>
            </w:r>
          </w:p>
        </w:tc>
        <w:tc>
          <w:tcPr>
            <w:tcW w:w="1060" w:type="pct"/>
            <w:shd w:val="clear" w:color="auto" w:fill="FFFFFF" w:themeFill="background1"/>
            <w:vAlign w:val="center"/>
          </w:tcPr>
          <w:p w14:paraId="6146646C"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Outpatient Ages 0—12 years—Total Rate</w:t>
            </w:r>
          </w:p>
        </w:tc>
        <w:tc>
          <w:tcPr>
            <w:tcW w:w="312" w:type="pct"/>
            <w:shd w:val="clear" w:color="auto" w:fill="auto"/>
            <w:vAlign w:val="center"/>
          </w:tcPr>
          <w:p w14:paraId="64876457" w14:textId="77777777" w:rsidR="00566362" w:rsidRPr="00B324E0" w:rsidRDefault="00566362" w:rsidP="0054747A">
            <w:pPr>
              <w:jc w:val="center"/>
              <w:rPr>
                <w:rFonts w:eastAsia="Times New Roman" w:cstheme="minorHAnsi"/>
                <w:lang w:bidi="ar-SA"/>
              </w:rPr>
            </w:pPr>
            <w:r w:rsidRPr="00B324E0">
              <w:rPr>
                <w:rFonts w:cstheme="minorHAnsi"/>
              </w:rPr>
              <w:t>90,410</w:t>
            </w:r>
          </w:p>
        </w:tc>
        <w:tc>
          <w:tcPr>
            <w:tcW w:w="281" w:type="pct"/>
            <w:shd w:val="clear" w:color="000000" w:fill="FFFFFF"/>
            <w:vAlign w:val="center"/>
          </w:tcPr>
          <w:p w14:paraId="39214708" w14:textId="77777777" w:rsidR="00566362" w:rsidRPr="00B324E0" w:rsidRDefault="00566362" w:rsidP="0054747A">
            <w:pPr>
              <w:jc w:val="center"/>
              <w:rPr>
                <w:rFonts w:eastAsia="Times New Roman" w:cstheme="minorHAnsi"/>
                <w:lang w:bidi="ar-SA"/>
              </w:rPr>
            </w:pPr>
            <w:r w:rsidRPr="00B324E0">
              <w:rPr>
                <w:rFonts w:cstheme="minorHAnsi"/>
              </w:rPr>
              <w:t>322</w:t>
            </w:r>
          </w:p>
        </w:tc>
        <w:tc>
          <w:tcPr>
            <w:tcW w:w="311" w:type="pct"/>
            <w:shd w:val="clear" w:color="000000" w:fill="FFFFFF"/>
            <w:vAlign w:val="center"/>
          </w:tcPr>
          <w:p w14:paraId="4CAEC730" w14:textId="77777777" w:rsidR="00566362" w:rsidRPr="00B324E0" w:rsidRDefault="00566362" w:rsidP="0054747A">
            <w:pPr>
              <w:jc w:val="center"/>
              <w:rPr>
                <w:rFonts w:eastAsia="Times New Roman" w:cstheme="minorHAnsi"/>
                <w:b/>
                <w:bCs/>
                <w:lang w:bidi="ar-SA"/>
              </w:rPr>
            </w:pPr>
            <w:r w:rsidRPr="00B324E0">
              <w:rPr>
                <w:rFonts w:cstheme="minorHAnsi"/>
                <w:b/>
                <w:bCs/>
              </w:rPr>
              <w:t>4.27%</w:t>
            </w:r>
          </w:p>
        </w:tc>
        <w:tc>
          <w:tcPr>
            <w:tcW w:w="343" w:type="pct"/>
            <w:shd w:val="clear" w:color="000000" w:fill="FFFFFF"/>
            <w:vAlign w:val="center"/>
          </w:tcPr>
          <w:p w14:paraId="681C48A3" w14:textId="77777777" w:rsidR="00566362" w:rsidRPr="00B324E0" w:rsidRDefault="00566362" w:rsidP="0054747A">
            <w:pPr>
              <w:jc w:val="center"/>
              <w:rPr>
                <w:rFonts w:eastAsia="Times New Roman" w:cstheme="minorHAnsi"/>
                <w:lang w:bidi="ar-SA"/>
              </w:rPr>
            </w:pPr>
            <w:r w:rsidRPr="00B324E0">
              <w:rPr>
                <w:rFonts w:cstheme="minorHAnsi"/>
              </w:rPr>
              <w:t>4.1%</w:t>
            </w:r>
          </w:p>
        </w:tc>
        <w:tc>
          <w:tcPr>
            <w:tcW w:w="375" w:type="pct"/>
            <w:shd w:val="clear" w:color="000000" w:fill="FFFFFF"/>
            <w:vAlign w:val="center"/>
          </w:tcPr>
          <w:p w14:paraId="201B8B01" w14:textId="77777777" w:rsidR="00566362" w:rsidRPr="00B324E0" w:rsidRDefault="00566362" w:rsidP="0054747A">
            <w:pPr>
              <w:jc w:val="center"/>
              <w:rPr>
                <w:rFonts w:eastAsia="Times New Roman" w:cstheme="minorHAnsi"/>
                <w:lang w:bidi="ar-SA"/>
              </w:rPr>
            </w:pPr>
            <w:r w:rsidRPr="00B324E0">
              <w:rPr>
                <w:rFonts w:cstheme="minorHAnsi"/>
              </w:rPr>
              <w:t>4.4%</w:t>
            </w:r>
          </w:p>
        </w:tc>
        <w:tc>
          <w:tcPr>
            <w:tcW w:w="405" w:type="pct"/>
            <w:shd w:val="clear" w:color="000000" w:fill="FFFFFF"/>
            <w:vAlign w:val="center"/>
          </w:tcPr>
          <w:p w14:paraId="5BB06D85" w14:textId="77777777" w:rsidR="00566362" w:rsidRPr="00B324E0" w:rsidRDefault="00566362" w:rsidP="0054747A">
            <w:pPr>
              <w:jc w:val="center"/>
              <w:rPr>
                <w:rFonts w:eastAsia="Times New Roman" w:cstheme="minorHAnsi"/>
                <w:lang w:bidi="ar-SA"/>
              </w:rPr>
            </w:pPr>
            <w:r w:rsidRPr="00B324E0">
              <w:rPr>
                <w:rFonts w:cstheme="minorHAnsi"/>
              </w:rPr>
              <w:t>5.29%</w:t>
            </w:r>
          </w:p>
        </w:tc>
        <w:tc>
          <w:tcPr>
            <w:tcW w:w="406" w:type="pct"/>
            <w:shd w:val="clear" w:color="000000" w:fill="FFFFFF"/>
            <w:vAlign w:val="center"/>
          </w:tcPr>
          <w:p w14:paraId="1A665E16"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64343281"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418267C3"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42D38911"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38571E3C" w14:textId="77777777" w:rsidTr="00B324E0">
        <w:trPr>
          <w:cantSplit/>
          <w:trHeight w:val="144"/>
        </w:trPr>
        <w:tc>
          <w:tcPr>
            <w:tcW w:w="286" w:type="pct"/>
            <w:shd w:val="clear" w:color="auto" w:fill="FFFFFF" w:themeFill="background1"/>
            <w:vAlign w:val="center"/>
          </w:tcPr>
          <w:p w14:paraId="164C8FE0"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12383ED2"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Outpatient Ages 13—17 years—Male</w:t>
            </w:r>
          </w:p>
        </w:tc>
        <w:tc>
          <w:tcPr>
            <w:tcW w:w="312" w:type="pct"/>
            <w:shd w:val="clear" w:color="auto" w:fill="auto"/>
            <w:vAlign w:val="center"/>
          </w:tcPr>
          <w:p w14:paraId="12CECBD8" w14:textId="77777777" w:rsidR="00566362" w:rsidRPr="00B324E0" w:rsidRDefault="00566362" w:rsidP="0054747A">
            <w:pPr>
              <w:jc w:val="center"/>
              <w:rPr>
                <w:rFonts w:eastAsia="Times New Roman" w:cstheme="minorHAnsi"/>
                <w:lang w:bidi="ar-SA"/>
              </w:rPr>
            </w:pPr>
            <w:r w:rsidRPr="00B324E0">
              <w:rPr>
                <w:rFonts w:cstheme="minorHAnsi"/>
              </w:rPr>
              <w:t>23,864</w:t>
            </w:r>
          </w:p>
        </w:tc>
        <w:tc>
          <w:tcPr>
            <w:tcW w:w="281" w:type="pct"/>
            <w:shd w:val="clear" w:color="000000" w:fill="FFFFFF"/>
            <w:vAlign w:val="center"/>
          </w:tcPr>
          <w:p w14:paraId="226ED0DF" w14:textId="77777777" w:rsidR="00566362" w:rsidRPr="00B324E0" w:rsidRDefault="00566362" w:rsidP="0054747A">
            <w:pPr>
              <w:jc w:val="center"/>
              <w:rPr>
                <w:rFonts w:eastAsia="Times New Roman" w:cstheme="minorHAnsi"/>
                <w:lang w:bidi="ar-SA"/>
              </w:rPr>
            </w:pPr>
            <w:r w:rsidRPr="00B324E0">
              <w:rPr>
                <w:rFonts w:cstheme="minorHAnsi"/>
              </w:rPr>
              <w:t>113</w:t>
            </w:r>
          </w:p>
        </w:tc>
        <w:tc>
          <w:tcPr>
            <w:tcW w:w="311" w:type="pct"/>
            <w:shd w:val="clear" w:color="000000" w:fill="FFFFFF"/>
            <w:vAlign w:val="center"/>
          </w:tcPr>
          <w:p w14:paraId="104FC5B8" w14:textId="77777777" w:rsidR="00566362" w:rsidRPr="00B324E0" w:rsidRDefault="00566362" w:rsidP="0054747A">
            <w:pPr>
              <w:jc w:val="center"/>
              <w:rPr>
                <w:rFonts w:eastAsia="Times New Roman" w:cstheme="minorHAnsi"/>
                <w:b/>
                <w:bCs/>
                <w:lang w:bidi="ar-SA"/>
              </w:rPr>
            </w:pPr>
            <w:r w:rsidRPr="00B324E0">
              <w:rPr>
                <w:rFonts w:cstheme="minorHAnsi"/>
                <w:b/>
                <w:bCs/>
              </w:rPr>
              <w:t>5.68%</w:t>
            </w:r>
          </w:p>
        </w:tc>
        <w:tc>
          <w:tcPr>
            <w:tcW w:w="343" w:type="pct"/>
            <w:shd w:val="clear" w:color="000000" w:fill="FFFFFF"/>
            <w:vAlign w:val="center"/>
          </w:tcPr>
          <w:p w14:paraId="5F60DAFD" w14:textId="77777777" w:rsidR="00566362" w:rsidRPr="00B324E0" w:rsidRDefault="00566362" w:rsidP="0054747A">
            <w:pPr>
              <w:jc w:val="center"/>
              <w:rPr>
                <w:rFonts w:eastAsia="Times New Roman" w:cstheme="minorHAnsi"/>
                <w:lang w:bidi="ar-SA"/>
              </w:rPr>
            </w:pPr>
            <w:r w:rsidRPr="00B324E0">
              <w:rPr>
                <w:rFonts w:cstheme="minorHAnsi"/>
              </w:rPr>
              <w:t>5.4%</w:t>
            </w:r>
          </w:p>
        </w:tc>
        <w:tc>
          <w:tcPr>
            <w:tcW w:w="375" w:type="pct"/>
            <w:shd w:val="clear" w:color="000000" w:fill="FFFFFF"/>
            <w:vAlign w:val="center"/>
          </w:tcPr>
          <w:p w14:paraId="21BE1020" w14:textId="77777777" w:rsidR="00566362" w:rsidRPr="00B324E0" w:rsidRDefault="00566362" w:rsidP="0054747A">
            <w:pPr>
              <w:jc w:val="center"/>
              <w:rPr>
                <w:rFonts w:eastAsia="Times New Roman" w:cstheme="minorHAnsi"/>
                <w:lang w:bidi="ar-SA"/>
              </w:rPr>
            </w:pPr>
            <w:r w:rsidRPr="00B324E0">
              <w:rPr>
                <w:rFonts w:cstheme="minorHAnsi"/>
              </w:rPr>
              <w:t>6.0%</w:t>
            </w:r>
          </w:p>
        </w:tc>
        <w:tc>
          <w:tcPr>
            <w:tcW w:w="405" w:type="pct"/>
            <w:shd w:val="clear" w:color="000000" w:fill="FFFFFF"/>
            <w:vAlign w:val="center"/>
          </w:tcPr>
          <w:p w14:paraId="137D6AE7" w14:textId="77777777" w:rsidR="00566362" w:rsidRPr="00B324E0" w:rsidRDefault="00566362" w:rsidP="0054747A">
            <w:pPr>
              <w:jc w:val="center"/>
              <w:rPr>
                <w:rFonts w:eastAsia="Times New Roman" w:cstheme="minorHAnsi"/>
                <w:lang w:bidi="ar-SA"/>
              </w:rPr>
            </w:pPr>
            <w:r w:rsidRPr="00B324E0">
              <w:rPr>
                <w:rFonts w:cstheme="minorHAnsi"/>
              </w:rPr>
              <w:t>8.29%</w:t>
            </w:r>
          </w:p>
        </w:tc>
        <w:tc>
          <w:tcPr>
            <w:tcW w:w="406" w:type="pct"/>
            <w:shd w:val="clear" w:color="000000" w:fill="FFFFFF"/>
            <w:vAlign w:val="center"/>
          </w:tcPr>
          <w:p w14:paraId="4D7ADA23"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7D0F4FB8"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4F725255"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6FCD76E5"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5D123122" w14:textId="77777777" w:rsidTr="00B324E0">
        <w:trPr>
          <w:cantSplit/>
          <w:trHeight w:val="144"/>
        </w:trPr>
        <w:tc>
          <w:tcPr>
            <w:tcW w:w="286" w:type="pct"/>
            <w:shd w:val="clear" w:color="auto" w:fill="FFFFFF" w:themeFill="background1"/>
            <w:vAlign w:val="center"/>
          </w:tcPr>
          <w:p w14:paraId="012FC522"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20AA5AF5"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Outpatient Ages 13—17 years—Female</w:t>
            </w:r>
          </w:p>
        </w:tc>
        <w:tc>
          <w:tcPr>
            <w:tcW w:w="312" w:type="pct"/>
            <w:shd w:val="clear" w:color="auto" w:fill="auto"/>
            <w:vAlign w:val="center"/>
          </w:tcPr>
          <w:p w14:paraId="427025EC" w14:textId="77777777" w:rsidR="00566362" w:rsidRPr="00B324E0" w:rsidRDefault="00566362" w:rsidP="0054747A">
            <w:pPr>
              <w:jc w:val="center"/>
              <w:rPr>
                <w:rFonts w:eastAsia="Times New Roman" w:cstheme="minorHAnsi"/>
                <w:lang w:bidi="ar-SA"/>
              </w:rPr>
            </w:pPr>
            <w:r w:rsidRPr="00B324E0">
              <w:rPr>
                <w:rFonts w:cstheme="minorHAnsi"/>
              </w:rPr>
              <w:t>23,264</w:t>
            </w:r>
          </w:p>
        </w:tc>
        <w:tc>
          <w:tcPr>
            <w:tcW w:w="281" w:type="pct"/>
            <w:shd w:val="clear" w:color="000000" w:fill="FFFFFF"/>
            <w:vAlign w:val="center"/>
          </w:tcPr>
          <w:p w14:paraId="636BA78F" w14:textId="77777777" w:rsidR="00566362" w:rsidRPr="00B324E0" w:rsidRDefault="00566362" w:rsidP="0054747A">
            <w:pPr>
              <w:jc w:val="center"/>
              <w:rPr>
                <w:rFonts w:eastAsia="Times New Roman" w:cstheme="minorHAnsi"/>
                <w:lang w:bidi="ar-SA"/>
              </w:rPr>
            </w:pPr>
            <w:r w:rsidRPr="00B324E0">
              <w:rPr>
                <w:rFonts w:cstheme="minorHAnsi"/>
              </w:rPr>
              <w:t>238</w:t>
            </w:r>
          </w:p>
        </w:tc>
        <w:tc>
          <w:tcPr>
            <w:tcW w:w="311" w:type="pct"/>
            <w:shd w:val="clear" w:color="000000" w:fill="FFFFFF"/>
            <w:vAlign w:val="center"/>
          </w:tcPr>
          <w:p w14:paraId="340812C9" w14:textId="77777777" w:rsidR="00566362" w:rsidRPr="00B324E0" w:rsidRDefault="00566362" w:rsidP="0054747A">
            <w:pPr>
              <w:jc w:val="center"/>
              <w:rPr>
                <w:rFonts w:eastAsia="Times New Roman" w:cstheme="minorHAnsi"/>
                <w:b/>
                <w:bCs/>
                <w:lang w:bidi="ar-SA"/>
              </w:rPr>
            </w:pPr>
            <w:r w:rsidRPr="00B324E0">
              <w:rPr>
                <w:rFonts w:cstheme="minorHAnsi"/>
                <w:b/>
                <w:bCs/>
              </w:rPr>
              <w:t>12.28%</w:t>
            </w:r>
          </w:p>
        </w:tc>
        <w:tc>
          <w:tcPr>
            <w:tcW w:w="343" w:type="pct"/>
            <w:shd w:val="clear" w:color="000000" w:fill="FFFFFF"/>
            <w:vAlign w:val="center"/>
          </w:tcPr>
          <w:p w14:paraId="34C569D5" w14:textId="77777777" w:rsidR="00566362" w:rsidRPr="00B324E0" w:rsidRDefault="00566362" w:rsidP="0054747A">
            <w:pPr>
              <w:jc w:val="center"/>
              <w:rPr>
                <w:rFonts w:eastAsia="Times New Roman" w:cstheme="minorHAnsi"/>
                <w:lang w:bidi="ar-SA"/>
              </w:rPr>
            </w:pPr>
            <w:r w:rsidRPr="00B324E0">
              <w:rPr>
                <w:rFonts w:cstheme="minorHAnsi"/>
              </w:rPr>
              <w:t>11.9%</w:t>
            </w:r>
          </w:p>
        </w:tc>
        <w:tc>
          <w:tcPr>
            <w:tcW w:w="375" w:type="pct"/>
            <w:shd w:val="clear" w:color="000000" w:fill="FFFFFF"/>
            <w:vAlign w:val="center"/>
          </w:tcPr>
          <w:p w14:paraId="1479EECB" w14:textId="77777777" w:rsidR="00566362" w:rsidRPr="00B324E0" w:rsidRDefault="00566362" w:rsidP="0054747A">
            <w:pPr>
              <w:jc w:val="center"/>
              <w:rPr>
                <w:rFonts w:eastAsia="Times New Roman" w:cstheme="minorHAnsi"/>
                <w:lang w:bidi="ar-SA"/>
              </w:rPr>
            </w:pPr>
            <w:r w:rsidRPr="00B324E0">
              <w:rPr>
                <w:rFonts w:cstheme="minorHAnsi"/>
              </w:rPr>
              <w:t>12.7%</w:t>
            </w:r>
          </w:p>
        </w:tc>
        <w:tc>
          <w:tcPr>
            <w:tcW w:w="405" w:type="pct"/>
            <w:shd w:val="clear" w:color="000000" w:fill="FFFFFF"/>
            <w:vAlign w:val="center"/>
          </w:tcPr>
          <w:p w14:paraId="24CA9021" w14:textId="77777777" w:rsidR="00566362" w:rsidRPr="00B324E0" w:rsidRDefault="00566362" w:rsidP="0054747A">
            <w:pPr>
              <w:jc w:val="center"/>
              <w:rPr>
                <w:rFonts w:eastAsia="Times New Roman" w:cstheme="minorHAnsi"/>
                <w:lang w:bidi="ar-SA"/>
              </w:rPr>
            </w:pPr>
            <w:r w:rsidRPr="00B324E0">
              <w:rPr>
                <w:rFonts w:cstheme="minorHAnsi"/>
              </w:rPr>
              <w:t>13.53%</w:t>
            </w:r>
          </w:p>
        </w:tc>
        <w:tc>
          <w:tcPr>
            <w:tcW w:w="406" w:type="pct"/>
            <w:shd w:val="clear" w:color="000000" w:fill="FFFFFF"/>
            <w:vAlign w:val="center"/>
          </w:tcPr>
          <w:p w14:paraId="0A08062D"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70E1AB0F"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1C6C5FEE"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04A8DC25"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7A2BE31A" w14:textId="77777777" w:rsidTr="00B324E0">
        <w:trPr>
          <w:cantSplit/>
          <w:trHeight w:val="144"/>
        </w:trPr>
        <w:tc>
          <w:tcPr>
            <w:tcW w:w="286" w:type="pct"/>
            <w:shd w:val="clear" w:color="auto" w:fill="FFFFFF" w:themeFill="background1"/>
            <w:vAlign w:val="center"/>
          </w:tcPr>
          <w:p w14:paraId="1DF3E050"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2FF11350"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Outpatient Ages 13—17 years—Total Rate</w:t>
            </w:r>
          </w:p>
        </w:tc>
        <w:tc>
          <w:tcPr>
            <w:tcW w:w="312" w:type="pct"/>
            <w:shd w:val="clear" w:color="auto" w:fill="auto"/>
            <w:vAlign w:val="center"/>
          </w:tcPr>
          <w:p w14:paraId="4E7EAB05" w14:textId="77777777" w:rsidR="00566362" w:rsidRPr="00B324E0" w:rsidRDefault="00566362" w:rsidP="0054747A">
            <w:pPr>
              <w:jc w:val="center"/>
              <w:rPr>
                <w:rFonts w:eastAsia="Times New Roman" w:cstheme="minorHAnsi"/>
                <w:lang w:bidi="ar-SA"/>
              </w:rPr>
            </w:pPr>
            <w:r w:rsidRPr="00B324E0">
              <w:rPr>
                <w:rFonts w:cstheme="minorHAnsi"/>
              </w:rPr>
              <w:t>47,128</w:t>
            </w:r>
          </w:p>
        </w:tc>
        <w:tc>
          <w:tcPr>
            <w:tcW w:w="281" w:type="pct"/>
            <w:shd w:val="clear" w:color="000000" w:fill="FFFFFF"/>
            <w:vAlign w:val="center"/>
          </w:tcPr>
          <w:p w14:paraId="6C73B92D" w14:textId="77777777" w:rsidR="00566362" w:rsidRPr="00B324E0" w:rsidRDefault="00566362" w:rsidP="0054747A">
            <w:pPr>
              <w:jc w:val="center"/>
              <w:rPr>
                <w:rFonts w:eastAsia="Times New Roman" w:cstheme="minorHAnsi"/>
                <w:lang w:bidi="ar-SA"/>
              </w:rPr>
            </w:pPr>
            <w:r w:rsidRPr="00B324E0">
              <w:rPr>
                <w:rFonts w:cstheme="minorHAnsi"/>
              </w:rPr>
              <w:t>351</w:t>
            </w:r>
          </w:p>
        </w:tc>
        <w:tc>
          <w:tcPr>
            <w:tcW w:w="311" w:type="pct"/>
            <w:shd w:val="clear" w:color="000000" w:fill="FFFFFF"/>
            <w:vAlign w:val="center"/>
          </w:tcPr>
          <w:p w14:paraId="2E93F5CD" w14:textId="77777777" w:rsidR="00566362" w:rsidRPr="00B324E0" w:rsidRDefault="00566362" w:rsidP="0054747A">
            <w:pPr>
              <w:jc w:val="center"/>
              <w:rPr>
                <w:rFonts w:eastAsia="Times New Roman" w:cstheme="minorHAnsi"/>
                <w:b/>
                <w:bCs/>
                <w:lang w:bidi="ar-SA"/>
              </w:rPr>
            </w:pPr>
            <w:r w:rsidRPr="00B324E0">
              <w:rPr>
                <w:rFonts w:cstheme="minorHAnsi"/>
                <w:b/>
                <w:bCs/>
              </w:rPr>
              <w:t>8.94%</w:t>
            </w:r>
          </w:p>
        </w:tc>
        <w:tc>
          <w:tcPr>
            <w:tcW w:w="343" w:type="pct"/>
            <w:shd w:val="clear" w:color="000000" w:fill="FFFFFF"/>
            <w:vAlign w:val="center"/>
          </w:tcPr>
          <w:p w14:paraId="7D497616" w14:textId="77777777" w:rsidR="00566362" w:rsidRPr="00B324E0" w:rsidRDefault="00566362" w:rsidP="0054747A">
            <w:pPr>
              <w:jc w:val="center"/>
              <w:rPr>
                <w:rFonts w:eastAsia="Times New Roman" w:cstheme="minorHAnsi"/>
                <w:lang w:bidi="ar-SA"/>
              </w:rPr>
            </w:pPr>
            <w:r w:rsidRPr="00B324E0">
              <w:rPr>
                <w:rFonts w:cstheme="minorHAnsi"/>
              </w:rPr>
              <w:t>8.7%</w:t>
            </w:r>
          </w:p>
        </w:tc>
        <w:tc>
          <w:tcPr>
            <w:tcW w:w="375" w:type="pct"/>
            <w:shd w:val="clear" w:color="000000" w:fill="FFFFFF"/>
            <w:vAlign w:val="center"/>
          </w:tcPr>
          <w:p w14:paraId="0644282D" w14:textId="77777777" w:rsidR="00566362" w:rsidRPr="00B324E0" w:rsidRDefault="00566362" w:rsidP="0054747A">
            <w:pPr>
              <w:jc w:val="center"/>
              <w:rPr>
                <w:rFonts w:eastAsia="Times New Roman" w:cstheme="minorHAnsi"/>
                <w:lang w:bidi="ar-SA"/>
              </w:rPr>
            </w:pPr>
            <w:r w:rsidRPr="00B324E0">
              <w:rPr>
                <w:rFonts w:cstheme="minorHAnsi"/>
              </w:rPr>
              <w:t>9.2%</w:t>
            </w:r>
          </w:p>
        </w:tc>
        <w:tc>
          <w:tcPr>
            <w:tcW w:w="405" w:type="pct"/>
            <w:shd w:val="clear" w:color="000000" w:fill="FFFFFF"/>
            <w:vAlign w:val="center"/>
          </w:tcPr>
          <w:p w14:paraId="7FC5F553" w14:textId="77777777" w:rsidR="00566362" w:rsidRPr="00B324E0" w:rsidRDefault="00566362" w:rsidP="0054747A">
            <w:pPr>
              <w:jc w:val="center"/>
              <w:rPr>
                <w:rFonts w:eastAsia="Times New Roman" w:cstheme="minorHAnsi"/>
                <w:lang w:bidi="ar-SA"/>
              </w:rPr>
            </w:pPr>
            <w:r w:rsidRPr="00B324E0">
              <w:rPr>
                <w:rFonts w:cstheme="minorHAnsi"/>
              </w:rPr>
              <w:t>10.91%</w:t>
            </w:r>
          </w:p>
        </w:tc>
        <w:tc>
          <w:tcPr>
            <w:tcW w:w="406" w:type="pct"/>
            <w:shd w:val="clear" w:color="000000" w:fill="FFFFFF"/>
            <w:vAlign w:val="center"/>
          </w:tcPr>
          <w:p w14:paraId="68616D15"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7CA2A940"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0743E84D"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533382C0"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1B6109E4" w14:textId="77777777" w:rsidTr="00B324E0">
        <w:trPr>
          <w:cantSplit/>
          <w:trHeight w:val="144"/>
        </w:trPr>
        <w:tc>
          <w:tcPr>
            <w:tcW w:w="286" w:type="pct"/>
            <w:shd w:val="clear" w:color="auto" w:fill="FFFFFF" w:themeFill="background1"/>
            <w:vAlign w:val="center"/>
          </w:tcPr>
          <w:p w14:paraId="00B4571B"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217E67A0"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ED Ages 0—12 years—Male</w:t>
            </w:r>
          </w:p>
        </w:tc>
        <w:tc>
          <w:tcPr>
            <w:tcW w:w="312" w:type="pct"/>
            <w:shd w:val="clear" w:color="auto" w:fill="auto"/>
            <w:vAlign w:val="center"/>
          </w:tcPr>
          <w:p w14:paraId="095A1D2D" w14:textId="77777777" w:rsidR="00566362" w:rsidRPr="00B324E0" w:rsidRDefault="00566362" w:rsidP="0054747A">
            <w:pPr>
              <w:jc w:val="center"/>
              <w:rPr>
                <w:rFonts w:eastAsia="Times New Roman" w:cstheme="minorHAnsi"/>
                <w:lang w:bidi="ar-SA"/>
              </w:rPr>
            </w:pPr>
            <w:r w:rsidRPr="00B324E0">
              <w:rPr>
                <w:rFonts w:cstheme="minorHAnsi"/>
              </w:rPr>
              <w:t>45,924</w:t>
            </w:r>
          </w:p>
        </w:tc>
        <w:tc>
          <w:tcPr>
            <w:tcW w:w="281" w:type="pct"/>
            <w:shd w:val="clear" w:color="000000" w:fill="FFFFFF"/>
            <w:vAlign w:val="center"/>
          </w:tcPr>
          <w:p w14:paraId="611E013A" w14:textId="77777777" w:rsidR="00566362" w:rsidRPr="00B324E0" w:rsidRDefault="00566362" w:rsidP="0054747A">
            <w:pPr>
              <w:jc w:val="center"/>
              <w:rPr>
                <w:rFonts w:eastAsia="Times New Roman" w:cstheme="minorHAnsi"/>
                <w:lang w:bidi="ar-SA"/>
              </w:rPr>
            </w:pPr>
            <w:r w:rsidRPr="00B324E0">
              <w:rPr>
                <w:rFonts w:cstheme="minorHAnsi"/>
              </w:rPr>
              <w:t>3</w:t>
            </w:r>
          </w:p>
        </w:tc>
        <w:tc>
          <w:tcPr>
            <w:tcW w:w="311" w:type="pct"/>
            <w:shd w:val="clear" w:color="000000" w:fill="FFFFFF"/>
            <w:vAlign w:val="center"/>
          </w:tcPr>
          <w:p w14:paraId="57220744" w14:textId="77777777" w:rsidR="00566362" w:rsidRPr="00B324E0" w:rsidRDefault="00566362" w:rsidP="0054747A">
            <w:pPr>
              <w:jc w:val="center"/>
              <w:rPr>
                <w:rFonts w:eastAsia="Times New Roman" w:cstheme="minorHAnsi"/>
                <w:b/>
                <w:bCs/>
                <w:lang w:bidi="ar-SA"/>
              </w:rPr>
            </w:pPr>
            <w:r w:rsidRPr="00B324E0">
              <w:rPr>
                <w:rFonts w:cstheme="minorHAnsi"/>
                <w:b/>
                <w:bCs/>
              </w:rPr>
              <w:t>0.08%</w:t>
            </w:r>
          </w:p>
        </w:tc>
        <w:tc>
          <w:tcPr>
            <w:tcW w:w="343" w:type="pct"/>
            <w:shd w:val="clear" w:color="000000" w:fill="FFFFFF"/>
            <w:vAlign w:val="center"/>
          </w:tcPr>
          <w:p w14:paraId="4F7DA128"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375" w:type="pct"/>
            <w:shd w:val="clear" w:color="000000" w:fill="FFFFFF"/>
            <w:vAlign w:val="center"/>
          </w:tcPr>
          <w:p w14:paraId="219C5320"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405" w:type="pct"/>
            <w:shd w:val="clear" w:color="000000" w:fill="FFFFFF"/>
            <w:vAlign w:val="center"/>
          </w:tcPr>
          <w:p w14:paraId="052DB311"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453B4EBE" w14:textId="77777777" w:rsidR="00566362" w:rsidRPr="00B324E0" w:rsidRDefault="00566362" w:rsidP="0054747A">
            <w:pPr>
              <w:jc w:val="center"/>
              <w:rPr>
                <w:rFonts w:eastAsia="Times New Roman" w:cstheme="minorHAnsi"/>
                <w:lang w:bidi="ar-SA"/>
              </w:rPr>
            </w:pPr>
            <w:proofErr w:type="spellStart"/>
            <w:r w:rsidRPr="00B324E0">
              <w:rPr>
                <w:rFonts w:cstheme="minorHAnsi"/>
              </w:rPr>
              <w:t>n.s</w:t>
            </w:r>
            <w:proofErr w:type="spellEnd"/>
            <w:r w:rsidRPr="00B324E0">
              <w:rPr>
                <w:rFonts w:cstheme="minorHAnsi"/>
              </w:rPr>
              <w:t>.</w:t>
            </w:r>
          </w:p>
        </w:tc>
        <w:tc>
          <w:tcPr>
            <w:tcW w:w="343" w:type="pct"/>
            <w:shd w:val="clear" w:color="auto" w:fill="D9D9D9" w:themeFill="background1" w:themeFillShade="D9"/>
            <w:vAlign w:val="center"/>
          </w:tcPr>
          <w:p w14:paraId="0F48B860"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73D5FD2F"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735EEAC2"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63C1501D" w14:textId="77777777" w:rsidTr="00B324E0">
        <w:trPr>
          <w:cantSplit/>
          <w:trHeight w:val="144"/>
        </w:trPr>
        <w:tc>
          <w:tcPr>
            <w:tcW w:w="286" w:type="pct"/>
            <w:shd w:val="clear" w:color="auto" w:fill="FFFFFF" w:themeFill="background1"/>
            <w:vAlign w:val="center"/>
          </w:tcPr>
          <w:p w14:paraId="74C53B94"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4D8B8F1B"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ED Ages 0—12 years—Female</w:t>
            </w:r>
          </w:p>
        </w:tc>
        <w:tc>
          <w:tcPr>
            <w:tcW w:w="312" w:type="pct"/>
            <w:shd w:val="clear" w:color="auto" w:fill="auto"/>
            <w:vAlign w:val="center"/>
          </w:tcPr>
          <w:p w14:paraId="7DFDDFD6" w14:textId="77777777" w:rsidR="00566362" w:rsidRPr="00B324E0" w:rsidRDefault="00566362" w:rsidP="0054747A">
            <w:pPr>
              <w:jc w:val="center"/>
              <w:rPr>
                <w:rFonts w:eastAsia="Times New Roman" w:cstheme="minorHAnsi"/>
                <w:lang w:bidi="ar-SA"/>
              </w:rPr>
            </w:pPr>
            <w:r w:rsidRPr="00B324E0">
              <w:rPr>
                <w:rFonts w:cstheme="minorHAnsi"/>
              </w:rPr>
              <w:t>44,486</w:t>
            </w:r>
          </w:p>
        </w:tc>
        <w:tc>
          <w:tcPr>
            <w:tcW w:w="281" w:type="pct"/>
            <w:shd w:val="clear" w:color="000000" w:fill="FFFFFF"/>
            <w:vAlign w:val="center"/>
          </w:tcPr>
          <w:p w14:paraId="0F811D91" w14:textId="77777777" w:rsidR="00566362" w:rsidRPr="00B324E0" w:rsidRDefault="00566362" w:rsidP="0054747A">
            <w:pPr>
              <w:jc w:val="center"/>
              <w:rPr>
                <w:rFonts w:eastAsia="Times New Roman" w:cstheme="minorHAnsi"/>
                <w:lang w:bidi="ar-SA"/>
              </w:rPr>
            </w:pPr>
            <w:r w:rsidRPr="00B324E0">
              <w:rPr>
                <w:rFonts w:cstheme="minorHAnsi"/>
              </w:rPr>
              <w:t>2</w:t>
            </w:r>
          </w:p>
        </w:tc>
        <w:tc>
          <w:tcPr>
            <w:tcW w:w="311" w:type="pct"/>
            <w:shd w:val="clear" w:color="000000" w:fill="FFFFFF"/>
            <w:vAlign w:val="center"/>
          </w:tcPr>
          <w:p w14:paraId="6757EADC" w14:textId="77777777" w:rsidR="00566362" w:rsidRPr="00B324E0" w:rsidRDefault="00566362" w:rsidP="0054747A">
            <w:pPr>
              <w:jc w:val="center"/>
              <w:rPr>
                <w:rFonts w:eastAsia="Times New Roman" w:cstheme="minorHAnsi"/>
                <w:b/>
                <w:bCs/>
                <w:lang w:bidi="ar-SA"/>
              </w:rPr>
            </w:pPr>
            <w:r w:rsidRPr="00B324E0">
              <w:rPr>
                <w:rFonts w:cstheme="minorHAnsi"/>
                <w:b/>
                <w:bCs/>
              </w:rPr>
              <w:t>0.05%</w:t>
            </w:r>
          </w:p>
        </w:tc>
        <w:tc>
          <w:tcPr>
            <w:tcW w:w="343" w:type="pct"/>
            <w:shd w:val="clear" w:color="000000" w:fill="FFFFFF"/>
            <w:vAlign w:val="center"/>
          </w:tcPr>
          <w:p w14:paraId="32D9FA0D"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6F5A8F6C"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405" w:type="pct"/>
            <w:shd w:val="clear" w:color="000000" w:fill="FFFFFF"/>
            <w:vAlign w:val="center"/>
          </w:tcPr>
          <w:p w14:paraId="003D261D"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44EBCE06" w14:textId="77777777" w:rsidR="00566362" w:rsidRPr="00B324E0" w:rsidRDefault="00566362" w:rsidP="0054747A">
            <w:pPr>
              <w:jc w:val="center"/>
              <w:rPr>
                <w:rFonts w:eastAsia="Times New Roman" w:cstheme="minorHAnsi"/>
                <w:lang w:bidi="ar-SA"/>
              </w:rPr>
            </w:pPr>
            <w:proofErr w:type="spellStart"/>
            <w:r w:rsidRPr="00B324E0">
              <w:rPr>
                <w:rFonts w:cstheme="minorHAnsi"/>
              </w:rPr>
              <w:t>n.s</w:t>
            </w:r>
            <w:proofErr w:type="spellEnd"/>
            <w:r w:rsidRPr="00B324E0">
              <w:rPr>
                <w:rFonts w:cstheme="minorHAnsi"/>
              </w:rPr>
              <w:t>.</w:t>
            </w:r>
          </w:p>
        </w:tc>
        <w:tc>
          <w:tcPr>
            <w:tcW w:w="343" w:type="pct"/>
            <w:shd w:val="clear" w:color="auto" w:fill="D9D9D9" w:themeFill="background1" w:themeFillShade="D9"/>
            <w:vAlign w:val="center"/>
          </w:tcPr>
          <w:p w14:paraId="254B8B75"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5E31D01C"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38099C63"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65A32FB9" w14:textId="77777777" w:rsidTr="00B324E0">
        <w:trPr>
          <w:cantSplit/>
          <w:trHeight w:val="144"/>
        </w:trPr>
        <w:tc>
          <w:tcPr>
            <w:tcW w:w="286" w:type="pct"/>
            <w:shd w:val="clear" w:color="auto" w:fill="FFFFFF" w:themeFill="background1"/>
            <w:vAlign w:val="center"/>
          </w:tcPr>
          <w:p w14:paraId="0A2B53B0"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3B3630AC"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ED Ages 0—12 years—Total Rate</w:t>
            </w:r>
          </w:p>
        </w:tc>
        <w:tc>
          <w:tcPr>
            <w:tcW w:w="312" w:type="pct"/>
            <w:shd w:val="clear" w:color="auto" w:fill="auto"/>
            <w:vAlign w:val="center"/>
          </w:tcPr>
          <w:p w14:paraId="28F616FE" w14:textId="77777777" w:rsidR="00566362" w:rsidRPr="00B324E0" w:rsidRDefault="00566362" w:rsidP="0054747A">
            <w:pPr>
              <w:jc w:val="center"/>
              <w:rPr>
                <w:rFonts w:eastAsia="Times New Roman" w:cstheme="minorHAnsi"/>
                <w:lang w:bidi="ar-SA"/>
              </w:rPr>
            </w:pPr>
            <w:r w:rsidRPr="00B324E0">
              <w:rPr>
                <w:rFonts w:cstheme="minorHAnsi"/>
              </w:rPr>
              <w:t>90,410</w:t>
            </w:r>
          </w:p>
        </w:tc>
        <w:tc>
          <w:tcPr>
            <w:tcW w:w="281" w:type="pct"/>
            <w:shd w:val="clear" w:color="000000" w:fill="FFFFFF"/>
            <w:vAlign w:val="center"/>
          </w:tcPr>
          <w:p w14:paraId="03DCE651" w14:textId="77777777" w:rsidR="00566362" w:rsidRPr="00B324E0" w:rsidRDefault="00566362" w:rsidP="0054747A">
            <w:pPr>
              <w:jc w:val="center"/>
              <w:rPr>
                <w:rFonts w:eastAsia="Times New Roman" w:cstheme="minorHAnsi"/>
                <w:lang w:bidi="ar-SA"/>
              </w:rPr>
            </w:pPr>
            <w:r w:rsidRPr="00B324E0">
              <w:rPr>
                <w:rFonts w:cstheme="minorHAnsi"/>
              </w:rPr>
              <w:t>5</w:t>
            </w:r>
          </w:p>
        </w:tc>
        <w:tc>
          <w:tcPr>
            <w:tcW w:w="311" w:type="pct"/>
            <w:shd w:val="clear" w:color="000000" w:fill="FFFFFF"/>
            <w:vAlign w:val="center"/>
          </w:tcPr>
          <w:p w14:paraId="4C7C754F" w14:textId="77777777" w:rsidR="00566362" w:rsidRPr="00B324E0" w:rsidRDefault="00566362" w:rsidP="0054747A">
            <w:pPr>
              <w:jc w:val="center"/>
              <w:rPr>
                <w:rFonts w:eastAsia="Times New Roman" w:cstheme="minorHAnsi"/>
                <w:b/>
                <w:bCs/>
                <w:lang w:bidi="ar-SA"/>
              </w:rPr>
            </w:pPr>
            <w:r w:rsidRPr="00B324E0">
              <w:rPr>
                <w:rFonts w:cstheme="minorHAnsi"/>
                <w:b/>
                <w:bCs/>
              </w:rPr>
              <w:t>0.07%</w:t>
            </w:r>
          </w:p>
        </w:tc>
        <w:tc>
          <w:tcPr>
            <w:tcW w:w="343" w:type="pct"/>
            <w:shd w:val="clear" w:color="000000" w:fill="FFFFFF"/>
            <w:vAlign w:val="center"/>
          </w:tcPr>
          <w:p w14:paraId="5DAD4744"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375" w:type="pct"/>
            <w:shd w:val="clear" w:color="000000" w:fill="FFFFFF"/>
            <w:vAlign w:val="center"/>
          </w:tcPr>
          <w:p w14:paraId="5B93E74C"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405" w:type="pct"/>
            <w:shd w:val="clear" w:color="000000" w:fill="FFFFFF"/>
            <w:vAlign w:val="center"/>
          </w:tcPr>
          <w:p w14:paraId="541D4884"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0273DE1A"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321C3F5F"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00B7F4A3"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2C30C285"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522663C3" w14:textId="77777777" w:rsidTr="00B324E0">
        <w:trPr>
          <w:cantSplit/>
          <w:trHeight w:val="144"/>
        </w:trPr>
        <w:tc>
          <w:tcPr>
            <w:tcW w:w="286" w:type="pct"/>
            <w:shd w:val="clear" w:color="auto" w:fill="FFFFFF" w:themeFill="background1"/>
            <w:vAlign w:val="center"/>
          </w:tcPr>
          <w:p w14:paraId="406AB585"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58C28149"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ED Ages 13—17 years—Male</w:t>
            </w:r>
          </w:p>
        </w:tc>
        <w:tc>
          <w:tcPr>
            <w:tcW w:w="312" w:type="pct"/>
            <w:shd w:val="clear" w:color="auto" w:fill="auto"/>
            <w:vAlign w:val="center"/>
          </w:tcPr>
          <w:p w14:paraId="38E6C2C8" w14:textId="77777777" w:rsidR="00566362" w:rsidRPr="00B324E0" w:rsidRDefault="00566362" w:rsidP="0054747A">
            <w:pPr>
              <w:jc w:val="center"/>
              <w:rPr>
                <w:rFonts w:eastAsia="Times New Roman" w:cstheme="minorHAnsi"/>
                <w:lang w:bidi="ar-SA"/>
              </w:rPr>
            </w:pPr>
            <w:r w:rsidRPr="00B324E0">
              <w:rPr>
                <w:rFonts w:cstheme="minorHAnsi"/>
              </w:rPr>
              <w:t>23,864</w:t>
            </w:r>
          </w:p>
        </w:tc>
        <w:tc>
          <w:tcPr>
            <w:tcW w:w="281" w:type="pct"/>
            <w:shd w:val="clear" w:color="000000" w:fill="FFFFFF"/>
            <w:vAlign w:val="center"/>
          </w:tcPr>
          <w:p w14:paraId="07CB56C4" w14:textId="77777777" w:rsidR="00566362" w:rsidRPr="00B324E0" w:rsidRDefault="00566362" w:rsidP="0054747A">
            <w:pPr>
              <w:jc w:val="center"/>
              <w:rPr>
                <w:rFonts w:eastAsia="Times New Roman" w:cstheme="minorHAnsi"/>
                <w:lang w:bidi="ar-SA"/>
              </w:rPr>
            </w:pPr>
            <w:r w:rsidRPr="00B324E0">
              <w:rPr>
                <w:rFonts w:cstheme="minorHAnsi"/>
              </w:rPr>
              <w:t>3</w:t>
            </w:r>
          </w:p>
        </w:tc>
        <w:tc>
          <w:tcPr>
            <w:tcW w:w="311" w:type="pct"/>
            <w:shd w:val="clear" w:color="000000" w:fill="FFFFFF"/>
            <w:vAlign w:val="center"/>
          </w:tcPr>
          <w:p w14:paraId="1ECC4418" w14:textId="77777777" w:rsidR="00566362" w:rsidRPr="00B324E0" w:rsidRDefault="00566362" w:rsidP="0054747A">
            <w:pPr>
              <w:jc w:val="center"/>
              <w:rPr>
                <w:rFonts w:eastAsia="Times New Roman" w:cstheme="minorHAnsi"/>
                <w:b/>
                <w:bCs/>
                <w:lang w:bidi="ar-SA"/>
              </w:rPr>
            </w:pPr>
            <w:r w:rsidRPr="00B324E0">
              <w:rPr>
                <w:rFonts w:cstheme="minorHAnsi"/>
                <w:b/>
                <w:bCs/>
              </w:rPr>
              <w:t>0.15%</w:t>
            </w:r>
          </w:p>
        </w:tc>
        <w:tc>
          <w:tcPr>
            <w:tcW w:w="343" w:type="pct"/>
            <w:shd w:val="clear" w:color="000000" w:fill="FFFFFF"/>
            <w:vAlign w:val="center"/>
          </w:tcPr>
          <w:p w14:paraId="1D5D0A9D"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375" w:type="pct"/>
            <w:shd w:val="clear" w:color="000000" w:fill="FFFFFF"/>
            <w:vAlign w:val="center"/>
          </w:tcPr>
          <w:p w14:paraId="156CDDDD" w14:textId="77777777" w:rsidR="00566362" w:rsidRPr="00B324E0" w:rsidRDefault="00566362" w:rsidP="0054747A">
            <w:pPr>
              <w:jc w:val="center"/>
              <w:rPr>
                <w:rFonts w:eastAsia="Times New Roman" w:cstheme="minorHAnsi"/>
                <w:lang w:bidi="ar-SA"/>
              </w:rPr>
            </w:pPr>
            <w:r w:rsidRPr="00B324E0">
              <w:rPr>
                <w:rFonts w:cstheme="minorHAnsi"/>
              </w:rPr>
              <w:t>0.2%</w:t>
            </w:r>
          </w:p>
        </w:tc>
        <w:tc>
          <w:tcPr>
            <w:tcW w:w="405" w:type="pct"/>
            <w:shd w:val="clear" w:color="000000" w:fill="FFFFFF"/>
            <w:vAlign w:val="center"/>
          </w:tcPr>
          <w:p w14:paraId="0C881CF0" w14:textId="77777777" w:rsidR="00566362" w:rsidRPr="00B324E0" w:rsidRDefault="00566362" w:rsidP="0054747A">
            <w:pPr>
              <w:jc w:val="center"/>
              <w:rPr>
                <w:rFonts w:eastAsia="Times New Roman" w:cstheme="minorHAnsi"/>
                <w:lang w:bidi="ar-SA"/>
              </w:rPr>
            </w:pPr>
            <w:r w:rsidRPr="00B324E0">
              <w:rPr>
                <w:rFonts w:cstheme="minorHAnsi"/>
              </w:rPr>
              <w:t>0.05%</w:t>
            </w:r>
          </w:p>
        </w:tc>
        <w:tc>
          <w:tcPr>
            <w:tcW w:w="406" w:type="pct"/>
            <w:shd w:val="clear" w:color="000000" w:fill="FFFFFF"/>
            <w:vAlign w:val="center"/>
          </w:tcPr>
          <w:p w14:paraId="5CCAD8C3"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6CEA85CE"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7C1C2F49"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604F02AC"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1EE4DC0E" w14:textId="77777777" w:rsidTr="00B324E0">
        <w:trPr>
          <w:cantSplit/>
          <w:trHeight w:val="144"/>
        </w:trPr>
        <w:tc>
          <w:tcPr>
            <w:tcW w:w="286" w:type="pct"/>
            <w:shd w:val="clear" w:color="auto" w:fill="FFFFFF" w:themeFill="background1"/>
            <w:vAlign w:val="center"/>
          </w:tcPr>
          <w:p w14:paraId="25CE2388"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7035DD43"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ED Ages 13—17 years—Female</w:t>
            </w:r>
          </w:p>
        </w:tc>
        <w:tc>
          <w:tcPr>
            <w:tcW w:w="312" w:type="pct"/>
            <w:shd w:val="clear" w:color="auto" w:fill="auto"/>
            <w:vAlign w:val="center"/>
          </w:tcPr>
          <w:p w14:paraId="5D7650C5" w14:textId="77777777" w:rsidR="00566362" w:rsidRPr="00B324E0" w:rsidRDefault="00566362" w:rsidP="0054747A">
            <w:pPr>
              <w:jc w:val="center"/>
              <w:rPr>
                <w:rFonts w:eastAsia="Times New Roman" w:cstheme="minorHAnsi"/>
                <w:lang w:bidi="ar-SA"/>
              </w:rPr>
            </w:pPr>
            <w:r w:rsidRPr="00B324E0">
              <w:rPr>
                <w:rFonts w:cstheme="minorHAnsi"/>
              </w:rPr>
              <w:t>23,264</w:t>
            </w:r>
          </w:p>
        </w:tc>
        <w:tc>
          <w:tcPr>
            <w:tcW w:w="281" w:type="pct"/>
            <w:shd w:val="clear" w:color="000000" w:fill="FFFFFF"/>
            <w:vAlign w:val="center"/>
          </w:tcPr>
          <w:p w14:paraId="1F05721B" w14:textId="77777777" w:rsidR="00566362" w:rsidRPr="00B324E0" w:rsidRDefault="00566362" w:rsidP="0054747A">
            <w:pPr>
              <w:jc w:val="center"/>
              <w:rPr>
                <w:rFonts w:eastAsia="Times New Roman" w:cstheme="minorHAnsi"/>
                <w:lang w:bidi="ar-SA"/>
              </w:rPr>
            </w:pPr>
            <w:r w:rsidRPr="00B324E0">
              <w:rPr>
                <w:rFonts w:cstheme="minorHAnsi"/>
              </w:rPr>
              <w:t>0</w:t>
            </w:r>
          </w:p>
        </w:tc>
        <w:tc>
          <w:tcPr>
            <w:tcW w:w="311" w:type="pct"/>
            <w:shd w:val="clear" w:color="000000" w:fill="FFFFFF"/>
            <w:vAlign w:val="center"/>
          </w:tcPr>
          <w:p w14:paraId="2EF735CC" w14:textId="77777777" w:rsidR="00566362" w:rsidRPr="00B324E0" w:rsidRDefault="00566362" w:rsidP="0054747A">
            <w:pPr>
              <w:jc w:val="center"/>
              <w:rPr>
                <w:rFonts w:eastAsia="Times New Roman" w:cstheme="minorHAnsi"/>
                <w:b/>
                <w:bCs/>
                <w:lang w:bidi="ar-SA"/>
              </w:rPr>
            </w:pPr>
            <w:r w:rsidRPr="00B324E0">
              <w:rPr>
                <w:rFonts w:cstheme="minorHAnsi"/>
                <w:b/>
                <w:bCs/>
              </w:rPr>
              <w:t>0.00%</w:t>
            </w:r>
          </w:p>
        </w:tc>
        <w:tc>
          <w:tcPr>
            <w:tcW w:w="343" w:type="pct"/>
            <w:shd w:val="clear" w:color="000000" w:fill="FFFFFF"/>
            <w:vAlign w:val="center"/>
          </w:tcPr>
          <w:p w14:paraId="5CD7B198"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59C4EFEE"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405" w:type="pct"/>
            <w:shd w:val="clear" w:color="000000" w:fill="FFFFFF"/>
            <w:vAlign w:val="center"/>
          </w:tcPr>
          <w:p w14:paraId="733563E3" w14:textId="77777777" w:rsidR="00566362" w:rsidRPr="00B324E0" w:rsidRDefault="00566362" w:rsidP="0054747A">
            <w:pPr>
              <w:jc w:val="center"/>
              <w:rPr>
                <w:rFonts w:eastAsia="Times New Roman" w:cstheme="minorHAnsi"/>
                <w:lang w:bidi="ar-SA"/>
              </w:rPr>
            </w:pPr>
            <w:r w:rsidRPr="00B324E0">
              <w:rPr>
                <w:rFonts w:cstheme="minorHAnsi"/>
              </w:rPr>
              <w:t>0.05%</w:t>
            </w:r>
          </w:p>
        </w:tc>
        <w:tc>
          <w:tcPr>
            <w:tcW w:w="406" w:type="pct"/>
            <w:shd w:val="clear" w:color="000000" w:fill="FFFFFF"/>
            <w:vAlign w:val="center"/>
          </w:tcPr>
          <w:p w14:paraId="6245E0EA"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2DD26F1D"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7CFD79E8"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233AB956"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3FC466AA" w14:textId="77777777" w:rsidTr="00B324E0">
        <w:trPr>
          <w:cantSplit/>
          <w:trHeight w:val="144"/>
        </w:trPr>
        <w:tc>
          <w:tcPr>
            <w:tcW w:w="286" w:type="pct"/>
            <w:shd w:val="clear" w:color="auto" w:fill="FFFFFF" w:themeFill="background1"/>
            <w:vAlign w:val="center"/>
          </w:tcPr>
          <w:p w14:paraId="4CDAC752"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001D8483"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ED Ages 13—17 years—Total Rate</w:t>
            </w:r>
          </w:p>
        </w:tc>
        <w:tc>
          <w:tcPr>
            <w:tcW w:w="312" w:type="pct"/>
            <w:shd w:val="clear" w:color="auto" w:fill="auto"/>
            <w:vAlign w:val="center"/>
          </w:tcPr>
          <w:p w14:paraId="07714267" w14:textId="77777777" w:rsidR="00566362" w:rsidRPr="00B324E0" w:rsidRDefault="00566362" w:rsidP="0054747A">
            <w:pPr>
              <w:jc w:val="center"/>
              <w:rPr>
                <w:rFonts w:eastAsia="Times New Roman" w:cstheme="minorHAnsi"/>
                <w:lang w:bidi="ar-SA"/>
              </w:rPr>
            </w:pPr>
            <w:r w:rsidRPr="00B324E0">
              <w:rPr>
                <w:rFonts w:cstheme="minorHAnsi"/>
              </w:rPr>
              <w:t>47,128</w:t>
            </w:r>
          </w:p>
        </w:tc>
        <w:tc>
          <w:tcPr>
            <w:tcW w:w="281" w:type="pct"/>
            <w:shd w:val="clear" w:color="000000" w:fill="FFFFFF"/>
            <w:vAlign w:val="center"/>
          </w:tcPr>
          <w:p w14:paraId="1F0D0E5D" w14:textId="77777777" w:rsidR="00566362" w:rsidRPr="00B324E0" w:rsidRDefault="00566362" w:rsidP="0054747A">
            <w:pPr>
              <w:jc w:val="center"/>
              <w:rPr>
                <w:rFonts w:eastAsia="Times New Roman" w:cstheme="minorHAnsi"/>
                <w:lang w:bidi="ar-SA"/>
              </w:rPr>
            </w:pPr>
            <w:r w:rsidRPr="00B324E0">
              <w:rPr>
                <w:rFonts w:cstheme="minorHAnsi"/>
              </w:rPr>
              <w:t>3</w:t>
            </w:r>
          </w:p>
        </w:tc>
        <w:tc>
          <w:tcPr>
            <w:tcW w:w="311" w:type="pct"/>
            <w:shd w:val="clear" w:color="000000" w:fill="FFFFFF"/>
            <w:vAlign w:val="center"/>
          </w:tcPr>
          <w:p w14:paraId="52ECB654" w14:textId="77777777" w:rsidR="00566362" w:rsidRPr="00B324E0" w:rsidRDefault="00566362" w:rsidP="0054747A">
            <w:pPr>
              <w:jc w:val="center"/>
              <w:rPr>
                <w:rFonts w:eastAsia="Times New Roman" w:cstheme="minorHAnsi"/>
                <w:b/>
                <w:bCs/>
                <w:lang w:bidi="ar-SA"/>
              </w:rPr>
            </w:pPr>
            <w:r w:rsidRPr="00B324E0">
              <w:rPr>
                <w:rFonts w:cstheme="minorHAnsi"/>
                <w:b/>
                <w:bCs/>
              </w:rPr>
              <w:t>0.08%</w:t>
            </w:r>
          </w:p>
        </w:tc>
        <w:tc>
          <w:tcPr>
            <w:tcW w:w="343" w:type="pct"/>
            <w:shd w:val="clear" w:color="000000" w:fill="FFFFFF"/>
            <w:vAlign w:val="center"/>
          </w:tcPr>
          <w:p w14:paraId="5E1B9A14"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375" w:type="pct"/>
            <w:shd w:val="clear" w:color="000000" w:fill="FFFFFF"/>
            <w:vAlign w:val="center"/>
          </w:tcPr>
          <w:p w14:paraId="63F2E674"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405" w:type="pct"/>
            <w:shd w:val="clear" w:color="000000" w:fill="FFFFFF"/>
            <w:vAlign w:val="center"/>
          </w:tcPr>
          <w:p w14:paraId="787FCD46" w14:textId="77777777" w:rsidR="00566362" w:rsidRPr="00B324E0" w:rsidRDefault="00566362" w:rsidP="0054747A">
            <w:pPr>
              <w:jc w:val="center"/>
              <w:rPr>
                <w:rFonts w:eastAsia="Times New Roman" w:cstheme="minorHAnsi"/>
                <w:lang w:bidi="ar-SA"/>
              </w:rPr>
            </w:pPr>
            <w:r w:rsidRPr="00B324E0">
              <w:rPr>
                <w:rFonts w:cstheme="minorHAnsi"/>
              </w:rPr>
              <w:t>0.05%</w:t>
            </w:r>
          </w:p>
        </w:tc>
        <w:tc>
          <w:tcPr>
            <w:tcW w:w="406" w:type="pct"/>
            <w:shd w:val="clear" w:color="000000" w:fill="FFFFFF"/>
            <w:vAlign w:val="center"/>
          </w:tcPr>
          <w:p w14:paraId="59F2EE2A"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57A7A549"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557CCE2A"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2FFE09A2"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0A5BD11C" w14:textId="77777777" w:rsidTr="00B324E0">
        <w:trPr>
          <w:cantSplit/>
          <w:trHeight w:val="144"/>
        </w:trPr>
        <w:tc>
          <w:tcPr>
            <w:tcW w:w="286" w:type="pct"/>
            <w:shd w:val="clear" w:color="auto" w:fill="FFFFFF" w:themeFill="background1"/>
            <w:vAlign w:val="center"/>
          </w:tcPr>
          <w:p w14:paraId="6CA3674A"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53BE726D"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Telehealth Ages 0—12 years—Male</w:t>
            </w:r>
          </w:p>
        </w:tc>
        <w:tc>
          <w:tcPr>
            <w:tcW w:w="312" w:type="pct"/>
            <w:shd w:val="clear" w:color="auto" w:fill="auto"/>
            <w:vAlign w:val="center"/>
          </w:tcPr>
          <w:p w14:paraId="4C3892D8" w14:textId="77777777" w:rsidR="00566362" w:rsidRPr="00B324E0" w:rsidRDefault="00566362" w:rsidP="0054747A">
            <w:pPr>
              <w:jc w:val="center"/>
              <w:rPr>
                <w:rFonts w:eastAsia="Times New Roman" w:cstheme="minorHAnsi"/>
                <w:lang w:bidi="ar-SA"/>
              </w:rPr>
            </w:pPr>
            <w:r w:rsidRPr="00B324E0">
              <w:rPr>
                <w:rFonts w:cstheme="minorHAnsi"/>
              </w:rPr>
              <w:t>45,924</w:t>
            </w:r>
          </w:p>
        </w:tc>
        <w:tc>
          <w:tcPr>
            <w:tcW w:w="281" w:type="pct"/>
            <w:shd w:val="clear" w:color="000000" w:fill="FFFFFF"/>
            <w:vAlign w:val="center"/>
          </w:tcPr>
          <w:p w14:paraId="31663ABE" w14:textId="77777777" w:rsidR="00566362" w:rsidRPr="00B324E0" w:rsidRDefault="00566362" w:rsidP="0054747A">
            <w:pPr>
              <w:jc w:val="center"/>
              <w:rPr>
                <w:rFonts w:eastAsia="Times New Roman" w:cstheme="minorHAnsi"/>
                <w:lang w:bidi="ar-SA"/>
              </w:rPr>
            </w:pPr>
            <w:r w:rsidRPr="00B324E0">
              <w:rPr>
                <w:rFonts w:cstheme="minorHAnsi"/>
              </w:rPr>
              <w:t>135</w:t>
            </w:r>
          </w:p>
        </w:tc>
        <w:tc>
          <w:tcPr>
            <w:tcW w:w="311" w:type="pct"/>
            <w:shd w:val="clear" w:color="000000" w:fill="FFFFFF"/>
            <w:vAlign w:val="center"/>
          </w:tcPr>
          <w:p w14:paraId="39E84F6F" w14:textId="77777777" w:rsidR="00566362" w:rsidRPr="00B324E0" w:rsidRDefault="00566362" w:rsidP="0054747A">
            <w:pPr>
              <w:jc w:val="center"/>
              <w:rPr>
                <w:rFonts w:eastAsia="Times New Roman" w:cstheme="minorHAnsi"/>
                <w:b/>
                <w:bCs/>
                <w:lang w:bidi="ar-SA"/>
              </w:rPr>
            </w:pPr>
            <w:r w:rsidRPr="00B324E0">
              <w:rPr>
                <w:rFonts w:cstheme="minorHAnsi"/>
                <w:b/>
                <w:bCs/>
              </w:rPr>
              <w:t>3.53%</w:t>
            </w:r>
          </w:p>
        </w:tc>
        <w:tc>
          <w:tcPr>
            <w:tcW w:w="343" w:type="pct"/>
            <w:shd w:val="clear" w:color="000000" w:fill="FFFFFF"/>
            <w:vAlign w:val="center"/>
          </w:tcPr>
          <w:p w14:paraId="203C28F2" w14:textId="77777777" w:rsidR="00566362" w:rsidRPr="00B324E0" w:rsidRDefault="00566362" w:rsidP="0054747A">
            <w:pPr>
              <w:jc w:val="center"/>
              <w:rPr>
                <w:rFonts w:eastAsia="Times New Roman" w:cstheme="minorHAnsi"/>
                <w:lang w:bidi="ar-SA"/>
              </w:rPr>
            </w:pPr>
            <w:r w:rsidRPr="00B324E0">
              <w:rPr>
                <w:rFonts w:cstheme="minorHAnsi"/>
              </w:rPr>
              <w:t>3.4%</w:t>
            </w:r>
          </w:p>
        </w:tc>
        <w:tc>
          <w:tcPr>
            <w:tcW w:w="375" w:type="pct"/>
            <w:shd w:val="clear" w:color="000000" w:fill="FFFFFF"/>
            <w:vAlign w:val="center"/>
          </w:tcPr>
          <w:p w14:paraId="3EFB9AAA" w14:textId="77777777" w:rsidR="00566362" w:rsidRPr="00B324E0" w:rsidRDefault="00566362" w:rsidP="0054747A">
            <w:pPr>
              <w:jc w:val="center"/>
              <w:rPr>
                <w:rFonts w:eastAsia="Times New Roman" w:cstheme="minorHAnsi"/>
                <w:lang w:bidi="ar-SA"/>
              </w:rPr>
            </w:pPr>
            <w:r w:rsidRPr="00B324E0">
              <w:rPr>
                <w:rFonts w:cstheme="minorHAnsi"/>
              </w:rPr>
              <w:t>3.7%</w:t>
            </w:r>
          </w:p>
        </w:tc>
        <w:tc>
          <w:tcPr>
            <w:tcW w:w="405" w:type="pct"/>
            <w:shd w:val="clear" w:color="000000" w:fill="FFFFFF"/>
            <w:vAlign w:val="center"/>
          </w:tcPr>
          <w:p w14:paraId="556941ED" w14:textId="77777777" w:rsidR="00566362" w:rsidRPr="00B324E0" w:rsidRDefault="00566362" w:rsidP="0054747A">
            <w:pPr>
              <w:jc w:val="center"/>
              <w:rPr>
                <w:rFonts w:eastAsia="Times New Roman" w:cstheme="minorHAnsi"/>
                <w:lang w:bidi="ar-SA"/>
              </w:rPr>
            </w:pPr>
            <w:r w:rsidRPr="00B324E0">
              <w:rPr>
                <w:rFonts w:cstheme="minorHAnsi"/>
              </w:rPr>
              <w:t>4.15%</w:t>
            </w:r>
          </w:p>
        </w:tc>
        <w:tc>
          <w:tcPr>
            <w:tcW w:w="406" w:type="pct"/>
            <w:shd w:val="clear" w:color="000000" w:fill="FFFFFF"/>
            <w:vAlign w:val="center"/>
          </w:tcPr>
          <w:p w14:paraId="4212F697"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6C8AE25C"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271AC5A8"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491D769A"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2FA1D5C7" w14:textId="77777777" w:rsidTr="00B324E0">
        <w:trPr>
          <w:cantSplit/>
          <w:trHeight w:val="144"/>
        </w:trPr>
        <w:tc>
          <w:tcPr>
            <w:tcW w:w="286" w:type="pct"/>
            <w:shd w:val="clear" w:color="auto" w:fill="FFFFFF" w:themeFill="background1"/>
            <w:vAlign w:val="center"/>
          </w:tcPr>
          <w:p w14:paraId="7F71C681"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4AD950ED"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Telehealth Ages 0—12 years—Female</w:t>
            </w:r>
          </w:p>
        </w:tc>
        <w:tc>
          <w:tcPr>
            <w:tcW w:w="312" w:type="pct"/>
            <w:shd w:val="clear" w:color="auto" w:fill="auto"/>
            <w:vAlign w:val="center"/>
          </w:tcPr>
          <w:p w14:paraId="0E027CED" w14:textId="77777777" w:rsidR="00566362" w:rsidRPr="00B324E0" w:rsidRDefault="00566362" w:rsidP="0054747A">
            <w:pPr>
              <w:jc w:val="center"/>
              <w:rPr>
                <w:rFonts w:eastAsia="Times New Roman" w:cstheme="minorHAnsi"/>
                <w:lang w:bidi="ar-SA"/>
              </w:rPr>
            </w:pPr>
            <w:r w:rsidRPr="00B324E0">
              <w:rPr>
                <w:rFonts w:cstheme="minorHAnsi"/>
              </w:rPr>
              <w:t>44,486</w:t>
            </w:r>
          </w:p>
        </w:tc>
        <w:tc>
          <w:tcPr>
            <w:tcW w:w="281" w:type="pct"/>
            <w:shd w:val="clear" w:color="000000" w:fill="FFFFFF"/>
            <w:vAlign w:val="center"/>
          </w:tcPr>
          <w:p w14:paraId="107F47FF" w14:textId="77777777" w:rsidR="00566362" w:rsidRPr="00B324E0" w:rsidRDefault="00566362" w:rsidP="0054747A">
            <w:pPr>
              <w:jc w:val="center"/>
              <w:rPr>
                <w:rFonts w:eastAsia="Times New Roman" w:cstheme="minorHAnsi"/>
                <w:lang w:bidi="ar-SA"/>
              </w:rPr>
            </w:pPr>
            <w:r w:rsidRPr="00B324E0">
              <w:rPr>
                <w:rFonts w:cstheme="minorHAnsi"/>
              </w:rPr>
              <w:t>125</w:t>
            </w:r>
          </w:p>
        </w:tc>
        <w:tc>
          <w:tcPr>
            <w:tcW w:w="311" w:type="pct"/>
            <w:shd w:val="clear" w:color="000000" w:fill="FFFFFF"/>
            <w:vAlign w:val="center"/>
          </w:tcPr>
          <w:p w14:paraId="7DF9C871" w14:textId="77777777" w:rsidR="00566362" w:rsidRPr="00B324E0" w:rsidRDefault="00566362" w:rsidP="0054747A">
            <w:pPr>
              <w:jc w:val="center"/>
              <w:rPr>
                <w:rFonts w:eastAsia="Times New Roman" w:cstheme="minorHAnsi"/>
                <w:b/>
                <w:bCs/>
                <w:lang w:bidi="ar-SA"/>
              </w:rPr>
            </w:pPr>
            <w:r w:rsidRPr="00B324E0">
              <w:rPr>
                <w:rFonts w:cstheme="minorHAnsi"/>
                <w:b/>
                <w:bCs/>
              </w:rPr>
              <w:t>3.37%</w:t>
            </w:r>
          </w:p>
        </w:tc>
        <w:tc>
          <w:tcPr>
            <w:tcW w:w="343" w:type="pct"/>
            <w:shd w:val="clear" w:color="000000" w:fill="FFFFFF"/>
            <w:vAlign w:val="center"/>
          </w:tcPr>
          <w:p w14:paraId="728B89D7" w14:textId="77777777" w:rsidR="00566362" w:rsidRPr="00B324E0" w:rsidRDefault="00566362" w:rsidP="0054747A">
            <w:pPr>
              <w:jc w:val="center"/>
              <w:rPr>
                <w:rFonts w:eastAsia="Times New Roman" w:cstheme="minorHAnsi"/>
                <w:lang w:bidi="ar-SA"/>
              </w:rPr>
            </w:pPr>
            <w:r w:rsidRPr="00B324E0">
              <w:rPr>
                <w:rFonts w:cstheme="minorHAnsi"/>
              </w:rPr>
              <w:t>3.2%</w:t>
            </w:r>
          </w:p>
        </w:tc>
        <w:tc>
          <w:tcPr>
            <w:tcW w:w="375" w:type="pct"/>
            <w:shd w:val="clear" w:color="000000" w:fill="FFFFFF"/>
            <w:vAlign w:val="center"/>
          </w:tcPr>
          <w:p w14:paraId="6E33E16F" w14:textId="77777777" w:rsidR="00566362" w:rsidRPr="00B324E0" w:rsidRDefault="00566362" w:rsidP="0054747A">
            <w:pPr>
              <w:jc w:val="center"/>
              <w:rPr>
                <w:rFonts w:eastAsia="Times New Roman" w:cstheme="minorHAnsi"/>
                <w:lang w:bidi="ar-SA"/>
              </w:rPr>
            </w:pPr>
            <w:r w:rsidRPr="00B324E0">
              <w:rPr>
                <w:rFonts w:cstheme="minorHAnsi"/>
              </w:rPr>
              <w:t>3.5%</w:t>
            </w:r>
          </w:p>
        </w:tc>
        <w:tc>
          <w:tcPr>
            <w:tcW w:w="405" w:type="pct"/>
            <w:shd w:val="clear" w:color="000000" w:fill="FFFFFF"/>
            <w:vAlign w:val="center"/>
          </w:tcPr>
          <w:p w14:paraId="575C418E" w14:textId="77777777" w:rsidR="00566362" w:rsidRPr="00B324E0" w:rsidRDefault="00566362" w:rsidP="0054747A">
            <w:pPr>
              <w:jc w:val="center"/>
              <w:rPr>
                <w:rFonts w:eastAsia="Times New Roman" w:cstheme="minorHAnsi"/>
                <w:lang w:bidi="ar-SA"/>
              </w:rPr>
            </w:pPr>
            <w:r w:rsidRPr="00B324E0">
              <w:rPr>
                <w:rFonts w:cstheme="minorHAnsi"/>
              </w:rPr>
              <w:t>3.02%</w:t>
            </w:r>
          </w:p>
        </w:tc>
        <w:tc>
          <w:tcPr>
            <w:tcW w:w="406" w:type="pct"/>
            <w:shd w:val="clear" w:color="000000" w:fill="FFFFFF"/>
            <w:vAlign w:val="center"/>
          </w:tcPr>
          <w:p w14:paraId="094BC386"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3A98A47A"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0CEAAA06"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21896985"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61315DBD" w14:textId="77777777" w:rsidTr="00B324E0">
        <w:trPr>
          <w:cantSplit/>
          <w:trHeight w:val="144"/>
        </w:trPr>
        <w:tc>
          <w:tcPr>
            <w:tcW w:w="286" w:type="pct"/>
            <w:shd w:val="clear" w:color="auto" w:fill="FFFFFF" w:themeFill="background1"/>
            <w:vAlign w:val="center"/>
          </w:tcPr>
          <w:p w14:paraId="6E93118D"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1B153B65"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Telehealth Ages 0—12 years—Total Rate</w:t>
            </w:r>
          </w:p>
        </w:tc>
        <w:tc>
          <w:tcPr>
            <w:tcW w:w="312" w:type="pct"/>
            <w:shd w:val="clear" w:color="auto" w:fill="auto"/>
            <w:vAlign w:val="center"/>
          </w:tcPr>
          <w:p w14:paraId="18945E32" w14:textId="77777777" w:rsidR="00566362" w:rsidRPr="00B324E0" w:rsidRDefault="00566362" w:rsidP="0054747A">
            <w:pPr>
              <w:jc w:val="center"/>
              <w:rPr>
                <w:rFonts w:eastAsia="Times New Roman" w:cstheme="minorHAnsi"/>
                <w:lang w:bidi="ar-SA"/>
              </w:rPr>
            </w:pPr>
            <w:r w:rsidRPr="00B324E0">
              <w:rPr>
                <w:rFonts w:cstheme="minorHAnsi"/>
              </w:rPr>
              <w:t>90,410</w:t>
            </w:r>
          </w:p>
        </w:tc>
        <w:tc>
          <w:tcPr>
            <w:tcW w:w="281" w:type="pct"/>
            <w:shd w:val="clear" w:color="000000" w:fill="FFFFFF"/>
            <w:vAlign w:val="center"/>
          </w:tcPr>
          <w:p w14:paraId="0EEE691A" w14:textId="77777777" w:rsidR="00566362" w:rsidRPr="00B324E0" w:rsidRDefault="00566362" w:rsidP="0054747A">
            <w:pPr>
              <w:jc w:val="center"/>
              <w:rPr>
                <w:rFonts w:eastAsia="Times New Roman" w:cstheme="minorHAnsi"/>
                <w:lang w:bidi="ar-SA"/>
              </w:rPr>
            </w:pPr>
            <w:r w:rsidRPr="00B324E0">
              <w:rPr>
                <w:rFonts w:cstheme="minorHAnsi"/>
              </w:rPr>
              <w:t>260</w:t>
            </w:r>
          </w:p>
        </w:tc>
        <w:tc>
          <w:tcPr>
            <w:tcW w:w="311" w:type="pct"/>
            <w:shd w:val="clear" w:color="000000" w:fill="FFFFFF"/>
            <w:vAlign w:val="center"/>
          </w:tcPr>
          <w:p w14:paraId="6B42C21D" w14:textId="77777777" w:rsidR="00566362" w:rsidRPr="00B324E0" w:rsidRDefault="00566362" w:rsidP="0054747A">
            <w:pPr>
              <w:jc w:val="center"/>
              <w:rPr>
                <w:rFonts w:eastAsia="Times New Roman" w:cstheme="minorHAnsi"/>
                <w:b/>
                <w:bCs/>
                <w:lang w:bidi="ar-SA"/>
              </w:rPr>
            </w:pPr>
            <w:r w:rsidRPr="00B324E0">
              <w:rPr>
                <w:rFonts w:cstheme="minorHAnsi"/>
                <w:b/>
                <w:bCs/>
              </w:rPr>
              <w:t>3.45%</w:t>
            </w:r>
          </w:p>
        </w:tc>
        <w:tc>
          <w:tcPr>
            <w:tcW w:w="343" w:type="pct"/>
            <w:shd w:val="clear" w:color="000000" w:fill="FFFFFF"/>
            <w:vAlign w:val="center"/>
          </w:tcPr>
          <w:p w14:paraId="7B1DD129" w14:textId="77777777" w:rsidR="00566362" w:rsidRPr="00B324E0" w:rsidRDefault="00566362" w:rsidP="0054747A">
            <w:pPr>
              <w:jc w:val="center"/>
              <w:rPr>
                <w:rFonts w:eastAsia="Times New Roman" w:cstheme="minorHAnsi"/>
                <w:lang w:bidi="ar-SA"/>
              </w:rPr>
            </w:pPr>
            <w:r w:rsidRPr="00B324E0">
              <w:rPr>
                <w:rFonts w:cstheme="minorHAnsi"/>
              </w:rPr>
              <w:t>3.3%</w:t>
            </w:r>
          </w:p>
        </w:tc>
        <w:tc>
          <w:tcPr>
            <w:tcW w:w="375" w:type="pct"/>
            <w:shd w:val="clear" w:color="000000" w:fill="FFFFFF"/>
            <w:vAlign w:val="center"/>
          </w:tcPr>
          <w:p w14:paraId="41EE1133" w14:textId="77777777" w:rsidR="00566362" w:rsidRPr="00B324E0" w:rsidRDefault="00566362" w:rsidP="0054747A">
            <w:pPr>
              <w:jc w:val="center"/>
              <w:rPr>
                <w:rFonts w:eastAsia="Times New Roman" w:cstheme="minorHAnsi"/>
                <w:lang w:bidi="ar-SA"/>
              </w:rPr>
            </w:pPr>
            <w:r w:rsidRPr="00B324E0">
              <w:rPr>
                <w:rFonts w:cstheme="minorHAnsi"/>
              </w:rPr>
              <w:t>3.6%</w:t>
            </w:r>
          </w:p>
        </w:tc>
        <w:tc>
          <w:tcPr>
            <w:tcW w:w="405" w:type="pct"/>
            <w:shd w:val="clear" w:color="000000" w:fill="FFFFFF"/>
            <w:vAlign w:val="center"/>
          </w:tcPr>
          <w:p w14:paraId="65169C61" w14:textId="77777777" w:rsidR="00566362" w:rsidRPr="00B324E0" w:rsidRDefault="00566362" w:rsidP="0054747A">
            <w:pPr>
              <w:jc w:val="center"/>
              <w:rPr>
                <w:rFonts w:eastAsia="Times New Roman" w:cstheme="minorHAnsi"/>
                <w:lang w:bidi="ar-SA"/>
              </w:rPr>
            </w:pPr>
            <w:r w:rsidRPr="00B324E0">
              <w:rPr>
                <w:rFonts w:cstheme="minorHAnsi"/>
              </w:rPr>
              <w:t>3.60%</w:t>
            </w:r>
          </w:p>
        </w:tc>
        <w:tc>
          <w:tcPr>
            <w:tcW w:w="406" w:type="pct"/>
            <w:shd w:val="clear" w:color="000000" w:fill="FFFFFF"/>
            <w:vAlign w:val="center"/>
          </w:tcPr>
          <w:p w14:paraId="2F7A20B0"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7B44C58B"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185B5BE3"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03E0C6A5"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352DBBA8" w14:textId="77777777" w:rsidTr="00B324E0">
        <w:trPr>
          <w:cantSplit/>
          <w:trHeight w:val="144"/>
        </w:trPr>
        <w:tc>
          <w:tcPr>
            <w:tcW w:w="286" w:type="pct"/>
            <w:shd w:val="clear" w:color="auto" w:fill="FFFFFF" w:themeFill="background1"/>
            <w:vAlign w:val="center"/>
          </w:tcPr>
          <w:p w14:paraId="3DE60589"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3C6F257F"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Telehealth Ages 13—17 years—Male</w:t>
            </w:r>
          </w:p>
        </w:tc>
        <w:tc>
          <w:tcPr>
            <w:tcW w:w="312" w:type="pct"/>
            <w:shd w:val="clear" w:color="auto" w:fill="auto"/>
            <w:vAlign w:val="center"/>
          </w:tcPr>
          <w:p w14:paraId="0EFE52FB" w14:textId="77777777" w:rsidR="00566362" w:rsidRPr="00B324E0" w:rsidRDefault="00566362" w:rsidP="0054747A">
            <w:pPr>
              <w:jc w:val="center"/>
              <w:rPr>
                <w:rFonts w:eastAsia="Times New Roman" w:cstheme="minorHAnsi"/>
                <w:lang w:bidi="ar-SA"/>
              </w:rPr>
            </w:pPr>
            <w:r w:rsidRPr="00B324E0">
              <w:rPr>
                <w:rFonts w:cstheme="minorHAnsi"/>
              </w:rPr>
              <w:t>23,864</w:t>
            </w:r>
          </w:p>
        </w:tc>
        <w:tc>
          <w:tcPr>
            <w:tcW w:w="281" w:type="pct"/>
            <w:shd w:val="clear" w:color="000000" w:fill="FFFFFF"/>
            <w:vAlign w:val="center"/>
          </w:tcPr>
          <w:p w14:paraId="4DC2127E" w14:textId="77777777" w:rsidR="00566362" w:rsidRPr="00B324E0" w:rsidRDefault="00566362" w:rsidP="0054747A">
            <w:pPr>
              <w:jc w:val="center"/>
              <w:rPr>
                <w:rFonts w:eastAsia="Times New Roman" w:cstheme="minorHAnsi"/>
                <w:lang w:bidi="ar-SA"/>
              </w:rPr>
            </w:pPr>
            <w:r w:rsidRPr="00B324E0">
              <w:rPr>
                <w:rFonts w:cstheme="minorHAnsi"/>
              </w:rPr>
              <w:t>90</w:t>
            </w:r>
          </w:p>
        </w:tc>
        <w:tc>
          <w:tcPr>
            <w:tcW w:w="311" w:type="pct"/>
            <w:shd w:val="clear" w:color="000000" w:fill="FFFFFF"/>
            <w:vAlign w:val="center"/>
          </w:tcPr>
          <w:p w14:paraId="294C452A" w14:textId="77777777" w:rsidR="00566362" w:rsidRPr="00B324E0" w:rsidRDefault="00566362" w:rsidP="0054747A">
            <w:pPr>
              <w:jc w:val="center"/>
              <w:rPr>
                <w:rFonts w:eastAsia="Times New Roman" w:cstheme="minorHAnsi"/>
                <w:b/>
                <w:bCs/>
                <w:lang w:bidi="ar-SA"/>
              </w:rPr>
            </w:pPr>
            <w:r w:rsidRPr="00B324E0">
              <w:rPr>
                <w:rFonts w:cstheme="minorHAnsi"/>
                <w:b/>
                <w:bCs/>
              </w:rPr>
              <w:t>4.53%</w:t>
            </w:r>
          </w:p>
        </w:tc>
        <w:tc>
          <w:tcPr>
            <w:tcW w:w="343" w:type="pct"/>
            <w:shd w:val="clear" w:color="000000" w:fill="FFFFFF"/>
            <w:vAlign w:val="center"/>
          </w:tcPr>
          <w:p w14:paraId="6E062A7B" w14:textId="77777777" w:rsidR="00566362" w:rsidRPr="00B324E0" w:rsidRDefault="00566362" w:rsidP="0054747A">
            <w:pPr>
              <w:jc w:val="center"/>
              <w:rPr>
                <w:rFonts w:eastAsia="Times New Roman" w:cstheme="minorHAnsi"/>
                <w:lang w:bidi="ar-SA"/>
              </w:rPr>
            </w:pPr>
            <w:r w:rsidRPr="00B324E0">
              <w:rPr>
                <w:rFonts w:cstheme="minorHAnsi"/>
              </w:rPr>
              <w:t>4.3%</w:t>
            </w:r>
          </w:p>
        </w:tc>
        <w:tc>
          <w:tcPr>
            <w:tcW w:w="375" w:type="pct"/>
            <w:shd w:val="clear" w:color="000000" w:fill="FFFFFF"/>
            <w:vAlign w:val="center"/>
          </w:tcPr>
          <w:p w14:paraId="7D98A2CC" w14:textId="77777777" w:rsidR="00566362" w:rsidRPr="00B324E0" w:rsidRDefault="00566362" w:rsidP="0054747A">
            <w:pPr>
              <w:jc w:val="center"/>
              <w:rPr>
                <w:rFonts w:eastAsia="Times New Roman" w:cstheme="minorHAnsi"/>
                <w:lang w:bidi="ar-SA"/>
              </w:rPr>
            </w:pPr>
            <w:r w:rsidRPr="00B324E0">
              <w:rPr>
                <w:rFonts w:cstheme="minorHAnsi"/>
              </w:rPr>
              <w:t>4.8%</w:t>
            </w:r>
          </w:p>
        </w:tc>
        <w:tc>
          <w:tcPr>
            <w:tcW w:w="405" w:type="pct"/>
            <w:shd w:val="clear" w:color="000000" w:fill="FFFFFF"/>
            <w:vAlign w:val="center"/>
          </w:tcPr>
          <w:p w14:paraId="63AA5E86" w14:textId="77777777" w:rsidR="00566362" w:rsidRPr="00B324E0" w:rsidRDefault="00566362" w:rsidP="0054747A">
            <w:pPr>
              <w:jc w:val="center"/>
              <w:rPr>
                <w:rFonts w:eastAsia="Times New Roman" w:cstheme="minorHAnsi"/>
                <w:lang w:bidi="ar-SA"/>
              </w:rPr>
            </w:pPr>
            <w:r w:rsidRPr="00B324E0">
              <w:rPr>
                <w:rFonts w:cstheme="minorHAnsi"/>
              </w:rPr>
              <w:t>4.98%</w:t>
            </w:r>
          </w:p>
        </w:tc>
        <w:tc>
          <w:tcPr>
            <w:tcW w:w="406" w:type="pct"/>
            <w:shd w:val="clear" w:color="000000" w:fill="FFFFFF"/>
            <w:vAlign w:val="center"/>
          </w:tcPr>
          <w:p w14:paraId="19F9229C"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05B16BAE"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027C9DC0"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01BC7052"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2D5AACBA" w14:textId="77777777" w:rsidTr="00B324E0">
        <w:trPr>
          <w:cantSplit/>
          <w:trHeight w:val="144"/>
        </w:trPr>
        <w:tc>
          <w:tcPr>
            <w:tcW w:w="286" w:type="pct"/>
            <w:shd w:val="clear" w:color="auto" w:fill="FFFFFF" w:themeFill="background1"/>
            <w:vAlign w:val="center"/>
          </w:tcPr>
          <w:p w14:paraId="3684D98B"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219A8091"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Telehealth Ages 13—17 years—Female</w:t>
            </w:r>
          </w:p>
        </w:tc>
        <w:tc>
          <w:tcPr>
            <w:tcW w:w="312" w:type="pct"/>
            <w:shd w:val="clear" w:color="auto" w:fill="auto"/>
            <w:vAlign w:val="center"/>
          </w:tcPr>
          <w:p w14:paraId="3F42F0B3" w14:textId="77777777" w:rsidR="00566362" w:rsidRPr="00B324E0" w:rsidRDefault="00566362" w:rsidP="0054747A">
            <w:pPr>
              <w:jc w:val="center"/>
              <w:rPr>
                <w:rFonts w:eastAsia="Times New Roman" w:cstheme="minorHAnsi"/>
                <w:lang w:bidi="ar-SA"/>
              </w:rPr>
            </w:pPr>
            <w:r w:rsidRPr="00B324E0">
              <w:rPr>
                <w:rFonts w:cstheme="minorHAnsi"/>
              </w:rPr>
              <w:t>23,264</w:t>
            </w:r>
          </w:p>
        </w:tc>
        <w:tc>
          <w:tcPr>
            <w:tcW w:w="281" w:type="pct"/>
            <w:shd w:val="clear" w:color="000000" w:fill="FFFFFF"/>
            <w:vAlign w:val="center"/>
          </w:tcPr>
          <w:p w14:paraId="0618DB72" w14:textId="77777777" w:rsidR="00566362" w:rsidRPr="00B324E0" w:rsidRDefault="00566362" w:rsidP="0054747A">
            <w:pPr>
              <w:jc w:val="center"/>
              <w:rPr>
                <w:rFonts w:eastAsia="Times New Roman" w:cstheme="minorHAnsi"/>
                <w:lang w:bidi="ar-SA"/>
              </w:rPr>
            </w:pPr>
            <w:r w:rsidRPr="00B324E0">
              <w:rPr>
                <w:rFonts w:cstheme="minorHAnsi"/>
              </w:rPr>
              <w:t>236</w:t>
            </w:r>
          </w:p>
        </w:tc>
        <w:tc>
          <w:tcPr>
            <w:tcW w:w="311" w:type="pct"/>
            <w:shd w:val="clear" w:color="000000" w:fill="FFFFFF"/>
            <w:vAlign w:val="center"/>
          </w:tcPr>
          <w:p w14:paraId="02A764C8" w14:textId="77777777" w:rsidR="00566362" w:rsidRPr="00B324E0" w:rsidRDefault="00566362" w:rsidP="0054747A">
            <w:pPr>
              <w:jc w:val="center"/>
              <w:rPr>
                <w:rFonts w:eastAsia="Times New Roman" w:cstheme="minorHAnsi"/>
                <w:b/>
                <w:bCs/>
                <w:lang w:bidi="ar-SA"/>
              </w:rPr>
            </w:pPr>
            <w:r w:rsidRPr="00B324E0">
              <w:rPr>
                <w:rFonts w:cstheme="minorHAnsi"/>
                <w:b/>
                <w:bCs/>
              </w:rPr>
              <w:t>12.17%</w:t>
            </w:r>
          </w:p>
        </w:tc>
        <w:tc>
          <w:tcPr>
            <w:tcW w:w="343" w:type="pct"/>
            <w:shd w:val="clear" w:color="000000" w:fill="FFFFFF"/>
            <w:vAlign w:val="center"/>
          </w:tcPr>
          <w:p w14:paraId="6AD20141" w14:textId="77777777" w:rsidR="00566362" w:rsidRPr="00B324E0" w:rsidRDefault="00566362" w:rsidP="0054747A">
            <w:pPr>
              <w:jc w:val="center"/>
              <w:rPr>
                <w:rFonts w:eastAsia="Times New Roman" w:cstheme="minorHAnsi"/>
                <w:lang w:bidi="ar-SA"/>
              </w:rPr>
            </w:pPr>
            <w:r w:rsidRPr="00B324E0">
              <w:rPr>
                <w:rFonts w:cstheme="minorHAnsi"/>
              </w:rPr>
              <w:t>11.7%</w:t>
            </w:r>
          </w:p>
        </w:tc>
        <w:tc>
          <w:tcPr>
            <w:tcW w:w="375" w:type="pct"/>
            <w:shd w:val="clear" w:color="000000" w:fill="FFFFFF"/>
            <w:vAlign w:val="center"/>
          </w:tcPr>
          <w:p w14:paraId="15870817" w14:textId="77777777" w:rsidR="00566362" w:rsidRPr="00B324E0" w:rsidRDefault="00566362" w:rsidP="0054747A">
            <w:pPr>
              <w:jc w:val="center"/>
              <w:rPr>
                <w:rFonts w:eastAsia="Times New Roman" w:cstheme="minorHAnsi"/>
                <w:lang w:bidi="ar-SA"/>
              </w:rPr>
            </w:pPr>
            <w:r w:rsidRPr="00B324E0">
              <w:rPr>
                <w:rFonts w:cstheme="minorHAnsi"/>
              </w:rPr>
              <w:t>12.6%</w:t>
            </w:r>
          </w:p>
        </w:tc>
        <w:tc>
          <w:tcPr>
            <w:tcW w:w="405" w:type="pct"/>
            <w:shd w:val="clear" w:color="000000" w:fill="FFFFFF"/>
            <w:vAlign w:val="center"/>
          </w:tcPr>
          <w:p w14:paraId="784E0CEE" w14:textId="77777777" w:rsidR="00566362" w:rsidRPr="00B324E0" w:rsidRDefault="00566362" w:rsidP="0054747A">
            <w:pPr>
              <w:jc w:val="center"/>
              <w:rPr>
                <w:rFonts w:eastAsia="Times New Roman" w:cstheme="minorHAnsi"/>
                <w:lang w:bidi="ar-SA"/>
              </w:rPr>
            </w:pPr>
            <w:r w:rsidRPr="00B324E0">
              <w:rPr>
                <w:rFonts w:cstheme="minorHAnsi"/>
              </w:rPr>
              <w:t>11.38%</w:t>
            </w:r>
          </w:p>
        </w:tc>
        <w:tc>
          <w:tcPr>
            <w:tcW w:w="406" w:type="pct"/>
            <w:shd w:val="clear" w:color="000000" w:fill="FFFFFF"/>
            <w:vAlign w:val="center"/>
          </w:tcPr>
          <w:p w14:paraId="6552F79A"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3AF1B393"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6582E611"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69C107F2"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135FCE64" w14:textId="77777777" w:rsidTr="00B324E0">
        <w:trPr>
          <w:cantSplit/>
          <w:trHeight w:val="144"/>
        </w:trPr>
        <w:tc>
          <w:tcPr>
            <w:tcW w:w="286" w:type="pct"/>
            <w:shd w:val="clear" w:color="auto" w:fill="FFFFFF" w:themeFill="background1"/>
            <w:vAlign w:val="center"/>
          </w:tcPr>
          <w:p w14:paraId="0AA11EEF"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622C759D"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MPT: Telehealth Ages 13—17 years—Total Rate</w:t>
            </w:r>
          </w:p>
        </w:tc>
        <w:tc>
          <w:tcPr>
            <w:tcW w:w="312" w:type="pct"/>
            <w:shd w:val="clear" w:color="auto" w:fill="auto"/>
            <w:vAlign w:val="center"/>
          </w:tcPr>
          <w:p w14:paraId="5EA8EA1D" w14:textId="77777777" w:rsidR="00566362" w:rsidRPr="00B324E0" w:rsidRDefault="00566362" w:rsidP="0054747A">
            <w:pPr>
              <w:jc w:val="center"/>
              <w:rPr>
                <w:rFonts w:eastAsia="Times New Roman" w:cstheme="minorHAnsi"/>
                <w:lang w:bidi="ar-SA"/>
              </w:rPr>
            </w:pPr>
            <w:r w:rsidRPr="00B324E0">
              <w:rPr>
                <w:rFonts w:cstheme="minorHAnsi"/>
              </w:rPr>
              <w:t>47,128</w:t>
            </w:r>
          </w:p>
        </w:tc>
        <w:tc>
          <w:tcPr>
            <w:tcW w:w="281" w:type="pct"/>
            <w:shd w:val="clear" w:color="000000" w:fill="FFFFFF"/>
            <w:vAlign w:val="center"/>
          </w:tcPr>
          <w:p w14:paraId="112A51D3" w14:textId="77777777" w:rsidR="00566362" w:rsidRPr="00B324E0" w:rsidRDefault="00566362" w:rsidP="0054747A">
            <w:pPr>
              <w:jc w:val="center"/>
              <w:rPr>
                <w:rFonts w:eastAsia="Times New Roman" w:cstheme="minorHAnsi"/>
                <w:lang w:bidi="ar-SA"/>
              </w:rPr>
            </w:pPr>
            <w:r w:rsidRPr="00B324E0">
              <w:rPr>
                <w:rFonts w:cstheme="minorHAnsi"/>
              </w:rPr>
              <w:t>326</w:t>
            </w:r>
          </w:p>
        </w:tc>
        <w:tc>
          <w:tcPr>
            <w:tcW w:w="311" w:type="pct"/>
            <w:shd w:val="clear" w:color="000000" w:fill="FFFFFF"/>
            <w:vAlign w:val="center"/>
          </w:tcPr>
          <w:p w14:paraId="1F91C5B9" w14:textId="77777777" w:rsidR="00566362" w:rsidRPr="00B324E0" w:rsidRDefault="00566362" w:rsidP="0054747A">
            <w:pPr>
              <w:jc w:val="center"/>
              <w:rPr>
                <w:rFonts w:eastAsia="Times New Roman" w:cstheme="minorHAnsi"/>
                <w:b/>
                <w:bCs/>
                <w:lang w:bidi="ar-SA"/>
              </w:rPr>
            </w:pPr>
            <w:r w:rsidRPr="00B324E0">
              <w:rPr>
                <w:rFonts w:cstheme="minorHAnsi"/>
                <w:b/>
                <w:bCs/>
              </w:rPr>
              <w:t>8.30%</w:t>
            </w:r>
          </w:p>
        </w:tc>
        <w:tc>
          <w:tcPr>
            <w:tcW w:w="343" w:type="pct"/>
            <w:shd w:val="clear" w:color="000000" w:fill="FFFFFF"/>
            <w:vAlign w:val="center"/>
          </w:tcPr>
          <w:p w14:paraId="365B1B48" w14:textId="77777777" w:rsidR="00566362" w:rsidRPr="00B324E0" w:rsidRDefault="00566362" w:rsidP="0054747A">
            <w:pPr>
              <w:jc w:val="center"/>
              <w:rPr>
                <w:rFonts w:eastAsia="Times New Roman" w:cstheme="minorHAnsi"/>
                <w:lang w:bidi="ar-SA"/>
              </w:rPr>
            </w:pPr>
            <w:r w:rsidRPr="00B324E0">
              <w:rPr>
                <w:rFonts w:cstheme="minorHAnsi"/>
              </w:rPr>
              <w:t>8.0%</w:t>
            </w:r>
          </w:p>
        </w:tc>
        <w:tc>
          <w:tcPr>
            <w:tcW w:w="375" w:type="pct"/>
            <w:shd w:val="clear" w:color="000000" w:fill="FFFFFF"/>
            <w:vAlign w:val="center"/>
          </w:tcPr>
          <w:p w14:paraId="60326129" w14:textId="77777777" w:rsidR="00566362" w:rsidRPr="00B324E0" w:rsidRDefault="00566362" w:rsidP="0054747A">
            <w:pPr>
              <w:jc w:val="center"/>
              <w:rPr>
                <w:rFonts w:eastAsia="Times New Roman" w:cstheme="minorHAnsi"/>
                <w:lang w:bidi="ar-SA"/>
              </w:rPr>
            </w:pPr>
            <w:r w:rsidRPr="00B324E0">
              <w:rPr>
                <w:rFonts w:cstheme="minorHAnsi"/>
              </w:rPr>
              <w:t>8.6%</w:t>
            </w:r>
          </w:p>
        </w:tc>
        <w:tc>
          <w:tcPr>
            <w:tcW w:w="405" w:type="pct"/>
            <w:shd w:val="clear" w:color="000000" w:fill="FFFFFF"/>
            <w:vAlign w:val="center"/>
          </w:tcPr>
          <w:p w14:paraId="07C65118" w14:textId="77777777" w:rsidR="00566362" w:rsidRPr="00B324E0" w:rsidRDefault="00566362" w:rsidP="0054747A">
            <w:pPr>
              <w:jc w:val="center"/>
              <w:rPr>
                <w:rFonts w:eastAsia="Times New Roman" w:cstheme="minorHAnsi"/>
                <w:lang w:bidi="ar-SA"/>
              </w:rPr>
            </w:pPr>
            <w:r w:rsidRPr="00B324E0">
              <w:rPr>
                <w:rFonts w:cstheme="minorHAnsi"/>
              </w:rPr>
              <w:t>8.18%</w:t>
            </w:r>
          </w:p>
        </w:tc>
        <w:tc>
          <w:tcPr>
            <w:tcW w:w="406" w:type="pct"/>
            <w:shd w:val="clear" w:color="000000" w:fill="FFFFFF"/>
            <w:vAlign w:val="center"/>
          </w:tcPr>
          <w:p w14:paraId="5E21A81C"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4C3B2252"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13A09010"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11C37B59"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5ED42151" w14:textId="77777777" w:rsidTr="00B324E0">
        <w:trPr>
          <w:cantSplit/>
          <w:trHeight w:val="144"/>
        </w:trPr>
        <w:tc>
          <w:tcPr>
            <w:tcW w:w="286" w:type="pct"/>
            <w:shd w:val="clear" w:color="auto" w:fill="FFFFFF" w:themeFill="background1"/>
            <w:vAlign w:val="center"/>
          </w:tcPr>
          <w:p w14:paraId="5D7D89A0"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34159AEA"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Any Services Ages 0—12 years—Male</w:t>
            </w:r>
          </w:p>
        </w:tc>
        <w:tc>
          <w:tcPr>
            <w:tcW w:w="312" w:type="pct"/>
            <w:shd w:val="clear" w:color="auto" w:fill="auto"/>
            <w:vAlign w:val="center"/>
          </w:tcPr>
          <w:p w14:paraId="3BE4CA0A" w14:textId="77777777" w:rsidR="00566362" w:rsidRPr="00B324E0" w:rsidRDefault="00566362" w:rsidP="0054747A">
            <w:pPr>
              <w:jc w:val="center"/>
              <w:rPr>
                <w:rFonts w:eastAsia="Times New Roman" w:cstheme="minorHAnsi"/>
                <w:lang w:bidi="ar-SA"/>
              </w:rPr>
            </w:pPr>
            <w:r w:rsidRPr="00B324E0">
              <w:rPr>
                <w:rFonts w:cstheme="minorHAnsi"/>
              </w:rPr>
              <w:t>45,924</w:t>
            </w:r>
          </w:p>
        </w:tc>
        <w:tc>
          <w:tcPr>
            <w:tcW w:w="281" w:type="pct"/>
            <w:shd w:val="clear" w:color="000000" w:fill="FFFFFF"/>
            <w:vAlign w:val="center"/>
          </w:tcPr>
          <w:p w14:paraId="5327C2F7" w14:textId="77777777" w:rsidR="00566362" w:rsidRPr="00B324E0" w:rsidRDefault="00566362" w:rsidP="0054747A">
            <w:pPr>
              <w:jc w:val="center"/>
              <w:rPr>
                <w:rFonts w:eastAsia="Times New Roman" w:cstheme="minorHAnsi"/>
                <w:lang w:bidi="ar-SA"/>
              </w:rPr>
            </w:pPr>
            <w:r w:rsidRPr="00B324E0">
              <w:rPr>
                <w:rFonts w:cstheme="minorHAnsi"/>
              </w:rPr>
              <w:t>2</w:t>
            </w:r>
          </w:p>
        </w:tc>
        <w:tc>
          <w:tcPr>
            <w:tcW w:w="311" w:type="pct"/>
            <w:shd w:val="clear" w:color="000000" w:fill="FFFFFF"/>
            <w:vAlign w:val="center"/>
          </w:tcPr>
          <w:p w14:paraId="376F55B2" w14:textId="77777777" w:rsidR="00566362" w:rsidRPr="00B324E0" w:rsidRDefault="00566362" w:rsidP="0054747A">
            <w:pPr>
              <w:jc w:val="center"/>
              <w:rPr>
                <w:rFonts w:eastAsia="Times New Roman" w:cstheme="minorHAnsi"/>
                <w:lang w:bidi="ar-SA"/>
              </w:rPr>
            </w:pPr>
            <w:r w:rsidRPr="00B324E0">
              <w:rPr>
                <w:rFonts w:cstheme="minorHAnsi"/>
                <w:b/>
                <w:bCs/>
              </w:rPr>
              <w:t>0.05%</w:t>
            </w:r>
          </w:p>
        </w:tc>
        <w:tc>
          <w:tcPr>
            <w:tcW w:w="343" w:type="pct"/>
            <w:shd w:val="clear" w:color="000000" w:fill="FFFFFF"/>
            <w:vAlign w:val="center"/>
          </w:tcPr>
          <w:p w14:paraId="453770F2"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7AF4C13D"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405" w:type="pct"/>
            <w:shd w:val="clear" w:color="000000" w:fill="FFFFFF"/>
            <w:vAlign w:val="center"/>
          </w:tcPr>
          <w:p w14:paraId="1AA62C63"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740182BE" w14:textId="77777777" w:rsidR="00566362" w:rsidRPr="00B324E0" w:rsidRDefault="00566362" w:rsidP="0054747A">
            <w:pPr>
              <w:jc w:val="center"/>
              <w:rPr>
                <w:rFonts w:eastAsia="Times New Roman" w:cstheme="minorHAnsi"/>
                <w:lang w:bidi="ar-SA"/>
              </w:rPr>
            </w:pPr>
            <w:proofErr w:type="spellStart"/>
            <w:r w:rsidRPr="00B324E0">
              <w:rPr>
                <w:rFonts w:cstheme="minorHAnsi"/>
              </w:rPr>
              <w:t>n.s</w:t>
            </w:r>
            <w:proofErr w:type="spellEnd"/>
            <w:r w:rsidRPr="00B324E0">
              <w:rPr>
                <w:rFonts w:cstheme="minorHAnsi"/>
              </w:rPr>
              <w:t>.</w:t>
            </w:r>
          </w:p>
        </w:tc>
        <w:tc>
          <w:tcPr>
            <w:tcW w:w="343" w:type="pct"/>
            <w:shd w:val="clear" w:color="auto" w:fill="D9D9D9" w:themeFill="background1" w:themeFillShade="D9"/>
            <w:vAlign w:val="center"/>
          </w:tcPr>
          <w:p w14:paraId="79019660"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4CF2DBAF"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1BE29754"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47291A22" w14:textId="77777777" w:rsidTr="00B324E0">
        <w:trPr>
          <w:cantSplit/>
          <w:trHeight w:val="144"/>
        </w:trPr>
        <w:tc>
          <w:tcPr>
            <w:tcW w:w="286" w:type="pct"/>
            <w:shd w:val="clear" w:color="auto" w:fill="FFFFFF" w:themeFill="background1"/>
            <w:vAlign w:val="center"/>
          </w:tcPr>
          <w:p w14:paraId="0B0F1C49"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lastRenderedPageBreak/>
              <w:t>HEDIS</w:t>
            </w:r>
          </w:p>
        </w:tc>
        <w:tc>
          <w:tcPr>
            <w:tcW w:w="1060" w:type="pct"/>
            <w:shd w:val="clear" w:color="auto" w:fill="FFFFFF" w:themeFill="background1"/>
            <w:vAlign w:val="center"/>
          </w:tcPr>
          <w:p w14:paraId="5DBCD9A9"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Any Services Ages 0—12 years—Female</w:t>
            </w:r>
          </w:p>
        </w:tc>
        <w:tc>
          <w:tcPr>
            <w:tcW w:w="312" w:type="pct"/>
            <w:shd w:val="clear" w:color="auto" w:fill="auto"/>
            <w:vAlign w:val="center"/>
          </w:tcPr>
          <w:p w14:paraId="30F70AA0" w14:textId="77777777" w:rsidR="00566362" w:rsidRPr="00B324E0" w:rsidRDefault="00566362" w:rsidP="0054747A">
            <w:pPr>
              <w:jc w:val="center"/>
              <w:rPr>
                <w:rFonts w:eastAsia="Times New Roman" w:cstheme="minorHAnsi"/>
                <w:lang w:bidi="ar-SA"/>
              </w:rPr>
            </w:pPr>
            <w:r w:rsidRPr="00B324E0">
              <w:rPr>
                <w:rFonts w:cstheme="minorHAnsi"/>
              </w:rPr>
              <w:t>44,486</w:t>
            </w:r>
          </w:p>
        </w:tc>
        <w:tc>
          <w:tcPr>
            <w:tcW w:w="281" w:type="pct"/>
            <w:shd w:val="clear" w:color="000000" w:fill="FFFFFF"/>
            <w:vAlign w:val="center"/>
          </w:tcPr>
          <w:p w14:paraId="105F7AFD" w14:textId="77777777" w:rsidR="00566362" w:rsidRPr="00B324E0" w:rsidRDefault="00566362" w:rsidP="0054747A">
            <w:pPr>
              <w:jc w:val="center"/>
              <w:rPr>
                <w:rFonts w:eastAsia="Times New Roman" w:cstheme="minorHAnsi"/>
                <w:lang w:bidi="ar-SA"/>
              </w:rPr>
            </w:pPr>
            <w:r w:rsidRPr="00B324E0">
              <w:rPr>
                <w:rFonts w:cstheme="minorHAnsi"/>
              </w:rPr>
              <w:t>3</w:t>
            </w:r>
          </w:p>
        </w:tc>
        <w:tc>
          <w:tcPr>
            <w:tcW w:w="311" w:type="pct"/>
            <w:shd w:val="clear" w:color="000000" w:fill="FFFFFF"/>
            <w:vAlign w:val="center"/>
          </w:tcPr>
          <w:p w14:paraId="39FDEDBD" w14:textId="77777777" w:rsidR="00566362" w:rsidRPr="00B324E0" w:rsidRDefault="00566362" w:rsidP="0054747A">
            <w:pPr>
              <w:jc w:val="center"/>
              <w:rPr>
                <w:rFonts w:eastAsia="Times New Roman" w:cstheme="minorHAnsi"/>
                <w:lang w:bidi="ar-SA"/>
              </w:rPr>
            </w:pPr>
            <w:r w:rsidRPr="00B324E0">
              <w:rPr>
                <w:rFonts w:cstheme="minorHAnsi"/>
                <w:b/>
                <w:bCs/>
              </w:rPr>
              <w:t>0.08%</w:t>
            </w:r>
          </w:p>
        </w:tc>
        <w:tc>
          <w:tcPr>
            <w:tcW w:w="343" w:type="pct"/>
            <w:shd w:val="clear" w:color="000000" w:fill="FFFFFF"/>
            <w:vAlign w:val="center"/>
          </w:tcPr>
          <w:p w14:paraId="5D963D7B"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375" w:type="pct"/>
            <w:shd w:val="clear" w:color="000000" w:fill="FFFFFF"/>
            <w:vAlign w:val="center"/>
          </w:tcPr>
          <w:p w14:paraId="67C17F02"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405" w:type="pct"/>
            <w:shd w:val="clear" w:color="000000" w:fill="FFFFFF"/>
            <w:vAlign w:val="center"/>
          </w:tcPr>
          <w:p w14:paraId="05325C14"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78031167" w14:textId="77777777" w:rsidR="00566362" w:rsidRPr="00B324E0" w:rsidRDefault="00566362" w:rsidP="0054747A">
            <w:pPr>
              <w:jc w:val="center"/>
              <w:rPr>
                <w:rFonts w:eastAsia="Times New Roman" w:cstheme="minorHAnsi"/>
                <w:lang w:bidi="ar-SA"/>
              </w:rPr>
            </w:pPr>
            <w:proofErr w:type="spellStart"/>
            <w:r w:rsidRPr="00B324E0">
              <w:rPr>
                <w:rFonts w:cstheme="minorHAnsi"/>
              </w:rPr>
              <w:t>n.s</w:t>
            </w:r>
            <w:proofErr w:type="spellEnd"/>
            <w:r w:rsidRPr="00B324E0">
              <w:rPr>
                <w:rFonts w:cstheme="minorHAnsi"/>
              </w:rPr>
              <w:t>.</w:t>
            </w:r>
          </w:p>
        </w:tc>
        <w:tc>
          <w:tcPr>
            <w:tcW w:w="343" w:type="pct"/>
            <w:shd w:val="clear" w:color="auto" w:fill="D9D9D9" w:themeFill="background1" w:themeFillShade="D9"/>
            <w:vAlign w:val="center"/>
          </w:tcPr>
          <w:p w14:paraId="28BF87B8"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56C65584"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11CB8139"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6DF9180E" w14:textId="77777777" w:rsidTr="00B324E0">
        <w:trPr>
          <w:cantSplit/>
          <w:trHeight w:val="144"/>
        </w:trPr>
        <w:tc>
          <w:tcPr>
            <w:tcW w:w="286" w:type="pct"/>
            <w:shd w:val="clear" w:color="auto" w:fill="FFFFFF" w:themeFill="background1"/>
            <w:vAlign w:val="center"/>
          </w:tcPr>
          <w:p w14:paraId="0EDC6D8F"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3963CD4F"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Any Services Ages 0—12 years—Total Rate</w:t>
            </w:r>
          </w:p>
        </w:tc>
        <w:tc>
          <w:tcPr>
            <w:tcW w:w="312" w:type="pct"/>
            <w:shd w:val="clear" w:color="auto" w:fill="auto"/>
            <w:vAlign w:val="center"/>
          </w:tcPr>
          <w:p w14:paraId="44C818AE" w14:textId="77777777" w:rsidR="00566362" w:rsidRPr="00B324E0" w:rsidRDefault="00566362" w:rsidP="0054747A">
            <w:pPr>
              <w:jc w:val="center"/>
              <w:rPr>
                <w:rFonts w:eastAsia="Times New Roman" w:cstheme="minorHAnsi"/>
                <w:lang w:bidi="ar-SA"/>
              </w:rPr>
            </w:pPr>
            <w:r w:rsidRPr="00B324E0">
              <w:rPr>
                <w:rFonts w:cstheme="minorHAnsi"/>
              </w:rPr>
              <w:t>90,410</w:t>
            </w:r>
          </w:p>
        </w:tc>
        <w:tc>
          <w:tcPr>
            <w:tcW w:w="281" w:type="pct"/>
            <w:shd w:val="clear" w:color="000000" w:fill="FFFFFF"/>
            <w:vAlign w:val="center"/>
          </w:tcPr>
          <w:p w14:paraId="4B67A1E7" w14:textId="77777777" w:rsidR="00566362" w:rsidRPr="00B324E0" w:rsidRDefault="00566362" w:rsidP="0054747A">
            <w:pPr>
              <w:jc w:val="center"/>
              <w:rPr>
                <w:rFonts w:eastAsia="Times New Roman" w:cstheme="minorHAnsi"/>
                <w:lang w:bidi="ar-SA"/>
              </w:rPr>
            </w:pPr>
            <w:r w:rsidRPr="00B324E0">
              <w:rPr>
                <w:rFonts w:cstheme="minorHAnsi"/>
              </w:rPr>
              <w:t>5</w:t>
            </w:r>
          </w:p>
        </w:tc>
        <w:tc>
          <w:tcPr>
            <w:tcW w:w="311" w:type="pct"/>
            <w:shd w:val="clear" w:color="000000" w:fill="FFFFFF"/>
            <w:vAlign w:val="center"/>
          </w:tcPr>
          <w:p w14:paraId="61BAFAD3" w14:textId="77777777" w:rsidR="00566362" w:rsidRPr="00B324E0" w:rsidRDefault="00566362" w:rsidP="0054747A">
            <w:pPr>
              <w:jc w:val="center"/>
              <w:rPr>
                <w:rFonts w:eastAsia="Times New Roman" w:cstheme="minorHAnsi"/>
                <w:lang w:bidi="ar-SA"/>
              </w:rPr>
            </w:pPr>
            <w:r w:rsidRPr="00B324E0">
              <w:rPr>
                <w:rFonts w:cstheme="minorHAnsi"/>
                <w:b/>
                <w:bCs/>
              </w:rPr>
              <w:t>0.07%</w:t>
            </w:r>
          </w:p>
        </w:tc>
        <w:tc>
          <w:tcPr>
            <w:tcW w:w="343" w:type="pct"/>
            <w:shd w:val="clear" w:color="000000" w:fill="FFFFFF"/>
            <w:vAlign w:val="center"/>
          </w:tcPr>
          <w:p w14:paraId="5D355DAC"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375" w:type="pct"/>
            <w:shd w:val="clear" w:color="000000" w:fill="FFFFFF"/>
            <w:vAlign w:val="center"/>
          </w:tcPr>
          <w:p w14:paraId="63577456"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405" w:type="pct"/>
            <w:shd w:val="clear" w:color="000000" w:fill="FFFFFF"/>
            <w:vAlign w:val="center"/>
          </w:tcPr>
          <w:p w14:paraId="2D16F3D1"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649453F8"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29663008"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504D5BB4"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42C3D617"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1A956550" w14:textId="77777777" w:rsidTr="00B324E0">
        <w:trPr>
          <w:cantSplit/>
          <w:trHeight w:val="144"/>
        </w:trPr>
        <w:tc>
          <w:tcPr>
            <w:tcW w:w="286" w:type="pct"/>
            <w:shd w:val="clear" w:color="auto" w:fill="FFFFFF" w:themeFill="background1"/>
            <w:vAlign w:val="center"/>
          </w:tcPr>
          <w:p w14:paraId="081CB9EA"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5114FDFB"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Any Services Ages 13—17 years—Male</w:t>
            </w:r>
          </w:p>
        </w:tc>
        <w:tc>
          <w:tcPr>
            <w:tcW w:w="312" w:type="pct"/>
            <w:shd w:val="clear" w:color="auto" w:fill="auto"/>
            <w:vAlign w:val="center"/>
          </w:tcPr>
          <w:p w14:paraId="2D6053F6" w14:textId="77777777" w:rsidR="00566362" w:rsidRPr="00B324E0" w:rsidRDefault="00566362" w:rsidP="0054747A">
            <w:pPr>
              <w:jc w:val="center"/>
              <w:rPr>
                <w:rFonts w:eastAsia="Times New Roman" w:cstheme="minorHAnsi"/>
                <w:lang w:bidi="ar-SA"/>
              </w:rPr>
            </w:pPr>
            <w:r w:rsidRPr="00B324E0">
              <w:rPr>
                <w:rFonts w:cstheme="minorHAnsi"/>
              </w:rPr>
              <w:t>23,864</w:t>
            </w:r>
          </w:p>
        </w:tc>
        <w:tc>
          <w:tcPr>
            <w:tcW w:w="281" w:type="pct"/>
            <w:shd w:val="clear" w:color="000000" w:fill="FFFFFF"/>
            <w:vAlign w:val="center"/>
          </w:tcPr>
          <w:p w14:paraId="6381CCAC" w14:textId="77777777" w:rsidR="00566362" w:rsidRPr="00B324E0" w:rsidRDefault="00566362" w:rsidP="0054747A">
            <w:pPr>
              <w:jc w:val="center"/>
              <w:rPr>
                <w:rFonts w:eastAsia="Times New Roman" w:cstheme="minorHAnsi"/>
                <w:lang w:bidi="ar-SA"/>
              </w:rPr>
            </w:pPr>
            <w:r w:rsidRPr="00B324E0">
              <w:rPr>
                <w:rFonts w:cstheme="minorHAnsi"/>
              </w:rPr>
              <w:t>21</w:t>
            </w:r>
          </w:p>
        </w:tc>
        <w:tc>
          <w:tcPr>
            <w:tcW w:w="311" w:type="pct"/>
            <w:shd w:val="clear" w:color="000000" w:fill="FFFFFF"/>
            <w:vAlign w:val="center"/>
          </w:tcPr>
          <w:p w14:paraId="0595C731" w14:textId="77777777" w:rsidR="00566362" w:rsidRPr="00B324E0" w:rsidRDefault="00566362" w:rsidP="0054747A">
            <w:pPr>
              <w:jc w:val="center"/>
              <w:rPr>
                <w:rFonts w:eastAsia="Times New Roman" w:cstheme="minorHAnsi"/>
                <w:lang w:bidi="ar-SA"/>
              </w:rPr>
            </w:pPr>
            <w:r w:rsidRPr="00B324E0">
              <w:rPr>
                <w:rFonts w:cstheme="minorHAnsi"/>
                <w:b/>
                <w:bCs/>
              </w:rPr>
              <w:t>1.06%</w:t>
            </w:r>
          </w:p>
        </w:tc>
        <w:tc>
          <w:tcPr>
            <w:tcW w:w="343" w:type="pct"/>
            <w:shd w:val="clear" w:color="000000" w:fill="FFFFFF"/>
            <w:vAlign w:val="center"/>
          </w:tcPr>
          <w:p w14:paraId="5E075B12" w14:textId="77777777" w:rsidR="00566362" w:rsidRPr="00B324E0" w:rsidRDefault="00566362" w:rsidP="0054747A">
            <w:pPr>
              <w:jc w:val="center"/>
              <w:rPr>
                <w:rFonts w:eastAsia="Times New Roman" w:cstheme="minorHAnsi"/>
                <w:lang w:bidi="ar-SA"/>
              </w:rPr>
            </w:pPr>
            <w:r w:rsidRPr="00B324E0">
              <w:rPr>
                <w:rFonts w:cstheme="minorHAnsi"/>
              </w:rPr>
              <w:t>0.9%</w:t>
            </w:r>
          </w:p>
        </w:tc>
        <w:tc>
          <w:tcPr>
            <w:tcW w:w="375" w:type="pct"/>
            <w:shd w:val="clear" w:color="000000" w:fill="FFFFFF"/>
            <w:vAlign w:val="center"/>
          </w:tcPr>
          <w:p w14:paraId="5B3DAB30" w14:textId="77777777" w:rsidR="00566362" w:rsidRPr="00B324E0" w:rsidRDefault="00566362" w:rsidP="0054747A">
            <w:pPr>
              <w:jc w:val="center"/>
              <w:rPr>
                <w:rFonts w:eastAsia="Times New Roman" w:cstheme="minorHAnsi"/>
                <w:lang w:bidi="ar-SA"/>
              </w:rPr>
            </w:pPr>
            <w:r w:rsidRPr="00B324E0">
              <w:rPr>
                <w:rFonts w:cstheme="minorHAnsi"/>
              </w:rPr>
              <w:t>1.2%</w:t>
            </w:r>
          </w:p>
        </w:tc>
        <w:tc>
          <w:tcPr>
            <w:tcW w:w="405" w:type="pct"/>
            <w:shd w:val="clear" w:color="000000" w:fill="FFFFFF"/>
            <w:vAlign w:val="center"/>
          </w:tcPr>
          <w:p w14:paraId="67DD2E9F" w14:textId="77777777" w:rsidR="00566362" w:rsidRPr="00B324E0" w:rsidRDefault="00566362" w:rsidP="0054747A">
            <w:pPr>
              <w:jc w:val="center"/>
              <w:rPr>
                <w:rFonts w:eastAsia="Times New Roman" w:cstheme="minorHAnsi"/>
                <w:lang w:bidi="ar-SA"/>
              </w:rPr>
            </w:pPr>
            <w:r w:rsidRPr="00B324E0">
              <w:rPr>
                <w:rFonts w:cstheme="minorHAnsi"/>
              </w:rPr>
              <w:t>0.98%</w:t>
            </w:r>
          </w:p>
        </w:tc>
        <w:tc>
          <w:tcPr>
            <w:tcW w:w="406" w:type="pct"/>
            <w:shd w:val="clear" w:color="000000" w:fill="FFFFFF"/>
            <w:vAlign w:val="center"/>
          </w:tcPr>
          <w:p w14:paraId="2B526FF7"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149E2748"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1255B2C0"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7CB72F10"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45C4CFE9" w14:textId="77777777" w:rsidTr="00B324E0">
        <w:trPr>
          <w:cantSplit/>
          <w:trHeight w:val="144"/>
        </w:trPr>
        <w:tc>
          <w:tcPr>
            <w:tcW w:w="286" w:type="pct"/>
            <w:shd w:val="clear" w:color="auto" w:fill="FFFFFF" w:themeFill="background1"/>
            <w:vAlign w:val="center"/>
          </w:tcPr>
          <w:p w14:paraId="705C6223"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232DBBC6"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Any Services Ages 13—17 years—Female</w:t>
            </w:r>
          </w:p>
        </w:tc>
        <w:tc>
          <w:tcPr>
            <w:tcW w:w="312" w:type="pct"/>
            <w:shd w:val="clear" w:color="auto" w:fill="auto"/>
            <w:vAlign w:val="center"/>
          </w:tcPr>
          <w:p w14:paraId="2C895381" w14:textId="77777777" w:rsidR="00566362" w:rsidRPr="00B324E0" w:rsidRDefault="00566362" w:rsidP="0054747A">
            <w:pPr>
              <w:jc w:val="center"/>
              <w:rPr>
                <w:rFonts w:eastAsia="Times New Roman" w:cstheme="minorHAnsi"/>
                <w:lang w:bidi="ar-SA"/>
              </w:rPr>
            </w:pPr>
            <w:r w:rsidRPr="00B324E0">
              <w:rPr>
                <w:rFonts w:cstheme="minorHAnsi"/>
              </w:rPr>
              <w:t>23,264</w:t>
            </w:r>
          </w:p>
        </w:tc>
        <w:tc>
          <w:tcPr>
            <w:tcW w:w="281" w:type="pct"/>
            <w:shd w:val="clear" w:color="000000" w:fill="FFFFFF"/>
            <w:vAlign w:val="center"/>
          </w:tcPr>
          <w:p w14:paraId="2B5534A9" w14:textId="77777777" w:rsidR="00566362" w:rsidRPr="00B324E0" w:rsidRDefault="00566362" w:rsidP="0054747A">
            <w:pPr>
              <w:jc w:val="center"/>
              <w:rPr>
                <w:rFonts w:eastAsia="Times New Roman" w:cstheme="minorHAnsi"/>
                <w:lang w:bidi="ar-SA"/>
              </w:rPr>
            </w:pPr>
            <w:r w:rsidRPr="00B324E0">
              <w:rPr>
                <w:rFonts w:cstheme="minorHAnsi"/>
              </w:rPr>
              <w:t>11</w:t>
            </w:r>
          </w:p>
        </w:tc>
        <w:tc>
          <w:tcPr>
            <w:tcW w:w="311" w:type="pct"/>
            <w:shd w:val="clear" w:color="000000" w:fill="FFFFFF"/>
            <w:vAlign w:val="center"/>
          </w:tcPr>
          <w:p w14:paraId="7ED20517" w14:textId="77777777" w:rsidR="00566362" w:rsidRPr="00B324E0" w:rsidRDefault="00566362" w:rsidP="0054747A">
            <w:pPr>
              <w:jc w:val="center"/>
              <w:rPr>
                <w:rFonts w:eastAsia="Times New Roman" w:cstheme="minorHAnsi"/>
                <w:lang w:bidi="ar-SA"/>
              </w:rPr>
            </w:pPr>
            <w:r w:rsidRPr="00B324E0">
              <w:rPr>
                <w:rFonts w:cstheme="minorHAnsi"/>
                <w:b/>
                <w:bCs/>
              </w:rPr>
              <w:t>0.57%</w:t>
            </w:r>
          </w:p>
        </w:tc>
        <w:tc>
          <w:tcPr>
            <w:tcW w:w="343" w:type="pct"/>
            <w:shd w:val="clear" w:color="000000" w:fill="FFFFFF"/>
            <w:vAlign w:val="center"/>
          </w:tcPr>
          <w:p w14:paraId="5A1A516B" w14:textId="77777777" w:rsidR="00566362" w:rsidRPr="00B324E0" w:rsidRDefault="00566362" w:rsidP="0054747A">
            <w:pPr>
              <w:jc w:val="center"/>
              <w:rPr>
                <w:rFonts w:eastAsia="Times New Roman" w:cstheme="minorHAnsi"/>
                <w:lang w:bidi="ar-SA"/>
              </w:rPr>
            </w:pPr>
            <w:r w:rsidRPr="00B324E0">
              <w:rPr>
                <w:rFonts w:cstheme="minorHAnsi"/>
              </w:rPr>
              <w:t>0.5%</w:t>
            </w:r>
          </w:p>
        </w:tc>
        <w:tc>
          <w:tcPr>
            <w:tcW w:w="375" w:type="pct"/>
            <w:shd w:val="clear" w:color="000000" w:fill="FFFFFF"/>
            <w:vAlign w:val="center"/>
          </w:tcPr>
          <w:p w14:paraId="3EB25EB2" w14:textId="77777777" w:rsidR="00566362" w:rsidRPr="00B324E0" w:rsidRDefault="00566362" w:rsidP="0054747A">
            <w:pPr>
              <w:jc w:val="center"/>
              <w:rPr>
                <w:rFonts w:eastAsia="Times New Roman" w:cstheme="minorHAnsi"/>
                <w:lang w:bidi="ar-SA"/>
              </w:rPr>
            </w:pPr>
            <w:r w:rsidRPr="00B324E0">
              <w:rPr>
                <w:rFonts w:cstheme="minorHAnsi"/>
              </w:rPr>
              <w:t>0.7%</w:t>
            </w:r>
          </w:p>
        </w:tc>
        <w:tc>
          <w:tcPr>
            <w:tcW w:w="405" w:type="pct"/>
            <w:shd w:val="clear" w:color="000000" w:fill="FFFFFF"/>
            <w:vAlign w:val="center"/>
          </w:tcPr>
          <w:p w14:paraId="5BE7B0EC" w14:textId="77777777" w:rsidR="00566362" w:rsidRPr="00B324E0" w:rsidRDefault="00566362" w:rsidP="0054747A">
            <w:pPr>
              <w:jc w:val="center"/>
              <w:rPr>
                <w:rFonts w:eastAsia="Times New Roman" w:cstheme="minorHAnsi"/>
                <w:lang w:bidi="ar-SA"/>
              </w:rPr>
            </w:pPr>
            <w:r w:rsidRPr="00B324E0">
              <w:rPr>
                <w:rFonts w:cstheme="minorHAnsi"/>
              </w:rPr>
              <w:t>1.03%</w:t>
            </w:r>
          </w:p>
        </w:tc>
        <w:tc>
          <w:tcPr>
            <w:tcW w:w="406" w:type="pct"/>
            <w:shd w:val="clear" w:color="000000" w:fill="FFFFFF"/>
            <w:vAlign w:val="center"/>
          </w:tcPr>
          <w:p w14:paraId="627B3AE7"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2C8FA2B6"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1D61DE16"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4E91ADC9"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5F7FA009" w14:textId="77777777" w:rsidTr="00B324E0">
        <w:trPr>
          <w:cantSplit/>
          <w:trHeight w:val="144"/>
        </w:trPr>
        <w:tc>
          <w:tcPr>
            <w:tcW w:w="286" w:type="pct"/>
            <w:shd w:val="clear" w:color="auto" w:fill="FFFFFF" w:themeFill="background1"/>
            <w:vAlign w:val="center"/>
          </w:tcPr>
          <w:p w14:paraId="2A68F9F5"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1849FD74"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Any Services Ages 13—17 years—Total Rate</w:t>
            </w:r>
          </w:p>
        </w:tc>
        <w:tc>
          <w:tcPr>
            <w:tcW w:w="312" w:type="pct"/>
            <w:shd w:val="clear" w:color="auto" w:fill="auto"/>
            <w:vAlign w:val="center"/>
          </w:tcPr>
          <w:p w14:paraId="698D0F9F" w14:textId="77777777" w:rsidR="00566362" w:rsidRPr="00B324E0" w:rsidRDefault="00566362" w:rsidP="0054747A">
            <w:pPr>
              <w:jc w:val="center"/>
              <w:rPr>
                <w:rFonts w:eastAsia="Times New Roman" w:cstheme="minorHAnsi"/>
                <w:lang w:bidi="ar-SA"/>
              </w:rPr>
            </w:pPr>
            <w:r w:rsidRPr="00B324E0">
              <w:rPr>
                <w:rFonts w:cstheme="minorHAnsi"/>
              </w:rPr>
              <w:t>47,128</w:t>
            </w:r>
          </w:p>
        </w:tc>
        <w:tc>
          <w:tcPr>
            <w:tcW w:w="281" w:type="pct"/>
            <w:shd w:val="clear" w:color="000000" w:fill="FFFFFF"/>
            <w:vAlign w:val="center"/>
          </w:tcPr>
          <w:p w14:paraId="639D47B6" w14:textId="77777777" w:rsidR="00566362" w:rsidRPr="00B324E0" w:rsidRDefault="00566362" w:rsidP="0054747A">
            <w:pPr>
              <w:jc w:val="center"/>
              <w:rPr>
                <w:rFonts w:eastAsia="Times New Roman" w:cstheme="minorHAnsi"/>
                <w:lang w:bidi="ar-SA"/>
              </w:rPr>
            </w:pPr>
            <w:r w:rsidRPr="00B324E0">
              <w:rPr>
                <w:rFonts w:cstheme="minorHAnsi"/>
              </w:rPr>
              <w:t>32</w:t>
            </w:r>
          </w:p>
        </w:tc>
        <w:tc>
          <w:tcPr>
            <w:tcW w:w="311" w:type="pct"/>
            <w:shd w:val="clear" w:color="000000" w:fill="FFFFFF"/>
            <w:vAlign w:val="center"/>
          </w:tcPr>
          <w:p w14:paraId="23D5021C" w14:textId="77777777" w:rsidR="00566362" w:rsidRPr="00B324E0" w:rsidRDefault="00566362" w:rsidP="0054747A">
            <w:pPr>
              <w:jc w:val="center"/>
              <w:rPr>
                <w:rFonts w:eastAsia="Times New Roman" w:cstheme="minorHAnsi"/>
                <w:lang w:bidi="ar-SA"/>
              </w:rPr>
            </w:pPr>
            <w:r w:rsidRPr="00B324E0">
              <w:rPr>
                <w:rFonts w:cstheme="minorHAnsi"/>
                <w:b/>
                <w:bCs/>
              </w:rPr>
              <w:t>0.81%</w:t>
            </w:r>
          </w:p>
        </w:tc>
        <w:tc>
          <w:tcPr>
            <w:tcW w:w="343" w:type="pct"/>
            <w:shd w:val="clear" w:color="000000" w:fill="FFFFFF"/>
            <w:vAlign w:val="center"/>
          </w:tcPr>
          <w:p w14:paraId="3DBEC2B7" w14:textId="77777777" w:rsidR="00566362" w:rsidRPr="00B324E0" w:rsidRDefault="00566362" w:rsidP="0054747A">
            <w:pPr>
              <w:jc w:val="center"/>
              <w:rPr>
                <w:rFonts w:eastAsia="Times New Roman" w:cstheme="minorHAnsi"/>
                <w:lang w:bidi="ar-SA"/>
              </w:rPr>
            </w:pPr>
            <w:r w:rsidRPr="00B324E0">
              <w:rPr>
                <w:rFonts w:cstheme="minorHAnsi"/>
              </w:rPr>
              <w:t>0.7%</w:t>
            </w:r>
          </w:p>
        </w:tc>
        <w:tc>
          <w:tcPr>
            <w:tcW w:w="375" w:type="pct"/>
            <w:shd w:val="clear" w:color="000000" w:fill="FFFFFF"/>
            <w:vAlign w:val="center"/>
          </w:tcPr>
          <w:p w14:paraId="5A40B873" w14:textId="77777777" w:rsidR="00566362" w:rsidRPr="00B324E0" w:rsidRDefault="00566362" w:rsidP="0054747A">
            <w:pPr>
              <w:jc w:val="center"/>
              <w:rPr>
                <w:rFonts w:eastAsia="Times New Roman" w:cstheme="minorHAnsi"/>
                <w:lang w:bidi="ar-SA"/>
              </w:rPr>
            </w:pPr>
            <w:r w:rsidRPr="00B324E0">
              <w:rPr>
                <w:rFonts w:cstheme="minorHAnsi"/>
              </w:rPr>
              <w:t>0.9%</w:t>
            </w:r>
          </w:p>
        </w:tc>
        <w:tc>
          <w:tcPr>
            <w:tcW w:w="405" w:type="pct"/>
            <w:shd w:val="clear" w:color="000000" w:fill="FFFFFF"/>
            <w:vAlign w:val="center"/>
          </w:tcPr>
          <w:p w14:paraId="7FF10909" w14:textId="77777777" w:rsidR="00566362" w:rsidRPr="00B324E0" w:rsidRDefault="00566362" w:rsidP="0054747A">
            <w:pPr>
              <w:jc w:val="center"/>
              <w:rPr>
                <w:rFonts w:eastAsia="Times New Roman" w:cstheme="minorHAnsi"/>
                <w:lang w:bidi="ar-SA"/>
              </w:rPr>
            </w:pPr>
            <w:r w:rsidRPr="00B324E0">
              <w:rPr>
                <w:rFonts w:cstheme="minorHAnsi"/>
              </w:rPr>
              <w:t>1.00%</w:t>
            </w:r>
          </w:p>
        </w:tc>
        <w:tc>
          <w:tcPr>
            <w:tcW w:w="406" w:type="pct"/>
            <w:shd w:val="clear" w:color="000000" w:fill="FFFFFF"/>
            <w:vAlign w:val="center"/>
          </w:tcPr>
          <w:p w14:paraId="5CF4A8BC"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30FA27EA"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07D9F9E7"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5054C7BE"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01361533" w14:textId="77777777" w:rsidTr="00B324E0">
        <w:trPr>
          <w:cantSplit/>
          <w:trHeight w:val="144"/>
        </w:trPr>
        <w:tc>
          <w:tcPr>
            <w:tcW w:w="286" w:type="pct"/>
            <w:shd w:val="clear" w:color="auto" w:fill="FFFFFF" w:themeFill="background1"/>
            <w:vAlign w:val="center"/>
          </w:tcPr>
          <w:p w14:paraId="3E2B5535"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1F70A73A"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Inpatient Ages 0—12 years—Male</w:t>
            </w:r>
          </w:p>
        </w:tc>
        <w:tc>
          <w:tcPr>
            <w:tcW w:w="312" w:type="pct"/>
            <w:shd w:val="clear" w:color="auto" w:fill="auto"/>
            <w:vAlign w:val="center"/>
          </w:tcPr>
          <w:p w14:paraId="3FCC0ECC" w14:textId="77777777" w:rsidR="00566362" w:rsidRPr="00B324E0" w:rsidRDefault="00566362" w:rsidP="0054747A">
            <w:pPr>
              <w:jc w:val="center"/>
              <w:rPr>
                <w:rFonts w:eastAsia="Times New Roman" w:cstheme="minorHAnsi"/>
                <w:lang w:bidi="ar-SA"/>
              </w:rPr>
            </w:pPr>
            <w:r w:rsidRPr="00B324E0">
              <w:rPr>
                <w:rFonts w:cstheme="minorHAnsi"/>
              </w:rPr>
              <w:t>45,924</w:t>
            </w:r>
          </w:p>
        </w:tc>
        <w:tc>
          <w:tcPr>
            <w:tcW w:w="281" w:type="pct"/>
            <w:shd w:val="clear" w:color="000000" w:fill="FFFFFF"/>
            <w:vAlign w:val="center"/>
          </w:tcPr>
          <w:p w14:paraId="126080D4" w14:textId="77777777" w:rsidR="00566362" w:rsidRPr="00B324E0" w:rsidRDefault="00566362" w:rsidP="0054747A">
            <w:pPr>
              <w:jc w:val="center"/>
              <w:rPr>
                <w:rFonts w:eastAsia="Times New Roman" w:cstheme="minorHAnsi"/>
                <w:lang w:bidi="ar-SA"/>
              </w:rPr>
            </w:pPr>
            <w:r w:rsidRPr="00B324E0">
              <w:rPr>
                <w:rFonts w:cstheme="minorHAnsi"/>
              </w:rPr>
              <w:t>1</w:t>
            </w:r>
          </w:p>
        </w:tc>
        <w:tc>
          <w:tcPr>
            <w:tcW w:w="311" w:type="pct"/>
            <w:shd w:val="clear" w:color="000000" w:fill="FFFFFF"/>
            <w:vAlign w:val="center"/>
          </w:tcPr>
          <w:p w14:paraId="1B3AFAE4" w14:textId="77777777" w:rsidR="00566362" w:rsidRPr="00B324E0" w:rsidRDefault="00566362" w:rsidP="0054747A">
            <w:pPr>
              <w:jc w:val="center"/>
              <w:rPr>
                <w:rFonts w:eastAsia="Times New Roman" w:cstheme="minorHAnsi"/>
                <w:lang w:bidi="ar-SA"/>
              </w:rPr>
            </w:pPr>
            <w:r w:rsidRPr="00B324E0">
              <w:rPr>
                <w:rFonts w:cstheme="minorHAnsi"/>
                <w:b/>
                <w:bCs/>
              </w:rPr>
              <w:t>0.03%</w:t>
            </w:r>
          </w:p>
        </w:tc>
        <w:tc>
          <w:tcPr>
            <w:tcW w:w="343" w:type="pct"/>
            <w:shd w:val="clear" w:color="000000" w:fill="FFFFFF"/>
            <w:vAlign w:val="center"/>
          </w:tcPr>
          <w:p w14:paraId="40B7C74F"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6565EA4E"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405" w:type="pct"/>
            <w:shd w:val="clear" w:color="000000" w:fill="FFFFFF"/>
            <w:vAlign w:val="center"/>
          </w:tcPr>
          <w:p w14:paraId="11DA8C8E"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084ECB60" w14:textId="77777777" w:rsidR="00566362" w:rsidRPr="00B324E0" w:rsidRDefault="00566362" w:rsidP="0054747A">
            <w:pPr>
              <w:jc w:val="center"/>
              <w:rPr>
                <w:rFonts w:eastAsia="Times New Roman" w:cstheme="minorHAnsi"/>
                <w:lang w:bidi="ar-SA"/>
              </w:rPr>
            </w:pPr>
            <w:proofErr w:type="spellStart"/>
            <w:r w:rsidRPr="00B324E0">
              <w:rPr>
                <w:rFonts w:cstheme="minorHAnsi"/>
              </w:rPr>
              <w:t>n.s</w:t>
            </w:r>
            <w:proofErr w:type="spellEnd"/>
            <w:r w:rsidRPr="00B324E0">
              <w:rPr>
                <w:rFonts w:cstheme="minorHAnsi"/>
              </w:rPr>
              <w:t>.</w:t>
            </w:r>
          </w:p>
        </w:tc>
        <w:tc>
          <w:tcPr>
            <w:tcW w:w="343" w:type="pct"/>
            <w:shd w:val="clear" w:color="auto" w:fill="D9D9D9" w:themeFill="background1" w:themeFillShade="D9"/>
            <w:vAlign w:val="center"/>
          </w:tcPr>
          <w:p w14:paraId="51DCE6A9"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2289B17F"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176B0F49"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66301D46" w14:textId="77777777" w:rsidTr="00B324E0">
        <w:trPr>
          <w:cantSplit/>
          <w:trHeight w:val="144"/>
        </w:trPr>
        <w:tc>
          <w:tcPr>
            <w:tcW w:w="286" w:type="pct"/>
            <w:shd w:val="clear" w:color="auto" w:fill="FFFFFF" w:themeFill="background1"/>
            <w:vAlign w:val="center"/>
          </w:tcPr>
          <w:p w14:paraId="12D8096A"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04EDF0B8"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Inpatient Ages 0—12 years—Female</w:t>
            </w:r>
          </w:p>
        </w:tc>
        <w:tc>
          <w:tcPr>
            <w:tcW w:w="312" w:type="pct"/>
            <w:shd w:val="clear" w:color="auto" w:fill="auto"/>
            <w:vAlign w:val="center"/>
          </w:tcPr>
          <w:p w14:paraId="37386D37" w14:textId="77777777" w:rsidR="00566362" w:rsidRPr="00B324E0" w:rsidRDefault="00566362" w:rsidP="0054747A">
            <w:pPr>
              <w:jc w:val="center"/>
              <w:rPr>
                <w:rFonts w:eastAsia="Times New Roman" w:cstheme="minorHAnsi"/>
                <w:lang w:bidi="ar-SA"/>
              </w:rPr>
            </w:pPr>
            <w:r w:rsidRPr="00B324E0">
              <w:rPr>
                <w:rFonts w:cstheme="minorHAnsi"/>
              </w:rPr>
              <w:t>44,486</w:t>
            </w:r>
          </w:p>
        </w:tc>
        <w:tc>
          <w:tcPr>
            <w:tcW w:w="281" w:type="pct"/>
            <w:shd w:val="clear" w:color="000000" w:fill="FFFFFF"/>
            <w:vAlign w:val="center"/>
          </w:tcPr>
          <w:p w14:paraId="0AC2B92D" w14:textId="77777777" w:rsidR="00566362" w:rsidRPr="00B324E0" w:rsidRDefault="00566362" w:rsidP="0054747A">
            <w:pPr>
              <w:jc w:val="center"/>
              <w:rPr>
                <w:rFonts w:eastAsia="Times New Roman" w:cstheme="minorHAnsi"/>
                <w:lang w:bidi="ar-SA"/>
              </w:rPr>
            </w:pPr>
            <w:r w:rsidRPr="00B324E0">
              <w:rPr>
                <w:rFonts w:cstheme="minorHAnsi"/>
              </w:rPr>
              <w:t>0</w:t>
            </w:r>
          </w:p>
        </w:tc>
        <w:tc>
          <w:tcPr>
            <w:tcW w:w="311" w:type="pct"/>
            <w:shd w:val="clear" w:color="000000" w:fill="FFFFFF"/>
            <w:vAlign w:val="center"/>
          </w:tcPr>
          <w:p w14:paraId="6B46BB94" w14:textId="77777777" w:rsidR="00566362" w:rsidRPr="00B324E0" w:rsidRDefault="00566362" w:rsidP="0054747A">
            <w:pPr>
              <w:jc w:val="center"/>
              <w:rPr>
                <w:rFonts w:eastAsia="Times New Roman" w:cstheme="minorHAnsi"/>
                <w:lang w:bidi="ar-SA"/>
              </w:rPr>
            </w:pPr>
            <w:r w:rsidRPr="00B324E0">
              <w:rPr>
                <w:rFonts w:cstheme="minorHAnsi"/>
                <w:b/>
                <w:bCs/>
              </w:rPr>
              <w:t>0.00%</w:t>
            </w:r>
          </w:p>
        </w:tc>
        <w:tc>
          <w:tcPr>
            <w:tcW w:w="343" w:type="pct"/>
            <w:shd w:val="clear" w:color="000000" w:fill="FFFFFF"/>
            <w:vAlign w:val="center"/>
          </w:tcPr>
          <w:p w14:paraId="1396FA81"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2214E355"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405" w:type="pct"/>
            <w:shd w:val="clear" w:color="000000" w:fill="FFFFFF"/>
            <w:vAlign w:val="center"/>
          </w:tcPr>
          <w:p w14:paraId="1661FDC3"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4850D910"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60A40FA1"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10F88502"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29135852"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2170EB60" w14:textId="77777777" w:rsidTr="00B324E0">
        <w:trPr>
          <w:cantSplit/>
          <w:trHeight w:val="144"/>
        </w:trPr>
        <w:tc>
          <w:tcPr>
            <w:tcW w:w="286" w:type="pct"/>
            <w:shd w:val="clear" w:color="auto" w:fill="FFFFFF" w:themeFill="background1"/>
            <w:vAlign w:val="center"/>
          </w:tcPr>
          <w:p w14:paraId="5EDFFE50"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522C34E1"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Inpatient Ages 0—12 years—Total Rate</w:t>
            </w:r>
          </w:p>
        </w:tc>
        <w:tc>
          <w:tcPr>
            <w:tcW w:w="312" w:type="pct"/>
            <w:shd w:val="clear" w:color="auto" w:fill="auto"/>
            <w:vAlign w:val="center"/>
          </w:tcPr>
          <w:p w14:paraId="04F57236" w14:textId="77777777" w:rsidR="00566362" w:rsidRPr="00B324E0" w:rsidRDefault="00566362" w:rsidP="0054747A">
            <w:pPr>
              <w:jc w:val="center"/>
              <w:rPr>
                <w:rFonts w:eastAsia="Times New Roman" w:cstheme="minorHAnsi"/>
                <w:lang w:bidi="ar-SA"/>
              </w:rPr>
            </w:pPr>
            <w:r w:rsidRPr="00B324E0">
              <w:rPr>
                <w:rFonts w:cstheme="minorHAnsi"/>
              </w:rPr>
              <w:t>90,410</w:t>
            </w:r>
          </w:p>
        </w:tc>
        <w:tc>
          <w:tcPr>
            <w:tcW w:w="281" w:type="pct"/>
            <w:shd w:val="clear" w:color="000000" w:fill="FFFFFF"/>
            <w:vAlign w:val="center"/>
          </w:tcPr>
          <w:p w14:paraId="572B2642" w14:textId="77777777" w:rsidR="00566362" w:rsidRPr="00B324E0" w:rsidRDefault="00566362" w:rsidP="0054747A">
            <w:pPr>
              <w:jc w:val="center"/>
              <w:rPr>
                <w:rFonts w:eastAsia="Times New Roman" w:cstheme="minorHAnsi"/>
                <w:lang w:bidi="ar-SA"/>
              </w:rPr>
            </w:pPr>
            <w:r w:rsidRPr="00B324E0">
              <w:rPr>
                <w:rFonts w:cstheme="minorHAnsi"/>
              </w:rPr>
              <w:t>1</w:t>
            </w:r>
          </w:p>
        </w:tc>
        <w:tc>
          <w:tcPr>
            <w:tcW w:w="311" w:type="pct"/>
            <w:shd w:val="clear" w:color="000000" w:fill="FFFFFF"/>
            <w:vAlign w:val="center"/>
          </w:tcPr>
          <w:p w14:paraId="2D678500" w14:textId="77777777" w:rsidR="00566362" w:rsidRPr="00B324E0" w:rsidRDefault="00566362" w:rsidP="0054747A">
            <w:pPr>
              <w:jc w:val="center"/>
              <w:rPr>
                <w:rFonts w:eastAsia="Times New Roman" w:cstheme="minorHAnsi"/>
                <w:lang w:bidi="ar-SA"/>
              </w:rPr>
            </w:pPr>
            <w:r w:rsidRPr="00B324E0">
              <w:rPr>
                <w:rFonts w:cstheme="minorHAnsi"/>
                <w:b/>
                <w:bCs/>
              </w:rPr>
              <w:t>0.01%</w:t>
            </w:r>
          </w:p>
        </w:tc>
        <w:tc>
          <w:tcPr>
            <w:tcW w:w="343" w:type="pct"/>
            <w:shd w:val="clear" w:color="000000" w:fill="FFFFFF"/>
            <w:vAlign w:val="center"/>
          </w:tcPr>
          <w:p w14:paraId="77660E5D"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2141FCEC"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405" w:type="pct"/>
            <w:shd w:val="clear" w:color="000000" w:fill="FFFFFF"/>
            <w:vAlign w:val="center"/>
          </w:tcPr>
          <w:p w14:paraId="7B90BC61"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7A97BC7C" w14:textId="77777777" w:rsidR="00566362" w:rsidRPr="00B324E0" w:rsidRDefault="00566362" w:rsidP="0054747A">
            <w:pPr>
              <w:jc w:val="center"/>
              <w:rPr>
                <w:rFonts w:eastAsia="Times New Roman" w:cstheme="minorHAnsi"/>
                <w:lang w:bidi="ar-SA"/>
              </w:rPr>
            </w:pPr>
            <w:proofErr w:type="spellStart"/>
            <w:r w:rsidRPr="00B324E0">
              <w:rPr>
                <w:rFonts w:cstheme="minorHAnsi"/>
              </w:rPr>
              <w:t>n.s</w:t>
            </w:r>
            <w:proofErr w:type="spellEnd"/>
            <w:r w:rsidRPr="00B324E0">
              <w:rPr>
                <w:rFonts w:cstheme="minorHAnsi"/>
              </w:rPr>
              <w:t>.</w:t>
            </w:r>
          </w:p>
        </w:tc>
        <w:tc>
          <w:tcPr>
            <w:tcW w:w="343" w:type="pct"/>
            <w:shd w:val="clear" w:color="auto" w:fill="D9D9D9" w:themeFill="background1" w:themeFillShade="D9"/>
            <w:vAlign w:val="center"/>
          </w:tcPr>
          <w:p w14:paraId="2A26ECF1"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325C91D3"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24530EF1"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2BED9410" w14:textId="77777777" w:rsidTr="00B324E0">
        <w:trPr>
          <w:cantSplit/>
          <w:trHeight w:val="144"/>
        </w:trPr>
        <w:tc>
          <w:tcPr>
            <w:tcW w:w="286" w:type="pct"/>
            <w:shd w:val="clear" w:color="auto" w:fill="FFFFFF" w:themeFill="background1"/>
            <w:vAlign w:val="center"/>
          </w:tcPr>
          <w:p w14:paraId="040281B8"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6F371A07"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Inpatient Ages 13—17 years—Male</w:t>
            </w:r>
          </w:p>
        </w:tc>
        <w:tc>
          <w:tcPr>
            <w:tcW w:w="312" w:type="pct"/>
            <w:shd w:val="clear" w:color="auto" w:fill="auto"/>
            <w:vAlign w:val="center"/>
          </w:tcPr>
          <w:p w14:paraId="2FEE6280" w14:textId="77777777" w:rsidR="00566362" w:rsidRPr="00B324E0" w:rsidRDefault="00566362" w:rsidP="0054747A">
            <w:pPr>
              <w:jc w:val="center"/>
              <w:rPr>
                <w:rFonts w:eastAsia="Times New Roman" w:cstheme="minorHAnsi"/>
                <w:lang w:bidi="ar-SA"/>
              </w:rPr>
            </w:pPr>
            <w:r w:rsidRPr="00B324E0">
              <w:rPr>
                <w:rFonts w:cstheme="minorHAnsi"/>
              </w:rPr>
              <w:t>23,864</w:t>
            </w:r>
          </w:p>
        </w:tc>
        <w:tc>
          <w:tcPr>
            <w:tcW w:w="281" w:type="pct"/>
            <w:shd w:val="clear" w:color="000000" w:fill="FFFFFF"/>
            <w:vAlign w:val="center"/>
          </w:tcPr>
          <w:p w14:paraId="674587F6" w14:textId="77777777" w:rsidR="00566362" w:rsidRPr="00B324E0" w:rsidRDefault="00566362" w:rsidP="0054747A">
            <w:pPr>
              <w:jc w:val="center"/>
              <w:rPr>
                <w:rFonts w:eastAsia="Times New Roman" w:cstheme="minorHAnsi"/>
                <w:lang w:bidi="ar-SA"/>
              </w:rPr>
            </w:pPr>
            <w:r w:rsidRPr="00B324E0">
              <w:rPr>
                <w:rFonts w:cstheme="minorHAnsi"/>
              </w:rPr>
              <w:t>5</w:t>
            </w:r>
          </w:p>
        </w:tc>
        <w:tc>
          <w:tcPr>
            <w:tcW w:w="311" w:type="pct"/>
            <w:shd w:val="clear" w:color="000000" w:fill="FFFFFF"/>
            <w:vAlign w:val="center"/>
          </w:tcPr>
          <w:p w14:paraId="717DE2CC" w14:textId="77777777" w:rsidR="00566362" w:rsidRPr="00B324E0" w:rsidRDefault="00566362" w:rsidP="0054747A">
            <w:pPr>
              <w:jc w:val="center"/>
              <w:rPr>
                <w:rFonts w:eastAsia="Times New Roman" w:cstheme="minorHAnsi"/>
                <w:lang w:bidi="ar-SA"/>
              </w:rPr>
            </w:pPr>
            <w:r w:rsidRPr="00B324E0">
              <w:rPr>
                <w:rFonts w:cstheme="minorHAnsi"/>
                <w:b/>
                <w:bCs/>
              </w:rPr>
              <w:t>0.25%</w:t>
            </w:r>
          </w:p>
        </w:tc>
        <w:tc>
          <w:tcPr>
            <w:tcW w:w="343" w:type="pct"/>
            <w:shd w:val="clear" w:color="000000" w:fill="FFFFFF"/>
            <w:vAlign w:val="center"/>
          </w:tcPr>
          <w:p w14:paraId="0572A4AC" w14:textId="77777777" w:rsidR="00566362" w:rsidRPr="00B324E0" w:rsidRDefault="00566362" w:rsidP="0054747A">
            <w:pPr>
              <w:jc w:val="center"/>
              <w:rPr>
                <w:rFonts w:eastAsia="Times New Roman" w:cstheme="minorHAnsi"/>
                <w:lang w:bidi="ar-SA"/>
              </w:rPr>
            </w:pPr>
            <w:r w:rsidRPr="00B324E0">
              <w:rPr>
                <w:rFonts w:cstheme="minorHAnsi"/>
              </w:rPr>
              <w:t>0.2%</w:t>
            </w:r>
          </w:p>
        </w:tc>
        <w:tc>
          <w:tcPr>
            <w:tcW w:w="375" w:type="pct"/>
            <w:shd w:val="clear" w:color="000000" w:fill="FFFFFF"/>
            <w:vAlign w:val="center"/>
          </w:tcPr>
          <w:p w14:paraId="1A241801" w14:textId="77777777" w:rsidR="00566362" w:rsidRPr="00B324E0" w:rsidRDefault="00566362" w:rsidP="0054747A">
            <w:pPr>
              <w:jc w:val="center"/>
              <w:rPr>
                <w:rFonts w:eastAsia="Times New Roman" w:cstheme="minorHAnsi"/>
                <w:lang w:bidi="ar-SA"/>
              </w:rPr>
            </w:pPr>
            <w:r w:rsidRPr="00B324E0">
              <w:rPr>
                <w:rFonts w:cstheme="minorHAnsi"/>
              </w:rPr>
              <w:t>0.3%</w:t>
            </w:r>
          </w:p>
        </w:tc>
        <w:tc>
          <w:tcPr>
            <w:tcW w:w="405" w:type="pct"/>
            <w:shd w:val="clear" w:color="000000" w:fill="FFFFFF"/>
            <w:vAlign w:val="center"/>
          </w:tcPr>
          <w:p w14:paraId="75B996B5" w14:textId="77777777" w:rsidR="00566362" w:rsidRPr="00B324E0" w:rsidRDefault="00566362" w:rsidP="0054747A">
            <w:pPr>
              <w:jc w:val="center"/>
              <w:rPr>
                <w:rFonts w:eastAsia="Times New Roman" w:cstheme="minorHAnsi"/>
                <w:lang w:bidi="ar-SA"/>
              </w:rPr>
            </w:pPr>
            <w:r w:rsidRPr="00B324E0">
              <w:rPr>
                <w:rFonts w:cstheme="minorHAnsi"/>
              </w:rPr>
              <w:t>0.19%</w:t>
            </w:r>
          </w:p>
        </w:tc>
        <w:tc>
          <w:tcPr>
            <w:tcW w:w="406" w:type="pct"/>
            <w:shd w:val="clear" w:color="000000" w:fill="FFFFFF"/>
            <w:vAlign w:val="center"/>
          </w:tcPr>
          <w:p w14:paraId="6BD78E5E"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477DACA6"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3B5549ED"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5201D8F8"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625F3FA0" w14:textId="77777777" w:rsidTr="00B324E0">
        <w:trPr>
          <w:cantSplit/>
          <w:trHeight w:val="144"/>
        </w:trPr>
        <w:tc>
          <w:tcPr>
            <w:tcW w:w="286" w:type="pct"/>
            <w:shd w:val="clear" w:color="auto" w:fill="FFFFFF" w:themeFill="background1"/>
            <w:vAlign w:val="center"/>
          </w:tcPr>
          <w:p w14:paraId="5455E7DA"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7EAC7F51"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Inpatient Ages 13—17 years—Female</w:t>
            </w:r>
          </w:p>
        </w:tc>
        <w:tc>
          <w:tcPr>
            <w:tcW w:w="312" w:type="pct"/>
            <w:shd w:val="clear" w:color="auto" w:fill="auto"/>
            <w:vAlign w:val="center"/>
          </w:tcPr>
          <w:p w14:paraId="3A9D408F" w14:textId="77777777" w:rsidR="00566362" w:rsidRPr="00B324E0" w:rsidRDefault="00566362" w:rsidP="0054747A">
            <w:pPr>
              <w:jc w:val="center"/>
              <w:rPr>
                <w:rFonts w:eastAsia="Times New Roman" w:cstheme="minorHAnsi"/>
                <w:lang w:bidi="ar-SA"/>
              </w:rPr>
            </w:pPr>
            <w:r w:rsidRPr="00B324E0">
              <w:rPr>
                <w:rFonts w:cstheme="minorHAnsi"/>
              </w:rPr>
              <w:t>23,264</w:t>
            </w:r>
          </w:p>
        </w:tc>
        <w:tc>
          <w:tcPr>
            <w:tcW w:w="281" w:type="pct"/>
            <w:shd w:val="clear" w:color="000000" w:fill="FFFFFF"/>
            <w:vAlign w:val="center"/>
          </w:tcPr>
          <w:p w14:paraId="3DC28AC9" w14:textId="77777777" w:rsidR="00566362" w:rsidRPr="00B324E0" w:rsidRDefault="00566362" w:rsidP="0054747A">
            <w:pPr>
              <w:jc w:val="center"/>
              <w:rPr>
                <w:rFonts w:eastAsia="Times New Roman" w:cstheme="minorHAnsi"/>
                <w:lang w:bidi="ar-SA"/>
              </w:rPr>
            </w:pPr>
            <w:r w:rsidRPr="00B324E0">
              <w:rPr>
                <w:rFonts w:cstheme="minorHAnsi"/>
              </w:rPr>
              <w:t>5</w:t>
            </w:r>
          </w:p>
        </w:tc>
        <w:tc>
          <w:tcPr>
            <w:tcW w:w="311" w:type="pct"/>
            <w:shd w:val="clear" w:color="000000" w:fill="FFFFFF"/>
            <w:vAlign w:val="center"/>
          </w:tcPr>
          <w:p w14:paraId="6B531CE1" w14:textId="77777777" w:rsidR="00566362" w:rsidRPr="00B324E0" w:rsidRDefault="00566362" w:rsidP="0054747A">
            <w:pPr>
              <w:jc w:val="center"/>
              <w:rPr>
                <w:rFonts w:eastAsia="Times New Roman" w:cstheme="minorHAnsi"/>
                <w:lang w:bidi="ar-SA"/>
              </w:rPr>
            </w:pPr>
            <w:r w:rsidRPr="00B324E0">
              <w:rPr>
                <w:rFonts w:cstheme="minorHAnsi"/>
                <w:b/>
                <w:bCs/>
              </w:rPr>
              <w:t>0.26%</w:t>
            </w:r>
          </w:p>
        </w:tc>
        <w:tc>
          <w:tcPr>
            <w:tcW w:w="343" w:type="pct"/>
            <w:shd w:val="clear" w:color="000000" w:fill="FFFFFF"/>
            <w:vAlign w:val="center"/>
          </w:tcPr>
          <w:p w14:paraId="6E87D819" w14:textId="77777777" w:rsidR="00566362" w:rsidRPr="00B324E0" w:rsidRDefault="00566362" w:rsidP="0054747A">
            <w:pPr>
              <w:jc w:val="center"/>
              <w:rPr>
                <w:rFonts w:eastAsia="Times New Roman" w:cstheme="minorHAnsi"/>
                <w:lang w:bidi="ar-SA"/>
              </w:rPr>
            </w:pPr>
            <w:r w:rsidRPr="00B324E0">
              <w:rPr>
                <w:rFonts w:cstheme="minorHAnsi"/>
              </w:rPr>
              <w:t>0.2%</w:t>
            </w:r>
          </w:p>
        </w:tc>
        <w:tc>
          <w:tcPr>
            <w:tcW w:w="375" w:type="pct"/>
            <w:shd w:val="clear" w:color="000000" w:fill="FFFFFF"/>
            <w:vAlign w:val="center"/>
          </w:tcPr>
          <w:p w14:paraId="6C7A3ABB" w14:textId="77777777" w:rsidR="00566362" w:rsidRPr="00B324E0" w:rsidRDefault="00566362" w:rsidP="0054747A">
            <w:pPr>
              <w:jc w:val="center"/>
              <w:rPr>
                <w:rFonts w:eastAsia="Times New Roman" w:cstheme="minorHAnsi"/>
                <w:lang w:bidi="ar-SA"/>
              </w:rPr>
            </w:pPr>
            <w:r w:rsidRPr="00B324E0">
              <w:rPr>
                <w:rFonts w:cstheme="minorHAnsi"/>
              </w:rPr>
              <w:t>0.3%</w:t>
            </w:r>
          </w:p>
        </w:tc>
        <w:tc>
          <w:tcPr>
            <w:tcW w:w="405" w:type="pct"/>
            <w:shd w:val="clear" w:color="000000" w:fill="FFFFFF"/>
            <w:vAlign w:val="center"/>
          </w:tcPr>
          <w:p w14:paraId="282BF752" w14:textId="77777777" w:rsidR="00566362" w:rsidRPr="00B324E0" w:rsidRDefault="00566362" w:rsidP="0054747A">
            <w:pPr>
              <w:jc w:val="center"/>
              <w:rPr>
                <w:rFonts w:eastAsia="Times New Roman" w:cstheme="minorHAnsi"/>
                <w:lang w:bidi="ar-SA"/>
              </w:rPr>
            </w:pPr>
            <w:r w:rsidRPr="00B324E0">
              <w:rPr>
                <w:rFonts w:cstheme="minorHAnsi"/>
              </w:rPr>
              <w:t>0.56%</w:t>
            </w:r>
          </w:p>
        </w:tc>
        <w:tc>
          <w:tcPr>
            <w:tcW w:w="406" w:type="pct"/>
            <w:shd w:val="clear" w:color="000000" w:fill="FFFFFF"/>
            <w:vAlign w:val="center"/>
          </w:tcPr>
          <w:p w14:paraId="39BBC11B"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72EC0B1D"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64733D5C"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3405ECEE"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46A28B95" w14:textId="77777777" w:rsidTr="00B324E0">
        <w:trPr>
          <w:cantSplit/>
          <w:trHeight w:val="144"/>
        </w:trPr>
        <w:tc>
          <w:tcPr>
            <w:tcW w:w="286" w:type="pct"/>
            <w:shd w:val="clear" w:color="auto" w:fill="FFFFFF" w:themeFill="background1"/>
            <w:vAlign w:val="center"/>
          </w:tcPr>
          <w:p w14:paraId="7B18BCCE"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7F102950"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Inpatient Ages 13—17 years—Total Rate</w:t>
            </w:r>
          </w:p>
        </w:tc>
        <w:tc>
          <w:tcPr>
            <w:tcW w:w="312" w:type="pct"/>
            <w:shd w:val="clear" w:color="auto" w:fill="auto"/>
            <w:vAlign w:val="center"/>
          </w:tcPr>
          <w:p w14:paraId="2A0DD348" w14:textId="77777777" w:rsidR="00566362" w:rsidRPr="00B324E0" w:rsidRDefault="00566362" w:rsidP="0054747A">
            <w:pPr>
              <w:jc w:val="center"/>
              <w:rPr>
                <w:rFonts w:eastAsia="Times New Roman" w:cstheme="minorHAnsi"/>
                <w:lang w:bidi="ar-SA"/>
              </w:rPr>
            </w:pPr>
            <w:r w:rsidRPr="00B324E0">
              <w:rPr>
                <w:rFonts w:cstheme="minorHAnsi"/>
              </w:rPr>
              <w:t>47,128</w:t>
            </w:r>
          </w:p>
        </w:tc>
        <w:tc>
          <w:tcPr>
            <w:tcW w:w="281" w:type="pct"/>
            <w:shd w:val="clear" w:color="000000" w:fill="FFFFFF"/>
            <w:vAlign w:val="center"/>
          </w:tcPr>
          <w:p w14:paraId="6F6F3650" w14:textId="77777777" w:rsidR="00566362" w:rsidRPr="00B324E0" w:rsidRDefault="00566362" w:rsidP="0054747A">
            <w:pPr>
              <w:jc w:val="center"/>
              <w:rPr>
                <w:rFonts w:eastAsia="Times New Roman" w:cstheme="minorHAnsi"/>
                <w:lang w:bidi="ar-SA"/>
              </w:rPr>
            </w:pPr>
            <w:r w:rsidRPr="00B324E0">
              <w:rPr>
                <w:rFonts w:cstheme="minorHAnsi"/>
              </w:rPr>
              <w:t>10</w:t>
            </w:r>
          </w:p>
        </w:tc>
        <w:tc>
          <w:tcPr>
            <w:tcW w:w="311" w:type="pct"/>
            <w:shd w:val="clear" w:color="000000" w:fill="FFFFFF"/>
            <w:vAlign w:val="center"/>
          </w:tcPr>
          <w:p w14:paraId="18838E01" w14:textId="77777777" w:rsidR="00566362" w:rsidRPr="00B324E0" w:rsidRDefault="00566362" w:rsidP="0054747A">
            <w:pPr>
              <w:jc w:val="center"/>
              <w:rPr>
                <w:rFonts w:eastAsia="Times New Roman" w:cstheme="minorHAnsi"/>
                <w:lang w:bidi="ar-SA"/>
              </w:rPr>
            </w:pPr>
            <w:r w:rsidRPr="00B324E0">
              <w:rPr>
                <w:rFonts w:cstheme="minorHAnsi"/>
                <w:b/>
                <w:bCs/>
              </w:rPr>
              <w:t>0.25%</w:t>
            </w:r>
          </w:p>
        </w:tc>
        <w:tc>
          <w:tcPr>
            <w:tcW w:w="343" w:type="pct"/>
            <w:shd w:val="clear" w:color="000000" w:fill="FFFFFF"/>
            <w:vAlign w:val="center"/>
          </w:tcPr>
          <w:p w14:paraId="09EB886B" w14:textId="77777777" w:rsidR="00566362" w:rsidRPr="00B324E0" w:rsidRDefault="00566362" w:rsidP="0054747A">
            <w:pPr>
              <w:jc w:val="center"/>
              <w:rPr>
                <w:rFonts w:eastAsia="Times New Roman" w:cstheme="minorHAnsi"/>
                <w:lang w:bidi="ar-SA"/>
              </w:rPr>
            </w:pPr>
            <w:r w:rsidRPr="00B324E0">
              <w:rPr>
                <w:rFonts w:cstheme="minorHAnsi"/>
              </w:rPr>
              <w:t>0.2%</w:t>
            </w:r>
          </w:p>
        </w:tc>
        <w:tc>
          <w:tcPr>
            <w:tcW w:w="375" w:type="pct"/>
            <w:shd w:val="clear" w:color="000000" w:fill="FFFFFF"/>
            <w:vAlign w:val="center"/>
          </w:tcPr>
          <w:p w14:paraId="2BDD325C" w14:textId="77777777" w:rsidR="00566362" w:rsidRPr="00B324E0" w:rsidRDefault="00566362" w:rsidP="0054747A">
            <w:pPr>
              <w:jc w:val="center"/>
              <w:rPr>
                <w:rFonts w:eastAsia="Times New Roman" w:cstheme="minorHAnsi"/>
                <w:lang w:bidi="ar-SA"/>
              </w:rPr>
            </w:pPr>
            <w:r w:rsidRPr="00B324E0">
              <w:rPr>
                <w:rFonts w:cstheme="minorHAnsi"/>
              </w:rPr>
              <w:t>0.3%</w:t>
            </w:r>
          </w:p>
        </w:tc>
        <w:tc>
          <w:tcPr>
            <w:tcW w:w="405" w:type="pct"/>
            <w:shd w:val="clear" w:color="000000" w:fill="FFFFFF"/>
            <w:vAlign w:val="center"/>
          </w:tcPr>
          <w:p w14:paraId="5FE1C3D1" w14:textId="77777777" w:rsidR="00566362" w:rsidRPr="00B324E0" w:rsidRDefault="00566362" w:rsidP="0054747A">
            <w:pPr>
              <w:jc w:val="center"/>
              <w:rPr>
                <w:rFonts w:eastAsia="Times New Roman" w:cstheme="minorHAnsi"/>
                <w:lang w:bidi="ar-SA"/>
              </w:rPr>
            </w:pPr>
            <w:r w:rsidRPr="00B324E0">
              <w:rPr>
                <w:rFonts w:cstheme="minorHAnsi"/>
              </w:rPr>
              <w:t>0.37%</w:t>
            </w:r>
          </w:p>
        </w:tc>
        <w:tc>
          <w:tcPr>
            <w:tcW w:w="406" w:type="pct"/>
            <w:shd w:val="clear" w:color="000000" w:fill="FFFFFF"/>
            <w:vAlign w:val="center"/>
          </w:tcPr>
          <w:p w14:paraId="7322254E"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7FFE0F41"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509C1C6F"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0FFBB6DA"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34E26FF6" w14:textId="77777777" w:rsidTr="00B324E0">
        <w:trPr>
          <w:cantSplit/>
          <w:trHeight w:val="144"/>
        </w:trPr>
        <w:tc>
          <w:tcPr>
            <w:tcW w:w="286" w:type="pct"/>
            <w:shd w:val="clear" w:color="auto" w:fill="FFFFFF" w:themeFill="background1"/>
            <w:vAlign w:val="center"/>
          </w:tcPr>
          <w:p w14:paraId="64D1AA6B"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5A83BC29"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Intensive Outpatient/Partial Hospitalization Ages 0—12 years—Male</w:t>
            </w:r>
          </w:p>
        </w:tc>
        <w:tc>
          <w:tcPr>
            <w:tcW w:w="312" w:type="pct"/>
            <w:shd w:val="clear" w:color="auto" w:fill="auto"/>
            <w:vAlign w:val="center"/>
          </w:tcPr>
          <w:p w14:paraId="0AD66350" w14:textId="77777777" w:rsidR="00566362" w:rsidRPr="00B324E0" w:rsidRDefault="00566362" w:rsidP="0054747A">
            <w:pPr>
              <w:jc w:val="center"/>
              <w:rPr>
                <w:rFonts w:eastAsia="Times New Roman" w:cstheme="minorHAnsi"/>
                <w:lang w:bidi="ar-SA"/>
              </w:rPr>
            </w:pPr>
            <w:r w:rsidRPr="00B324E0">
              <w:rPr>
                <w:rFonts w:cstheme="minorHAnsi"/>
              </w:rPr>
              <w:t>45,924</w:t>
            </w:r>
          </w:p>
        </w:tc>
        <w:tc>
          <w:tcPr>
            <w:tcW w:w="281" w:type="pct"/>
            <w:shd w:val="clear" w:color="000000" w:fill="FFFFFF"/>
            <w:vAlign w:val="center"/>
          </w:tcPr>
          <w:p w14:paraId="5DACB58C" w14:textId="77777777" w:rsidR="00566362" w:rsidRPr="00B324E0" w:rsidRDefault="00566362" w:rsidP="0054747A">
            <w:pPr>
              <w:jc w:val="center"/>
              <w:rPr>
                <w:rFonts w:eastAsia="Times New Roman" w:cstheme="minorHAnsi"/>
                <w:lang w:bidi="ar-SA"/>
              </w:rPr>
            </w:pPr>
            <w:r w:rsidRPr="00B324E0">
              <w:rPr>
                <w:rFonts w:cstheme="minorHAnsi"/>
              </w:rPr>
              <w:t>0</w:t>
            </w:r>
          </w:p>
        </w:tc>
        <w:tc>
          <w:tcPr>
            <w:tcW w:w="311" w:type="pct"/>
            <w:shd w:val="clear" w:color="000000" w:fill="FFFFFF"/>
            <w:vAlign w:val="center"/>
          </w:tcPr>
          <w:p w14:paraId="45BDB29F" w14:textId="77777777" w:rsidR="00566362" w:rsidRPr="00B324E0" w:rsidRDefault="00566362" w:rsidP="0054747A">
            <w:pPr>
              <w:jc w:val="center"/>
              <w:rPr>
                <w:rFonts w:eastAsia="Times New Roman" w:cstheme="minorHAnsi"/>
                <w:lang w:bidi="ar-SA"/>
              </w:rPr>
            </w:pPr>
            <w:r w:rsidRPr="00B324E0">
              <w:rPr>
                <w:rFonts w:cstheme="minorHAnsi"/>
                <w:b/>
                <w:bCs/>
              </w:rPr>
              <w:t>0.00%</w:t>
            </w:r>
          </w:p>
        </w:tc>
        <w:tc>
          <w:tcPr>
            <w:tcW w:w="343" w:type="pct"/>
            <w:shd w:val="clear" w:color="000000" w:fill="FFFFFF"/>
            <w:vAlign w:val="center"/>
          </w:tcPr>
          <w:p w14:paraId="197A53C8"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04ECE737"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405" w:type="pct"/>
            <w:shd w:val="clear" w:color="000000" w:fill="FFFFFF"/>
            <w:vAlign w:val="center"/>
          </w:tcPr>
          <w:p w14:paraId="0F6EEE5E"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2DBB4745"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04A9E19C"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0440D25A"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45D26E68"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232BCE72" w14:textId="77777777" w:rsidTr="00B324E0">
        <w:trPr>
          <w:cantSplit/>
          <w:trHeight w:val="144"/>
        </w:trPr>
        <w:tc>
          <w:tcPr>
            <w:tcW w:w="286" w:type="pct"/>
            <w:shd w:val="clear" w:color="auto" w:fill="FFFFFF" w:themeFill="background1"/>
            <w:vAlign w:val="center"/>
          </w:tcPr>
          <w:p w14:paraId="6DEE0496"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5F32CEA0"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Intensive Outpatient/Partial Hospitalization Ages 0—12 years—Female</w:t>
            </w:r>
          </w:p>
        </w:tc>
        <w:tc>
          <w:tcPr>
            <w:tcW w:w="312" w:type="pct"/>
            <w:shd w:val="clear" w:color="auto" w:fill="auto"/>
            <w:vAlign w:val="center"/>
          </w:tcPr>
          <w:p w14:paraId="3B2DABC3" w14:textId="77777777" w:rsidR="00566362" w:rsidRPr="00B324E0" w:rsidRDefault="00566362" w:rsidP="0054747A">
            <w:pPr>
              <w:jc w:val="center"/>
              <w:rPr>
                <w:rFonts w:eastAsia="Times New Roman" w:cstheme="minorHAnsi"/>
                <w:lang w:bidi="ar-SA"/>
              </w:rPr>
            </w:pPr>
            <w:r w:rsidRPr="00B324E0">
              <w:rPr>
                <w:rFonts w:cstheme="minorHAnsi"/>
              </w:rPr>
              <w:t>44,486</w:t>
            </w:r>
          </w:p>
        </w:tc>
        <w:tc>
          <w:tcPr>
            <w:tcW w:w="281" w:type="pct"/>
            <w:shd w:val="clear" w:color="000000" w:fill="FFFFFF"/>
            <w:vAlign w:val="center"/>
          </w:tcPr>
          <w:p w14:paraId="6223374C" w14:textId="77777777" w:rsidR="00566362" w:rsidRPr="00B324E0" w:rsidRDefault="00566362" w:rsidP="0054747A">
            <w:pPr>
              <w:jc w:val="center"/>
              <w:rPr>
                <w:rFonts w:eastAsia="Times New Roman" w:cstheme="minorHAnsi"/>
                <w:lang w:bidi="ar-SA"/>
              </w:rPr>
            </w:pPr>
            <w:r w:rsidRPr="00B324E0">
              <w:rPr>
                <w:rFonts w:cstheme="minorHAnsi"/>
              </w:rPr>
              <w:t>0</w:t>
            </w:r>
          </w:p>
        </w:tc>
        <w:tc>
          <w:tcPr>
            <w:tcW w:w="311" w:type="pct"/>
            <w:shd w:val="clear" w:color="000000" w:fill="FFFFFF"/>
            <w:vAlign w:val="center"/>
          </w:tcPr>
          <w:p w14:paraId="7C0D482E" w14:textId="77777777" w:rsidR="00566362" w:rsidRPr="00B324E0" w:rsidRDefault="00566362" w:rsidP="0054747A">
            <w:pPr>
              <w:jc w:val="center"/>
              <w:rPr>
                <w:rFonts w:eastAsia="Times New Roman" w:cstheme="minorHAnsi"/>
                <w:lang w:bidi="ar-SA"/>
              </w:rPr>
            </w:pPr>
            <w:r w:rsidRPr="00B324E0">
              <w:rPr>
                <w:rFonts w:cstheme="minorHAnsi"/>
                <w:b/>
                <w:bCs/>
              </w:rPr>
              <w:t>0.00%</w:t>
            </w:r>
          </w:p>
        </w:tc>
        <w:tc>
          <w:tcPr>
            <w:tcW w:w="343" w:type="pct"/>
            <w:shd w:val="clear" w:color="000000" w:fill="FFFFFF"/>
            <w:vAlign w:val="center"/>
          </w:tcPr>
          <w:p w14:paraId="24970A4B"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5172A335"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405" w:type="pct"/>
            <w:shd w:val="clear" w:color="000000" w:fill="FFFFFF"/>
            <w:vAlign w:val="center"/>
          </w:tcPr>
          <w:p w14:paraId="35EBF86E"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38A65513"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601A8DD2"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75BF9BE9"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52CD25B1"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356CF8DB" w14:textId="77777777" w:rsidTr="00B324E0">
        <w:trPr>
          <w:cantSplit/>
          <w:trHeight w:val="144"/>
        </w:trPr>
        <w:tc>
          <w:tcPr>
            <w:tcW w:w="286" w:type="pct"/>
            <w:shd w:val="clear" w:color="auto" w:fill="FFFFFF" w:themeFill="background1"/>
            <w:vAlign w:val="center"/>
          </w:tcPr>
          <w:p w14:paraId="629BA867"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08987214"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Intensive Outpatient/Partial Hospitalization Ages 0—12 years—Total Rate</w:t>
            </w:r>
          </w:p>
        </w:tc>
        <w:tc>
          <w:tcPr>
            <w:tcW w:w="312" w:type="pct"/>
            <w:shd w:val="clear" w:color="auto" w:fill="auto"/>
            <w:vAlign w:val="center"/>
          </w:tcPr>
          <w:p w14:paraId="5B5D2A01" w14:textId="77777777" w:rsidR="00566362" w:rsidRPr="00B324E0" w:rsidRDefault="00566362" w:rsidP="0054747A">
            <w:pPr>
              <w:jc w:val="center"/>
              <w:rPr>
                <w:rFonts w:eastAsia="Times New Roman" w:cstheme="minorHAnsi"/>
                <w:lang w:bidi="ar-SA"/>
              </w:rPr>
            </w:pPr>
            <w:r w:rsidRPr="00B324E0">
              <w:rPr>
                <w:rFonts w:cstheme="minorHAnsi"/>
              </w:rPr>
              <w:t>90,410</w:t>
            </w:r>
          </w:p>
        </w:tc>
        <w:tc>
          <w:tcPr>
            <w:tcW w:w="281" w:type="pct"/>
            <w:shd w:val="clear" w:color="000000" w:fill="FFFFFF"/>
            <w:vAlign w:val="center"/>
          </w:tcPr>
          <w:p w14:paraId="20213FCF" w14:textId="77777777" w:rsidR="00566362" w:rsidRPr="00B324E0" w:rsidRDefault="00566362" w:rsidP="0054747A">
            <w:pPr>
              <w:jc w:val="center"/>
              <w:rPr>
                <w:rFonts w:eastAsia="Times New Roman" w:cstheme="minorHAnsi"/>
                <w:lang w:bidi="ar-SA"/>
              </w:rPr>
            </w:pPr>
            <w:r w:rsidRPr="00B324E0">
              <w:rPr>
                <w:rFonts w:cstheme="minorHAnsi"/>
              </w:rPr>
              <w:t>0</w:t>
            </w:r>
          </w:p>
        </w:tc>
        <w:tc>
          <w:tcPr>
            <w:tcW w:w="311" w:type="pct"/>
            <w:shd w:val="clear" w:color="000000" w:fill="FFFFFF"/>
            <w:vAlign w:val="center"/>
          </w:tcPr>
          <w:p w14:paraId="36999AB4" w14:textId="77777777" w:rsidR="00566362" w:rsidRPr="00B324E0" w:rsidRDefault="00566362" w:rsidP="0054747A">
            <w:pPr>
              <w:jc w:val="center"/>
              <w:rPr>
                <w:rFonts w:eastAsia="Times New Roman" w:cstheme="minorHAnsi"/>
                <w:lang w:bidi="ar-SA"/>
              </w:rPr>
            </w:pPr>
            <w:r w:rsidRPr="00B324E0">
              <w:rPr>
                <w:rFonts w:cstheme="minorHAnsi"/>
                <w:b/>
                <w:bCs/>
              </w:rPr>
              <w:t>0.00%</w:t>
            </w:r>
          </w:p>
        </w:tc>
        <w:tc>
          <w:tcPr>
            <w:tcW w:w="343" w:type="pct"/>
            <w:shd w:val="clear" w:color="000000" w:fill="FFFFFF"/>
            <w:vAlign w:val="center"/>
          </w:tcPr>
          <w:p w14:paraId="3DD0AF34"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09DE2022"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405" w:type="pct"/>
            <w:shd w:val="clear" w:color="000000" w:fill="FFFFFF"/>
            <w:vAlign w:val="center"/>
          </w:tcPr>
          <w:p w14:paraId="29835B58"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2F541224"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4748BA62"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4C230A22"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77488D98"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074CE2E4" w14:textId="77777777" w:rsidTr="00B324E0">
        <w:trPr>
          <w:cantSplit/>
          <w:trHeight w:val="144"/>
        </w:trPr>
        <w:tc>
          <w:tcPr>
            <w:tcW w:w="286" w:type="pct"/>
            <w:shd w:val="clear" w:color="auto" w:fill="FFFFFF" w:themeFill="background1"/>
            <w:vAlign w:val="center"/>
          </w:tcPr>
          <w:p w14:paraId="3093AE1F"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2C8B9675"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Intensive Outpatient/Partial Hospitalization Ages 13—17 years—Male</w:t>
            </w:r>
          </w:p>
        </w:tc>
        <w:tc>
          <w:tcPr>
            <w:tcW w:w="312" w:type="pct"/>
            <w:shd w:val="clear" w:color="auto" w:fill="auto"/>
            <w:vAlign w:val="center"/>
          </w:tcPr>
          <w:p w14:paraId="0217CD04" w14:textId="77777777" w:rsidR="00566362" w:rsidRPr="00B324E0" w:rsidRDefault="00566362" w:rsidP="0054747A">
            <w:pPr>
              <w:jc w:val="center"/>
              <w:rPr>
                <w:rFonts w:eastAsia="Times New Roman" w:cstheme="minorHAnsi"/>
                <w:lang w:bidi="ar-SA"/>
              </w:rPr>
            </w:pPr>
            <w:r w:rsidRPr="00B324E0">
              <w:rPr>
                <w:rFonts w:cstheme="minorHAnsi"/>
              </w:rPr>
              <w:t>23,864</w:t>
            </w:r>
          </w:p>
        </w:tc>
        <w:tc>
          <w:tcPr>
            <w:tcW w:w="281" w:type="pct"/>
            <w:shd w:val="clear" w:color="000000" w:fill="FFFFFF"/>
            <w:vAlign w:val="center"/>
          </w:tcPr>
          <w:p w14:paraId="6620C301" w14:textId="77777777" w:rsidR="00566362" w:rsidRPr="00B324E0" w:rsidRDefault="00566362" w:rsidP="0054747A">
            <w:pPr>
              <w:jc w:val="center"/>
              <w:rPr>
                <w:rFonts w:eastAsia="Times New Roman" w:cstheme="minorHAnsi"/>
                <w:lang w:bidi="ar-SA"/>
              </w:rPr>
            </w:pPr>
            <w:r w:rsidRPr="00B324E0">
              <w:rPr>
                <w:rFonts w:cstheme="minorHAnsi"/>
              </w:rPr>
              <w:t>0</w:t>
            </w:r>
          </w:p>
        </w:tc>
        <w:tc>
          <w:tcPr>
            <w:tcW w:w="311" w:type="pct"/>
            <w:shd w:val="clear" w:color="000000" w:fill="FFFFFF"/>
            <w:vAlign w:val="center"/>
          </w:tcPr>
          <w:p w14:paraId="11E5F22F" w14:textId="77777777" w:rsidR="00566362" w:rsidRPr="00B324E0" w:rsidRDefault="00566362" w:rsidP="0054747A">
            <w:pPr>
              <w:jc w:val="center"/>
              <w:rPr>
                <w:rFonts w:eastAsia="Times New Roman" w:cstheme="minorHAnsi"/>
                <w:lang w:bidi="ar-SA"/>
              </w:rPr>
            </w:pPr>
            <w:r w:rsidRPr="00B324E0">
              <w:rPr>
                <w:rFonts w:cstheme="minorHAnsi"/>
                <w:b/>
                <w:bCs/>
              </w:rPr>
              <w:t>0.00%</w:t>
            </w:r>
          </w:p>
        </w:tc>
        <w:tc>
          <w:tcPr>
            <w:tcW w:w="343" w:type="pct"/>
            <w:shd w:val="clear" w:color="000000" w:fill="FFFFFF"/>
            <w:vAlign w:val="center"/>
          </w:tcPr>
          <w:p w14:paraId="3D88A002"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3D6F49A3"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405" w:type="pct"/>
            <w:shd w:val="clear" w:color="000000" w:fill="FFFFFF"/>
            <w:vAlign w:val="center"/>
          </w:tcPr>
          <w:p w14:paraId="7168D50B"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5DC1F73D"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7536BCE4"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4FF97FF2"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31AE5057"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4A3FFBC9" w14:textId="77777777" w:rsidTr="00B324E0">
        <w:trPr>
          <w:cantSplit/>
          <w:trHeight w:val="144"/>
        </w:trPr>
        <w:tc>
          <w:tcPr>
            <w:tcW w:w="286" w:type="pct"/>
            <w:shd w:val="clear" w:color="auto" w:fill="FFFFFF" w:themeFill="background1"/>
            <w:vAlign w:val="center"/>
          </w:tcPr>
          <w:p w14:paraId="2BA8EAAB"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lastRenderedPageBreak/>
              <w:t>HEDIS</w:t>
            </w:r>
          </w:p>
        </w:tc>
        <w:tc>
          <w:tcPr>
            <w:tcW w:w="1060" w:type="pct"/>
            <w:shd w:val="clear" w:color="auto" w:fill="FFFFFF" w:themeFill="background1"/>
            <w:vAlign w:val="center"/>
          </w:tcPr>
          <w:p w14:paraId="0A3F718C"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Intensive Outpatient/Partial Hospitalization Ages 13—17 years—Female</w:t>
            </w:r>
          </w:p>
        </w:tc>
        <w:tc>
          <w:tcPr>
            <w:tcW w:w="312" w:type="pct"/>
            <w:shd w:val="clear" w:color="auto" w:fill="auto"/>
            <w:vAlign w:val="center"/>
          </w:tcPr>
          <w:p w14:paraId="3EF3D004" w14:textId="77777777" w:rsidR="00566362" w:rsidRPr="00B324E0" w:rsidRDefault="00566362" w:rsidP="0054747A">
            <w:pPr>
              <w:jc w:val="center"/>
              <w:rPr>
                <w:rFonts w:eastAsia="Times New Roman" w:cstheme="minorHAnsi"/>
                <w:lang w:bidi="ar-SA"/>
              </w:rPr>
            </w:pPr>
            <w:r w:rsidRPr="00B324E0">
              <w:rPr>
                <w:rFonts w:cstheme="minorHAnsi"/>
              </w:rPr>
              <w:t>23,264</w:t>
            </w:r>
          </w:p>
        </w:tc>
        <w:tc>
          <w:tcPr>
            <w:tcW w:w="281" w:type="pct"/>
            <w:shd w:val="clear" w:color="000000" w:fill="FFFFFF"/>
            <w:vAlign w:val="center"/>
          </w:tcPr>
          <w:p w14:paraId="2A800039" w14:textId="77777777" w:rsidR="00566362" w:rsidRPr="00B324E0" w:rsidRDefault="00566362" w:rsidP="0054747A">
            <w:pPr>
              <w:jc w:val="center"/>
              <w:rPr>
                <w:rFonts w:eastAsia="Times New Roman" w:cstheme="minorHAnsi"/>
                <w:lang w:bidi="ar-SA"/>
              </w:rPr>
            </w:pPr>
            <w:r w:rsidRPr="00B324E0">
              <w:rPr>
                <w:rFonts w:cstheme="minorHAnsi"/>
              </w:rPr>
              <w:t>0</w:t>
            </w:r>
          </w:p>
        </w:tc>
        <w:tc>
          <w:tcPr>
            <w:tcW w:w="311" w:type="pct"/>
            <w:shd w:val="clear" w:color="000000" w:fill="FFFFFF"/>
            <w:vAlign w:val="center"/>
          </w:tcPr>
          <w:p w14:paraId="0B954B39" w14:textId="77777777" w:rsidR="00566362" w:rsidRPr="00B324E0" w:rsidRDefault="00566362" w:rsidP="0054747A">
            <w:pPr>
              <w:jc w:val="center"/>
              <w:rPr>
                <w:rFonts w:eastAsia="Times New Roman" w:cstheme="minorHAnsi"/>
                <w:lang w:bidi="ar-SA"/>
              </w:rPr>
            </w:pPr>
            <w:r w:rsidRPr="00B324E0">
              <w:rPr>
                <w:rFonts w:cstheme="minorHAnsi"/>
                <w:b/>
                <w:bCs/>
              </w:rPr>
              <w:t>0.00%</w:t>
            </w:r>
          </w:p>
        </w:tc>
        <w:tc>
          <w:tcPr>
            <w:tcW w:w="343" w:type="pct"/>
            <w:shd w:val="clear" w:color="000000" w:fill="FFFFFF"/>
            <w:vAlign w:val="center"/>
          </w:tcPr>
          <w:p w14:paraId="79738C3D"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60D80BC0"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405" w:type="pct"/>
            <w:shd w:val="clear" w:color="000000" w:fill="FFFFFF"/>
            <w:vAlign w:val="center"/>
          </w:tcPr>
          <w:p w14:paraId="5B47ADE0" w14:textId="77777777" w:rsidR="00566362" w:rsidRPr="00B324E0" w:rsidRDefault="00566362" w:rsidP="0054747A">
            <w:pPr>
              <w:jc w:val="center"/>
              <w:rPr>
                <w:rFonts w:eastAsia="Times New Roman" w:cstheme="minorHAnsi"/>
                <w:lang w:bidi="ar-SA"/>
              </w:rPr>
            </w:pPr>
            <w:r w:rsidRPr="00B324E0">
              <w:rPr>
                <w:rFonts w:cstheme="minorHAnsi"/>
              </w:rPr>
              <w:t>0.05%</w:t>
            </w:r>
          </w:p>
        </w:tc>
        <w:tc>
          <w:tcPr>
            <w:tcW w:w="406" w:type="pct"/>
            <w:shd w:val="clear" w:color="000000" w:fill="FFFFFF"/>
            <w:vAlign w:val="center"/>
          </w:tcPr>
          <w:p w14:paraId="67E63E25"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06EAEE22"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7DBE35E9"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05272841"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14001967" w14:textId="77777777" w:rsidTr="00B324E0">
        <w:trPr>
          <w:cantSplit/>
          <w:trHeight w:val="144"/>
        </w:trPr>
        <w:tc>
          <w:tcPr>
            <w:tcW w:w="286" w:type="pct"/>
            <w:shd w:val="clear" w:color="auto" w:fill="FFFFFF" w:themeFill="background1"/>
            <w:vAlign w:val="center"/>
          </w:tcPr>
          <w:p w14:paraId="13AB3460"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2A04FEFF"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Intensive Outpatient/Partial Hospitalization Ages 13—17 years—Total Rate</w:t>
            </w:r>
          </w:p>
        </w:tc>
        <w:tc>
          <w:tcPr>
            <w:tcW w:w="312" w:type="pct"/>
            <w:shd w:val="clear" w:color="auto" w:fill="auto"/>
            <w:vAlign w:val="center"/>
          </w:tcPr>
          <w:p w14:paraId="1CB7585A" w14:textId="77777777" w:rsidR="00566362" w:rsidRPr="00B324E0" w:rsidRDefault="00566362" w:rsidP="0054747A">
            <w:pPr>
              <w:jc w:val="center"/>
              <w:rPr>
                <w:rFonts w:eastAsia="Times New Roman" w:cstheme="minorHAnsi"/>
                <w:lang w:bidi="ar-SA"/>
              </w:rPr>
            </w:pPr>
            <w:r w:rsidRPr="00B324E0">
              <w:rPr>
                <w:rFonts w:cstheme="minorHAnsi"/>
              </w:rPr>
              <w:t>47,128</w:t>
            </w:r>
          </w:p>
        </w:tc>
        <w:tc>
          <w:tcPr>
            <w:tcW w:w="281" w:type="pct"/>
            <w:shd w:val="clear" w:color="000000" w:fill="FFFFFF"/>
            <w:vAlign w:val="center"/>
          </w:tcPr>
          <w:p w14:paraId="40C534C2" w14:textId="77777777" w:rsidR="00566362" w:rsidRPr="00B324E0" w:rsidRDefault="00566362" w:rsidP="0054747A">
            <w:pPr>
              <w:jc w:val="center"/>
              <w:rPr>
                <w:rFonts w:eastAsia="Times New Roman" w:cstheme="minorHAnsi"/>
                <w:lang w:bidi="ar-SA"/>
              </w:rPr>
            </w:pPr>
            <w:r w:rsidRPr="00B324E0">
              <w:rPr>
                <w:rFonts w:cstheme="minorHAnsi"/>
              </w:rPr>
              <w:t>0</w:t>
            </w:r>
          </w:p>
        </w:tc>
        <w:tc>
          <w:tcPr>
            <w:tcW w:w="311" w:type="pct"/>
            <w:shd w:val="clear" w:color="000000" w:fill="FFFFFF"/>
            <w:vAlign w:val="center"/>
          </w:tcPr>
          <w:p w14:paraId="6885DBED" w14:textId="77777777" w:rsidR="00566362" w:rsidRPr="00B324E0" w:rsidRDefault="00566362" w:rsidP="0054747A">
            <w:pPr>
              <w:jc w:val="center"/>
              <w:rPr>
                <w:rFonts w:eastAsia="Times New Roman" w:cstheme="minorHAnsi"/>
                <w:lang w:bidi="ar-SA"/>
              </w:rPr>
            </w:pPr>
            <w:r w:rsidRPr="00B324E0">
              <w:rPr>
                <w:rFonts w:cstheme="minorHAnsi"/>
                <w:b/>
                <w:bCs/>
              </w:rPr>
              <w:t>0.00%</w:t>
            </w:r>
          </w:p>
        </w:tc>
        <w:tc>
          <w:tcPr>
            <w:tcW w:w="343" w:type="pct"/>
            <w:shd w:val="clear" w:color="000000" w:fill="FFFFFF"/>
            <w:vAlign w:val="center"/>
          </w:tcPr>
          <w:p w14:paraId="7253110D"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77C20685"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405" w:type="pct"/>
            <w:shd w:val="clear" w:color="000000" w:fill="FFFFFF"/>
            <w:vAlign w:val="center"/>
          </w:tcPr>
          <w:p w14:paraId="6981249C" w14:textId="77777777" w:rsidR="00566362" w:rsidRPr="00B324E0" w:rsidRDefault="00566362" w:rsidP="0054747A">
            <w:pPr>
              <w:jc w:val="center"/>
              <w:rPr>
                <w:rFonts w:eastAsia="Times New Roman" w:cstheme="minorHAnsi"/>
                <w:lang w:bidi="ar-SA"/>
              </w:rPr>
            </w:pPr>
            <w:r w:rsidRPr="00B324E0">
              <w:rPr>
                <w:rFonts w:cstheme="minorHAnsi"/>
              </w:rPr>
              <w:t>0.02%</w:t>
            </w:r>
          </w:p>
        </w:tc>
        <w:tc>
          <w:tcPr>
            <w:tcW w:w="406" w:type="pct"/>
            <w:shd w:val="clear" w:color="000000" w:fill="FFFFFF"/>
            <w:vAlign w:val="center"/>
          </w:tcPr>
          <w:p w14:paraId="1A665E19"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6434AE5C"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5411F1FD"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4F7D4655"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130DCE54" w14:textId="77777777" w:rsidTr="00B324E0">
        <w:trPr>
          <w:cantSplit/>
          <w:trHeight w:val="144"/>
        </w:trPr>
        <w:tc>
          <w:tcPr>
            <w:tcW w:w="286" w:type="pct"/>
            <w:shd w:val="clear" w:color="auto" w:fill="FFFFFF" w:themeFill="background1"/>
            <w:vAlign w:val="center"/>
          </w:tcPr>
          <w:p w14:paraId="62DB34D2"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0E86432B"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Outpatient Ages 0—12 years—Male</w:t>
            </w:r>
          </w:p>
        </w:tc>
        <w:tc>
          <w:tcPr>
            <w:tcW w:w="312" w:type="pct"/>
            <w:shd w:val="clear" w:color="auto" w:fill="auto"/>
            <w:vAlign w:val="center"/>
          </w:tcPr>
          <w:p w14:paraId="4FCB8B28" w14:textId="77777777" w:rsidR="00566362" w:rsidRPr="00B324E0" w:rsidRDefault="00566362" w:rsidP="0054747A">
            <w:pPr>
              <w:jc w:val="center"/>
              <w:rPr>
                <w:rFonts w:eastAsia="Times New Roman" w:cstheme="minorHAnsi"/>
                <w:lang w:bidi="ar-SA"/>
              </w:rPr>
            </w:pPr>
            <w:r w:rsidRPr="00B324E0">
              <w:rPr>
                <w:rFonts w:cstheme="minorHAnsi"/>
              </w:rPr>
              <w:t>45,924</w:t>
            </w:r>
          </w:p>
        </w:tc>
        <w:tc>
          <w:tcPr>
            <w:tcW w:w="281" w:type="pct"/>
            <w:shd w:val="clear" w:color="000000" w:fill="FFFFFF"/>
            <w:vAlign w:val="center"/>
          </w:tcPr>
          <w:p w14:paraId="4EA662C2" w14:textId="77777777" w:rsidR="00566362" w:rsidRPr="00B324E0" w:rsidRDefault="00566362" w:rsidP="0054747A">
            <w:pPr>
              <w:jc w:val="center"/>
              <w:rPr>
                <w:rFonts w:eastAsia="Times New Roman" w:cstheme="minorHAnsi"/>
                <w:lang w:bidi="ar-SA"/>
              </w:rPr>
            </w:pPr>
            <w:r w:rsidRPr="00B324E0">
              <w:rPr>
                <w:rFonts w:cstheme="minorHAnsi"/>
              </w:rPr>
              <w:t>0</w:t>
            </w:r>
          </w:p>
        </w:tc>
        <w:tc>
          <w:tcPr>
            <w:tcW w:w="311" w:type="pct"/>
            <w:shd w:val="clear" w:color="000000" w:fill="FFFFFF"/>
            <w:vAlign w:val="center"/>
          </w:tcPr>
          <w:p w14:paraId="60279586" w14:textId="77777777" w:rsidR="00566362" w:rsidRPr="00B324E0" w:rsidRDefault="00566362" w:rsidP="0054747A">
            <w:pPr>
              <w:jc w:val="center"/>
              <w:rPr>
                <w:rFonts w:eastAsia="Times New Roman" w:cstheme="minorHAnsi"/>
                <w:lang w:bidi="ar-SA"/>
              </w:rPr>
            </w:pPr>
            <w:r w:rsidRPr="00B324E0">
              <w:rPr>
                <w:rFonts w:cstheme="minorHAnsi"/>
                <w:b/>
                <w:bCs/>
              </w:rPr>
              <w:t>0.00%</w:t>
            </w:r>
          </w:p>
        </w:tc>
        <w:tc>
          <w:tcPr>
            <w:tcW w:w="343" w:type="pct"/>
            <w:shd w:val="clear" w:color="000000" w:fill="FFFFFF"/>
            <w:vAlign w:val="center"/>
          </w:tcPr>
          <w:p w14:paraId="69A028D8"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404BC747"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405" w:type="pct"/>
            <w:shd w:val="clear" w:color="000000" w:fill="FFFFFF"/>
            <w:vAlign w:val="center"/>
          </w:tcPr>
          <w:p w14:paraId="3628BC58"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53CE55BB"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2DBBD800"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1A5A5583"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168F5071"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7CC9F02B" w14:textId="77777777" w:rsidTr="00B324E0">
        <w:trPr>
          <w:cantSplit/>
          <w:trHeight w:val="144"/>
        </w:trPr>
        <w:tc>
          <w:tcPr>
            <w:tcW w:w="286" w:type="pct"/>
            <w:shd w:val="clear" w:color="auto" w:fill="FFFFFF" w:themeFill="background1"/>
            <w:vAlign w:val="center"/>
          </w:tcPr>
          <w:p w14:paraId="13B126BD"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0E27D94F"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Outpatient Ages 0—12 years—Female</w:t>
            </w:r>
          </w:p>
        </w:tc>
        <w:tc>
          <w:tcPr>
            <w:tcW w:w="312" w:type="pct"/>
            <w:shd w:val="clear" w:color="auto" w:fill="auto"/>
            <w:vAlign w:val="center"/>
          </w:tcPr>
          <w:p w14:paraId="29C86B77" w14:textId="77777777" w:rsidR="00566362" w:rsidRPr="00B324E0" w:rsidRDefault="00566362" w:rsidP="0054747A">
            <w:pPr>
              <w:jc w:val="center"/>
              <w:rPr>
                <w:rFonts w:eastAsia="Times New Roman" w:cstheme="minorHAnsi"/>
                <w:lang w:bidi="ar-SA"/>
              </w:rPr>
            </w:pPr>
            <w:r w:rsidRPr="00B324E0">
              <w:rPr>
                <w:rFonts w:cstheme="minorHAnsi"/>
              </w:rPr>
              <w:t>44,486</w:t>
            </w:r>
          </w:p>
        </w:tc>
        <w:tc>
          <w:tcPr>
            <w:tcW w:w="281" w:type="pct"/>
            <w:shd w:val="clear" w:color="000000" w:fill="FFFFFF"/>
            <w:vAlign w:val="center"/>
          </w:tcPr>
          <w:p w14:paraId="08CF7DD0" w14:textId="77777777" w:rsidR="00566362" w:rsidRPr="00B324E0" w:rsidRDefault="00566362" w:rsidP="0054747A">
            <w:pPr>
              <w:jc w:val="center"/>
              <w:rPr>
                <w:rFonts w:eastAsia="Times New Roman" w:cstheme="minorHAnsi"/>
                <w:lang w:bidi="ar-SA"/>
              </w:rPr>
            </w:pPr>
            <w:r w:rsidRPr="00B324E0">
              <w:rPr>
                <w:rFonts w:cstheme="minorHAnsi"/>
              </w:rPr>
              <w:t>1</w:t>
            </w:r>
          </w:p>
        </w:tc>
        <w:tc>
          <w:tcPr>
            <w:tcW w:w="311" w:type="pct"/>
            <w:shd w:val="clear" w:color="000000" w:fill="FFFFFF"/>
            <w:vAlign w:val="center"/>
          </w:tcPr>
          <w:p w14:paraId="1B1A5647" w14:textId="77777777" w:rsidR="00566362" w:rsidRPr="00B324E0" w:rsidRDefault="00566362" w:rsidP="0054747A">
            <w:pPr>
              <w:jc w:val="center"/>
              <w:rPr>
                <w:rFonts w:eastAsia="Times New Roman" w:cstheme="minorHAnsi"/>
                <w:lang w:bidi="ar-SA"/>
              </w:rPr>
            </w:pPr>
            <w:r w:rsidRPr="00B324E0">
              <w:rPr>
                <w:rFonts w:cstheme="minorHAnsi"/>
                <w:b/>
                <w:bCs/>
              </w:rPr>
              <w:t>0.03%</w:t>
            </w:r>
          </w:p>
        </w:tc>
        <w:tc>
          <w:tcPr>
            <w:tcW w:w="343" w:type="pct"/>
            <w:shd w:val="clear" w:color="000000" w:fill="FFFFFF"/>
            <w:vAlign w:val="center"/>
          </w:tcPr>
          <w:p w14:paraId="5C6CA0BB"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4E5F15F3"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405" w:type="pct"/>
            <w:shd w:val="clear" w:color="000000" w:fill="FFFFFF"/>
            <w:vAlign w:val="center"/>
          </w:tcPr>
          <w:p w14:paraId="30D9FA53"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3564FCF9" w14:textId="77777777" w:rsidR="00566362" w:rsidRPr="00B324E0" w:rsidRDefault="00566362" w:rsidP="0054747A">
            <w:pPr>
              <w:jc w:val="center"/>
              <w:rPr>
                <w:rFonts w:eastAsia="Times New Roman" w:cstheme="minorHAnsi"/>
                <w:lang w:bidi="ar-SA"/>
              </w:rPr>
            </w:pPr>
            <w:proofErr w:type="spellStart"/>
            <w:r w:rsidRPr="00B324E0">
              <w:rPr>
                <w:rFonts w:cstheme="minorHAnsi"/>
              </w:rPr>
              <w:t>n.s</w:t>
            </w:r>
            <w:proofErr w:type="spellEnd"/>
            <w:r w:rsidRPr="00B324E0">
              <w:rPr>
                <w:rFonts w:cstheme="minorHAnsi"/>
              </w:rPr>
              <w:t>.</w:t>
            </w:r>
          </w:p>
        </w:tc>
        <w:tc>
          <w:tcPr>
            <w:tcW w:w="343" w:type="pct"/>
            <w:shd w:val="clear" w:color="auto" w:fill="D9D9D9" w:themeFill="background1" w:themeFillShade="D9"/>
            <w:vAlign w:val="center"/>
          </w:tcPr>
          <w:p w14:paraId="7E49A67C"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6A84CE91"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03F583B2"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13E4BA2C" w14:textId="77777777" w:rsidTr="00B324E0">
        <w:trPr>
          <w:cantSplit/>
          <w:trHeight w:val="144"/>
        </w:trPr>
        <w:tc>
          <w:tcPr>
            <w:tcW w:w="286" w:type="pct"/>
            <w:shd w:val="clear" w:color="auto" w:fill="FFFFFF" w:themeFill="background1"/>
            <w:vAlign w:val="center"/>
          </w:tcPr>
          <w:p w14:paraId="6A0F9DC6"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7424B461"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Outpatient Ages 0—12 years—Total Rate</w:t>
            </w:r>
          </w:p>
        </w:tc>
        <w:tc>
          <w:tcPr>
            <w:tcW w:w="312" w:type="pct"/>
            <w:shd w:val="clear" w:color="auto" w:fill="auto"/>
            <w:vAlign w:val="center"/>
          </w:tcPr>
          <w:p w14:paraId="3F28EC51" w14:textId="77777777" w:rsidR="00566362" w:rsidRPr="00B324E0" w:rsidRDefault="00566362" w:rsidP="0054747A">
            <w:pPr>
              <w:jc w:val="center"/>
              <w:rPr>
                <w:rFonts w:eastAsia="Times New Roman" w:cstheme="minorHAnsi"/>
                <w:lang w:bidi="ar-SA"/>
              </w:rPr>
            </w:pPr>
            <w:r w:rsidRPr="00B324E0">
              <w:rPr>
                <w:rFonts w:cstheme="minorHAnsi"/>
              </w:rPr>
              <w:t>90,410</w:t>
            </w:r>
          </w:p>
        </w:tc>
        <w:tc>
          <w:tcPr>
            <w:tcW w:w="281" w:type="pct"/>
            <w:shd w:val="clear" w:color="000000" w:fill="FFFFFF"/>
            <w:vAlign w:val="center"/>
          </w:tcPr>
          <w:p w14:paraId="1FFEBBAA" w14:textId="77777777" w:rsidR="00566362" w:rsidRPr="00B324E0" w:rsidRDefault="00566362" w:rsidP="0054747A">
            <w:pPr>
              <w:jc w:val="center"/>
              <w:rPr>
                <w:rFonts w:eastAsia="Times New Roman" w:cstheme="minorHAnsi"/>
                <w:lang w:bidi="ar-SA"/>
              </w:rPr>
            </w:pPr>
            <w:r w:rsidRPr="00B324E0">
              <w:rPr>
                <w:rFonts w:cstheme="minorHAnsi"/>
              </w:rPr>
              <w:t>1</w:t>
            </w:r>
          </w:p>
        </w:tc>
        <w:tc>
          <w:tcPr>
            <w:tcW w:w="311" w:type="pct"/>
            <w:shd w:val="clear" w:color="000000" w:fill="FFFFFF"/>
            <w:vAlign w:val="center"/>
          </w:tcPr>
          <w:p w14:paraId="0A72333D" w14:textId="77777777" w:rsidR="00566362" w:rsidRPr="00B324E0" w:rsidRDefault="00566362" w:rsidP="0054747A">
            <w:pPr>
              <w:jc w:val="center"/>
              <w:rPr>
                <w:rFonts w:eastAsia="Times New Roman" w:cstheme="minorHAnsi"/>
                <w:lang w:bidi="ar-SA"/>
              </w:rPr>
            </w:pPr>
            <w:r w:rsidRPr="00B324E0">
              <w:rPr>
                <w:rFonts w:cstheme="minorHAnsi"/>
                <w:b/>
                <w:bCs/>
              </w:rPr>
              <w:t>0.01%</w:t>
            </w:r>
          </w:p>
        </w:tc>
        <w:tc>
          <w:tcPr>
            <w:tcW w:w="343" w:type="pct"/>
            <w:shd w:val="clear" w:color="000000" w:fill="FFFFFF"/>
            <w:vAlign w:val="center"/>
          </w:tcPr>
          <w:p w14:paraId="5A2473C4"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437A006B"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405" w:type="pct"/>
            <w:shd w:val="clear" w:color="000000" w:fill="FFFFFF"/>
            <w:vAlign w:val="center"/>
          </w:tcPr>
          <w:p w14:paraId="3A6ED706"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493BC5F7" w14:textId="77777777" w:rsidR="00566362" w:rsidRPr="00B324E0" w:rsidRDefault="00566362" w:rsidP="0054747A">
            <w:pPr>
              <w:jc w:val="center"/>
              <w:rPr>
                <w:rFonts w:eastAsia="Times New Roman" w:cstheme="minorHAnsi"/>
                <w:lang w:bidi="ar-SA"/>
              </w:rPr>
            </w:pPr>
            <w:proofErr w:type="spellStart"/>
            <w:r w:rsidRPr="00B324E0">
              <w:rPr>
                <w:rFonts w:cstheme="minorHAnsi"/>
              </w:rPr>
              <w:t>n.s</w:t>
            </w:r>
            <w:proofErr w:type="spellEnd"/>
            <w:r w:rsidRPr="00B324E0">
              <w:rPr>
                <w:rFonts w:cstheme="minorHAnsi"/>
              </w:rPr>
              <w:t>.</w:t>
            </w:r>
          </w:p>
        </w:tc>
        <w:tc>
          <w:tcPr>
            <w:tcW w:w="343" w:type="pct"/>
            <w:shd w:val="clear" w:color="auto" w:fill="D9D9D9" w:themeFill="background1" w:themeFillShade="D9"/>
            <w:vAlign w:val="center"/>
          </w:tcPr>
          <w:p w14:paraId="152664D5"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7CF6F985"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29CF61B9"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09DAA864" w14:textId="77777777" w:rsidTr="00B324E0">
        <w:trPr>
          <w:cantSplit/>
          <w:trHeight w:val="144"/>
        </w:trPr>
        <w:tc>
          <w:tcPr>
            <w:tcW w:w="286" w:type="pct"/>
            <w:shd w:val="clear" w:color="auto" w:fill="FFFFFF" w:themeFill="background1"/>
            <w:vAlign w:val="center"/>
          </w:tcPr>
          <w:p w14:paraId="48C6D3CB"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0EB7FA3A"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Outpatient Ages 13—17 years—Male</w:t>
            </w:r>
          </w:p>
        </w:tc>
        <w:tc>
          <w:tcPr>
            <w:tcW w:w="312" w:type="pct"/>
            <w:shd w:val="clear" w:color="auto" w:fill="auto"/>
            <w:vAlign w:val="center"/>
          </w:tcPr>
          <w:p w14:paraId="430730A0" w14:textId="77777777" w:rsidR="00566362" w:rsidRPr="00B324E0" w:rsidRDefault="00566362" w:rsidP="0054747A">
            <w:pPr>
              <w:jc w:val="center"/>
              <w:rPr>
                <w:rFonts w:eastAsia="Times New Roman" w:cstheme="minorHAnsi"/>
                <w:lang w:bidi="ar-SA"/>
              </w:rPr>
            </w:pPr>
            <w:r w:rsidRPr="00B324E0">
              <w:rPr>
                <w:rFonts w:cstheme="minorHAnsi"/>
              </w:rPr>
              <w:t>23,864</w:t>
            </w:r>
          </w:p>
        </w:tc>
        <w:tc>
          <w:tcPr>
            <w:tcW w:w="281" w:type="pct"/>
            <w:shd w:val="clear" w:color="000000" w:fill="FFFFFF"/>
            <w:vAlign w:val="center"/>
          </w:tcPr>
          <w:p w14:paraId="05E154C0" w14:textId="77777777" w:rsidR="00566362" w:rsidRPr="00B324E0" w:rsidRDefault="00566362" w:rsidP="0054747A">
            <w:pPr>
              <w:jc w:val="center"/>
              <w:rPr>
                <w:rFonts w:eastAsia="Times New Roman" w:cstheme="minorHAnsi"/>
                <w:lang w:bidi="ar-SA"/>
              </w:rPr>
            </w:pPr>
            <w:r w:rsidRPr="00B324E0">
              <w:rPr>
                <w:rFonts w:cstheme="minorHAnsi"/>
              </w:rPr>
              <w:t>11</w:t>
            </w:r>
          </w:p>
        </w:tc>
        <w:tc>
          <w:tcPr>
            <w:tcW w:w="311" w:type="pct"/>
            <w:shd w:val="clear" w:color="000000" w:fill="FFFFFF"/>
            <w:vAlign w:val="center"/>
          </w:tcPr>
          <w:p w14:paraId="307D0F6F" w14:textId="77777777" w:rsidR="00566362" w:rsidRPr="00B324E0" w:rsidRDefault="00566362" w:rsidP="0054747A">
            <w:pPr>
              <w:jc w:val="center"/>
              <w:rPr>
                <w:rFonts w:eastAsia="Times New Roman" w:cstheme="minorHAnsi"/>
                <w:lang w:bidi="ar-SA"/>
              </w:rPr>
            </w:pPr>
            <w:r w:rsidRPr="00B324E0">
              <w:rPr>
                <w:rFonts w:cstheme="minorHAnsi"/>
                <w:b/>
                <w:bCs/>
              </w:rPr>
              <w:t>0.55%</w:t>
            </w:r>
          </w:p>
        </w:tc>
        <w:tc>
          <w:tcPr>
            <w:tcW w:w="343" w:type="pct"/>
            <w:shd w:val="clear" w:color="000000" w:fill="FFFFFF"/>
            <w:vAlign w:val="center"/>
          </w:tcPr>
          <w:p w14:paraId="48C5EC51" w14:textId="77777777" w:rsidR="00566362" w:rsidRPr="00B324E0" w:rsidRDefault="00566362" w:rsidP="0054747A">
            <w:pPr>
              <w:jc w:val="center"/>
              <w:rPr>
                <w:rFonts w:eastAsia="Times New Roman" w:cstheme="minorHAnsi"/>
                <w:lang w:bidi="ar-SA"/>
              </w:rPr>
            </w:pPr>
            <w:r w:rsidRPr="00B324E0">
              <w:rPr>
                <w:rFonts w:cstheme="minorHAnsi"/>
              </w:rPr>
              <w:t>0.5%</w:t>
            </w:r>
          </w:p>
        </w:tc>
        <w:tc>
          <w:tcPr>
            <w:tcW w:w="375" w:type="pct"/>
            <w:shd w:val="clear" w:color="000000" w:fill="FFFFFF"/>
            <w:vAlign w:val="center"/>
          </w:tcPr>
          <w:p w14:paraId="6C07B4D7" w14:textId="77777777" w:rsidR="00566362" w:rsidRPr="00B324E0" w:rsidRDefault="00566362" w:rsidP="0054747A">
            <w:pPr>
              <w:jc w:val="center"/>
              <w:rPr>
                <w:rFonts w:eastAsia="Times New Roman" w:cstheme="minorHAnsi"/>
                <w:lang w:bidi="ar-SA"/>
              </w:rPr>
            </w:pPr>
            <w:r w:rsidRPr="00B324E0">
              <w:rPr>
                <w:rFonts w:cstheme="minorHAnsi"/>
              </w:rPr>
              <w:t>0.6%</w:t>
            </w:r>
          </w:p>
        </w:tc>
        <w:tc>
          <w:tcPr>
            <w:tcW w:w="405" w:type="pct"/>
            <w:shd w:val="clear" w:color="000000" w:fill="FFFFFF"/>
            <w:vAlign w:val="center"/>
          </w:tcPr>
          <w:p w14:paraId="7EB19F00" w14:textId="77777777" w:rsidR="00566362" w:rsidRPr="00B324E0" w:rsidRDefault="00566362" w:rsidP="0054747A">
            <w:pPr>
              <w:jc w:val="center"/>
              <w:rPr>
                <w:rFonts w:eastAsia="Times New Roman" w:cstheme="minorHAnsi"/>
                <w:lang w:bidi="ar-SA"/>
              </w:rPr>
            </w:pPr>
            <w:r w:rsidRPr="00B324E0">
              <w:rPr>
                <w:rFonts w:cstheme="minorHAnsi"/>
              </w:rPr>
              <w:t>0.47%</w:t>
            </w:r>
          </w:p>
        </w:tc>
        <w:tc>
          <w:tcPr>
            <w:tcW w:w="406" w:type="pct"/>
            <w:shd w:val="clear" w:color="000000" w:fill="FFFFFF"/>
            <w:vAlign w:val="center"/>
          </w:tcPr>
          <w:p w14:paraId="7F2DCFC9"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1B895DEA"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7FE49246"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7ECC9770"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5BDD535C" w14:textId="77777777" w:rsidTr="00B324E0">
        <w:trPr>
          <w:cantSplit/>
          <w:trHeight w:val="144"/>
        </w:trPr>
        <w:tc>
          <w:tcPr>
            <w:tcW w:w="286" w:type="pct"/>
            <w:shd w:val="clear" w:color="auto" w:fill="FFFFFF" w:themeFill="background1"/>
            <w:vAlign w:val="center"/>
          </w:tcPr>
          <w:p w14:paraId="247AABD1"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111E4034"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Outpatient Ages 13—17 years—Female</w:t>
            </w:r>
          </w:p>
        </w:tc>
        <w:tc>
          <w:tcPr>
            <w:tcW w:w="312" w:type="pct"/>
            <w:shd w:val="clear" w:color="auto" w:fill="auto"/>
            <w:vAlign w:val="center"/>
          </w:tcPr>
          <w:p w14:paraId="5091C51C" w14:textId="77777777" w:rsidR="00566362" w:rsidRPr="00B324E0" w:rsidRDefault="00566362" w:rsidP="0054747A">
            <w:pPr>
              <w:jc w:val="center"/>
              <w:rPr>
                <w:rFonts w:eastAsia="Times New Roman" w:cstheme="minorHAnsi"/>
                <w:lang w:bidi="ar-SA"/>
              </w:rPr>
            </w:pPr>
            <w:r w:rsidRPr="00B324E0">
              <w:rPr>
                <w:rFonts w:cstheme="minorHAnsi"/>
              </w:rPr>
              <w:t>23,264</w:t>
            </w:r>
          </w:p>
        </w:tc>
        <w:tc>
          <w:tcPr>
            <w:tcW w:w="281" w:type="pct"/>
            <w:shd w:val="clear" w:color="000000" w:fill="FFFFFF"/>
            <w:vAlign w:val="center"/>
          </w:tcPr>
          <w:p w14:paraId="0343A22F" w14:textId="77777777" w:rsidR="00566362" w:rsidRPr="00B324E0" w:rsidRDefault="00566362" w:rsidP="0054747A">
            <w:pPr>
              <w:jc w:val="center"/>
              <w:rPr>
                <w:rFonts w:eastAsia="Times New Roman" w:cstheme="minorHAnsi"/>
                <w:lang w:bidi="ar-SA"/>
              </w:rPr>
            </w:pPr>
            <w:r w:rsidRPr="00B324E0">
              <w:rPr>
                <w:rFonts w:cstheme="minorHAnsi"/>
              </w:rPr>
              <w:t>6</w:t>
            </w:r>
          </w:p>
        </w:tc>
        <w:tc>
          <w:tcPr>
            <w:tcW w:w="311" w:type="pct"/>
            <w:shd w:val="clear" w:color="000000" w:fill="FFFFFF"/>
            <w:vAlign w:val="center"/>
          </w:tcPr>
          <w:p w14:paraId="54B1A4D6" w14:textId="77777777" w:rsidR="00566362" w:rsidRPr="00B324E0" w:rsidRDefault="00566362" w:rsidP="0054747A">
            <w:pPr>
              <w:jc w:val="center"/>
              <w:rPr>
                <w:rFonts w:eastAsia="Times New Roman" w:cstheme="minorHAnsi"/>
                <w:lang w:bidi="ar-SA"/>
              </w:rPr>
            </w:pPr>
            <w:r w:rsidRPr="00B324E0">
              <w:rPr>
                <w:rFonts w:cstheme="minorHAnsi"/>
                <w:b/>
                <w:bCs/>
              </w:rPr>
              <w:t>0.31%</w:t>
            </w:r>
          </w:p>
        </w:tc>
        <w:tc>
          <w:tcPr>
            <w:tcW w:w="343" w:type="pct"/>
            <w:shd w:val="clear" w:color="000000" w:fill="FFFFFF"/>
            <w:vAlign w:val="center"/>
          </w:tcPr>
          <w:p w14:paraId="3E0D95B0" w14:textId="77777777" w:rsidR="00566362" w:rsidRPr="00B324E0" w:rsidRDefault="00566362" w:rsidP="0054747A">
            <w:pPr>
              <w:jc w:val="center"/>
              <w:rPr>
                <w:rFonts w:eastAsia="Times New Roman" w:cstheme="minorHAnsi"/>
                <w:lang w:bidi="ar-SA"/>
              </w:rPr>
            </w:pPr>
            <w:r w:rsidRPr="00B324E0">
              <w:rPr>
                <w:rFonts w:cstheme="minorHAnsi"/>
              </w:rPr>
              <w:t>0.2%</w:t>
            </w:r>
          </w:p>
        </w:tc>
        <w:tc>
          <w:tcPr>
            <w:tcW w:w="375" w:type="pct"/>
            <w:shd w:val="clear" w:color="000000" w:fill="FFFFFF"/>
            <w:vAlign w:val="center"/>
          </w:tcPr>
          <w:p w14:paraId="2A3459A7" w14:textId="77777777" w:rsidR="00566362" w:rsidRPr="00B324E0" w:rsidRDefault="00566362" w:rsidP="0054747A">
            <w:pPr>
              <w:jc w:val="center"/>
              <w:rPr>
                <w:rFonts w:eastAsia="Times New Roman" w:cstheme="minorHAnsi"/>
                <w:lang w:bidi="ar-SA"/>
              </w:rPr>
            </w:pPr>
            <w:r w:rsidRPr="00B324E0">
              <w:rPr>
                <w:rFonts w:cstheme="minorHAnsi"/>
              </w:rPr>
              <w:t>0.4%</w:t>
            </w:r>
          </w:p>
        </w:tc>
        <w:tc>
          <w:tcPr>
            <w:tcW w:w="405" w:type="pct"/>
            <w:shd w:val="clear" w:color="000000" w:fill="FFFFFF"/>
            <w:vAlign w:val="center"/>
          </w:tcPr>
          <w:p w14:paraId="356037E8" w14:textId="77777777" w:rsidR="00566362" w:rsidRPr="00B324E0" w:rsidRDefault="00566362" w:rsidP="0054747A">
            <w:pPr>
              <w:jc w:val="center"/>
              <w:rPr>
                <w:rFonts w:eastAsia="Times New Roman" w:cstheme="minorHAnsi"/>
                <w:lang w:bidi="ar-SA"/>
              </w:rPr>
            </w:pPr>
            <w:r w:rsidRPr="00B324E0">
              <w:rPr>
                <w:rFonts w:cstheme="minorHAnsi"/>
              </w:rPr>
              <w:t>0.33%</w:t>
            </w:r>
          </w:p>
        </w:tc>
        <w:tc>
          <w:tcPr>
            <w:tcW w:w="406" w:type="pct"/>
            <w:shd w:val="clear" w:color="000000" w:fill="FFFFFF"/>
            <w:vAlign w:val="center"/>
          </w:tcPr>
          <w:p w14:paraId="474D89C3"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04AAC673"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268BDDA1"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5EC237A3"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0B778A54" w14:textId="77777777" w:rsidTr="00B324E0">
        <w:trPr>
          <w:cantSplit/>
          <w:trHeight w:val="144"/>
        </w:trPr>
        <w:tc>
          <w:tcPr>
            <w:tcW w:w="286" w:type="pct"/>
            <w:shd w:val="clear" w:color="auto" w:fill="FFFFFF" w:themeFill="background1"/>
            <w:vAlign w:val="center"/>
          </w:tcPr>
          <w:p w14:paraId="54D3E6E2"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604D4C9C"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Outpatient Ages 13—17 years—Total Rate</w:t>
            </w:r>
          </w:p>
        </w:tc>
        <w:tc>
          <w:tcPr>
            <w:tcW w:w="312" w:type="pct"/>
            <w:shd w:val="clear" w:color="auto" w:fill="auto"/>
            <w:vAlign w:val="center"/>
          </w:tcPr>
          <w:p w14:paraId="1080D4B7" w14:textId="77777777" w:rsidR="00566362" w:rsidRPr="00B324E0" w:rsidRDefault="00566362" w:rsidP="0054747A">
            <w:pPr>
              <w:jc w:val="center"/>
              <w:rPr>
                <w:rFonts w:eastAsia="Times New Roman" w:cstheme="minorHAnsi"/>
                <w:lang w:bidi="ar-SA"/>
              </w:rPr>
            </w:pPr>
            <w:r w:rsidRPr="00B324E0">
              <w:rPr>
                <w:rFonts w:cstheme="minorHAnsi"/>
              </w:rPr>
              <w:t>47,128</w:t>
            </w:r>
          </w:p>
        </w:tc>
        <w:tc>
          <w:tcPr>
            <w:tcW w:w="281" w:type="pct"/>
            <w:shd w:val="clear" w:color="000000" w:fill="FFFFFF"/>
            <w:vAlign w:val="center"/>
          </w:tcPr>
          <w:p w14:paraId="396D345E" w14:textId="77777777" w:rsidR="00566362" w:rsidRPr="00B324E0" w:rsidRDefault="00566362" w:rsidP="0054747A">
            <w:pPr>
              <w:jc w:val="center"/>
              <w:rPr>
                <w:rFonts w:eastAsia="Times New Roman" w:cstheme="minorHAnsi"/>
                <w:lang w:bidi="ar-SA"/>
              </w:rPr>
            </w:pPr>
            <w:r w:rsidRPr="00B324E0">
              <w:rPr>
                <w:rFonts w:cstheme="minorHAnsi"/>
              </w:rPr>
              <w:t>17</w:t>
            </w:r>
          </w:p>
        </w:tc>
        <w:tc>
          <w:tcPr>
            <w:tcW w:w="311" w:type="pct"/>
            <w:shd w:val="clear" w:color="000000" w:fill="FFFFFF"/>
            <w:vAlign w:val="center"/>
          </w:tcPr>
          <w:p w14:paraId="2D7EC35B" w14:textId="77777777" w:rsidR="00566362" w:rsidRPr="00B324E0" w:rsidRDefault="00566362" w:rsidP="0054747A">
            <w:pPr>
              <w:jc w:val="center"/>
              <w:rPr>
                <w:rFonts w:eastAsia="Times New Roman" w:cstheme="minorHAnsi"/>
                <w:lang w:bidi="ar-SA"/>
              </w:rPr>
            </w:pPr>
            <w:r w:rsidRPr="00B324E0">
              <w:rPr>
                <w:rFonts w:cstheme="minorHAnsi"/>
                <w:b/>
                <w:bCs/>
              </w:rPr>
              <w:t>0.43%</w:t>
            </w:r>
          </w:p>
        </w:tc>
        <w:tc>
          <w:tcPr>
            <w:tcW w:w="343" w:type="pct"/>
            <w:shd w:val="clear" w:color="000000" w:fill="FFFFFF"/>
            <w:vAlign w:val="center"/>
          </w:tcPr>
          <w:p w14:paraId="73193F4A" w14:textId="77777777" w:rsidR="00566362" w:rsidRPr="00B324E0" w:rsidRDefault="00566362" w:rsidP="0054747A">
            <w:pPr>
              <w:jc w:val="center"/>
              <w:rPr>
                <w:rFonts w:eastAsia="Times New Roman" w:cstheme="minorHAnsi"/>
                <w:lang w:bidi="ar-SA"/>
              </w:rPr>
            </w:pPr>
            <w:r w:rsidRPr="00B324E0">
              <w:rPr>
                <w:rFonts w:cstheme="minorHAnsi"/>
              </w:rPr>
              <w:t>0.4%</w:t>
            </w:r>
          </w:p>
        </w:tc>
        <w:tc>
          <w:tcPr>
            <w:tcW w:w="375" w:type="pct"/>
            <w:shd w:val="clear" w:color="000000" w:fill="FFFFFF"/>
            <w:vAlign w:val="center"/>
          </w:tcPr>
          <w:p w14:paraId="2A9DF3CB" w14:textId="77777777" w:rsidR="00566362" w:rsidRPr="00B324E0" w:rsidRDefault="00566362" w:rsidP="0054747A">
            <w:pPr>
              <w:jc w:val="center"/>
              <w:rPr>
                <w:rFonts w:eastAsia="Times New Roman" w:cstheme="minorHAnsi"/>
                <w:lang w:bidi="ar-SA"/>
              </w:rPr>
            </w:pPr>
            <w:r w:rsidRPr="00B324E0">
              <w:rPr>
                <w:rFonts w:cstheme="minorHAnsi"/>
              </w:rPr>
              <w:t>0.5%</w:t>
            </w:r>
          </w:p>
        </w:tc>
        <w:tc>
          <w:tcPr>
            <w:tcW w:w="405" w:type="pct"/>
            <w:shd w:val="clear" w:color="000000" w:fill="FFFFFF"/>
            <w:vAlign w:val="center"/>
          </w:tcPr>
          <w:p w14:paraId="089E7A9B" w14:textId="77777777" w:rsidR="00566362" w:rsidRPr="00B324E0" w:rsidRDefault="00566362" w:rsidP="0054747A">
            <w:pPr>
              <w:jc w:val="center"/>
              <w:rPr>
                <w:rFonts w:eastAsia="Times New Roman" w:cstheme="minorHAnsi"/>
                <w:lang w:bidi="ar-SA"/>
              </w:rPr>
            </w:pPr>
            <w:r w:rsidRPr="00B324E0">
              <w:rPr>
                <w:rFonts w:cstheme="minorHAnsi"/>
              </w:rPr>
              <w:t>0.40%</w:t>
            </w:r>
          </w:p>
        </w:tc>
        <w:tc>
          <w:tcPr>
            <w:tcW w:w="406" w:type="pct"/>
            <w:shd w:val="clear" w:color="000000" w:fill="FFFFFF"/>
            <w:vAlign w:val="center"/>
          </w:tcPr>
          <w:p w14:paraId="42D24734"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180266E4"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2F31F9DE"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2B4B869A"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4E67A443" w14:textId="77777777" w:rsidTr="00B324E0">
        <w:trPr>
          <w:cantSplit/>
          <w:trHeight w:val="144"/>
        </w:trPr>
        <w:tc>
          <w:tcPr>
            <w:tcW w:w="286" w:type="pct"/>
            <w:shd w:val="clear" w:color="auto" w:fill="FFFFFF" w:themeFill="background1"/>
            <w:vAlign w:val="center"/>
          </w:tcPr>
          <w:p w14:paraId="04027DD4"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6EA1E22A"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ED Ages 0—12 years—Male</w:t>
            </w:r>
          </w:p>
        </w:tc>
        <w:tc>
          <w:tcPr>
            <w:tcW w:w="312" w:type="pct"/>
            <w:shd w:val="clear" w:color="auto" w:fill="auto"/>
            <w:vAlign w:val="center"/>
          </w:tcPr>
          <w:p w14:paraId="536E4F48" w14:textId="77777777" w:rsidR="00566362" w:rsidRPr="00B324E0" w:rsidRDefault="00566362" w:rsidP="0054747A">
            <w:pPr>
              <w:jc w:val="center"/>
              <w:rPr>
                <w:rFonts w:eastAsia="Times New Roman" w:cstheme="minorHAnsi"/>
                <w:lang w:bidi="ar-SA"/>
              </w:rPr>
            </w:pPr>
            <w:r w:rsidRPr="00B324E0">
              <w:rPr>
                <w:rFonts w:cstheme="minorHAnsi"/>
              </w:rPr>
              <w:t>45,924</w:t>
            </w:r>
          </w:p>
        </w:tc>
        <w:tc>
          <w:tcPr>
            <w:tcW w:w="281" w:type="pct"/>
            <w:shd w:val="clear" w:color="000000" w:fill="FFFFFF"/>
            <w:vAlign w:val="center"/>
          </w:tcPr>
          <w:p w14:paraId="49E457E5" w14:textId="77777777" w:rsidR="00566362" w:rsidRPr="00B324E0" w:rsidRDefault="00566362" w:rsidP="0054747A">
            <w:pPr>
              <w:jc w:val="center"/>
              <w:rPr>
                <w:rFonts w:eastAsia="Times New Roman" w:cstheme="minorHAnsi"/>
                <w:lang w:bidi="ar-SA"/>
              </w:rPr>
            </w:pPr>
            <w:r w:rsidRPr="00B324E0">
              <w:rPr>
                <w:rFonts w:cstheme="minorHAnsi"/>
              </w:rPr>
              <w:t>0</w:t>
            </w:r>
          </w:p>
        </w:tc>
        <w:tc>
          <w:tcPr>
            <w:tcW w:w="311" w:type="pct"/>
            <w:shd w:val="clear" w:color="000000" w:fill="FFFFFF"/>
            <w:vAlign w:val="center"/>
          </w:tcPr>
          <w:p w14:paraId="580CC4C1" w14:textId="77777777" w:rsidR="00566362" w:rsidRPr="00B324E0" w:rsidRDefault="00566362" w:rsidP="0054747A">
            <w:pPr>
              <w:jc w:val="center"/>
              <w:rPr>
                <w:rFonts w:eastAsia="Times New Roman" w:cstheme="minorHAnsi"/>
                <w:lang w:bidi="ar-SA"/>
              </w:rPr>
            </w:pPr>
            <w:r w:rsidRPr="00B324E0">
              <w:rPr>
                <w:rFonts w:cstheme="minorHAnsi"/>
                <w:b/>
                <w:bCs/>
              </w:rPr>
              <w:t>0.00%</w:t>
            </w:r>
          </w:p>
        </w:tc>
        <w:tc>
          <w:tcPr>
            <w:tcW w:w="343" w:type="pct"/>
            <w:shd w:val="clear" w:color="000000" w:fill="FFFFFF"/>
            <w:vAlign w:val="center"/>
          </w:tcPr>
          <w:p w14:paraId="7CE514C6"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7B5AE903"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405" w:type="pct"/>
            <w:shd w:val="clear" w:color="000000" w:fill="FFFFFF"/>
            <w:vAlign w:val="center"/>
          </w:tcPr>
          <w:p w14:paraId="69AA064F"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3AC0E608"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154598E0"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2A06864B"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575AB892"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45505946" w14:textId="77777777" w:rsidTr="00B324E0">
        <w:trPr>
          <w:cantSplit/>
          <w:trHeight w:val="144"/>
        </w:trPr>
        <w:tc>
          <w:tcPr>
            <w:tcW w:w="286" w:type="pct"/>
            <w:shd w:val="clear" w:color="auto" w:fill="FFFFFF" w:themeFill="background1"/>
            <w:vAlign w:val="center"/>
          </w:tcPr>
          <w:p w14:paraId="79157567"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4745F32B"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ED Ages 0—12 years—Female</w:t>
            </w:r>
          </w:p>
        </w:tc>
        <w:tc>
          <w:tcPr>
            <w:tcW w:w="312" w:type="pct"/>
            <w:shd w:val="clear" w:color="auto" w:fill="auto"/>
            <w:vAlign w:val="center"/>
          </w:tcPr>
          <w:p w14:paraId="618E911C" w14:textId="77777777" w:rsidR="00566362" w:rsidRPr="00B324E0" w:rsidRDefault="00566362" w:rsidP="0054747A">
            <w:pPr>
              <w:jc w:val="center"/>
              <w:rPr>
                <w:rFonts w:eastAsia="Times New Roman" w:cstheme="minorHAnsi"/>
                <w:lang w:bidi="ar-SA"/>
              </w:rPr>
            </w:pPr>
            <w:r w:rsidRPr="00B324E0">
              <w:rPr>
                <w:rFonts w:cstheme="minorHAnsi"/>
              </w:rPr>
              <w:t>44,486</w:t>
            </w:r>
          </w:p>
        </w:tc>
        <w:tc>
          <w:tcPr>
            <w:tcW w:w="281" w:type="pct"/>
            <w:shd w:val="clear" w:color="000000" w:fill="FFFFFF"/>
            <w:vAlign w:val="center"/>
          </w:tcPr>
          <w:p w14:paraId="3561CCDE" w14:textId="77777777" w:rsidR="00566362" w:rsidRPr="00B324E0" w:rsidRDefault="00566362" w:rsidP="0054747A">
            <w:pPr>
              <w:jc w:val="center"/>
              <w:rPr>
                <w:rFonts w:eastAsia="Times New Roman" w:cstheme="minorHAnsi"/>
                <w:lang w:bidi="ar-SA"/>
              </w:rPr>
            </w:pPr>
            <w:r w:rsidRPr="00B324E0">
              <w:rPr>
                <w:rFonts w:cstheme="minorHAnsi"/>
              </w:rPr>
              <w:t>2</w:t>
            </w:r>
          </w:p>
        </w:tc>
        <w:tc>
          <w:tcPr>
            <w:tcW w:w="311" w:type="pct"/>
            <w:shd w:val="clear" w:color="000000" w:fill="FFFFFF"/>
            <w:vAlign w:val="center"/>
          </w:tcPr>
          <w:p w14:paraId="03FD377F" w14:textId="77777777" w:rsidR="00566362" w:rsidRPr="00B324E0" w:rsidRDefault="00566362" w:rsidP="0054747A">
            <w:pPr>
              <w:jc w:val="center"/>
              <w:rPr>
                <w:rFonts w:eastAsia="Times New Roman" w:cstheme="minorHAnsi"/>
                <w:lang w:bidi="ar-SA"/>
              </w:rPr>
            </w:pPr>
            <w:r w:rsidRPr="00B324E0">
              <w:rPr>
                <w:rFonts w:cstheme="minorHAnsi"/>
                <w:b/>
                <w:bCs/>
              </w:rPr>
              <w:t>0.05%</w:t>
            </w:r>
          </w:p>
        </w:tc>
        <w:tc>
          <w:tcPr>
            <w:tcW w:w="343" w:type="pct"/>
            <w:shd w:val="clear" w:color="000000" w:fill="FFFFFF"/>
            <w:vAlign w:val="center"/>
          </w:tcPr>
          <w:p w14:paraId="2446A442"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45183664"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405" w:type="pct"/>
            <w:shd w:val="clear" w:color="000000" w:fill="FFFFFF"/>
            <w:vAlign w:val="center"/>
          </w:tcPr>
          <w:p w14:paraId="4CEB7FEE"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0197B2FE" w14:textId="77777777" w:rsidR="00566362" w:rsidRPr="00B324E0" w:rsidRDefault="00566362" w:rsidP="0054747A">
            <w:pPr>
              <w:jc w:val="center"/>
              <w:rPr>
                <w:rFonts w:eastAsia="Times New Roman" w:cstheme="minorHAnsi"/>
                <w:lang w:bidi="ar-SA"/>
              </w:rPr>
            </w:pPr>
            <w:proofErr w:type="spellStart"/>
            <w:r w:rsidRPr="00B324E0">
              <w:rPr>
                <w:rFonts w:cstheme="minorHAnsi"/>
              </w:rPr>
              <w:t>n.s</w:t>
            </w:r>
            <w:proofErr w:type="spellEnd"/>
            <w:r w:rsidRPr="00B324E0">
              <w:rPr>
                <w:rFonts w:cstheme="minorHAnsi"/>
              </w:rPr>
              <w:t>.</w:t>
            </w:r>
          </w:p>
        </w:tc>
        <w:tc>
          <w:tcPr>
            <w:tcW w:w="343" w:type="pct"/>
            <w:shd w:val="clear" w:color="auto" w:fill="D9D9D9" w:themeFill="background1" w:themeFillShade="D9"/>
            <w:vAlign w:val="center"/>
          </w:tcPr>
          <w:p w14:paraId="33BA7279"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12C64847"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5BCF933C"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29F500C2" w14:textId="77777777" w:rsidTr="00B324E0">
        <w:trPr>
          <w:cantSplit/>
          <w:trHeight w:val="144"/>
        </w:trPr>
        <w:tc>
          <w:tcPr>
            <w:tcW w:w="286" w:type="pct"/>
            <w:shd w:val="clear" w:color="auto" w:fill="FFFFFF" w:themeFill="background1"/>
            <w:vAlign w:val="center"/>
          </w:tcPr>
          <w:p w14:paraId="367DA6F3"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0D7A8DEC"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ED Ages 0—12 years—Total Rate</w:t>
            </w:r>
          </w:p>
        </w:tc>
        <w:tc>
          <w:tcPr>
            <w:tcW w:w="312" w:type="pct"/>
            <w:shd w:val="clear" w:color="auto" w:fill="auto"/>
            <w:vAlign w:val="center"/>
          </w:tcPr>
          <w:p w14:paraId="31A361D0" w14:textId="77777777" w:rsidR="00566362" w:rsidRPr="00B324E0" w:rsidRDefault="00566362" w:rsidP="0054747A">
            <w:pPr>
              <w:jc w:val="center"/>
              <w:rPr>
                <w:rFonts w:eastAsia="Times New Roman" w:cstheme="minorHAnsi"/>
                <w:lang w:bidi="ar-SA"/>
              </w:rPr>
            </w:pPr>
            <w:r w:rsidRPr="00B324E0">
              <w:rPr>
                <w:rFonts w:cstheme="minorHAnsi"/>
              </w:rPr>
              <w:t>90,410</w:t>
            </w:r>
          </w:p>
        </w:tc>
        <w:tc>
          <w:tcPr>
            <w:tcW w:w="281" w:type="pct"/>
            <w:shd w:val="clear" w:color="000000" w:fill="FFFFFF"/>
            <w:vAlign w:val="center"/>
          </w:tcPr>
          <w:p w14:paraId="63EC428D" w14:textId="77777777" w:rsidR="00566362" w:rsidRPr="00B324E0" w:rsidRDefault="00566362" w:rsidP="0054747A">
            <w:pPr>
              <w:jc w:val="center"/>
              <w:rPr>
                <w:rFonts w:eastAsia="Times New Roman" w:cstheme="minorHAnsi"/>
                <w:lang w:bidi="ar-SA"/>
              </w:rPr>
            </w:pPr>
            <w:r w:rsidRPr="00B324E0">
              <w:rPr>
                <w:rFonts w:cstheme="minorHAnsi"/>
              </w:rPr>
              <w:t>2</w:t>
            </w:r>
          </w:p>
        </w:tc>
        <w:tc>
          <w:tcPr>
            <w:tcW w:w="311" w:type="pct"/>
            <w:shd w:val="clear" w:color="000000" w:fill="FFFFFF"/>
            <w:vAlign w:val="center"/>
          </w:tcPr>
          <w:p w14:paraId="79C1FAD4" w14:textId="77777777" w:rsidR="00566362" w:rsidRPr="00B324E0" w:rsidRDefault="00566362" w:rsidP="0054747A">
            <w:pPr>
              <w:jc w:val="center"/>
              <w:rPr>
                <w:rFonts w:eastAsia="Times New Roman" w:cstheme="minorHAnsi"/>
                <w:lang w:bidi="ar-SA"/>
              </w:rPr>
            </w:pPr>
            <w:r w:rsidRPr="00B324E0">
              <w:rPr>
                <w:rFonts w:cstheme="minorHAnsi"/>
                <w:b/>
                <w:bCs/>
              </w:rPr>
              <w:t>0.03%</w:t>
            </w:r>
          </w:p>
        </w:tc>
        <w:tc>
          <w:tcPr>
            <w:tcW w:w="343" w:type="pct"/>
            <w:shd w:val="clear" w:color="000000" w:fill="FFFFFF"/>
            <w:vAlign w:val="center"/>
          </w:tcPr>
          <w:p w14:paraId="21C08E87"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7328A017"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405" w:type="pct"/>
            <w:shd w:val="clear" w:color="000000" w:fill="FFFFFF"/>
            <w:vAlign w:val="center"/>
          </w:tcPr>
          <w:p w14:paraId="78928465"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27EE0237" w14:textId="77777777" w:rsidR="00566362" w:rsidRPr="00B324E0" w:rsidRDefault="00566362" w:rsidP="0054747A">
            <w:pPr>
              <w:jc w:val="center"/>
              <w:rPr>
                <w:rFonts w:eastAsia="Times New Roman" w:cstheme="minorHAnsi"/>
                <w:lang w:bidi="ar-SA"/>
              </w:rPr>
            </w:pPr>
            <w:proofErr w:type="spellStart"/>
            <w:r w:rsidRPr="00B324E0">
              <w:rPr>
                <w:rFonts w:cstheme="minorHAnsi"/>
              </w:rPr>
              <w:t>n.s</w:t>
            </w:r>
            <w:proofErr w:type="spellEnd"/>
            <w:r w:rsidRPr="00B324E0">
              <w:rPr>
                <w:rFonts w:cstheme="minorHAnsi"/>
              </w:rPr>
              <w:t>.</w:t>
            </w:r>
          </w:p>
        </w:tc>
        <w:tc>
          <w:tcPr>
            <w:tcW w:w="343" w:type="pct"/>
            <w:shd w:val="clear" w:color="auto" w:fill="D9D9D9" w:themeFill="background1" w:themeFillShade="D9"/>
            <w:vAlign w:val="center"/>
          </w:tcPr>
          <w:p w14:paraId="70D7C4A1"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209F4DB9"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1A758827"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17882682" w14:textId="77777777" w:rsidTr="00B324E0">
        <w:trPr>
          <w:cantSplit/>
          <w:trHeight w:val="144"/>
        </w:trPr>
        <w:tc>
          <w:tcPr>
            <w:tcW w:w="286" w:type="pct"/>
            <w:shd w:val="clear" w:color="auto" w:fill="FFFFFF" w:themeFill="background1"/>
            <w:vAlign w:val="center"/>
          </w:tcPr>
          <w:p w14:paraId="372ADBFB"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02460D4B"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ED Ages 13—17 years—Male</w:t>
            </w:r>
          </w:p>
        </w:tc>
        <w:tc>
          <w:tcPr>
            <w:tcW w:w="312" w:type="pct"/>
            <w:shd w:val="clear" w:color="auto" w:fill="auto"/>
            <w:vAlign w:val="center"/>
          </w:tcPr>
          <w:p w14:paraId="5478B94E" w14:textId="77777777" w:rsidR="00566362" w:rsidRPr="00B324E0" w:rsidRDefault="00566362" w:rsidP="0054747A">
            <w:pPr>
              <w:jc w:val="center"/>
              <w:rPr>
                <w:rFonts w:eastAsia="Times New Roman" w:cstheme="minorHAnsi"/>
                <w:lang w:bidi="ar-SA"/>
              </w:rPr>
            </w:pPr>
            <w:r w:rsidRPr="00B324E0">
              <w:rPr>
                <w:rFonts w:cstheme="minorHAnsi"/>
              </w:rPr>
              <w:t>23,864</w:t>
            </w:r>
          </w:p>
        </w:tc>
        <w:tc>
          <w:tcPr>
            <w:tcW w:w="281" w:type="pct"/>
            <w:shd w:val="clear" w:color="000000" w:fill="FFFFFF"/>
            <w:vAlign w:val="center"/>
          </w:tcPr>
          <w:p w14:paraId="3669D4FB" w14:textId="77777777" w:rsidR="00566362" w:rsidRPr="00B324E0" w:rsidRDefault="00566362" w:rsidP="0054747A">
            <w:pPr>
              <w:jc w:val="center"/>
              <w:rPr>
                <w:rFonts w:eastAsia="Times New Roman" w:cstheme="minorHAnsi"/>
                <w:lang w:bidi="ar-SA"/>
              </w:rPr>
            </w:pPr>
            <w:r w:rsidRPr="00B324E0">
              <w:rPr>
                <w:rFonts w:cstheme="minorHAnsi"/>
              </w:rPr>
              <w:t>4</w:t>
            </w:r>
          </w:p>
        </w:tc>
        <w:tc>
          <w:tcPr>
            <w:tcW w:w="311" w:type="pct"/>
            <w:shd w:val="clear" w:color="000000" w:fill="FFFFFF"/>
            <w:vAlign w:val="center"/>
          </w:tcPr>
          <w:p w14:paraId="151C8464" w14:textId="77777777" w:rsidR="00566362" w:rsidRPr="00B324E0" w:rsidRDefault="00566362" w:rsidP="0054747A">
            <w:pPr>
              <w:jc w:val="center"/>
              <w:rPr>
                <w:rFonts w:eastAsia="Times New Roman" w:cstheme="minorHAnsi"/>
                <w:lang w:bidi="ar-SA"/>
              </w:rPr>
            </w:pPr>
            <w:r w:rsidRPr="00B324E0">
              <w:rPr>
                <w:rFonts w:cstheme="minorHAnsi"/>
                <w:b/>
                <w:bCs/>
              </w:rPr>
              <w:t>0.20%</w:t>
            </w:r>
          </w:p>
        </w:tc>
        <w:tc>
          <w:tcPr>
            <w:tcW w:w="343" w:type="pct"/>
            <w:shd w:val="clear" w:color="000000" w:fill="FFFFFF"/>
            <w:vAlign w:val="center"/>
          </w:tcPr>
          <w:p w14:paraId="020FB6B1"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375" w:type="pct"/>
            <w:shd w:val="clear" w:color="000000" w:fill="FFFFFF"/>
            <w:vAlign w:val="center"/>
          </w:tcPr>
          <w:p w14:paraId="2FE046EB" w14:textId="77777777" w:rsidR="00566362" w:rsidRPr="00B324E0" w:rsidRDefault="00566362" w:rsidP="0054747A">
            <w:pPr>
              <w:jc w:val="center"/>
              <w:rPr>
                <w:rFonts w:eastAsia="Times New Roman" w:cstheme="minorHAnsi"/>
                <w:lang w:bidi="ar-SA"/>
              </w:rPr>
            </w:pPr>
            <w:r w:rsidRPr="00B324E0">
              <w:rPr>
                <w:rFonts w:cstheme="minorHAnsi"/>
              </w:rPr>
              <w:t>0.3%</w:t>
            </w:r>
          </w:p>
        </w:tc>
        <w:tc>
          <w:tcPr>
            <w:tcW w:w="405" w:type="pct"/>
            <w:shd w:val="clear" w:color="000000" w:fill="FFFFFF"/>
            <w:vAlign w:val="center"/>
          </w:tcPr>
          <w:p w14:paraId="4A0D7C11" w14:textId="77777777" w:rsidR="00566362" w:rsidRPr="00B324E0" w:rsidRDefault="00566362" w:rsidP="0054747A">
            <w:pPr>
              <w:jc w:val="center"/>
              <w:rPr>
                <w:rFonts w:eastAsia="Times New Roman" w:cstheme="minorHAnsi"/>
                <w:lang w:bidi="ar-SA"/>
              </w:rPr>
            </w:pPr>
            <w:r w:rsidRPr="00B324E0">
              <w:rPr>
                <w:rFonts w:cstheme="minorHAnsi"/>
              </w:rPr>
              <w:t>0.33%</w:t>
            </w:r>
          </w:p>
        </w:tc>
        <w:tc>
          <w:tcPr>
            <w:tcW w:w="406" w:type="pct"/>
            <w:shd w:val="clear" w:color="000000" w:fill="FFFFFF"/>
            <w:vAlign w:val="center"/>
          </w:tcPr>
          <w:p w14:paraId="025D68BA"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54876529"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6940BB93"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7368D389"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572C75A1" w14:textId="77777777" w:rsidTr="00B324E0">
        <w:trPr>
          <w:cantSplit/>
          <w:trHeight w:val="144"/>
        </w:trPr>
        <w:tc>
          <w:tcPr>
            <w:tcW w:w="286" w:type="pct"/>
            <w:shd w:val="clear" w:color="auto" w:fill="FFFFFF" w:themeFill="background1"/>
            <w:vAlign w:val="center"/>
          </w:tcPr>
          <w:p w14:paraId="5D3A06E4"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1627457A"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ED Ages 13—17 years—Female</w:t>
            </w:r>
          </w:p>
        </w:tc>
        <w:tc>
          <w:tcPr>
            <w:tcW w:w="312" w:type="pct"/>
            <w:shd w:val="clear" w:color="auto" w:fill="auto"/>
            <w:vAlign w:val="center"/>
          </w:tcPr>
          <w:p w14:paraId="7BA11B54" w14:textId="77777777" w:rsidR="00566362" w:rsidRPr="00B324E0" w:rsidRDefault="00566362" w:rsidP="0054747A">
            <w:pPr>
              <w:jc w:val="center"/>
              <w:rPr>
                <w:rFonts w:eastAsia="Times New Roman" w:cstheme="minorHAnsi"/>
                <w:lang w:bidi="ar-SA"/>
              </w:rPr>
            </w:pPr>
            <w:r w:rsidRPr="00B324E0">
              <w:rPr>
                <w:rFonts w:cstheme="minorHAnsi"/>
              </w:rPr>
              <w:t>23,264</w:t>
            </w:r>
          </w:p>
        </w:tc>
        <w:tc>
          <w:tcPr>
            <w:tcW w:w="281" w:type="pct"/>
            <w:shd w:val="clear" w:color="000000" w:fill="FFFFFF"/>
            <w:vAlign w:val="center"/>
          </w:tcPr>
          <w:p w14:paraId="6EA266B1" w14:textId="77777777" w:rsidR="00566362" w:rsidRPr="00B324E0" w:rsidRDefault="00566362" w:rsidP="0054747A">
            <w:pPr>
              <w:jc w:val="center"/>
              <w:rPr>
                <w:rFonts w:eastAsia="Times New Roman" w:cstheme="minorHAnsi"/>
                <w:lang w:bidi="ar-SA"/>
              </w:rPr>
            </w:pPr>
            <w:r w:rsidRPr="00B324E0">
              <w:rPr>
                <w:rFonts w:cstheme="minorHAnsi"/>
              </w:rPr>
              <w:t>1</w:t>
            </w:r>
          </w:p>
        </w:tc>
        <w:tc>
          <w:tcPr>
            <w:tcW w:w="311" w:type="pct"/>
            <w:shd w:val="clear" w:color="000000" w:fill="FFFFFF"/>
            <w:vAlign w:val="center"/>
          </w:tcPr>
          <w:p w14:paraId="674A73D5" w14:textId="77777777" w:rsidR="00566362" w:rsidRPr="00B324E0" w:rsidRDefault="00566362" w:rsidP="0054747A">
            <w:pPr>
              <w:jc w:val="center"/>
              <w:rPr>
                <w:rFonts w:eastAsia="Times New Roman" w:cstheme="minorHAnsi"/>
                <w:lang w:bidi="ar-SA"/>
              </w:rPr>
            </w:pPr>
            <w:r w:rsidRPr="00B324E0">
              <w:rPr>
                <w:rFonts w:cstheme="minorHAnsi"/>
                <w:b/>
                <w:bCs/>
              </w:rPr>
              <w:t>0.05%</w:t>
            </w:r>
          </w:p>
        </w:tc>
        <w:tc>
          <w:tcPr>
            <w:tcW w:w="343" w:type="pct"/>
            <w:shd w:val="clear" w:color="000000" w:fill="FFFFFF"/>
            <w:vAlign w:val="center"/>
          </w:tcPr>
          <w:p w14:paraId="2E4AA2FF"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005BEAB4"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405" w:type="pct"/>
            <w:shd w:val="clear" w:color="000000" w:fill="FFFFFF"/>
            <w:vAlign w:val="center"/>
          </w:tcPr>
          <w:p w14:paraId="6147BB9A" w14:textId="77777777" w:rsidR="00566362" w:rsidRPr="00B324E0" w:rsidRDefault="00566362" w:rsidP="0054747A">
            <w:pPr>
              <w:jc w:val="center"/>
              <w:rPr>
                <w:rFonts w:eastAsia="Times New Roman" w:cstheme="minorHAnsi"/>
                <w:lang w:bidi="ar-SA"/>
              </w:rPr>
            </w:pPr>
            <w:r w:rsidRPr="00B324E0">
              <w:rPr>
                <w:rFonts w:cstheme="minorHAnsi"/>
              </w:rPr>
              <w:t>0.42%</w:t>
            </w:r>
          </w:p>
        </w:tc>
        <w:tc>
          <w:tcPr>
            <w:tcW w:w="406" w:type="pct"/>
            <w:shd w:val="clear" w:color="000000" w:fill="FFFFFF"/>
            <w:vAlign w:val="center"/>
          </w:tcPr>
          <w:p w14:paraId="17F4F657"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2B9B1EFB"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79003F93"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1993D3AE"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0F26DD8F" w14:textId="77777777" w:rsidTr="00B324E0">
        <w:trPr>
          <w:cantSplit/>
          <w:trHeight w:val="144"/>
        </w:trPr>
        <w:tc>
          <w:tcPr>
            <w:tcW w:w="286" w:type="pct"/>
            <w:shd w:val="clear" w:color="auto" w:fill="FFFFFF" w:themeFill="background1"/>
            <w:vAlign w:val="center"/>
          </w:tcPr>
          <w:p w14:paraId="5FA97CE6"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0429747A"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ED Ages 13—17 years—Total Rate</w:t>
            </w:r>
          </w:p>
        </w:tc>
        <w:tc>
          <w:tcPr>
            <w:tcW w:w="312" w:type="pct"/>
            <w:shd w:val="clear" w:color="auto" w:fill="auto"/>
            <w:vAlign w:val="center"/>
          </w:tcPr>
          <w:p w14:paraId="45661588" w14:textId="77777777" w:rsidR="00566362" w:rsidRPr="00B324E0" w:rsidRDefault="00566362" w:rsidP="0054747A">
            <w:pPr>
              <w:jc w:val="center"/>
              <w:rPr>
                <w:rFonts w:eastAsia="Times New Roman" w:cstheme="minorHAnsi"/>
                <w:lang w:bidi="ar-SA"/>
              </w:rPr>
            </w:pPr>
            <w:r w:rsidRPr="00B324E0">
              <w:rPr>
                <w:rFonts w:cstheme="minorHAnsi"/>
              </w:rPr>
              <w:t>47,128</w:t>
            </w:r>
          </w:p>
        </w:tc>
        <w:tc>
          <w:tcPr>
            <w:tcW w:w="281" w:type="pct"/>
            <w:shd w:val="clear" w:color="000000" w:fill="FFFFFF"/>
            <w:vAlign w:val="center"/>
          </w:tcPr>
          <w:p w14:paraId="7854D87F" w14:textId="77777777" w:rsidR="00566362" w:rsidRPr="00B324E0" w:rsidRDefault="00566362" w:rsidP="0054747A">
            <w:pPr>
              <w:jc w:val="center"/>
              <w:rPr>
                <w:rFonts w:eastAsia="Times New Roman" w:cstheme="minorHAnsi"/>
                <w:lang w:bidi="ar-SA"/>
              </w:rPr>
            </w:pPr>
            <w:r w:rsidRPr="00B324E0">
              <w:rPr>
                <w:rFonts w:cstheme="minorHAnsi"/>
              </w:rPr>
              <w:t>5</w:t>
            </w:r>
          </w:p>
        </w:tc>
        <w:tc>
          <w:tcPr>
            <w:tcW w:w="311" w:type="pct"/>
            <w:shd w:val="clear" w:color="000000" w:fill="FFFFFF"/>
            <w:vAlign w:val="center"/>
          </w:tcPr>
          <w:p w14:paraId="6A027506" w14:textId="77777777" w:rsidR="00566362" w:rsidRPr="00B324E0" w:rsidRDefault="00566362" w:rsidP="0054747A">
            <w:pPr>
              <w:jc w:val="center"/>
              <w:rPr>
                <w:rFonts w:eastAsia="Times New Roman" w:cstheme="minorHAnsi"/>
                <w:lang w:bidi="ar-SA"/>
              </w:rPr>
            </w:pPr>
            <w:r w:rsidRPr="00B324E0">
              <w:rPr>
                <w:rFonts w:cstheme="minorHAnsi"/>
                <w:b/>
                <w:bCs/>
              </w:rPr>
              <w:t>0.13%</w:t>
            </w:r>
          </w:p>
        </w:tc>
        <w:tc>
          <w:tcPr>
            <w:tcW w:w="343" w:type="pct"/>
            <w:shd w:val="clear" w:color="000000" w:fill="FFFFFF"/>
            <w:vAlign w:val="center"/>
          </w:tcPr>
          <w:p w14:paraId="7B504ECD"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375" w:type="pct"/>
            <w:shd w:val="clear" w:color="000000" w:fill="FFFFFF"/>
            <w:vAlign w:val="center"/>
          </w:tcPr>
          <w:p w14:paraId="52EC16B1" w14:textId="77777777" w:rsidR="00566362" w:rsidRPr="00B324E0" w:rsidRDefault="00566362" w:rsidP="0054747A">
            <w:pPr>
              <w:jc w:val="center"/>
              <w:rPr>
                <w:rFonts w:eastAsia="Times New Roman" w:cstheme="minorHAnsi"/>
                <w:lang w:bidi="ar-SA"/>
              </w:rPr>
            </w:pPr>
            <w:r w:rsidRPr="00B324E0">
              <w:rPr>
                <w:rFonts w:cstheme="minorHAnsi"/>
              </w:rPr>
              <w:t>0.2%</w:t>
            </w:r>
          </w:p>
        </w:tc>
        <w:tc>
          <w:tcPr>
            <w:tcW w:w="405" w:type="pct"/>
            <w:shd w:val="clear" w:color="000000" w:fill="FFFFFF"/>
            <w:vAlign w:val="center"/>
          </w:tcPr>
          <w:p w14:paraId="462F66D5" w14:textId="77777777" w:rsidR="00566362" w:rsidRPr="00B324E0" w:rsidRDefault="00566362" w:rsidP="0054747A">
            <w:pPr>
              <w:jc w:val="center"/>
              <w:rPr>
                <w:rFonts w:eastAsia="Times New Roman" w:cstheme="minorHAnsi"/>
                <w:lang w:bidi="ar-SA"/>
              </w:rPr>
            </w:pPr>
            <w:r w:rsidRPr="00B324E0">
              <w:rPr>
                <w:rFonts w:cstheme="minorHAnsi"/>
              </w:rPr>
              <w:t>0.37%</w:t>
            </w:r>
          </w:p>
        </w:tc>
        <w:tc>
          <w:tcPr>
            <w:tcW w:w="406" w:type="pct"/>
            <w:shd w:val="clear" w:color="000000" w:fill="FFFFFF"/>
            <w:vAlign w:val="center"/>
          </w:tcPr>
          <w:p w14:paraId="2388CDC0"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524A0675"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7CE689D2"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33423CE5"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06AD3249" w14:textId="77777777" w:rsidTr="00B324E0">
        <w:trPr>
          <w:cantSplit/>
          <w:trHeight w:val="144"/>
        </w:trPr>
        <w:tc>
          <w:tcPr>
            <w:tcW w:w="286" w:type="pct"/>
            <w:shd w:val="clear" w:color="auto" w:fill="FFFFFF" w:themeFill="background1"/>
            <w:vAlign w:val="center"/>
          </w:tcPr>
          <w:p w14:paraId="610E6B8C"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0140C755"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Telehealth Ages 0—12 years—Male</w:t>
            </w:r>
          </w:p>
        </w:tc>
        <w:tc>
          <w:tcPr>
            <w:tcW w:w="312" w:type="pct"/>
            <w:shd w:val="clear" w:color="auto" w:fill="auto"/>
            <w:vAlign w:val="center"/>
          </w:tcPr>
          <w:p w14:paraId="2D2BC9D1" w14:textId="77777777" w:rsidR="00566362" w:rsidRPr="00B324E0" w:rsidRDefault="00566362" w:rsidP="0054747A">
            <w:pPr>
              <w:jc w:val="center"/>
              <w:rPr>
                <w:rFonts w:eastAsia="Times New Roman" w:cstheme="minorHAnsi"/>
                <w:lang w:bidi="ar-SA"/>
              </w:rPr>
            </w:pPr>
            <w:r w:rsidRPr="00B324E0">
              <w:rPr>
                <w:rFonts w:cstheme="minorHAnsi"/>
              </w:rPr>
              <w:t>45,924</w:t>
            </w:r>
          </w:p>
        </w:tc>
        <w:tc>
          <w:tcPr>
            <w:tcW w:w="281" w:type="pct"/>
            <w:shd w:val="clear" w:color="000000" w:fill="FFFFFF"/>
            <w:vAlign w:val="center"/>
          </w:tcPr>
          <w:p w14:paraId="03EA2AC7" w14:textId="77777777" w:rsidR="00566362" w:rsidRPr="00B324E0" w:rsidRDefault="00566362" w:rsidP="0054747A">
            <w:pPr>
              <w:jc w:val="center"/>
              <w:rPr>
                <w:rFonts w:eastAsia="Times New Roman" w:cstheme="minorHAnsi"/>
                <w:lang w:bidi="ar-SA"/>
              </w:rPr>
            </w:pPr>
            <w:r w:rsidRPr="00B324E0">
              <w:rPr>
                <w:rFonts w:cstheme="minorHAnsi"/>
              </w:rPr>
              <w:t>1</w:t>
            </w:r>
          </w:p>
        </w:tc>
        <w:tc>
          <w:tcPr>
            <w:tcW w:w="311" w:type="pct"/>
            <w:shd w:val="clear" w:color="000000" w:fill="FFFFFF"/>
            <w:vAlign w:val="center"/>
          </w:tcPr>
          <w:p w14:paraId="4977B6B9" w14:textId="77777777" w:rsidR="00566362" w:rsidRPr="00B324E0" w:rsidRDefault="00566362" w:rsidP="0054747A">
            <w:pPr>
              <w:jc w:val="center"/>
              <w:rPr>
                <w:rFonts w:eastAsia="Times New Roman" w:cstheme="minorHAnsi"/>
                <w:lang w:bidi="ar-SA"/>
              </w:rPr>
            </w:pPr>
            <w:r w:rsidRPr="00B324E0">
              <w:rPr>
                <w:rFonts w:cstheme="minorHAnsi"/>
                <w:b/>
                <w:bCs/>
              </w:rPr>
              <w:t>0.03%</w:t>
            </w:r>
          </w:p>
        </w:tc>
        <w:tc>
          <w:tcPr>
            <w:tcW w:w="343" w:type="pct"/>
            <w:shd w:val="clear" w:color="000000" w:fill="FFFFFF"/>
            <w:vAlign w:val="center"/>
          </w:tcPr>
          <w:p w14:paraId="10A9AFAA"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58C4BD76"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405" w:type="pct"/>
            <w:shd w:val="clear" w:color="000000" w:fill="FFFFFF"/>
            <w:vAlign w:val="center"/>
          </w:tcPr>
          <w:p w14:paraId="0EA53442"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72D27A07" w14:textId="77777777" w:rsidR="00566362" w:rsidRPr="00B324E0" w:rsidRDefault="00566362" w:rsidP="0054747A">
            <w:pPr>
              <w:jc w:val="center"/>
              <w:rPr>
                <w:rFonts w:eastAsia="Times New Roman" w:cstheme="minorHAnsi"/>
                <w:lang w:bidi="ar-SA"/>
              </w:rPr>
            </w:pPr>
            <w:proofErr w:type="spellStart"/>
            <w:r w:rsidRPr="00B324E0">
              <w:rPr>
                <w:rFonts w:cstheme="minorHAnsi"/>
              </w:rPr>
              <w:t>n.s</w:t>
            </w:r>
            <w:proofErr w:type="spellEnd"/>
            <w:r w:rsidRPr="00B324E0">
              <w:rPr>
                <w:rFonts w:cstheme="minorHAnsi"/>
              </w:rPr>
              <w:t>.</w:t>
            </w:r>
          </w:p>
        </w:tc>
        <w:tc>
          <w:tcPr>
            <w:tcW w:w="343" w:type="pct"/>
            <w:shd w:val="clear" w:color="auto" w:fill="D9D9D9" w:themeFill="background1" w:themeFillShade="D9"/>
            <w:vAlign w:val="center"/>
          </w:tcPr>
          <w:p w14:paraId="0FA04546"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128E431B"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76B130E2"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0A71498D" w14:textId="77777777" w:rsidTr="00B324E0">
        <w:trPr>
          <w:cantSplit/>
          <w:trHeight w:val="144"/>
        </w:trPr>
        <w:tc>
          <w:tcPr>
            <w:tcW w:w="286" w:type="pct"/>
            <w:shd w:val="clear" w:color="auto" w:fill="FFFFFF" w:themeFill="background1"/>
            <w:vAlign w:val="center"/>
          </w:tcPr>
          <w:p w14:paraId="3D6EC873"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5E0CCAE1"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Telehealth Ages 0—12 years—Female</w:t>
            </w:r>
          </w:p>
        </w:tc>
        <w:tc>
          <w:tcPr>
            <w:tcW w:w="312" w:type="pct"/>
            <w:shd w:val="clear" w:color="auto" w:fill="auto"/>
            <w:vAlign w:val="center"/>
          </w:tcPr>
          <w:p w14:paraId="2BCFF12E" w14:textId="77777777" w:rsidR="00566362" w:rsidRPr="00B324E0" w:rsidRDefault="00566362" w:rsidP="0054747A">
            <w:pPr>
              <w:jc w:val="center"/>
              <w:rPr>
                <w:rFonts w:eastAsia="Times New Roman" w:cstheme="minorHAnsi"/>
                <w:lang w:bidi="ar-SA"/>
              </w:rPr>
            </w:pPr>
            <w:r w:rsidRPr="00B324E0">
              <w:rPr>
                <w:rFonts w:cstheme="minorHAnsi"/>
              </w:rPr>
              <w:t>44,486</w:t>
            </w:r>
          </w:p>
        </w:tc>
        <w:tc>
          <w:tcPr>
            <w:tcW w:w="281" w:type="pct"/>
            <w:shd w:val="clear" w:color="000000" w:fill="FFFFFF"/>
            <w:vAlign w:val="center"/>
          </w:tcPr>
          <w:p w14:paraId="63644A93" w14:textId="77777777" w:rsidR="00566362" w:rsidRPr="00B324E0" w:rsidRDefault="00566362" w:rsidP="0054747A">
            <w:pPr>
              <w:jc w:val="center"/>
              <w:rPr>
                <w:rFonts w:eastAsia="Times New Roman" w:cstheme="minorHAnsi"/>
                <w:lang w:bidi="ar-SA"/>
              </w:rPr>
            </w:pPr>
            <w:r w:rsidRPr="00B324E0">
              <w:rPr>
                <w:rFonts w:cstheme="minorHAnsi"/>
              </w:rPr>
              <w:t>0</w:t>
            </w:r>
          </w:p>
        </w:tc>
        <w:tc>
          <w:tcPr>
            <w:tcW w:w="311" w:type="pct"/>
            <w:shd w:val="clear" w:color="000000" w:fill="FFFFFF"/>
            <w:vAlign w:val="center"/>
          </w:tcPr>
          <w:p w14:paraId="198DD394" w14:textId="77777777" w:rsidR="00566362" w:rsidRPr="00B324E0" w:rsidRDefault="00566362" w:rsidP="0054747A">
            <w:pPr>
              <w:jc w:val="center"/>
              <w:rPr>
                <w:rFonts w:eastAsia="Times New Roman" w:cstheme="minorHAnsi"/>
                <w:lang w:bidi="ar-SA"/>
              </w:rPr>
            </w:pPr>
            <w:r w:rsidRPr="00B324E0">
              <w:rPr>
                <w:rFonts w:cstheme="minorHAnsi"/>
                <w:b/>
                <w:bCs/>
              </w:rPr>
              <w:t>0.00%</w:t>
            </w:r>
          </w:p>
        </w:tc>
        <w:tc>
          <w:tcPr>
            <w:tcW w:w="343" w:type="pct"/>
            <w:shd w:val="clear" w:color="000000" w:fill="FFFFFF"/>
            <w:vAlign w:val="center"/>
          </w:tcPr>
          <w:p w14:paraId="70FA9700"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587FCAB8"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405" w:type="pct"/>
            <w:shd w:val="clear" w:color="000000" w:fill="FFFFFF"/>
            <w:vAlign w:val="center"/>
          </w:tcPr>
          <w:p w14:paraId="3990C817"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0258ECA1" w14:textId="77777777" w:rsidR="00566362" w:rsidRPr="00B324E0" w:rsidRDefault="00566362" w:rsidP="0054747A">
            <w:pPr>
              <w:jc w:val="center"/>
              <w:rPr>
                <w:rFonts w:eastAsia="Times New Roman" w:cstheme="minorHAnsi"/>
                <w:lang w:bidi="ar-SA"/>
              </w:rPr>
            </w:pPr>
            <w:r w:rsidRPr="00B324E0">
              <w:rPr>
                <w:rFonts w:cstheme="minorHAnsi"/>
              </w:rPr>
              <w:t>N/A</w:t>
            </w:r>
          </w:p>
        </w:tc>
        <w:tc>
          <w:tcPr>
            <w:tcW w:w="343" w:type="pct"/>
            <w:shd w:val="clear" w:color="auto" w:fill="D9D9D9" w:themeFill="background1" w:themeFillShade="D9"/>
            <w:vAlign w:val="center"/>
          </w:tcPr>
          <w:p w14:paraId="287AA0E6"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037B6B2E"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30CB831A"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31DEE6B3" w14:textId="77777777" w:rsidTr="00B324E0">
        <w:trPr>
          <w:cantSplit/>
          <w:trHeight w:val="144"/>
        </w:trPr>
        <w:tc>
          <w:tcPr>
            <w:tcW w:w="286" w:type="pct"/>
            <w:shd w:val="clear" w:color="auto" w:fill="FFFFFF" w:themeFill="background1"/>
            <w:vAlign w:val="center"/>
          </w:tcPr>
          <w:p w14:paraId="371F562D"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4839DFC7"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Telehealth Ages 0—12 years—Total Rate</w:t>
            </w:r>
          </w:p>
        </w:tc>
        <w:tc>
          <w:tcPr>
            <w:tcW w:w="312" w:type="pct"/>
            <w:shd w:val="clear" w:color="auto" w:fill="auto"/>
            <w:vAlign w:val="center"/>
          </w:tcPr>
          <w:p w14:paraId="6F4AB08E" w14:textId="77777777" w:rsidR="00566362" w:rsidRPr="00B324E0" w:rsidRDefault="00566362" w:rsidP="0054747A">
            <w:pPr>
              <w:jc w:val="center"/>
              <w:rPr>
                <w:rFonts w:eastAsia="Times New Roman" w:cstheme="minorHAnsi"/>
                <w:lang w:bidi="ar-SA"/>
              </w:rPr>
            </w:pPr>
            <w:r w:rsidRPr="00B324E0">
              <w:rPr>
                <w:rFonts w:cstheme="minorHAnsi"/>
              </w:rPr>
              <w:t>90,410</w:t>
            </w:r>
          </w:p>
        </w:tc>
        <w:tc>
          <w:tcPr>
            <w:tcW w:w="281" w:type="pct"/>
            <w:shd w:val="clear" w:color="000000" w:fill="FFFFFF"/>
            <w:vAlign w:val="center"/>
          </w:tcPr>
          <w:p w14:paraId="1F641A92" w14:textId="77777777" w:rsidR="00566362" w:rsidRPr="00B324E0" w:rsidRDefault="00566362" w:rsidP="0054747A">
            <w:pPr>
              <w:jc w:val="center"/>
              <w:rPr>
                <w:rFonts w:eastAsia="Times New Roman" w:cstheme="minorHAnsi"/>
                <w:lang w:bidi="ar-SA"/>
              </w:rPr>
            </w:pPr>
            <w:r w:rsidRPr="00B324E0">
              <w:rPr>
                <w:rFonts w:cstheme="minorHAnsi"/>
              </w:rPr>
              <w:t>1</w:t>
            </w:r>
          </w:p>
        </w:tc>
        <w:tc>
          <w:tcPr>
            <w:tcW w:w="311" w:type="pct"/>
            <w:shd w:val="clear" w:color="000000" w:fill="FFFFFF"/>
            <w:vAlign w:val="center"/>
          </w:tcPr>
          <w:p w14:paraId="5E5C0491" w14:textId="77777777" w:rsidR="00566362" w:rsidRPr="00B324E0" w:rsidRDefault="00566362" w:rsidP="0054747A">
            <w:pPr>
              <w:jc w:val="center"/>
              <w:rPr>
                <w:rFonts w:eastAsia="Times New Roman" w:cstheme="minorHAnsi"/>
                <w:lang w:bidi="ar-SA"/>
              </w:rPr>
            </w:pPr>
            <w:r w:rsidRPr="00B324E0">
              <w:rPr>
                <w:rFonts w:cstheme="minorHAnsi"/>
                <w:b/>
                <w:bCs/>
              </w:rPr>
              <w:t>0.01%</w:t>
            </w:r>
          </w:p>
        </w:tc>
        <w:tc>
          <w:tcPr>
            <w:tcW w:w="343" w:type="pct"/>
            <w:shd w:val="clear" w:color="000000" w:fill="FFFFFF"/>
            <w:vAlign w:val="center"/>
          </w:tcPr>
          <w:p w14:paraId="0B280AFE"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375" w:type="pct"/>
            <w:shd w:val="clear" w:color="000000" w:fill="FFFFFF"/>
            <w:vAlign w:val="center"/>
          </w:tcPr>
          <w:p w14:paraId="1A3A5D5C" w14:textId="77777777" w:rsidR="00566362" w:rsidRPr="00B324E0" w:rsidRDefault="00566362" w:rsidP="0054747A">
            <w:pPr>
              <w:jc w:val="center"/>
              <w:rPr>
                <w:rFonts w:eastAsia="Times New Roman" w:cstheme="minorHAnsi"/>
                <w:lang w:bidi="ar-SA"/>
              </w:rPr>
            </w:pPr>
            <w:r w:rsidRPr="00B324E0">
              <w:rPr>
                <w:rFonts w:cstheme="minorHAnsi"/>
              </w:rPr>
              <w:t>0.0%</w:t>
            </w:r>
          </w:p>
        </w:tc>
        <w:tc>
          <w:tcPr>
            <w:tcW w:w="405" w:type="pct"/>
            <w:shd w:val="clear" w:color="000000" w:fill="FFFFFF"/>
            <w:vAlign w:val="center"/>
          </w:tcPr>
          <w:p w14:paraId="4C1C56E8" w14:textId="77777777" w:rsidR="00566362" w:rsidRPr="00B324E0" w:rsidRDefault="00566362" w:rsidP="0054747A">
            <w:pPr>
              <w:jc w:val="center"/>
              <w:rPr>
                <w:rFonts w:eastAsia="Times New Roman" w:cstheme="minorHAnsi"/>
                <w:lang w:bidi="ar-SA"/>
              </w:rPr>
            </w:pPr>
            <w:r w:rsidRPr="00B324E0">
              <w:rPr>
                <w:rFonts w:cstheme="minorHAnsi"/>
              </w:rPr>
              <w:t>0.00%</w:t>
            </w:r>
          </w:p>
        </w:tc>
        <w:tc>
          <w:tcPr>
            <w:tcW w:w="406" w:type="pct"/>
            <w:shd w:val="clear" w:color="000000" w:fill="FFFFFF"/>
            <w:vAlign w:val="center"/>
          </w:tcPr>
          <w:p w14:paraId="763EDCDE" w14:textId="77777777" w:rsidR="00566362" w:rsidRPr="00B324E0" w:rsidRDefault="00566362" w:rsidP="0054747A">
            <w:pPr>
              <w:jc w:val="center"/>
              <w:rPr>
                <w:rFonts w:eastAsia="Times New Roman" w:cstheme="minorHAnsi"/>
                <w:lang w:bidi="ar-SA"/>
              </w:rPr>
            </w:pPr>
            <w:proofErr w:type="spellStart"/>
            <w:r w:rsidRPr="00B324E0">
              <w:rPr>
                <w:rFonts w:cstheme="minorHAnsi"/>
              </w:rPr>
              <w:t>n.s</w:t>
            </w:r>
            <w:proofErr w:type="spellEnd"/>
            <w:r w:rsidRPr="00B324E0">
              <w:rPr>
                <w:rFonts w:cstheme="minorHAnsi"/>
              </w:rPr>
              <w:t>.</w:t>
            </w:r>
          </w:p>
        </w:tc>
        <w:tc>
          <w:tcPr>
            <w:tcW w:w="343" w:type="pct"/>
            <w:shd w:val="clear" w:color="auto" w:fill="D9D9D9" w:themeFill="background1" w:themeFillShade="D9"/>
            <w:vAlign w:val="center"/>
          </w:tcPr>
          <w:p w14:paraId="64AC21A3"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3A93671F"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43E7E23C"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07EC3BE6" w14:textId="77777777" w:rsidTr="00B324E0">
        <w:trPr>
          <w:cantSplit/>
          <w:trHeight w:val="144"/>
        </w:trPr>
        <w:tc>
          <w:tcPr>
            <w:tcW w:w="286" w:type="pct"/>
            <w:shd w:val="clear" w:color="auto" w:fill="FFFFFF" w:themeFill="background1"/>
            <w:vAlign w:val="center"/>
          </w:tcPr>
          <w:p w14:paraId="4F451EC5"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lastRenderedPageBreak/>
              <w:t>HEDIS</w:t>
            </w:r>
          </w:p>
        </w:tc>
        <w:tc>
          <w:tcPr>
            <w:tcW w:w="1060" w:type="pct"/>
            <w:shd w:val="clear" w:color="auto" w:fill="FFFFFF" w:themeFill="background1"/>
            <w:vAlign w:val="center"/>
          </w:tcPr>
          <w:p w14:paraId="29BA38D2"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Telehealth Ages 13—17 years—Male</w:t>
            </w:r>
          </w:p>
        </w:tc>
        <w:tc>
          <w:tcPr>
            <w:tcW w:w="312" w:type="pct"/>
            <w:shd w:val="clear" w:color="auto" w:fill="auto"/>
            <w:vAlign w:val="center"/>
          </w:tcPr>
          <w:p w14:paraId="68228E2D" w14:textId="77777777" w:rsidR="00566362" w:rsidRPr="00B324E0" w:rsidRDefault="00566362" w:rsidP="0054747A">
            <w:pPr>
              <w:jc w:val="center"/>
              <w:rPr>
                <w:rFonts w:eastAsia="Times New Roman" w:cstheme="minorHAnsi"/>
                <w:lang w:bidi="ar-SA"/>
              </w:rPr>
            </w:pPr>
            <w:r w:rsidRPr="00B324E0">
              <w:rPr>
                <w:rFonts w:cstheme="minorHAnsi"/>
              </w:rPr>
              <w:t>23,864</w:t>
            </w:r>
          </w:p>
        </w:tc>
        <w:tc>
          <w:tcPr>
            <w:tcW w:w="281" w:type="pct"/>
            <w:shd w:val="clear" w:color="000000" w:fill="FFFFFF"/>
            <w:vAlign w:val="center"/>
          </w:tcPr>
          <w:p w14:paraId="10B555E7" w14:textId="77777777" w:rsidR="00566362" w:rsidRPr="00B324E0" w:rsidRDefault="00566362" w:rsidP="0054747A">
            <w:pPr>
              <w:jc w:val="center"/>
              <w:rPr>
                <w:rFonts w:eastAsia="Times New Roman" w:cstheme="minorHAnsi"/>
                <w:lang w:bidi="ar-SA"/>
              </w:rPr>
            </w:pPr>
            <w:r w:rsidRPr="00B324E0">
              <w:rPr>
                <w:rFonts w:cstheme="minorHAnsi"/>
              </w:rPr>
              <w:t>4</w:t>
            </w:r>
          </w:p>
        </w:tc>
        <w:tc>
          <w:tcPr>
            <w:tcW w:w="311" w:type="pct"/>
            <w:shd w:val="clear" w:color="000000" w:fill="FFFFFF"/>
            <w:vAlign w:val="center"/>
          </w:tcPr>
          <w:p w14:paraId="17AD3492" w14:textId="77777777" w:rsidR="00566362" w:rsidRPr="00B324E0" w:rsidRDefault="00566362" w:rsidP="0054747A">
            <w:pPr>
              <w:jc w:val="center"/>
              <w:rPr>
                <w:rFonts w:eastAsia="Times New Roman" w:cstheme="minorHAnsi"/>
                <w:lang w:bidi="ar-SA"/>
              </w:rPr>
            </w:pPr>
            <w:r w:rsidRPr="00B324E0">
              <w:rPr>
                <w:rFonts w:cstheme="minorHAnsi"/>
                <w:b/>
                <w:bCs/>
              </w:rPr>
              <w:t>0.20%</w:t>
            </w:r>
          </w:p>
        </w:tc>
        <w:tc>
          <w:tcPr>
            <w:tcW w:w="343" w:type="pct"/>
            <w:shd w:val="clear" w:color="000000" w:fill="FFFFFF"/>
            <w:vAlign w:val="center"/>
          </w:tcPr>
          <w:p w14:paraId="6AC67A9C"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375" w:type="pct"/>
            <w:shd w:val="clear" w:color="000000" w:fill="FFFFFF"/>
            <w:vAlign w:val="center"/>
          </w:tcPr>
          <w:p w14:paraId="5B5AAE01" w14:textId="77777777" w:rsidR="00566362" w:rsidRPr="00B324E0" w:rsidRDefault="00566362" w:rsidP="0054747A">
            <w:pPr>
              <w:jc w:val="center"/>
              <w:rPr>
                <w:rFonts w:eastAsia="Times New Roman" w:cstheme="minorHAnsi"/>
                <w:lang w:bidi="ar-SA"/>
              </w:rPr>
            </w:pPr>
            <w:r w:rsidRPr="00B324E0">
              <w:rPr>
                <w:rFonts w:cstheme="minorHAnsi"/>
              </w:rPr>
              <w:t>0.3%</w:t>
            </w:r>
          </w:p>
        </w:tc>
        <w:tc>
          <w:tcPr>
            <w:tcW w:w="405" w:type="pct"/>
            <w:shd w:val="clear" w:color="000000" w:fill="FFFFFF"/>
            <w:vAlign w:val="center"/>
          </w:tcPr>
          <w:p w14:paraId="40D2359A" w14:textId="77777777" w:rsidR="00566362" w:rsidRPr="00B324E0" w:rsidRDefault="00566362" w:rsidP="0054747A">
            <w:pPr>
              <w:jc w:val="center"/>
              <w:rPr>
                <w:rFonts w:eastAsia="Times New Roman" w:cstheme="minorHAnsi"/>
                <w:lang w:bidi="ar-SA"/>
              </w:rPr>
            </w:pPr>
            <w:r w:rsidRPr="00B324E0">
              <w:rPr>
                <w:rFonts w:cstheme="minorHAnsi"/>
              </w:rPr>
              <w:t>0.42%</w:t>
            </w:r>
          </w:p>
        </w:tc>
        <w:tc>
          <w:tcPr>
            <w:tcW w:w="406" w:type="pct"/>
            <w:shd w:val="clear" w:color="000000" w:fill="FFFFFF"/>
            <w:vAlign w:val="center"/>
          </w:tcPr>
          <w:p w14:paraId="5B5F3B99"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6F7E3093"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571A68FE"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2B3AC033"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24A3FF59" w14:textId="77777777" w:rsidTr="00B324E0">
        <w:trPr>
          <w:cantSplit/>
          <w:trHeight w:val="144"/>
        </w:trPr>
        <w:tc>
          <w:tcPr>
            <w:tcW w:w="286" w:type="pct"/>
            <w:shd w:val="clear" w:color="auto" w:fill="FFFFFF" w:themeFill="background1"/>
            <w:vAlign w:val="center"/>
          </w:tcPr>
          <w:p w14:paraId="0CC29217"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1F6B444A"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Telehealth Ages 13—17 years—Female</w:t>
            </w:r>
          </w:p>
        </w:tc>
        <w:tc>
          <w:tcPr>
            <w:tcW w:w="312" w:type="pct"/>
            <w:shd w:val="clear" w:color="auto" w:fill="auto"/>
            <w:vAlign w:val="center"/>
          </w:tcPr>
          <w:p w14:paraId="71278CBE" w14:textId="77777777" w:rsidR="00566362" w:rsidRPr="00B324E0" w:rsidRDefault="00566362" w:rsidP="0054747A">
            <w:pPr>
              <w:jc w:val="center"/>
              <w:rPr>
                <w:rFonts w:eastAsia="Times New Roman" w:cstheme="minorHAnsi"/>
                <w:lang w:bidi="ar-SA"/>
              </w:rPr>
            </w:pPr>
            <w:r w:rsidRPr="00B324E0">
              <w:rPr>
                <w:rFonts w:cstheme="minorHAnsi"/>
              </w:rPr>
              <w:t>23,264</w:t>
            </w:r>
          </w:p>
        </w:tc>
        <w:tc>
          <w:tcPr>
            <w:tcW w:w="281" w:type="pct"/>
            <w:shd w:val="clear" w:color="000000" w:fill="FFFFFF"/>
            <w:vAlign w:val="center"/>
          </w:tcPr>
          <w:p w14:paraId="154F4844" w14:textId="77777777" w:rsidR="00566362" w:rsidRPr="00B324E0" w:rsidRDefault="00566362" w:rsidP="0054747A">
            <w:pPr>
              <w:jc w:val="center"/>
              <w:rPr>
                <w:rFonts w:eastAsia="Times New Roman" w:cstheme="minorHAnsi"/>
                <w:lang w:bidi="ar-SA"/>
              </w:rPr>
            </w:pPr>
            <w:r w:rsidRPr="00B324E0">
              <w:rPr>
                <w:rFonts w:cstheme="minorHAnsi"/>
              </w:rPr>
              <w:t>4</w:t>
            </w:r>
          </w:p>
        </w:tc>
        <w:tc>
          <w:tcPr>
            <w:tcW w:w="311" w:type="pct"/>
            <w:shd w:val="clear" w:color="000000" w:fill="FFFFFF"/>
            <w:vAlign w:val="center"/>
          </w:tcPr>
          <w:p w14:paraId="1D941A45" w14:textId="77777777" w:rsidR="00566362" w:rsidRPr="00B324E0" w:rsidRDefault="00566362" w:rsidP="0054747A">
            <w:pPr>
              <w:jc w:val="center"/>
              <w:rPr>
                <w:rFonts w:eastAsia="Times New Roman" w:cstheme="minorHAnsi"/>
                <w:lang w:bidi="ar-SA"/>
              </w:rPr>
            </w:pPr>
            <w:r w:rsidRPr="00B324E0">
              <w:rPr>
                <w:rFonts w:cstheme="minorHAnsi"/>
                <w:b/>
                <w:bCs/>
              </w:rPr>
              <w:t>0.21%</w:t>
            </w:r>
          </w:p>
        </w:tc>
        <w:tc>
          <w:tcPr>
            <w:tcW w:w="343" w:type="pct"/>
            <w:shd w:val="clear" w:color="000000" w:fill="FFFFFF"/>
            <w:vAlign w:val="center"/>
          </w:tcPr>
          <w:p w14:paraId="55C07A12" w14:textId="77777777" w:rsidR="00566362" w:rsidRPr="00B324E0" w:rsidRDefault="00566362" w:rsidP="0054747A">
            <w:pPr>
              <w:jc w:val="center"/>
              <w:rPr>
                <w:rFonts w:eastAsia="Times New Roman" w:cstheme="minorHAnsi"/>
                <w:lang w:bidi="ar-SA"/>
              </w:rPr>
            </w:pPr>
            <w:r w:rsidRPr="00B324E0">
              <w:rPr>
                <w:rFonts w:cstheme="minorHAnsi"/>
              </w:rPr>
              <w:t>0.1%</w:t>
            </w:r>
          </w:p>
        </w:tc>
        <w:tc>
          <w:tcPr>
            <w:tcW w:w="375" w:type="pct"/>
            <w:shd w:val="clear" w:color="000000" w:fill="FFFFFF"/>
            <w:vAlign w:val="center"/>
          </w:tcPr>
          <w:p w14:paraId="5417D66F" w14:textId="77777777" w:rsidR="00566362" w:rsidRPr="00B324E0" w:rsidRDefault="00566362" w:rsidP="0054747A">
            <w:pPr>
              <w:jc w:val="center"/>
              <w:rPr>
                <w:rFonts w:eastAsia="Times New Roman" w:cstheme="minorHAnsi"/>
                <w:lang w:bidi="ar-SA"/>
              </w:rPr>
            </w:pPr>
            <w:r w:rsidRPr="00B324E0">
              <w:rPr>
                <w:rFonts w:cstheme="minorHAnsi"/>
              </w:rPr>
              <w:t>0.3%</w:t>
            </w:r>
          </w:p>
        </w:tc>
        <w:tc>
          <w:tcPr>
            <w:tcW w:w="405" w:type="pct"/>
            <w:shd w:val="clear" w:color="000000" w:fill="FFFFFF"/>
            <w:vAlign w:val="center"/>
          </w:tcPr>
          <w:p w14:paraId="318A4E9F" w14:textId="77777777" w:rsidR="00566362" w:rsidRPr="00B324E0" w:rsidRDefault="00566362" w:rsidP="0054747A">
            <w:pPr>
              <w:jc w:val="center"/>
              <w:rPr>
                <w:rFonts w:eastAsia="Times New Roman" w:cstheme="minorHAnsi"/>
                <w:lang w:bidi="ar-SA"/>
              </w:rPr>
            </w:pPr>
            <w:r w:rsidRPr="00B324E0">
              <w:rPr>
                <w:rFonts w:cstheme="minorHAnsi"/>
              </w:rPr>
              <w:t>0.23%</w:t>
            </w:r>
          </w:p>
        </w:tc>
        <w:tc>
          <w:tcPr>
            <w:tcW w:w="406" w:type="pct"/>
            <w:shd w:val="clear" w:color="000000" w:fill="FFFFFF"/>
            <w:vAlign w:val="center"/>
          </w:tcPr>
          <w:p w14:paraId="21F6EBA0"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18BA2601"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3850B5C7"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0B5A5CBA"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r w:rsidR="00566362" w:rsidRPr="00B324E0" w14:paraId="7E183D2A" w14:textId="77777777" w:rsidTr="00B324E0">
        <w:trPr>
          <w:cantSplit/>
          <w:trHeight w:val="144"/>
        </w:trPr>
        <w:tc>
          <w:tcPr>
            <w:tcW w:w="286" w:type="pct"/>
            <w:shd w:val="clear" w:color="auto" w:fill="FFFFFF" w:themeFill="background1"/>
            <w:vAlign w:val="center"/>
          </w:tcPr>
          <w:p w14:paraId="4287C084" w14:textId="77777777" w:rsidR="00566362" w:rsidRPr="00B324E0" w:rsidRDefault="00566362" w:rsidP="0054747A">
            <w:pPr>
              <w:jc w:val="center"/>
              <w:rPr>
                <w:rFonts w:eastAsia="Times New Roman" w:cstheme="minorHAnsi"/>
                <w:lang w:bidi="ar-SA"/>
              </w:rPr>
            </w:pPr>
            <w:r w:rsidRPr="00B324E0">
              <w:rPr>
                <w:rFonts w:eastAsia="Times New Roman" w:cstheme="minorHAnsi"/>
                <w:lang w:bidi="ar-SA"/>
              </w:rPr>
              <w:t>HEDIS</w:t>
            </w:r>
          </w:p>
        </w:tc>
        <w:tc>
          <w:tcPr>
            <w:tcW w:w="1060" w:type="pct"/>
            <w:shd w:val="clear" w:color="auto" w:fill="FFFFFF" w:themeFill="background1"/>
            <w:vAlign w:val="center"/>
          </w:tcPr>
          <w:p w14:paraId="6CF150DB" w14:textId="77777777" w:rsidR="00566362" w:rsidRPr="00B324E0" w:rsidRDefault="00566362" w:rsidP="0054747A">
            <w:pPr>
              <w:ind w:left="76"/>
              <w:jc w:val="left"/>
              <w:rPr>
                <w:rFonts w:eastAsia="Times New Roman" w:cstheme="minorHAnsi"/>
                <w:lang w:bidi="ar-SA"/>
              </w:rPr>
            </w:pPr>
            <w:r w:rsidRPr="00B324E0">
              <w:rPr>
                <w:rFonts w:eastAsia="Times New Roman" w:cstheme="minorHAnsi"/>
                <w:lang w:bidi="ar-SA"/>
              </w:rPr>
              <w:t>IAD: Telehealth Ages 13—17 years—Total Rate</w:t>
            </w:r>
          </w:p>
        </w:tc>
        <w:tc>
          <w:tcPr>
            <w:tcW w:w="312" w:type="pct"/>
            <w:shd w:val="clear" w:color="auto" w:fill="auto"/>
            <w:vAlign w:val="center"/>
          </w:tcPr>
          <w:p w14:paraId="00B7D7A6" w14:textId="77777777" w:rsidR="00566362" w:rsidRPr="00B324E0" w:rsidRDefault="00566362" w:rsidP="0054747A">
            <w:pPr>
              <w:jc w:val="center"/>
              <w:rPr>
                <w:rFonts w:eastAsia="Times New Roman" w:cstheme="minorHAnsi"/>
                <w:lang w:bidi="ar-SA"/>
              </w:rPr>
            </w:pPr>
            <w:r w:rsidRPr="00B324E0">
              <w:rPr>
                <w:rFonts w:cstheme="minorHAnsi"/>
              </w:rPr>
              <w:t>47,128</w:t>
            </w:r>
          </w:p>
        </w:tc>
        <w:tc>
          <w:tcPr>
            <w:tcW w:w="281" w:type="pct"/>
            <w:shd w:val="clear" w:color="000000" w:fill="FFFFFF"/>
            <w:vAlign w:val="center"/>
          </w:tcPr>
          <w:p w14:paraId="27D8B8F9" w14:textId="77777777" w:rsidR="00566362" w:rsidRPr="00B324E0" w:rsidRDefault="00566362" w:rsidP="0054747A">
            <w:pPr>
              <w:jc w:val="center"/>
              <w:rPr>
                <w:rFonts w:eastAsia="Times New Roman" w:cstheme="minorHAnsi"/>
                <w:lang w:bidi="ar-SA"/>
              </w:rPr>
            </w:pPr>
            <w:r w:rsidRPr="00B324E0">
              <w:rPr>
                <w:rFonts w:cstheme="minorHAnsi"/>
              </w:rPr>
              <w:t>8</w:t>
            </w:r>
          </w:p>
        </w:tc>
        <w:tc>
          <w:tcPr>
            <w:tcW w:w="311" w:type="pct"/>
            <w:shd w:val="clear" w:color="000000" w:fill="FFFFFF"/>
            <w:vAlign w:val="center"/>
          </w:tcPr>
          <w:p w14:paraId="403CEEBE" w14:textId="77777777" w:rsidR="00566362" w:rsidRPr="00B324E0" w:rsidRDefault="00566362" w:rsidP="0054747A">
            <w:pPr>
              <w:jc w:val="center"/>
              <w:rPr>
                <w:rFonts w:eastAsia="Times New Roman" w:cstheme="minorHAnsi"/>
                <w:lang w:bidi="ar-SA"/>
              </w:rPr>
            </w:pPr>
            <w:r w:rsidRPr="00B324E0">
              <w:rPr>
                <w:rFonts w:cstheme="minorHAnsi"/>
                <w:b/>
                <w:bCs/>
              </w:rPr>
              <w:t>0.20%</w:t>
            </w:r>
          </w:p>
        </w:tc>
        <w:tc>
          <w:tcPr>
            <w:tcW w:w="343" w:type="pct"/>
            <w:shd w:val="clear" w:color="000000" w:fill="FFFFFF"/>
            <w:vAlign w:val="center"/>
          </w:tcPr>
          <w:p w14:paraId="7C9FBC89" w14:textId="77777777" w:rsidR="00566362" w:rsidRPr="00B324E0" w:rsidRDefault="00566362" w:rsidP="0054747A">
            <w:pPr>
              <w:jc w:val="center"/>
              <w:rPr>
                <w:rFonts w:eastAsia="Times New Roman" w:cstheme="minorHAnsi"/>
                <w:lang w:bidi="ar-SA"/>
              </w:rPr>
            </w:pPr>
            <w:r w:rsidRPr="00B324E0">
              <w:rPr>
                <w:rFonts w:cstheme="minorHAnsi"/>
              </w:rPr>
              <w:t>0.2%</w:t>
            </w:r>
          </w:p>
        </w:tc>
        <w:tc>
          <w:tcPr>
            <w:tcW w:w="375" w:type="pct"/>
            <w:shd w:val="clear" w:color="000000" w:fill="FFFFFF"/>
            <w:vAlign w:val="center"/>
          </w:tcPr>
          <w:p w14:paraId="1710BD45" w14:textId="77777777" w:rsidR="00566362" w:rsidRPr="00B324E0" w:rsidRDefault="00566362" w:rsidP="0054747A">
            <w:pPr>
              <w:jc w:val="center"/>
              <w:rPr>
                <w:rFonts w:eastAsia="Times New Roman" w:cstheme="minorHAnsi"/>
                <w:lang w:bidi="ar-SA"/>
              </w:rPr>
            </w:pPr>
            <w:r w:rsidRPr="00B324E0">
              <w:rPr>
                <w:rFonts w:cstheme="minorHAnsi"/>
              </w:rPr>
              <w:t>0.2%</w:t>
            </w:r>
          </w:p>
        </w:tc>
        <w:tc>
          <w:tcPr>
            <w:tcW w:w="405" w:type="pct"/>
            <w:shd w:val="clear" w:color="000000" w:fill="FFFFFF"/>
            <w:vAlign w:val="center"/>
          </w:tcPr>
          <w:p w14:paraId="7839D050" w14:textId="77777777" w:rsidR="00566362" w:rsidRPr="00B324E0" w:rsidRDefault="00566362" w:rsidP="0054747A">
            <w:pPr>
              <w:jc w:val="center"/>
              <w:rPr>
                <w:rFonts w:eastAsia="Times New Roman" w:cstheme="minorHAnsi"/>
                <w:lang w:bidi="ar-SA"/>
              </w:rPr>
            </w:pPr>
            <w:r w:rsidRPr="00B324E0">
              <w:rPr>
                <w:rFonts w:cstheme="minorHAnsi"/>
              </w:rPr>
              <w:t>0.33%</w:t>
            </w:r>
          </w:p>
        </w:tc>
        <w:tc>
          <w:tcPr>
            <w:tcW w:w="406" w:type="pct"/>
            <w:shd w:val="clear" w:color="000000" w:fill="FFFFFF"/>
            <w:vAlign w:val="center"/>
          </w:tcPr>
          <w:p w14:paraId="5CF97B81" w14:textId="77777777" w:rsidR="00566362" w:rsidRPr="00B324E0" w:rsidRDefault="00566362" w:rsidP="0054747A">
            <w:pPr>
              <w:jc w:val="center"/>
              <w:rPr>
                <w:rFonts w:eastAsia="Times New Roman" w:cstheme="minorHAnsi"/>
                <w:lang w:bidi="ar-SA"/>
              </w:rPr>
            </w:pPr>
            <w:r w:rsidRPr="00B324E0">
              <w:rPr>
                <w:rFonts w:cstheme="minorHAnsi"/>
              </w:rPr>
              <w:t>-</w:t>
            </w:r>
          </w:p>
        </w:tc>
        <w:tc>
          <w:tcPr>
            <w:tcW w:w="343" w:type="pct"/>
            <w:shd w:val="clear" w:color="auto" w:fill="D9D9D9" w:themeFill="background1" w:themeFillShade="D9"/>
            <w:vAlign w:val="center"/>
          </w:tcPr>
          <w:p w14:paraId="6A03FA2C"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343" w:type="pct"/>
            <w:shd w:val="clear" w:color="auto" w:fill="D9D9D9" w:themeFill="background1" w:themeFillShade="D9"/>
            <w:vAlign w:val="center"/>
          </w:tcPr>
          <w:p w14:paraId="35A162EB" w14:textId="77777777" w:rsidR="00566362" w:rsidRPr="00B324E0" w:rsidRDefault="00566362" w:rsidP="0054747A">
            <w:pPr>
              <w:jc w:val="center"/>
              <w:rPr>
                <w:rFonts w:eastAsia="Times New Roman" w:cstheme="minorHAnsi"/>
                <w:lang w:bidi="ar-SA"/>
              </w:rPr>
            </w:pPr>
            <w:r w:rsidRPr="00B324E0">
              <w:rPr>
                <w:rFonts w:cstheme="minorHAnsi"/>
              </w:rPr>
              <w:t> </w:t>
            </w:r>
          </w:p>
        </w:tc>
        <w:tc>
          <w:tcPr>
            <w:tcW w:w="535" w:type="pct"/>
            <w:shd w:val="clear" w:color="000000" w:fill="FFFFFF"/>
            <w:vAlign w:val="center"/>
          </w:tcPr>
          <w:p w14:paraId="0B5CB1A8" w14:textId="77777777" w:rsidR="00566362" w:rsidRPr="00B324E0" w:rsidRDefault="00566362" w:rsidP="0054747A">
            <w:pPr>
              <w:jc w:val="center"/>
              <w:rPr>
                <w:rFonts w:eastAsia="Times New Roman" w:cstheme="minorHAnsi"/>
                <w:lang w:bidi="ar-SA"/>
              </w:rPr>
            </w:pPr>
            <w:r w:rsidRPr="00B324E0">
              <w:rPr>
                <w:rFonts w:cstheme="minorHAnsi"/>
              </w:rPr>
              <w:t xml:space="preserve">NA </w:t>
            </w:r>
          </w:p>
        </w:tc>
      </w:tr>
    </w:tbl>
    <w:p w14:paraId="02EF6AE0" w14:textId="77777777" w:rsidR="00566362" w:rsidRPr="00F7033D" w:rsidRDefault="00566362" w:rsidP="008434DD">
      <w:pPr>
        <w:rPr>
          <w:sz w:val="20"/>
          <w:szCs w:val="20"/>
        </w:rPr>
      </w:pPr>
      <w:r w:rsidRPr="00F7033D">
        <w:rPr>
          <w:sz w:val="20"/>
          <w:szCs w:val="20"/>
          <w:vertAlign w:val="superscript"/>
        </w:rPr>
        <w:t>1</w:t>
      </w:r>
      <w:r w:rsidRPr="00F7033D">
        <w:rPr>
          <w:sz w:val="20"/>
          <w:szCs w:val="20"/>
        </w:rPr>
        <w:t xml:space="preserve"> For comparison of MY 202</w:t>
      </w:r>
      <w:r>
        <w:rPr>
          <w:sz w:val="20"/>
          <w:szCs w:val="20"/>
        </w:rPr>
        <w:t>1</w:t>
      </w:r>
      <w:r w:rsidRPr="00F7033D">
        <w:rPr>
          <w:sz w:val="20"/>
          <w:szCs w:val="20"/>
        </w:rPr>
        <w:t xml:space="preserve"> rates to MY 20</w:t>
      </w:r>
      <w:r>
        <w:rPr>
          <w:sz w:val="20"/>
          <w:szCs w:val="20"/>
        </w:rPr>
        <w:t>20</w:t>
      </w:r>
      <w:r w:rsidRPr="00F7033D">
        <w:rPr>
          <w:sz w:val="20"/>
          <w:szCs w:val="20"/>
        </w:rPr>
        <w:t xml:space="preserve"> rates, statistically significant increases are indicated by “+,” statistically significant decreases by “</w:t>
      </w:r>
      <w:r w:rsidRPr="00F7033D">
        <w:rPr>
          <w:rFonts w:cstheme="minorHAnsi"/>
          <w:sz w:val="20"/>
          <w:szCs w:val="20"/>
        </w:rPr>
        <w:t>−</w:t>
      </w:r>
      <w:r w:rsidRPr="00F7033D">
        <w:rPr>
          <w:sz w:val="20"/>
          <w:szCs w:val="20"/>
        </w:rPr>
        <w:t>,” and no statistically significant change by “</w:t>
      </w:r>
      <w:proofErr w:type="spellStart"/>
      <w:r w:rsidRPr="00F7033D">
        <w:rPr>
          <w:sz w:val="20"/>
          <w:szCs w:val="20"/>
        </w:rPr>
        <w:t>n.s</w:t>
      </w:r>
      <w:proofErr w:type="spellEnd"/>
      <w:r w:rsidRPr="00F7033D">
        <w:rPr>
          <w:sz w:val="20"/>
          <w:szCs w:val="20"/>
        </w:rPr>
        <w:t xml:space="preserve">.” </w:t>
      </w:r>
      <w:r w:rsidRPr="00F7033D">
        <w:rPr>
          <w:bCs/>
          <w:sz w:val="20"/>
          <w:szCs w:val="20"/>
        </w:rPr>
        <w:t>For comparison of MY 202</w:t>
      </w:r>
      <w:r>
        <w:rPr>
          <w:bCs/>
          <w:sz w:val="20"/>
          <w:szCs w:val="20"/>
        </w:rPr>
        <w:t>1</w:t>
      </w:r>
      <w:r w:rsidRPr="00F7033D">
        <w:rPr>
          <w:bCs/>
          <w:sz w:val="20"/>
          <w:szCs w:val="20"/>
        </w:rPr>
        <w:t xml:space="preserve"> rates to CHIP MMC rates, the “+” denotes that the plan rate exceeds the CHIP MMC rate, the “</w:t>
      </w:r>
      <w:r w:rsidRPr="00F7033D">
        <w:rPr>
          <w:rFonts w:cstheme="minorHAnsi"/>
          <w:sz w:val="20"/>
          <w:szCs w:val="20"/>
        </w:rPr>
        <w:t>−</w:t>
      </w:r>
      <w:r w:rsidRPr="00F7033D">
        <w:rPr>
          <w:bCs/>
          <w:sz w:val="20"/>
          <w:szCs w:val="20"/>
        </w:rPr>
        <w:t>” denotes that the MMC rate exceeds the plan rate, and “</w:t>
      </w:r>
      <w:proofErr w:type="spellStart"/>
      <w:r w:rsidRPr="00F7033D">
        <w:rPr>
          <w:bCs/>
          <w:sz w:val="20"/>
          <w:szCs w:val="20"/>
        </w:rPr>
        <w:t>n.s</w:t>
      </w:r>
      <w:proofErr w:type="spellEnd"/>
      <w:r w:rsidRPr="00F7033D">
        <w:rPr>
          <w:bCs/>
          <w:sz w:val="20"/>
          <w:szCs w:val="20"/>
        </w:rPr>
        <w:t>.” denotes no statistically significant difference between the two rates. Gray shading indicates IPRO does</w:t>
      </w:r>
      <w:r>
        <w:rPr>
          <w:bCs/>
          <w:sz w:val="20"/>
          <w:szCs w:val="20"/>
        </w:rPr>
        <w:t xml:space="preserve"> </w:t>
      </w:r>
      <w:r w:rsidRPr="00F7033D">
        <w:rPr>
          <w:bCs/>
          <w:sz w:val="20"/>
          <w:szCs w:val="20"/>
        </w:rPr>
        <w:t>n</w:t>
      </w:r>
      <w:r>
        <w:rPr>
          <w:bCs/>
          <w:sz w:val="20"/>
          <w:szCs w:val="20"/>
        </w:rPr>
        <w:t>o</w:t>
      </w:r>
      <w:r w:rsidRPr="00F7033D">
        <w:rPr>
          <w:bCs/>
          <w:sz w:val="20"/>
          <w:szCs w:val="20"/>
        </w:rPr>
        <w:t>t provide or calculate these rates.</w:t>
      </w:r>
    </w:p>
    <w:p w14:paraId="0AB5281F" w14:textId="0820C595" w:rsidR="001338C1" w:rsidRDefault="001338C1" w:rsidP="008434DD">
      <w:pPr>
        <w:rPr>
          <w:sz w:val="20"/>
          <w:szCs w:val="20"/>
        </w:rPr>
      </w:pPr>
      <w:r>
        <w:rPr>
          <w:sz w:val="20"/>
          <w:szCs w:val="20"/>
        </w:rPr>
        <w:t>Where cells are blank in the above table, this reflects that there are missing data in the MCO’s Interactive Data Submission System (IDSS) file. Cells are reported as blank to reflect this.</w:t>
      </w:r>
    </w:p>
    <w:p w14:paraId="35E3B52B" w14:textId="462814DC" w:rsidR="00566362" w:rsidRPr="00F7033D" w:rsidRDefault="00566362" w:rsidP="008434DD">
      <w:pPr>
        <w:rPr>
          <w:sz w:val="20"/>
          <w:szCs w:val="20"/>
        </w:rPr>
      </w:pPr>
      <w:proofErr w:type="spellStart"/>
      <w:r w:rsidRPr="00F7033D">
        <w:rPr>
          <w:sz w:val="20"/>
          <w:szCs w:val="20"/>
        </w:rPr>
        <w:t>Denom</w:t>
      </w:r>
      <w:proofErr w:type="spellEnd"/>
      <w:r w:rsidRPr="00F7033D">
        <w:rPr>
          <w:sz w:val="20"/>
          <w:szCs w:val="20"/>
        </w:rPr>
        <w:t xml:space="preserve">: denominator; Num: numerator; MY: measurement year; MMC: Medicaid Managed Care; HEDIS: Healthcare Effectiveness Data and Information Set; </w:t>
      </w:r>
      <w:r w:rsidR="00341EAB">
        <w:rPr>
          <w:sz w:val="20"/>
          <w:szCs w:val="20"/>
        </w:rPr>
        <w:t xml:space="preserve">MM: member months; </w:t>
      </w:r>
      <w:r w:rsidRPr="00F7033D">
        <w:rPr>
          <w:sz w:val="20"/>
          <w:szCs w:val="20"/>
        </w:rPr>
        <w:t>NA: not available, as no HEDIS percentile is av</w:t>
      </w:r>
      <w:r>
        <w:rPr>
          <w:sz w:val="20"/>
          <w:szCs w:val="20"/>
        </w:rPr>
        <w:t>ailable to compare</w:t>
      </w:r>
      <w:r w:rsidR="00341EAB">
        <w:rPr>
          <w:sz w:val="20"/>
          <w:szCs w:val="20"/>
        </w:rPr>
        <w:t xml:space="preserve">; N/A: </w:t>
      </w:r>
      <w:r w:rsidR="006746A1">
        <w:rPr>
          <w:sz w:val="20"/>
          <w:szCs w:val="20"/>
        </w:rPr>
        <w:t>not applicable</w:t>
      </w:r>
      <w:r w:rsidR="00B24B50">
        <w:rPr>
          <w:sz w:val="20"/>
          <w:szCs w:val="20"/>
        </w:rPr>
        <w:t>; ALOS: average length of stay; ED: emergency department</w:t>
      </w:r>
      <w:r w:rsidRPr="00F7033D">
        <w:rPr>
          <w:sz w:val="20"/>
          <w:szCs w:val="20"/>
        </w:rPr>
        <w:t>.</w:t>
      </w:r>
    </w:p>
    <w:p w14:paraId="7BAA0963" w14:textId="77777777" w:rsidR="00566362" w:rsidRPr="00F7033D" w:rsidRDefault="00566362" w:rsidP="00566362">
      <w:pPr>
        <w:rPr>
          <w:highlight w:val="yellow"/>
        </w:rPr>
      </w:pPr>
    </w:p>
    <w:p w14:paraId="453718D8" w14:textId="77777777" w:rsidR="00566362" w:rsidRPr="00F7033D" w:rsidRDefault="00566362" w:rsidP="00566362">
      <w:pPr>
        <w:spacing w:after="200" w:line="276" w:lineRule="auto"/>
        <w:jc w:val="left"/>
        <w:rPr>
          <w:highlight w:val="yellow"/>
        </w:rPr>
        <w:sectPr w:rsidR="00566362" w:rsidRPr="00F7033D" w:rsidSect="001C25C9">
          <w:footerReference w:type="default" r:id="rId11"/>
          <w:pgSz w:w="15840" w:h="12240" w:orient="landscape"/>
          <w:pgMar w:top="720" w:right="720" w:bottom="720" w:left="720" w:header="432" w:footer="432" w:gutter="0"/>
          <w:cols w:space="720"/>
          <w:docGrid w:linePitch="360"/>
        </w:sectPr>
      </w:pPr>
    </w:p>
    <w:p w14:paraId="6DC0F64D" w14:textId="77777777" w:rsidR="00566362" w:rsidRPr="00F7033D" w:rsidRDefault="00566362" w:rsidP="00566362">
      <w:pPr>
        <w:pStyle w:val="Heading2"/>
      </w:pPr>
      <w:bookmarkStart w:id="143" w:name="_Toc98922471"/>
      <w:bookmarkStart w:id="144" w:name="_Toc132636491"/>
      <w:r w:rsidRPr="00933D61">
        <w:lastRenderedPageBreak/>
        <w:t>Consumer Assessment of Healthcare Providers and Systems (CAHPS) Survey</w:t>
      </w:r>
      <w:bookmarkEnd w:id="143"/>
      <w:bookmarkEnd w:id="144"/>
    </w:p>
    <w:p w14:paraId="1EB5CE07" w14:textId="77777777" w:rsidR="00566362" w:rsidRPr="00F7033D" w:rsidRDefault="00566362" w:rsidP="00566362">
      <w:pPr>
        <w:pStyle w:val="Heading3"/>
      </w:pPr>
      <w:bookmarkStart w:id="145" w:name="_Toc98922472"/>
      <w:bookmarkStart w:id="146" w:name="_Toc132636492"/>
      <w:r w:rsidRPr="00F7033D">
        <w:t>Satisfaction with the Experience of Care</w:t>
      </w:r>
      <w:bookmarkEnd w:id="145"/>
      <w:bookmarkEnd w:id="146"/>
    </w:p>
    <w:p w14:paraId="3FADA54E" w14:textId="77777777" w:rsidR="00566362" w:rsidRPr="00F7033D" w:rsidRDefault="00566362" w:rsidP="00566362">
      <w:r w:rsidRPr="00F7033D">
        <w:rPr>
          <w:b/>
        </w:rPr>
        <w:t>Table 2.9</w:t>
      </w:r>
      <w:r w:rsidRPr="00F7033D">
        <w:t xml:space="preserve"> provides the survey results of four composite questions by two specific categories for the MCO across the last 3 measurement years, as available. The composite questions target the MCO’s performance strengths as well as opportunities for improvement. </w:t>
      </w:r>
    </w:p>
    <w:p w14:paraId="03AB751C" w14:textId="77777777" w:rsidR="00566362" w:rsidRPr="00F7033D" w:rsidRDefault="00566362" w:rsidP="00566362"/>
    <w:p w14:paraId="63B8697E" w14:textId="77777777" w:rsidR="00566362" w:rsidRPr="00F7033D" w:rsidRDefault="00566362" w:rsidP="00566362">
      <w:r w:rsidRPr="00F7033D">
        <w:t>Indicators from the survey chosen for reporting here include those that measure satisfaction as well as those that highlight the supplemental questions in the survey that cover mental health.</w:t>
      </w:r>
    </w:p>
    <w:p w14:paraId="34B3FB10" w14:textId="77777777" w:rsidR="00566362" w:rsidRPr="00F7033D" w:rsidRDefault="00566362" w:rsidP="00566362"/>
    <w:p w14:paraId="77B36B0D" w14:textId="77777777" w:rsidR="00566362" w:rsidRPr="00F7033D" w:rsidRDefault="00566362" w:rsidP="00566362">
      <w:r w:rsidRPr="00F7033D">
        <w:t xml:space="preserve">Due to differences in the CAHPS submissions from year to year, direct comparisons of results are not always available. Questions that are not included in the most recent survey version are not presented in </w:t>
      </w:r>
      <w:r w:rsidRPr="00F7033D">
        <w:rPr>
          <w:b/>
        </w:rPr>
        <w:t>Table 2.9</w:t>
      </w:r>
      <w:r w:rsidRPr="00F7033D">
        <w:t xml:space="preserve">. </w:t>
      </w:r>
    </w:p>
    <w:p w14:paraId="391ED48C" w14:textId="77777777" w:rsidR="00566362" w:rsidRPr="00F7033D" w:rsidRDefault="00566362" w:rsidP="00566362">
      <w:pPr>
        <w:pStyle w:val="Heading3"/>
      </w:pPr>
      <w:bookmarkStart w:id="147" w:name="_Toc98922473"/>
      <w:bookmarkStart w:id="148" w:name="_Toc132636493"/>
      <w:r w:rsidRPr="00F7033D">
        <w:t>MY 202</w:t>
      </w:r>
      <w:r>
        <w:t>1</w:t>
      </w:r>
      <w:r w:rsidRPr="00F7033D">
        <w:t xml:space="preserve"> Child CAHPS 5.1H Survey Results</w:t>
      </w:r>
      <w:bookmarkEnd w:id="147"/>
      <w:bookmarkEnd w:id="148"/>
    </w:p>
    <w:p w14:paraId="6ECCDE64" w14:textId="77777777" w:rsidR="00566362" w:rsidRPr="00F7033D" w:rsidRDefault="00566362" w:rsidP="00566362">
      <w:pPr>
        <w:pStyle w:val="tableheading"/>
      </w:pPr>
      <w:bookmarkStart w:id="149" w:name="_Toc477449756"/>
      <w:bookmarkStart w:id="150" w:name="_Toc512521062"/>
      <w:bookmarkStart w:id="151" w:name="_Toc98922507"/>
      <w:bookmarkStart w:id="152" w:name="_Toc132636533"/>
      <w:r w:rsidRPr="00F7033D">
        <w:t>Table 2.9: CAHPS MY 202</w:t>
      </w:r>
      <w:r>
        <w:t>1</w:t>
      </w:r>
      <w:r w:rsidRPr="00F7033D">
        <w:t xml:space="preserve"> Child Survey Results</w:t>
      </w:r>
      <w:bookmarkEnd w:id="149"/>
      <w:bookmarkEnd w:id="150"/>
      <w:bookmarkEnd w:id="151"/>
      <w:bookmarkEnd w:id="152"/>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4" w:type="dxa"/>
          <w:right w:w="14" w:type="dxa"/>
        </w:tblCellMar>
        <w:tblLook w:val="04A0" w:firstRow="1" w:lastRow="0" w:firstColumn="1" w:lastColumn="0" w:noHBand="0" w:noVBand="1"/>
      </w:tblPr>
      <w:tblGrid>
        <w:gridCol w:w="3571"/>
        <w:gridCol w:w="913"/>
        <w:gridCol w:w="1357"/>
        <w:gridCol w:w="1047"/>
        <w:gridCol w:w="1409"/>
        <w:gridCol w:w="1146"/>
        <w:gridCol w:w="1347"/>
      </w:tblGrid>
      <w:tr w:rsidR="00566362" w:rsidRPr="00B324E0" w14:paraId="65EBFFDE" w14:textId="77777777" w:rsidTr="00B324E0">
        <w:trPr>
          <w:trHeight w:val="785"/>
        </w:trPr>
        <w:tc>
          <w:tcPr>
            <w:tcW w:w="1655" w:type="pct"/>
            <w:shd w:val="clear" w:color="000000" w:fill="5F497A"/>
            <w:vAlign w:val="center"/>
          </w:tcPr>
          <w:p w14:paraId="447C92DF" w14:textId="77777777" w:rsidR="00566362" w:rsidRPr="00B324E0" w:rsidRDefault="00566362" w:rsidP="0054747A">
            <w:pPr>
              <w:jc w:val="left"/>
              <w:rPr>
                <w:rFonts w:ascii="Calibri" w:eastAsia="Times New Roman" w:hAnsi="Calibri" w:cs="Times New Roman"/>
                <w:b/>
                <w:bCs/>
                <w:color w:val="FFFFFF"/>
                <w:lang w:bidi="ar-SA"/>
              </w:rPr>
            </w:pPr>
            <w:r w:rsidRPr="00B324E0">
              <w:rPr>
                <w:rFonts w:ascii="Calibri" w:eastAsia="Times New Roman" w:hAnsi="Calibri" w:cs="Times New Roman"/>
                <w:b/>
                <w:bCs/>
                <w:color w:val="FFFFFF"/>
                <w:lang w:bidi="ar-SA"/>
              </w:rPr>
              <w:t>Survey Section/Measure</w:t>
            </w:r>
          </w:p>
        </w:tc>
        <w:tc>
          <w:tcPr>
            <w:tcW w:w="423" w:type="pct"/>
            <w:shd w:val="clear" w:color="000000" w:fill="5F497A"/>
            <w:vAlign w:val="center"/>
            <w:hideMark/>
          </w:tcPr>
          <w:p w14:paraId="7A1B4841" w14:textId="77777777" w:rsidR="00566362" w:rsidRPr="00B324E0" w:rsidRDefault="00566362" w:rsidP="0054747A">
            <w:pPr>
              <w:jc w:val="center"/>
              <w:rPr>
                <w:rFonts w:ascii="Calibri" w:eastAsia="Times New Roman" w:hAnsi="Calibri" w:cs="Times New Roman"/>
                <w:b/>
                <w:bCs/>
                <w:color w:val="FFFFFF"/>
                <w:lang w:bidi="ar-SA"/>
              </w:rPr>
            </w:pPr>
            <w:r w:rsidRPr="00B324E0">
              <w:rPr>
                <w:rFonts w:ascii="Calibri" w:eastAsia="Times New Roman" w:hAnsi="Calibri" w:cs="Times New Roman"/>
                <w:b/>
                <w:bCs/>
                <w:color w:val="FFFFFF"/>
                <w:lang w:bidi="ar-SA"/>
              </w:rPr>
              <w:t>2022</w:t>
            </w:r>
          </w:p>
          <w:p w14:paraId="03AFDE40" w14:textId="77777777" w:rsidR="00566362" w:rsidRPr="00B324E0" w:rsidRDefault="00566362" w:rsidP="0054747A">
            <w:pPr>
              <w:jc w:val="center"/>
              <w:rPr>
                <w:rFonts w:ascii="Calibri" w:eastAsia="Times New Roman" w:hAnsi="Calibri" w:cs="Times New Roman"/>
                <w:b/>
                <w:bCs/>
                <w:color w:val="FFFFFF"/>
                <w:lang w:bidi="ar-SA"/>
              </w:rPr>
            </w:pPr>
            <w:r w:rsidRPr="00B324E0">
              <w:rPr>
                <w:rFonts w:ascii="Calibri" w:eastAsia="Times New Roman" w:hAnsi="Calibri" w:cs="Times New Roman"/>
                <w:b/>
                <w:bCs/>
                <w:color w:val="FFFFFF"/>
                <w:lang w:bidi="ar-SA"/>
              </w:rPr>
              <w:t>(MY 2021)</w:t>
            </w:r>
          </w:p>
        </w:tc>
        <w:tc>
          <w:tcPr>
            <w:tcW w:w="629" w:type="pct"/>
            <w:shd w:val="clear" w:color="000000" w:fill="5F497A"/>
            <w:vAlign w:val="bottom"/>
            <w:hideMark/>
          </w:tcPr>
          <w:p w14:paraId="0CEE01D0" w14:textId="77777777" w:rsidR="00566362" w:rsidRPr="00B324E0" w:rsidRDefault="00566362" w:rsidP="0054747A">
            <w:pPr>
              <w:jc w:val="center"/>
              <w:rPr>
                <w:rFonts w:ascii="Calibri" w:eastAsia="Times New Roman" w:hAnsi="Calibri" w:cs="Times New Roman"/>
                <w:b/>
                <w:bCs/>
                <w:color w:val="FFFFFF"/>
                <w:lang w:bidi="ar-SA"/>
              </w:rPr>
            </w:pPr>
            <w:r w:rsidRPr="00B324E0">
              <w:rPr>
                <w:rFonts w:ascii="Calibri" w:eastAsia="Times New Roman" w:hAnsi="Calibri" w:cs="Times New Roman"/>
                <w:b/>
                <w:bCs/>
                <w:color w:val="FFFFFF"/>
                <w:lang w:bidi="ar-SA"/>
              </w:rPr>
              <w:t>2022 Rate Compared to 2021</w:t>
            </w:r>
          </w:p>
        </w:tc>
        <w:tc>
          <w:tcPr>
            <w:tcW w:w="485" w:type="pct"/>
            <w:shd w:val="clear" w:color="000000" w:fill="5F497A"/>
            <w:vAlign w:val="center"/>
            <w:hideMark/>
          </w:tcPr>
          <w:p w14:paraId="21C843C2" w14:textId="77777777" w:rsidR="00566362" w:rsidRPr="00B324E0" w:rsidRDefault="00566362" w:rsidP="0054747A">
            <w:pPr>
              <w:jc w:val="center"/>
              <w:rPr>
                <w:rFonts w:ascii="Calibri" w:eastAsia="Times New Roman" w:hAnsi="Calibri" w:cs="Times New Roman"/>
                <w:b/>
                <w:bCs/>
                <w:color w:val="FFFFFF"/>
                <w:lang w:bidi="ar-SA"/>
              </w:rPr>
            </w:pPr>
            <w:r w:rsidRPr="00B324E0">
              <w:rPr>
                <w:rFonts w:ascii="Calibri" w:eastAsia="Times New Roman" w:hAnsi="Calibri" w:cs="Times New Roman"/>
                <w:b/>
                <w:bCs/>
                <w:color w:val="FFFFFF"/>
                <w:lang w:bidi="ar-SA"/>
              </w:rPr>
              <w:t>2021 (MY 2020)</w:t>
            </w:r>
          </w:p>
        </w:tc>
        <w:tc>
          <w:tcPr>
            <w:tcW w:w="653" w:type="pct"/>
            <w:shd w:val="clear" w:color="000000" w:fill="5F497A"/>
            <w:vAlign w:val="bottom"/>
            <w:hideMark/>
          </w:tcPr>
          <w:p w14:paraId="1ADC2FFD" w14:textId="77777777" w:rsidR="00566362" w:rsidRPr="00B324E0" w:rsidRDefault="00566362" w:rsidP="0054747A">
            <w:pPr>
              <w:jc w:val="center"/>
              <w:rPr>
                <w:rFonts w:ascii="Calibri" w:eastAsia="Times New Roman" w:hAnsi="Calibri" w:cs="Times New Roman"/>
                <w:b/>
                <w:bCs/>
                <w:color w:val="FFFFFF"/>
                <w:lang w:bidi="ar-SA"/>
              </w:rPr>
            </w:pPr>
            <w:r w:rsidRPr="00B324E0">
              <w:rPr>
                <w:rFonts w:ascii="Calibri" w:eastAsia="Times New Roman" w:hAnsi="Calibri" w:cs="Times New Roman"/>
                <w:b/>
                <w:bCs/>
                <w:color w:val="FFFFFF"/>
                <w:lang w:bidi="ar-SA"/>
              </w:rPr>
              <w:t>2021 Rate Compared to 2020</w:t>
            </w:r>
          </w:p>
        </w:tc>
        <w:tc>
          <w:tcPr>
            <w:tcW w:w="531" w:type="pct"/>
            <w:shd w:val="clear" w:color="000000" w:fill="5F497A"/>
            <w:vAlign w:val="center"/>
            <w:hideMark/>
          </w:tcPr>
          <w:p w14:paraId="0C29AD78" w14:textId="77777777" w:rsidR="00566362" w:rsidRPr="00B324E0" w:rsidRDefault="00566362" w:rsidP="0054747A">
            <w:pPr>
              <w:jc w:val="center"/>
              <w:rPr>
                <w:rFonts w:ascii="Calibri" w:eastAsia="Times New Roman" w:hAnsi="Calibri" w:cs="Times New Roman"/>
                <w:b/>
                <w:bCs/>
                <w:color w:val="FFFFFF"/>
                <w:lang w:bidi="ar-SA"/>
              </w:rPr>
            </w:pPr>
            <w:r w:rsidRPr="00B324E0">
              <w:rPr>
                <w:rFonts w:ascii="Calibri" w:eastAsia="Times New Roman" w:hAnsi="Calibri" w:cs="Times New Roman"/>
                <w:b/>
                <w:bCs/>
                <w:color w:val="FFFFFF"/>
                <w:lang w:bidi="ar-SA"/>
              </w:rPr>
              <w:t>2020 (MY 2019)</w:t>
            </w:r>
          </w:p>
        </w:tc>
        <w:tc>
          <w:tcPr>
            <w:tcW w:w="624" w:type="pct"/>
            <w:shd w:val="clear" w:color="000000" w:fill="5F497A"/>
            <w:vAlign w:val="bottom"/>
            <w:hideMark/>
          </w:tcPr>
          <w:p w14:paraId="35F07CAE" w14:textId="77777777" w:rsidR="00566362" w:rsidRPr="00B324E0" w:rsidRDefault="00566362" w:rsidP="0054747A">
            <w:pPr>
              <w:jc w:val="center"/>
              <w:rPr>
                <w:rFonts w:ascii="Calibri" w:eastAsia="Times New Roman" w:hAnsi="Calibri" w:cs="Times New Roman"/>
                <w:b/>
                <w:bCs/>
                <w:color w:val="FFFFFF"/>
                <w:lang w:bidi="ar-SA"/>
              </w:rPr>
            </w:pPr>
            <w:r w:rsidRPr="00B324E0">
              <w:rPr>
                <w:rFonts w:ascii="Calibri" w:eastAsia="Times New Roman" w:hAnsi="Calibri" w:cs="Times New Roman"/>
                <w:b/>
                <w:bCs/>
                <w:color w:val="FFFFFF"/>
                <w:lang w:bidi="ar-SA"/>
              </w:rPr>
              <w:t>2022 MMC Weighted Average</w:t>
            </w:r>
          </w:p>
        </w:tc>
      </w:tr>
      <w:tr w:rsidR="00566362" w:rsidRPr="00B324E0" w14:paraId="57B45521" w14:textId="77777777" w:rsidTr="00B324E0">
        <w:trPr>
          <w:trHeight w:val="144"/>
        </w:trPr>
        <w:tc>
          <w:tcPr>
            <w:tcW w:w="5000" w:type="pct"/>
            <w:gridSpan w:val="7"/>
            <w:shd w:val="clear" w:color="auto" w:fill="CCC0D9" w:themeFill="accent4" w:themeFillTint="66"/>
            <w:vAlign w:val="bottom"/>
          </w:tcPr>
          <w:p w14:paraId="29C3CDA1" w14:textId="77777777" w:rsidR="00566362" w:rsidRPr="00B324E0" w:rsidRDefault="00566362" w:rsidP="0054747A">
            <w:pPr>
              <w:ind w:left="90"/>
              <w:jc w:val="left"/>
              <w:rPr>
                <w:rFonts w:cstheme="minorHAnsi"/>
                <w:color w:val="000000" w:themeColor="text1"/>
              </w:rPr>
            </w:pPr>
            <w:r w:rsidRPr="00B324E0">
              <w:rPr>
                <w:rFonts w:cstheme="minorHAnsi"/>
                <w:color w:val="000000" w:themeColor="text1"/>
              </w:rPr>
              <w:t>Satisfaction with Child’s Care</w:t>
            </w:r>
          </w:p>
        </w:tc>
      </w:tr>
      <w:tr w:rsidR="00566362" w:rsidRPr="00B324E0" w14:paraId="365099FA" w14:textId="77777777" w:rsidTr="00B324E0">
        <w:trPr>
          <w:trHeight w:val="144"/>
        </w:trPr>
        <w:tc>
          <w:tcPr>
            <w:tcW w:w="1655" w:type="pct"/>
            <w:shd w:val="clear" w:color="auto" w:fill="auto"/>
            <w:vAlign w:val="center"/>
            <w:hideMark/>
          </w:tcPr>
          <w:p w14:paraId="3C32C34E" w14:textId="77777777" w:rsidR="00566362" w:rsidRPr="00B324E0" w:rsidRDefault="00566362" w:rsidP="0054747A">
            <w:pPr>
              <w:ind w:left="90"/>
              <w:jc w:val="left"/>
              <w:rPr>
                <w:rFonts w:ascii="Calibri" w:eastAsia="Times New Roman" w:hAnsi="Calibri" w:cs="Times New Roman"/>
                <w:color w:val="000000"/>
                <w:lang w:bidi="ar-SA"/>
              </w:rPr>
            </w:pPr>
            <w:r w:rsidRPr="00B324E0">
              <w:rPr>
                <w:rFonts w:ascii="Calibri" w:eastAsia="Times New Roman" w:hAnsi="Calibri" w:cs="Times New Roman"/>
                <w:color w:val="000000"/>
                <w:lang w:bidi="ar-SA"/>
              </w:rPr>
              <w:t>Satisfaction with your child's current personal doctor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027B6BE5"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91.50%</w:t>
            </w:r>
          </w:p>
        </w:tc>
        <w:tc>
          <w:tcPr>
            <w:tcW w:w="629" w:type="pct"/>
            <w:tcBorders>
              <w:top w:val="nil"/>
              <w:left w:val="nil"/>
              <w:bottom w:val="single" w:sz="8" w:space="0" w:color="auto"/>
              <w:right w:val="single" w:sz="8" w:space="0" w:color="auto"/>
            </w:tcBorders>
            <w:shd w:val="clear" w:color="auto" w:fill="auto"/>
            <w:vAlign w:val="center"/>
          </w:tcPr>
          <w:p w14:paraId="53E6DA86" w14:textId="77777777" w:rsidR="00566362" w:rsidRPr="00B324E0" w:rsidRDefault="00566362" w:rsidP="0054747A">
            <w:pPr>
              <w:jc w:val="center"/>
              <w:rPr>
                <w:rFonts w:ascii="Calibri" w:hAnsi="Calibri" w:cs="Calibri"/>
                <w:color w:val="000000"/>
              </w:rPr>
            </w:pPr>
            <w:r w:rsidRPr="00B324E0">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5A5A3892"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91.80%</w:t>
            </w:r>
          </w:p>
        </w:tc>
        <w:tc>
          <w:tcPr>
            <w:tcW w:w="653" w:type="pct"/>
            <w:tcBorders>
              <w:top w:val="nil"/>
              <w:left w:val="nil"/>
              <w:bottom w:val="single" w:sz="8" w:space="0" w:color="auto"/>
              <w:right w:val="single" w:sz="8" w:space="0" w:color="auto"/>
            </w:tcBorders>
            <w:shd w:val="clear" w:color="auto" w:fill="auto"/>
            <w:vAlign w:val="center"/>
          </w:tcPr>
          <w:p w14:paraId="52392D7A" w14:textId="77777777" w:rsidR="00566362" w:rsidRPr="00B324E0" w:rsidRDefault="00566362" w:rsidP="0054747A">
            <w:pPr>
              <w:jc w:val="center"/>
              <w:rPr>
                <w:rFonts w:ascii="Calibri" w:hAnsi="Calibri" w:cs="Calibri"/>
                <w:color w:val="000000"/>
              </w:rPr>
            </w:pPr>
            <w:r w:rsidRPr="00B324E0">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7692857F"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91.91%</w:t>
            </w:r>
          </w:p>
        </w:tc>
        <w:tc>
          <w:tcPr>
            <w:tcW w:w="624" w:type="pct"/>
            <w:tcBorders>
              <w:top w:val="nil"/>
              <w:left w:val="nil"/>
              <w:bottom w:val="single" w:sz="8" w:space="0" w:color="auto"/>
              <w:right w:val="single" w:sz="8" w:space="0" w:color="auto"/>
            </w:tcBorders>
            <w:shd w:val="clear" w:color="auto" w:fill="auto"/>
            <w:vAlign w:val="center"/>
          </w:tcPr>
          <w:p w14:paraId="6E1853B8"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90.74%</w:t>
            </w:r>
          </w:p>
        </w:tc>
      </w:tr>
      <w:tr w:rsidR="00566362" w:rsidRPr="00B324E0" w14:paraId="65B5616C" w14:textId="77777777" w:rsidTr="00B324E0">
        <w:trPr>
          <w:trHeight w:val="144"/>
        </w:trPr>
        <w:tc>
          <w:tcPr>
            <w:tcW w:w="1655" w:type="pct"/>
            <w:shd w:val="clear" w:color="auto" w:fill="auto"/>
            <w:vAlign w:val="center"/>
            <w:hideMark/>
          </w:tcPr>
          <w:p w14:paraId="4D2FE775" w14:textId="77777777" w:rsidR="00566362" w:rsidRPr="00B324E0" w:rsidRDefault="00566362" w:rsidP="0054747A">
            <w:pPr>
              <w:ind w:left="90"/>
              <w:jc w:val="left"/>
              <w:rPr>
                <w:rFonts w:ascii="Calibri" w:eastAsia="Times New Roman" w:hAnsi="Calibri" w:cs="Times New Roman"/>
                <w:color w:val="000000"/>
                <w:lang w:bidi="ar-SA"/>
              </w:rPr>
            </w:pPr>
            <w:r w:rsidRPr="00B324E0">
              <w:rPr>
                <w:rFonts w:ascii="Calibri" w:eastAsia="Times New Roman" w:hAnsi="Calibri" w:cs="Times New Roman"/>
                <w:color w:val="000000"/>
                <w:lang w:bidi="ar-SA"/>
              </w:rPr>
              <w:t>Satisfaction with specialist (Rating of 8–10)</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41CF52F6"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90.14%</w:t>
            </w:r>
          </w:p>
        </w:tc>
        <w:tc>
          <w:tcPr>
            <w:tcW w:w="629" w:type="pct"/>
            <w:tcBorders>
              <w:top w:val="nil"/>
              <w:left w:val="nil"/>
              <w:bottom w:val="single" w:sz="8" w:space="0" w:color="auto"/>
              <w:right w:val="single" w:sz="8" w:space="0" w:color="auto"/>
            </w:tcBorders>
            <w:shd w:val="clear" w:color="auto" w:fill="auto"/>
            <w:vAlign w:val="center"/>
          </w:tcPr>
          <w:p w14:paraId="49AE90F1" w14:textId="77777777" w:rsidR="00566362" w:rsidRPr="00B324E0" w:rsidRDefault="00566362" w:rsidP="0054747A">
            <w:pPr>
              <w:jc w:val="center"/>
              <w:rPr>
                <w:rFonts w:ascii="Calibri" w:hAnsi="Calibri" w:cs="Calibri"/>
                <w:color w:val="000000"/>
              </w:rPr>
            </w:pPr>
            <w:r w:rsidRPr="00B324E0">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48FB44C4"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92.31%</w:t>
            </w:r>
          </w:p>
        </w:tc>
        <w:tc>
          <w:tcPr>
            <w:tcW w:w="653" w:type="pct"/>
            <w:tcBorders>
              <w:top w:val="nil"/>
              <w:left w:val="nil"/>
              <w:bottom w:val="single" w:sz="8" w:space="0" w:color="auto"/>
              <w:right w:val="single" w:sz="8" w:space="0" w:color="auto"/>
            </w:tcBorders>
            <w:shd w:val="clear" w:color="auto" w:fill="auto"/>
            <w:vAlign w:val="center"/>
          </w:tcPr>
          <w:p w14:paraId="6A89FD86" w14:textId="77777777" w:rsidR="00566362" w:rsidRPr="00B324E0" w:rsidRDefault="00566362" w:rsidP="0054747A">
            <w:pPr>
              <w:jc w:val="center"/>
              <w:rPr>
                <w:rFonts w:ascii="Calibri" w:hAnsi="Calibri" w:cs="Calibri"/>
                <w:color w:val="000000"/>
              </w:rPr>
            </w:pPr>
            <w:r w:rsidRPr="00B324E0">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4ACFF437"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88.12%</w:t>
            </w:r>
          </w:p>
        </w:tc>
        <w:tc>
          <w:tcPr>
            <w:tcW w:w="624" w:type="pct"/>
            <w:tcBorders>
              <w:top w:val="nil"/>
              <w:left w:val="nil"/>
              <w:bottom w:val="single" w:sz="8" w:space="0" w:color="auto"/>
              <w:right w:val="single" w:sz="8" w:space="0" w:color="auto"/>
            </w:tcBorders>
            <w:shd w:val="clear" w:color="auto" w:fill="auto"/>
            <w:vAlign w:val="center"/>
          </w:tcPr>
          <w:p w14:paraId="26D8C975"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88.22%</w:t>
            </w:r>
          </w:p>
        </w:tc>
      </w:tr>
      <w:tr w:rsidR="00566362" w:rsidRPr="00B324E0" w14:paraId="04530872" w14:textId="77777777" w:rsidTr="00B324E0">
        <w:trPr>
          <w:trHeight w:val="144"/>
        </w:trPr>
        <w:tc>
          <w:tcPr>
            <w:tcW w:w="1655" w:type="pct"/>
            <w:shd w:val="clear" w:color="auto" w:fill="auto"/>
            <w:vAlign w:val="center"/>
            <w:hideMark/>
          </w:tcPr>
          <w:p w14:paraId="7A6756DB" w14:textId="77777777" w:rsidR="00566362" w:rsidRPr="00B324E0" w:rsidRDefault="00566362" w:rsidP="0054747A">
            <w:pPr>
              <w:ind w:left="90"/>
              <w:jc w:val="left"/>
              <w:rPr>
                <w:rFonts w:ascii="Calibri" w:eastAsia="Times New Roman" w:hAnsi="Calibri" w:cs="Times New Roman"/>
                <w:color w:val="000000"/>
                <w:lang w:bidi="ar-SA"/>
              </w:rPr>
            </w:pPr>
            <w:r w:rsidRPr="00B324E0">
              <w:rPr>
                <w:rFonts w:ascii="Calibri" w:eastAsia="Times New Roman" w:hAnsi="Calibri" w:cs="Times New Roman"/>
                <w:color w:val="000000"/>
                <w:lang w:bidi="ar-SA"/>
              </w:rPr>
              <w:t>Satisfaction with health plan (Rating of 8–10) (Satisfaction with child's plan)</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697BFB9A"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87.50%</w:t>
            </w:r>
          </w:p>
        </w:tc>
        <w:tc>
          <w:tcPr>
            <w:tcW w:w="629" w:type="pct"/>
            <w:tcBorders>
              <w:top w:val="nil"/>
              <w:left w:val="nil"/>
              <w:bottom w:val="single" w:sz="8" w:space="0" w:color="auto"/>
              <w:right w:val="single" w:sz="8" w:space="0" w:color="auto"/>
            </w:tcBorders>
            <w:shd w:val="clear" w:color="auto" w:fill="auto"/>
            <w:vAlign w:val="center"/>
          </w:tcPr>
          <w:p w14:paraId="54704073" w14:textId="77777777" w:rsidR="00566362" w:rsidRPr="00B324E0" w:rsidRDefault="00566362" w:rsidP="0054747A">
            <w:pPr>
              <w:jc w:val="center"/>
              <w:rPr>
                <w:rFonts w:ascii="Calibri" w:hAnsi="Calibri" w:cs="Calibri"/>
                <w:color w:val="000000"/>
              </w:rPr>
            </w:pPr>
            <w:r w:rsidRPr="00B324E0">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71655F21"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90.14%</w:t>
            </w:r>
          </w:p>
        </w:tc>
        <w:tc>
          <w:tcPr>
            <w:tcW w:w="653" w:type="pct"/>
            <w:tcBorders>
              <w:top w:val="nil"/>
              <w:left w:val="nil"/>
              <w:bottom w:val="single" w:sz="8" w:space="0" w:color="auto"/>
              <w:right w:val="single" w:sz="8" w:space="0" w:color="auto"/>
            </w:tcBorders>
            <w:shd w:val="clear" w:color="auto" w:fill="auto"/>
            <w:vAlign w:val="center"/>
          </w:tcPr>
          <w:p w14:paraId="58FF6FA5" w14:textId="77777777" w:rsidR="00566362" w:rsidRPr="00B324E0" w:rsidRDefault="00566362" w:rsidP="0054747A">
            <w:pPr>
              <w:jc w:val="center"/>
              <w:rPr>
                <w:rFonts w:ascii="Calibri" w:hAnsi="Calibri" w:cs="Calibri"/>
                <w:color w:val="000000"/>
              </w:rPr>
            </w:pPr>
            <w:r w:rsidRPr="00B324E0">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5A6AF41E"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86.13%</w:t>
            </w:r>
          </w:p>
        </w:tc>
        <w:tc>
          <w:tcPr>
            <w:tcW w:w="624" w:type="pct"/>
            <w:tcBorders>
              <w:top w:val="nil"/>
              <w:left w:val="nil"/>
              <w:bottom w:val="single" w:sz="8" w:space="0" w:color="auto"/>
              <w:right w:val="single" w:sz="8" w:space="0" w:color="auto"/>
            </w:tcBorders>
            <w:shd w:val="clear" w:color="auto" w:fill="auto"/>
            <w:vAlign w:val="center"/>
          </w:tcPr>
          <w:p w14:paraId="5424014F"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87.29%</w:t>
            </w:r>
          </w:p>
        </w:tc>
      </w:tr>
      <w:tr w:rsidR="00566362" w:rsidRPr="00B324E0" w14:paraId="6E4D9C28" w14:textId="77777777" w:rsidTr="00B324E0">
        <w:trPr>
          <w:trHeight w:val="144"/>
        </w:trPr>
        <w:tc>
          <w:tcPr>
            <w:tcW w:w="1655" w:type="pct"/>
            <w:shd w:val="clear" w:color="auto" w:fill="auto"/>
            <w:vAlign w:val="center"/>
            <w:hideMark/>
          </w:tcPr>
          <w:p w14:paraId="0077C19A" w14:textId="77777777" w:rsidR="00566362" w:rsidRPr="00B324E0" w:rsidRDefault="00566362" w:rsidP="0054747A">
            <w:pPr>
              <w:ind w:left="90"/>
              <w:jc w:val="left"/>
              <w:rPr>
                <w:rFonts w:ascii="Calibri" w:eastAsia="Times New Roman" w:hAnsi="Calibri" w:cs="Times New Roman"/>
                <w:color w:val="000000"/>
                <w:lang w:bidi="ar-SA"/>
              </w:rPr>
            </w:pPr>
            <w:r w:rsidRPr="00B324E0">
              <w:rPr>
                <w:rFonts w:ascii="Calibri" w:eastAsia="Times New Roman" w:hAnsi="Calibri" w:cs="Times New Roman"/>
                <w:color w:val="000000"/>
                <w:lang w:bidi="ar-SA"/>
              </w:rPr>
              <w:t>Satisfaction with child's health care (Rating of 8–10)</w:t>
            </w:r>
          </w:p>
        </w:tc>
        <w:tc>
          <w:tcPr>
            <w:tcW w:w="423" w:type="pct"/>
            <w:tcBorders>
              <w:top w:val="nil"/>
              <w:left w:val="nil"/>
              <w:bottom w:val="single" w:sz="8" w:space="0" w:color="auto"/>
              <w:right w:val="single" w:sz="8" w:space="0" w:color="auto"/>
            </w:tcBorders>
            <w:shd w:val="clear" w:color="auto" w:fill="auto"/>
            <w:vAlign w:val="center"/>
          </w:tcPr>
          <w:p w14:paraId="0D4AEFAA"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89.13%</w:t>
            </w:r>
          </w:p>
        </w:tc>
        <w:tc>
          <w:tcPr>
            <w:tcW w:w="629" w:type="pct"/>
            <w:tcBorders>
              <w:top w:val="nil"/>
              <w:left w:val="nil"/>
              <w:bottom w:val="single" w:sz="8" w:space="0" w:color="auto"/>
              <w:right w:val="single" w:sz="8" w:space="0" w:color="auto"/>
            </w:tcBorders>
            <w:shd w:val="clear" w:color="auto" w:fill="auto"/>
            <w:vAlign w:val="center"/>
          </w:tcPr>
          <w:p w14:paraId="0ED90183" w14:textId="77777777" w:rsidR="00566362" w:rsidRPr="00B324E0" w:rsidRDefault="00566362" w:rsidP="0054747A">
            <w:pPr>
              <w:jc w:val="center"/>
              <w:rPr>
                <w:rFonts w:ascii="Calibri" w:hAnsi="Calibri" w:cs="Calibri"/>
                <w:color w:val="000000"/>
              </w:rPr>
            </w:pPr>
            <w:r w:rsidRPr="00B324E0">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361BB8C6"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90.57%</w:t>
            </w:r>
          </w:p>
        </w:tc>
        <w:tc>
          <w:tcPr>
            <w:tcW w:w="653" w:type="pct"/>
            <w:tcBorders>
              <w:top w:val="nil"/>
              <w:left w:val="nil"/>
              <w:bottom w:val="single" w:sz="8" w:space="0" w:color="auto"/>
              <w:right w:val="single" w:sz="8" w:space="0" w:color="auto"/>
            </w:tcBorders>
            <w:shd w:val="clear" w:color="auto" w:fill="auto"/>
            <w:vAlign w:val="center"/>
          </w:tcPr>
          <w:p w14:paraId="608C4C45" w14:textId="77777777" w:rsidR="00566362" w:rsidRPr="00B324E0" w:rsidRDefault="00566362" w:rsidP="0054747A">
            <w:pPr>
              <w:jc w:val="center"/>
              <w:rPr>
                <w:rFonts w:ascii="Calibri" w:hAnsi="Calibri" w:cs="Calibri"/>
                <w:color w:val="000000"/>
              </w:rPr>
            </w:pPr>
            <w:r w:rsidRPr="00B324E0">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0156EE67"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88.37%</w:t>
            </w:r>
          </w:p>
        </w:tc>
        <w:tc>
          <w:tcPr>
            <w:tcW w:w="624" w:type="pct"/>
            <w:tcBorders>
              <w:top w:val="nil"/>
              <w:left w:val="nil"/>
              <w:bottom w:val="single" w:sz="8" w:space="0" w:color="auto"/>
              <w:right w:val="single" w:sz="8" w:space="0" w:color="auto"/>
            </w:tcBorders>
            <w:shd w:val="clear" w:color="auto" w:fill="auto"/>
            <w:vAlign w:val="center"/>
          </w:tcPr>
          <w:p w14:paraId="7F049824"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90.78%</w:t>
            </w:r>
          </w:p>
        </w:tc>
      </w:tr>
      <w:tr w:rsidR="00566362" w:rsidRPr="00B324E0" w14:paraId="0A35AA35" w14:textId="77777777" w:rsidTr="00B324E0">
        <w:trPr>
          <w:trHeight w:val="144"/>
        </w:trPr>
        <w:tc>
          <w:tcPr>
            <w:tcW w:w="5000" w:type="pct"/>
            <w:gridSpan w:val="7"/>
            <w:shd w:val="clear" w:color="auto" w:fill="CCC0D9" w:themeFill="accent4" w:themeFillTint="66"/>
            <w:vAlign w:val="bottom"/>
            <w:hideMark/>
          </w:tcPr>
          <w:p w14:paraId="326C924F" w14:textId="77777777" w:rsidR="00566362" w:rsidRPr="00B324E0" w:rsidRDefault="00566362" w:rsidP="0054747A">
            <w:pPr>
              <w:ind w:left="90"/>
              <w:jc w:val="left"/>
              <w:rPr>
                <w:rFonts w:eastAsia="Times New Roman" w:cstheme="minorHAnsi"/>
                <w:color w:val="000000" w:themeColor="text1"/>
                <w:lang w:bidi="ar-SA"/>
              </w:rPr>
            </w:pPr>
            <w:r w:rsidRPr="00B324E0">
              <w:rPr>
                <w:rFonts w:eastAsia="Times New Roman" w:cstheme="minorHAnsi"/>
                <w:bCs/>
                <w:color w:val="000000" w:themeColor="text1"/>
                <w:lang w:bidi="ar-SA"/>
              </w:rPr>
              <w:t>Quality of Mental Health Care</w:t>
            </w:r>
          </w:p>
        </w:tc>
      </w:tr>
      <w:tr w:rsidR="00566362" w:rsidRPr="00B324E0" w14:paraId="7EEF1DFC" w14:textId="77777777" w:rsidTr="00B324E0">
        <w:trPr>
          <w:trHeight w:val="144"/>
        </w:trPr>
        <w:tc>
          <w:tcPr>
            <w:tcW w:w="1655" w:type="pct"/>
            <w:shd w:val="clear" w:color="auto" w:fill="auto"/>
            <w:vAlign w:val="center"/>
            <w:hideMark/>
          </w:tcPr>
          <w:p w14:paraId="47CF6DFF" w14:textId="77777777" w:rsidR="00566362" w:rsidRPr="00B324E0" w:rsidRDefault="00566362" w:rsidP="0054747A">
            <w:pPr>
              <w:ind w:left="90"/>
              <w:jc w:val="left"/>
              <w:rPr>
                <w:rFonts w:ascii="Calibri" w:eastAsia="Times New Roman" w:hAnsi="Calibri" w:cs="Times New Roman"/>
                <w:color w:val="000000"/>
                <w:lang w:bidi="ar-SA"/>
              </w:rPr>
            </w:pPr>
            <w:r w:rsidRPr="00B324E0">
              <w:rPr>
                <w:rFonts w:ascii="Calibri" w:eastAsia="Times New Roman" w:hAnsi="Calibri" w:cs="Times New Roman"/>
                <w:color w:val="000000"/>
                <w:lang w:bidi="ar-SA"/>
              </w:rPr>
              <w:t>Received care for child's mental health from any provider? (Usually or Always)</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7BBBB90F"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19.62%</w:t>
            </w:r>
          </w:p>
        </w:tc>
        <w:tc>
          <w:tcPr>
            <w:tcW w:w="629" w:type="pct"/>
            <w:tcBorders>
              <w:top w:val="nil"/>
              <w:left w:val="nil"/>
              <w:bottom w:val="single" w:sz="8" w:space="0" w:color="auto"/>
              <w:right w:val="single" w:sz="8" w:space="0" w:color="auto"/>
            </w:tcBorders>
            <w:shd w:val="clear" w:color="auto" w:fill="auto"/>
            <w:vAlign w:val="center"/>
          </w:tcPr>
          <w:p w14:paraId="6BB76417" w14:textId="77777777" w:rsidR="00566362" w:rsidRPr="00B324E0" w:rsidRDefault="00566362" w:rsidP="0054747A">
            <w:pPr>
              <w:jc w:val="center"/>
              <w:rPr>
                <w:rFonts w:ascii="Calibri" w:hAnsi="Calibri" w:cs="Calibri"/>
                <w:color w:val="000000"/>
              </w:rPr>
            </w:pPr>
            <w:r w:rsidRPr="00B324E0">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7587B911"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14.12%</w:t>
            </w:r>
          </w:p>
        </w:tc>
        <w:tc>
          <w:tcPr>
            <w:tcW w:w="653" w:type="pct"/>
            <w:tcBorders>
              <w:top w:val="nil"/>
              <w:left w:val="nil"/>
              <w:bottom w:val="single" w:sz="8" w:space="0" w:color="auto"/>
              <w:right w:val="single" w:sz="8" w:space="0" w:color="auto"/>
            </w:tcBorders>
            <w:shd w:val="clear" w:color="auto" w:fill="auto"/>
            <w:vAlign w:val="center"/>
          </w:tcPr>
          <w:p w14:paraId="72D3C4F9" w14:textId="77777777" w:rsidR="00566362" w:rsidRPr="00B324E0" w:rsidRDefault="00566362" w:rsidP="0054747A">
            <w:pPr>
              <w:jc w:val="center"/>
              <w:rPr>
                <w:rFonts w:ascii="Calibri" w:hAnsi="Calibri" w:cs="Calibri"/>
                <w:color w:val="000000"/>
              </w:rPr>
            </w:pPr>
            <w:r w:rsidRPr="00B324E0">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413871C7"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17.98%</w:t>
            </w:r>
          </w:p>
        </w:tc>
        <w:tc>
          <w:tcPr>
            <w:tcW w:w="624" w:type="pct"/>
            <w:tcBorders>
              <w:top w:val="nil"/>
              <w:left w:val="nil"/>
              <w:bottom w:val="single" w:sz="8" w:space="0" w:color="auto"/>
              <w:right w:val="single" w:sz="8" w:space="0" w:color="auto"/>
            </w:tcBorders>
            <w:shd w:val="clear" w:color="auto" w:fill="auto"/>
            <w:vAlign w:val="center"/>
          </w:tcPr>
          <w:p w14:paraId="2D71B9BC"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13.86%</w:t>
            </w:r>
          </w:p>
        </w:tc>
      </w:tr>
      <w:tr w:rsidR="00566362" w:rsidRPr="00B324E0" w14:paraId="5E7B0E3C" w14:textId="77777777" w:rsidTr="00B324E0">
        <w:trPr>
          <w:trHeight w:val="144"/>
        </w:trPr>
        <w:tc>
          <w:tcPr>
            <w:tcW w:w="1655" w:type="pct"/>
            <w:shd w:val="clear" w:color="auto" w:fill="auto"/>
            <w:vAlign w:val="center"/>
            <w:hideMark/>
          </w:tcPr>
          <w:p w14:paraId="365E51B2" w14:textId="77777777" w:rsidR="00566362" w:rsidRPr="00B324E0" w:rsidRDefault="00566362" w:rsidP="0054747A">
            <w:pPr>
              <w:ind w:left="90"/>
              <w:jc w:val="left"/>
              <w:rPr>
                <w:rFonts w:ascii="Calibri" w:eastAsia="Times New Roman" w:hAnsi="Calibri" w:cs="Times New Roman"/>
                <w:color w:val="000000"/>
                <w:lang w:bidi="ar-SA"/>
              </w:rPr>
            </w:pPr>
            <w:r w:rsidRPr="00B324E0">
              <w:rPr>
                <w:rFonts w:ascii="Calibri" w:eastAsia="Times New Roman" w:hAnsi="Calibri" w:cs="Times New Roman"/>
                <w:color w:val="000000"/>
                <w:lang w:bidi="ar-SA"/>
              </w:rPr>
              <w:t>Easy to get needed mental health care? (Usually or Always)</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5B70EAF6"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13.96%</w:t>
            </w:r>
          </w:p>
        </w:tc>
        <w:tc>
          <w:tcPr>
            <w:tcW w:w="629" w:type="pct"/>
            <w:tcBorders>
              <w:top w:val="nil"/>
              <w:left w:val="nil"/>
              <w:bottom w:val="single" w:sz="8" w:space="0" w:color="auto"/>
              <w:right w:val="single" w:sz="8" w:space="0" w:color="auto"/>
            </w:tcBorders>
            <w:shd w:val="clear" w:color="auto" w:fill="auto"/>
            <w:vAlign w:val="center"/>
          </w:tcPr>
          <w:p w14:paraId="15F2BC48" w14:textId="77777777" w:rsidR="00566362" w:rsidRPr="00B324E0" w:rsidRDefault="00566362" w:rsidP="0054747A">
            <w:pPr>
              <w:jc w:val="center"/>
              <w:rPr>
                <w:rFonts w:ascii="Calibri" w:hAnsi="Calibri" w:cs="Calibri"/>
                <w:color w:val="000000"/>
              </w:rPr>
            </w:pPr>
            <w:r w:rsidRPr="00B324E0">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1C2DD2A0"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9.80%</w:t>
            </w:r>
          </w:p>
        </w:tc>
        <w:tc>
          <w:tcPr>
            <w:tcW w:w="653" w:type="pct"/>
            <w:tcBorders>
              <w:top w:val="nil"/>
              <w:left w:val="nil"/>
              <w:bottom w:val="single" w:sz="8" w:space="0" w:color="auto"/>
              <w:right w:val="single" w:sz="8" w:space="0" w:color="auto"/>
            </w:tcBorders>
            <w:shd w:val="clear" w:color="auto" w:fill="auto"/>
            <w:vAlign w:val="center"/>
          </w:tcPr>
          <w:p w14:paraId="24F60E02" w14:textId="77777777" w:rsidR="00566362" w:rsidRPr="00B324E0" w:rsidRDefault="00566362" w:rsidP="0054747A">
            <w:pPr>
              <w:jc w:val="center"/>
              <w:rPr>
                <w:rFonts w:ascii="Calibri" w:hAnsi="Calibri" w:cs="Calibri"/>
                <w:color w:val="000000"/>
              </w:rPr>
            </w:pPr>
            <w:r w:rsidRPr="00B324E0">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0E8419F4"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13.03%</w:t>
            </w:r>
          </w:p>
        </w:tc>
        <w:tc>
          <w:tcPr>
            <w:tcW w:w="624" w:type="pct"/>
            <w:tcBorders>
              <w:top w:val="nil"/>
              <w:left w:val="nil"/>
              <w:bottom w:val="single" w:sz="8" w:space="0" w:color="auto"/>
              <w:right w:val="single" w:sz="8" w:space="0" w:color="auto"/>
            </w:tcBorders>
            <w:shd w:val="clear" w:color="auto" w:fill="auto"/>
            <w:vAlign w:val="center"/>
          </w:tcPr>
          <w:p w14:paraId="7CE45418"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11.51%</w:t>
            </w:r>
          </w:p>
        </w:tc>
      </w:tr>
      <w:tr w:rsidR="00566362" w:rsidRPr="00B324E0" w14:paraId="6E241B27" w14:textId="77777777" w:rsidTr="00B324E0">
        <w:trPr>
          <w:trHeight w:val="144"/>
        </w:trPr>
        <w:tc>
          <w:tcPr>
            <w:tcW w:w="1655" w:type="pct"/>
            <w:shd w:val="clear" w:color="auto" w:fill="auto"/>
            <w:vAlign w:val="center"/>
            <w:hideMark/>
          </w:tcPr>
          <w:p w14:paraId="31DDF4D5" w14:textId="77777777" w:rsidR="00566362" w:rsidRPr="00B324E0" w:rsidRDefault="00566362" w:rsidP="0054747A">
            <w:pPr>
              <w:ind w:left="90"/>
              <w:jc w:val="left"/>
              <w:rPr>
                <w:rFonts w:ascii="Calibri" w:eastAsia="Times New Roman" w:hAnsi="Calibri" w:cs="Times New Roman"/>
                <w:color w:val="000000"/>
                <w:lang w:bidi="ar-SA"/>
              </w:rPr>
            </w:pPr>
            <w:r w:rsidRPr="00B324E0">
              <w:rPr>
                <w:rFonts w:ascii="Calibri" w:eastAsia="Times New Roman" w:hAnsi="Calibri" w:cs="Times New Roman"/>
                <w:color w:val="000000"/>
                <w:lang w:bidi="ar-SA"/>
              </w:rPr>
              <w:t>Provider you would contact for mental health services? (PCP)</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2B064B79"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67.95%</w:t>
            </w:r>
          </w:p>
        </w:tc>
        <w:tc>
          <w:tcPr>
            <w:tcW w:w="629" w:type="pct"/>
            <w:tcBorders>
              <w:top w:val="nil"/>
              <w:left w:val="nil"/>
              <w:bottom w:val="single" w:sz="8" w:space="0" w:color="auto"/>
              <w:right w:val="single" w:sz="8" w:space="0" w:color="auto"/>
            </w:tcBorders>
            <w:shd w:val="clear" w:color="auto" w:fill="auto"/>
            <w:vAlign w:val="center"/>
          </w:tcPr>
          <w:p w14:paraId="2B8A2E5C" w14:textId="77777777" w:rsidR="00566362" w:rsidRPr="00B324E0" w:rsidRDefault="00566362" w:rsidP="0054747A">
            <w:pPr>
              <w:jc w:val="center"/>
              <w:rPr>
                <w:rFonts w:ascii="Calibri" w:hAnsi="Calibri" w:cs="Calibri"/>
                <w:color w:val="000000"/>
              </w:rPr>
            </w:pPr>
            <w:r w:rsidRPr="00B324E0">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6F214B3F"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67.58%</w:t>
            </w:r>
          </w:p>
        </w:tc>
        <w:tc>
          <w:tcPr>
            <w:tcW w:w="653" w:type="pct"/>
            <w:tcBorders>
              <w:top w:val="nil"/>
              <w:left w:val="nil"/>
              <w:bottom w:val="single" w:sz="8" w:space="0" w:color="auto"/>
              <w:right w:val="single" w:sz="8" w:space="0" w:color="auto"/>
            </w:tcBorders>
            <w:shd w:val="clear" w:color="auto" w:fill="auto"/>
            <w:vAlign w:val="center"/>
          </w:tcPr>
          <w:p w14:paraId="6B50A931" w14:textId="77777777" w:rsidR="00566362" w:rsidRPr="00B324E0" w:rsidRDefault="00566362" w:rsidP="0054747A">
            <w:pPr>
              <w:jc w:val="center"/>
              <w:rPr>
                <w:rFonts w:ascii="Calibri" w:hAnsi="Calibri" w:cs="Calibri"/>
                <w:color w:val="000000"/>
              </w:rPr>
            </w:pPr>
            <w:r w:rsidRPr="00B324E0">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1077C001"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68.78%</w:t>
            </w:r>
          </w:p>
        </w:tc>
        <w:tc>
          <w:tcPr>
            <w:tcW w:w="624" w:type="pct"/>
            <w:tcBorders>
              <w:top w:val="nil"/>
              <w:left w:val="nil"/>
              <w:bottom w:val="single" w:sz="8" w:space="0" w:color="auto"/>
              <w:right w:val="single" w:sz="8" w:space="0" w:color="auto"/>
            </w:tcBorders>
            <w:shd w:val="clear" w:color="auto" w:fill="auto"/>
            <w:vAlign w:val="center"/>
          </w:tcPr>
          <w:p w14:paraId="5D0D9BF0"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65.86%</w:t>
            </w:r>
          </w:p>
        </w:tc>
      </w:tr>
      <w:tr w:rsidR="00566362" w:rsidRPr="00B324E0" w14:paraId="3ED7271D" w14:textId="77777777" w:rsidTr="00B324E0">
        <w:trPr>
          <w:trHeight w:val="144"/>
        </w:trPr>
        <w:tc>
          <w:tcPr>
            <w:tcW w:w="1655" w:type="pct"/>
            <w:shd w:val="clear" w:color="auto" w:fill="auto"/>
            <w:vAlign w:val="center"/>
            <w:hideMark/>
          </w:tcPr>
          <w:p w14:paraId="7A32A69E" w14:textId="77777777" w:rsidR="00566362" w:rsidRPr="00B324E0" w:rsidRDefault="00566362" w:rsidP="0054747A">
            <w:pPr>
              <w:ind w:left="90"/>
              <w:jc w:val="left"/>
              <w:rPr>
                <w:rFonts w:ascii="Calibri" w:eastAsia="Times New Roman" w:hAnsi="Calibri" w:cs="Times New Roman"/>
                <w:color w:val="000000"/>
                <w:lang w:bidi="ar-SA"/>
              </w:rPr>
            </w:pPr>
            <w:r w:rsidRPr="00B324E0">
              <w:rPr>
                <w:rFonts w:ascii="Calibri" w:eastAsia="Times New Roman" w:hAnsi="Calibri" w:cs="Times New Roman"/>
                <w:color w:val="000000"/>
                <w:lang w:bidi="ar-SA"/>
              </w:rPr>
              <w:t>Child's overall mental or emotional health? (Very good or Excellent)</w:t>
            </w:r>
          </w:p>
        </w:tc>
        <w:tc>
          <w:tcPr>
            <w:tcW w:w="423" w:type="pct"/>
            <w:tcBorders>
              <w:top w:val="nil"/>
              <w:left w:val="nil"/>
              <w:bottom w:val="single" w:sz="8" w:space="0" w:color="auto"/>
              <w:right w:val="single" w:sz="8" w:space="0" w:color="auto"/>
            </w:tcBorders>
            <w:shd w:val="clear" w:color="auto" w:fill="D9D9D9" w:themeFill="background1" w:themeFillShade="D9"/>
            <w:vAlign w:val="center"/>
          </w:tcPr>
          <w:p w14:paraId="042EFA8E"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77.45%</w:t>
            </w:r>
          </w:p>
        </w:tc>
        <w:tc>
          <w:tcPr>
            <w:tcW w:w="629" w:type="pct"/>
            <w:tcBorders>
              <w:top w:val="nil"/>
              <w:left w:val="nil"/>
              <w:bottom w:val="single" w:sz="8" w:space="0" w:color="auto"/>
              <w:right w:val="single" w:sz="8" w:space="0" w:color="auto"/>
            </w:tcBorders>
            <w:shd w:val="clear" w:color="auto" w:fill="auto"/>
            <w:vAlign w:val="center"/>
          </w:tcPr>
          <w:p w14:paraId="194ED681" w14:textId="77777777" w:rsidR="00566362" w:rsidRPr="00B324E0" w:rsidRDefault="00566362" w:rsidP="0054747A">
            <w:pPr>
              <w:jc w:val="center"/>
              <w:rPr>
                <w:rFonts w:ascii="Calibri" w:hAnsi="Calibri" w:cs="Calibri"/>
                <w:color w:val="000000"/>
              </w:rPr>
            </w:pPr>
            <w:r w:rsidRPr="00B324E0">
              <w:rPr>
                <w:rFonts w:ascii="Arial" w:hAnsi="Arial" w:cs="Arial"/>
                <w:color w:val="000000"/>
              </w:rPr>
              <w:t>▲</w:t>
            </w:r>
          </w:p>
        </w:tc>
        <w:tc>
          <w:tcPr>
            <w:tcW w:w="485" w:type="pct"/>
            <w:tcBorders>
              <w:top w:val="nil"/>
              <w:left w:val="nil"/>
              <w:bottom w:val="single" w:sz="8" w:space="0" w:color="auto"/>
              <w:right w:val="single" w:sz="8" w:space="0" w:color="auto"/>
            </w:tcBorders>
            <w:shd w:val="clear" w:color="auto" w:fill="auto"/>
            <w:vAlign w:val="center"/>
          </w:tcPr>
          <w:p w14:paraId="0087E032"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75.28%</w:t>
            </w:r>
          </w:p>
        </w:tc>
        <w:tc>
          <w:tcPr>
            <w:tcW w:w="653" w:type="pct"/>
            <w:tcBorders>
              <w:top w:val="nil"/>
              <w:left w:val="nil"/>
              <w:bottom w:val="single" w:sz="8" w:space="0" w:color="auto"/>
              <w:right w:val="single" w:sz="8" w:space="0" w:color="auto"/>
            </w:tcBorders>
            <w:shd w:val="clear" w:color="auto" w:fill="auto"/>
            <w:vAlign w:val="center"/>
          </w:tcPr>
          <w:p w14:paraId="77B07CA8" w14:textId="77777777" w:rsidR="00566362" w:rsidRPr="00B324E0" w:rsidRDefault="00566362" w:rsidP="0054747A">
            <w:pPr>
              <w:jc w:val="center"/>
              <w:rPr>
                <w:rFonts w:ascii="Calibri" w:hAnsi="Calibri" w:cs="Calibri"/>
                <w:color w:val="000000"/>
              </w:rPr>
            </w:pPr>
            <w:r w:rsidRPr="00B324E0">
              <w:rPr>
                <w:rFonts w:ascii="Arial" w:hAnsi="Arial" w:cs="Arial"/>
                <w:color w:val="000000"/>
              </w:rPr>
              <w:t>▼</w:t>
            </w:r>
          </w:p>
        </w:tc>
        <w:tc>
          <w:tcPr>
            <w:tcW w:w="531" w:type="pct"/>
            <w:tcBorders>
              <w:top w:val="nil"/>
              <w:left w:val="nil"/>
              <w:bottom w:val="single" w:sz="8" w:space="0" w:color="auto"/>
              <w:right w:val="single" w:sz="8" w:space="0" w:color="auto"/>
            </w:tcBorders>
            <w:shd w:val="clear" w:color="auto" w:fill="auto"/>
            <w:vAlign w:val="center"/>
          </w:tcPr>
          <w:p w14:paraId="48AB3676"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80.76%</w:t>
            </w:r>
          </w:p>
        </w:tc>
        <w:tc>
          <w:tcPr>
            <w:tcW w:w="624" w:type="pct"/>
            <w:tcBorders>
              <w:top w:val="nil"/>
              <w:left w:val="nil"/>
              <w:bottom w:val="single" w:sz="8" w:space="0" w:color="auto"/>
              <w:right w:val="single" w:sz="8" w:space="0" w:color="auto"/>
            </w:tcBorders>
            <w:shd w:val="clear" w:color="auto" w:fill="auto"/>
            <w:vAlign w:val="center"/>
          </w:tcPr>
          <w:p w14:paraId="6B5534CA" w14:textId="77777777" w:rsidR="00566362" w:rsidRPr="00B324E0" w:rsidRDefault="00566362" w:rsidP="0054747A">
            <w:pPr>
              <w:jc w:val="center"/>
              <w:rPr>
                <w:rFonts w:ascii="Calibri" w:hAnsi="Calibri" w:cs="Calibri"/>
                <w:color w:val="000000"/>
              </w:rPr>
            </w:pPr>
            <w:r w:rsidRPr="00B324E0">
              <w:rPr>
                <w:rFonts w:ascii="Calibri" w:hAnsi="Calibri" w:cs="Calibri"/>
                <w:color w:val="000000"/>
              </w:rPr>
              <w:t>76.08%</w:t>
            </w:r>
          </w:p>
        </w:tc>
      </w:tr>
    </w:tbl>
    <w:p w14:paraId="5F045594" w14:textId="77777777" w:rsidR="00566362" w:rsidRPr="007D5E49" w:rsidRDefault="00566362" w:rsidP="00566362">
      <w:pPr>
        <w:rPr>
          <w:rFonts w:cstheme="minorHAnsi"/>
          <w:sz w:val="20"/>
          <w:szCs w:val="20"/>
        </w:rPr>
      </w:pPr>
      <w:r w:rsidRPr="007D5E49">
        <w:rPr>
          <w:rFonts w:ascii="Arial" w:hAnsi="Arial" w:cs="Arial"/>
          <w:sz w:val="20"/>
          <w:szCs w:val="20"/>
        </w:rPr>
        <w:t>▲▼</w:t>
      </w:r>
      <w:r w:rsidRPr="007D5E49">
        <w:rPr>
          <w:rFonts w:cstheme="minorHAnsi"/>
          <w:sz w:val="20"/>
          <w:szCs w:val="20"/>
        </w:rPr>
        <w:t xml:space="preserve"> = Performance increased (</w:t>
      </w:r>
      <w:r w:rsidRPr="007D5E49">
        <w:rPr>
          <w:rFonts w:ascii="Arial" w:hAnsi="Arial" w:cs="Arial"/>
          <w:sz w:val="20"/>
          <w:szCs w:val="20"/>
        </w:rPr>
        <w:t>▲</w:t>
      </w:r>
      <w:r w:rsidRPr="007D5E49">
        <w:rPr>
          <w:rFonts w:cstheme="minorHAnsi"/>
          <w:sz w:val="20"/>
          <w:szCs w:val="20"/>
        </w:rPr>
        <w:t>) or decreased (</w:t>
      </w:r>
      <w:r w:rsidRPr="007D5E49">
        <w:rPr>
          <w:rFonts w:ascii="Arial" w:hAnsi="Arial" w:cs="Arial"/>
          <w:sz w:val="20"/>
          <w:szCs w:val="20"/>
        </w:rPr>
        <w:t>▼</w:t>
      </w:r>
      <w:r w:rsidRPr="007D5E49">
        <w:rPr>
          <w:rFonts w:cstheme="minorHAnsi"/>
          <w:sz w:val="20"/>
          <w:szCs w:val="20"/>
        </w:rPr>
        <w:t xml:space="preserve">) compared to prior year’s rate.   </w:t>
      </w:r>
    </w:p>
    <w:p w14:paraId="44540AFF" w14:textId="77777777" w:rsidR="00566362" w:rsidRPr="007D5E49" w:rsidRDefault="00566362" w:rsidP="00566362">
      <w:pPr>
        <w:rPr>
          <w:rFonts w:cstheme="minorHAnsi"/>
          <w:sz w:val="20"/>
          <w:szCs w:val="20"/>
        </w:rPr>
      </w:pPr>
      <w:r w:rsidRPr="007D5E49">
        <w:rPr>
          <w:rFonts w:cstheme="minorHAnsi"/>
          <w:sz w:val="20"/>
          <w:szCs w:val="20"/>
        </w:rPr>
        <w:t xml:space="preserve">Gray shaded boxes reflect rates above the MY 2021 MMC Weighted Average. </w:t>
      </w:r>
    </w:p>
    <w:p w14:paraId="3F53840E" w14:textId="36052495" w:rsidR="00B34706" w:rsidRPr="00566362" w:rsidRDefault="00566362" w:rsidP="00231C6F">
      <w:pPr>
        <w:rPr>
          <w:sz w:val="20"/>
          <w:szCs w:val="20"/>
        </w:rPr>
      </w:pPr>
      <w:r w:rsidRPr="007D5E49">
        <w:rPr>
          <w:rFonts w:cstheme="minorHAnsi"/>
          <w:sz w:val="20"/>
          <w:szCs w:val="20"/>
        </w:rPr>
        <w:t>CAHPS: Consumer Assessment of Healthcare Providers and Systems; MY: measurement year; MMC: Medicaid Managed Care; PCP: primary care provider.</w:t>
      </w:r>
      <w:r w:rsidR="00B34706" w:rsidRPr="00F7033D">
        <w:rPr>
          <w:rFonts w:asciiTheme="majorHAnsi" w:eastAsiaTheme="majorEastAsia" w:hAnsiTheme="majorHAnsi" w:cstheme="majorBidi"/>
          <w:b/>
          <w:bCs/>
          <w:color w:val="365F91" w:themeColor="accent1" w:themeShade="BF"/>
          <w:sz w:val="28"/>
          <w:szCs w:val="28"/>
        </w:rPr>
        <w:br w:type="page"/>
      </w:r>
    </w:p>
    <w:p w14:paraId="3D330DB5" w14:textId="77777777" w:rsidR="00C149F5" w:rsidRPr="00F7033D" w:rsidRDefault="00C149F5" w:rsidP="00C149F5">
      <w:pPr>
        <w:pStyle w:val="Heading1"/>
      </w:pPr>
      <w:bookmarkStart w:id="153" w:name="_Toc132636494"/>
      <w:bookmarkStart w:id="154" w:name="_Toc68680832"/>
      <w:bookmarkStart w:id="155" w:name="_Toc92376789"/>
      <w:r w:rsidRPr="00F7033D">
        <w:lastRenderedPageBreak/>
        <w:t xml:space="preserve">III: </w:t>
      </w:r>
      <w:bookmarkStart w:id="156" w:name="_Toc92376749"/>
      <w:bookmarkStart w:id="157" w:name="_Hlk97728773"/>
      <w:r w:rsidRPr="00F7033D">
        <w:t>Review of Compliance with Medicaid and CHIP Managed Care Regulations</w:t>
      </w:r>
      <w:bookmarkEnd w:id="153"/>
      <w:bookmarkEnd w:id="156"/>
      <w:bookmarkEnd w:id="157"/>
    </w:p>
    <w:p w14:paraId="6AA1B42A" w14:textId="77777777" w:rsidR="00C149F5" w:rsidRPr="00F7033D" w:rsidRDefault="00C149F5" w:rsidP="00C149F5">
      <w:pPr>
        <w:pStyle w:val="Heading2"/>
      </w:pPr>
      <w:bookmarkStart w:id="158" w:name="_Toc132636495"/>
      <w:bookmarkStart w:id="159" w:name="_Toc512601891"/>
      <w:r w:rsidRPr="00F7033D">
        <w:t>Objectives</w:t>
      </w:r>
      <w:bookmarkEnd w:id="158"/>
    </w:p>
    <w:p w14:paraId="5889A02C" w14:textId="77777777" w:rsidR="00C149F5" w:rsidRPr="00F7033D" w:rsidRDefault="00C149F5" w:rsidP="00C149F5">
      <w:r w:rsidRPr="00F7033D">
        <w:t>This section of the EQR report presents a review of the CHIP MCO’s compliance with its contract and with state and federal regulations. The review is based on information derived from reviews of the MCO that were conducted by PA CHIP within the past three years, most typically within the immediately preceding year. Compliance reviews are conducted by CHIP on a recurring basis.</w:t>
      </w:r>
    </w:p>
    <w:p w14:paraId="32D2ADEC" w14:textId="77777777" w:rsidR="00C149F5" w:rsidRPr="00F7033D" w:rsidRDefault="00C149F5" w:rsidP="00C149F5"/>
    <w:p w14:paraId="57670CD3" w14:textId="77777777" w:rsidR="00C149F5" w:rsidRPr="00F7033D" w:rsidRDefault="00C149F5" w:rsidP="00C149F5">
      <w:r w:rsidRPr="00F7033D">
        <w:t xml:space="preserve">The SMART items are a comprehensive set of monitoring items that have been developed by PA DHS from the managed care regulations.  PA CHIP staff reviews SMART items on an ongoing basis for each CHIP MCO as part of their compliance review. These items vary in review periodicity as determined by CHIP and reviews typically occur annually or as needed.  </w:t>
      </w:r>
    </w:p>
    <w:p w14:paraId="2763EF8B" w14:textId="77777777" w:rsidR="00C149F5" w:rsidRPr="00F7033D" w:rsidRDefault="00C149F5" w:rsidP="00C149F5"/>
    <w:p w14:paraId="3FE968C2" w14:textId="77777777" w:rsidR="00C149F5" w:rsidRPr="00F7033D" w:rsidRDefault="00C149F5" w:rsidP="00C149F5">
      <w:r w:rsidRPr="00F7033D">
        <w:t>Prior to the audit, CHIP MCOs provide documents to CHIP for review, which address various areas of compliance. This includes training materials, provider manuals, MCO organization charts, policy and procedure manuals, and geo access maps. These items are also used to assess the MCOs overall operational, fiscal, and programmatic activities to ensure compliance with contractual obligations. Federal and state law require that CHIP conduct monitoring and oversight of its MCOs. For the current review year, reviews were performed virtually due to the public health emergency</w:t>
      </w:r>
      <w:r>
        <w:t>.</w:t>
      </w:r>
    </w:p>
    <w:p w14:paraId="7864BC54" w14:textId="77777777" w:rsidR="00C149F5" w:rsidRPr="00F7033D" w:rsidRDefault="00C149F5" w:rsidP="00C149F5"/>
    <w:p w14:paraId="4B99EB42" w14:textId="77777777" w:rsidR="00C149F5" w:rsidRPr="00F7033D" w:rsidRDefault="00C149F5" w:rsidP="00C149F5">
      <w:r w:rsidRPr="00F7033D">
        <w:t xml:space="preserve">Throughout the audit, these areas of compliance are discussed with the MCO and clarifying information is provided, where possible. Discussions that occur are compiled along with the reviewed documentation to provide a final determination of compliance, partial compliance, or non-compliance for each section. </w:t>
      </w:r>
    </w:p>
    <w:p w14:paraId="6AE32FD8" w14:textId="77777777" w:rsidR="00C149F5" w:rsidRPr="00F7033D" w:rsidRDefault="00C149F5" w:rsidP="00C149F5">
      <w:pPr>
        <w:pStyle w:val="Heading2"/>
      </w:pPr>
      <w:bookmarkStart w:id="160" w:name="_Hlk97729154"/>
      <w:bookmarkStart w:id="161" w:name="_Toc447110534"/>
      <w:bookmarkStart w:id="162" w:name="_Toc448738378"/>
      <w:bookmarkStart w:id="163" w:name="_Toc512521013"/>
      <w:bookmarkStart w:id="164" w:name="_Toc66956535"/>
      <w:bookmarkStart w:id="165" w:name="_Toc68527439"/>
      <w:bookmarkStart w:id="166" w:name="_Toc132636496"/>
      <w:r w:rsidRPr="00F7033D">
        <w:t>Description of Data Obtained</w:t>
      </w:r>
      <w:bookmarkEnd w:id="160"/>
      <w:bookmarkEnd w:id="161"/>
      <w:bookmarkEnd w:id="162"/>
      <w:bookmarkEnd w:id="163"/>
      <w:bookmarkEnd w:id="164"/>
      <w:bookmarkEnd w:id="165"/>
      <w:bookmarkEnd w:id="166"/>
    </w:p>
    <w:p w14:paraId="28AF6EC0" w14:textId="4F527382" w:rsidR="00C149F5" w:rsidRPr="00F7033D" w:rsidRDefault="00C149F5" w:rsidP="00C149F5">
      <w:r w:rsidRPr="00F7033D">
        <w:t xml:space="preserve">The documents used by IPRO for the current review include the SMART database findings completed by PA CHIP staff as of December 31, </w:t>
      </w:r>
      <w:r w:rsidR="00C01C98" w:rsidRPr="00F7033D">
        <w:t>202</w:t>
      </w:r>
      <w:r w:rsidR="00C01C98">
        <w:t>1,</w:t>
      </w:r>
      <w:r w:rsidRPr="00F7033D">
        <w:rPr>
          <w:rFonts w:cs="Arial"/>
        </w:rPr>
        <w:t xml:space="preserve"> for Review Year (RY) 202</w:t>
      </w:r>
      <w:r>
        <w:rPr>
          <w:rFonts w:cs="Arial"/>
        </w:rPr>
        <w:t>1</w:t>
      </w:r>
      <w:r w:rsidRPr="00F7033D">
        <w:t xml:space="preserve">. </w:t>
      </w:r>
      <w:r w:rsidRPr="00F7033D">
        <w:rPr>
          <w:rFonts w:cs="Arial"/>
        </w:rPr>
        <w:t xml:space="preserve">Historically, regulatory requirements were grouped to corresponding BBA regulation subparts based on CHIP’s on-site review findings. Beginning in 2020, findings are reported by IPRO using the SMART database completed by PA CHIP staff. The SMART items provide the information necessary for this review. The SMART items and their associated review findings for this year are maintained in a database. The SMART database has been maintained internally at DHS CHIP </w:t>
      </w:r>
      <w:r>
        <w:rPr>
          <w:rFonts w:cs="Arial"/>
        </w:rPr>
        <w:t>beginning in</w:t>
      </w:r>
      <w:r w:rsidRPr="00F7033D">
        <w:rPr>
          <w:rFonts w:cs="Arial"/>
        </w:rPr>
        <w:t xml:space="preserve"> Review Year (RY) 2019 and </w:t>
      </w:r>
      <w:r>
        <w:rPr>
          <w:rFonts w:cs="Arial"/>
        </w:rPr>
        <w:t>has continued</w:t>
      </w:r>
      <w:r w:rsidRPr="00F7033D">
        <w:rPr>
          <w:rFonts w:cs="Arial"/>
        </w:rPr>
        <w:t xml:space="preserve"> for </w:t>
      </w:r>
      <w:r>
        <w:rPr>
          <w:rFonts w:cs="Arial"/>
        </w:rPr>
        <w:t>subsequent</w:t>
      </w:r>
      <w:r w:rsidRPr="00F7033D">
        <w:rPr>
          <w:rFonts w:cs="Arial"/>
        </w:rPr>
        <w:t xml:space="preserve"> review years. </w:t>
      </w:r>
      <w:r w:rsidRPr="00F7033D">
        <w:t xml:space="preserve">IPRO reviewed the elements in the SMART item list and created a crosswalk to pertinent BBA regulations. A total of </w:t>
      </w:r>
      <w:r>
        <w:t>56</w:t>
      </w:r>
      <w:r w:rsidRPr="00F7033D">
        <w:t xml:space="preserve"> items were identified that were relevant to evaluation of MCO compliance with the BBA regulations. </w:t>
      </w:r>
    </w:p>
    <w:p w14:paraId="6D388A33" w14:textId="77777777" w:rsidR="00C149F5" w:rsidRPr="00F7033D" w:rsidRDefault="00C149F5" w:rsidP="00C149F5"/>
    <w:p w14:paraId="2D1AA730" w14:textId="77777777" w:rsidR="00C149F5" w:rsidRPr="00F7033D" w:rsidRDefault="00C149F5" w:rsidP="00C149F5">
      <w:r w:rsidRPr="00F7033D">
        <w:t xml:space="preserve">The format for this section of the report was developed to be consistent with the subparts prescribed by BBA regulations. This document groups the regulatory requirements under subject headings that are consistent with the subparts set out in the BBA regulations that were updated in 2016 and finalized in late 2019.  These requirements are described in the CMS EQR Protocol: </w:t>
      </w:r>
      <w:r w:rsidRPr="00F7033D">
        <w:rPr>
          <w:i/>
        </w:rPr>
        <w:t>Review of Compliance with Medicaid and CHIP Managed Care Regulations</w:t>
      </w:r>
      <w:r w:rsidRPr="00F7033D">
        <w:t>. Under each subpart heading fall the individual regulatory categories appropriate to those headings. IPRO’s findings are presented in a manner consistent with the subparts in the BBA regulations explained in the Protocol, i.e., Subpart D – MCO, Prepaid Inpatient Health Plan (PIHP) and Prepaid Ambulatory Health Plan (PAHP) Standards and Subpart E – Quality Measurement and Improvement.</w:t>
      </w:r>
    </w:p>
    <w:p w14:paraId="728C9C33" w14:textId="77777777" w:rsidR="00C149F5" w:rsidRPr="00F7033D" w:rsidRDefault="00C149F5" w:rsidP="00C149F5"/>
    <w:p w14:paraId="17514079" w14:textId="77777777" w:rsidR="00C149F5" w:rsidRPr="00F7033D" w:rsidRDefault="00C149F5" w:rsidP="00C149F5">
      <w:r w:rsidRPr="00F7033D">
        <w:t xml:space="preserve">The crosswalk links SMART items to specific provisions of the regulations, where possible. </w:t>
      </w:r>
      <w:r w:rsidRPr="00F7033D">
        <w:rPr>
          <w:b/>
        </w:rPr>
        <w:t>Table 3.1</w:t>
      </w:r>
      <w:r w:rsidRPr="00F7033D">
        <w:t xml:space="preserve"> provides a count of items linked to each standard designated in the protocols as subject to compliance review.  The </w:t>
      </w:r>
      <w:r w:rsidRPr="00F7033D">
        <w:rPr>
          <w:b/>
        </w:rPr>
        <w:t>Appendix</w:t>
      </w:r>
      <w:r w:rsidRPr="00F7033D">
        <w:t xml:space="preserve"> lists all standards that can be included in compliance review, either directly through one of the 11 required standards below or indirectly through interaction with Subparts D and E.</w:t>
      </w:r>
    </w:p>
    <w:p w14:paraId="232323D2" w14:textId="77777777" w:rsidR="00C149F5" w:rsidRPr="00F7033D" w:rsidRDefault="00C149F5" w:rsidP="00C149F5">
      <w:pPr>
        <w:rPr>
          <w:rFonts w:asciiTheme="majorHAnsi" w:eastAsiaTheme="majorEastAsia" w:hAnsiTheme="majorHAnsi" w:cstheme="majorBidi"/>
          <w:bCs/>
          <w:iCs/>
          <w:color w:val="244061" w:themeColor="accent1" w:themeShade="80"/>
        </w:rPr>
      </w:pPr>
      <w:bookmarkStart w:id="167" w:name="_Toc68527468"/>
      <w:r w:rsidRPr="00F7033D">
        <w:br w:type="page"/>
      </w:r>
    </w:p>
    <w:p w14:paraId="1621FC2B" w14:textId="77777777" w:rsidR="00C149F5" w:rsidRPr="00F7033D" w:rsidRDefault="00C149F5" w:rsidP="00C149F5">
      <w:pPr>
        <w:pStyle w:val="tableheading"/>
      </w:pPr>
      <w:bookmarkStart w:id="168" w:name="_Toc132636534"/>
      <w:r w:rsidRPr="00F7033D">
        <w:lastRenderedPageBreak/>
        <w:t>Table 3.1: SMART Items Count per Regulation</w:t>
      </w:r>
      <w:bookmarkEnd w:id="167"/>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3"/>
        <w:gridCol w:w="1472"/>
        <w:gridCol w:w="1275"/>
      </w:tblGrid>
      <w:tr w:rsidR="00C149F5" w:rsidRPr="00F7033D" w14:paraId="35B87ECE" w14:textId="77777777" w:rsidTr="00D02B13">
        <w:trPr>
          <w:trHeight w:val="188"/>
          <w:tblHeader/>
        </w:trPr>
        <w:tc>
          <w:tcPr>
            <w:tcW w:w="3727" w:type="pct"/>
            <w:shd w:val="clear" w:color="auto" w:fill="5F497A" w:themeFill="accent4" w:themeFillShade="BF"/>
            <w:vAlign w:val="center"/>
          </w:tcPr>
          <w:p w14:paraId="30D3BF09" w14:textId="77777777" w:rsidR="00C149F5" w:rsidRPr="00F7033D" w:rsidRDefault="00C149F5" w:rsidP="00D02B13">
            <w:pPr>
              <w:jc w:val="left"/>
              <w:rPr>
                <w:rFonts w:cstheme="minorHAnsi"/>
                <w:b/>
                <w:bCs/>
                <w:color w:val="FFFFFF" w:themeColor="background1"/>
              </w:rPr>
            </w:pPr>
            <w:bookmarkStart w:id="169" w:name="_Toc447110535"/>
            <w:bookmarkStart w:id="170" w:name="_Toc448738379"/>
            <w:bookmarkStart w:id="171" w:name="_Toc512521014"/>
            <w:smartTag w:uri="urn:schemas-microsoft-com:office:smarttags" w:element="stockticker">
              <w:r w:rsidRPr="00F7033D">
                <w:rPr>
                  <w:rFonts w:cstheme="minorHAnsi"/>
                  <w:b/>
                  <w:bCs/>
                  <w:color w:val="FFFFFF" w:themeColor="background1"/>
                </w:rPr>
                <w:t>BBA</w:t>
              </w:r>
            </w:smartTag>
            <w:r w:rsidRPr="00F7033D">
              <w:rPr>
                <w:rFonts w:cstheme="minorHAnsi"/>
                <w:b/>
                <w:bCs/>
                <w:color w:val="FFFFFF" w:themeColor="background1"/>
              </w:rPr>
              <w:t xml:space="preserve"> Regulation</w:t>
            </w:r>
          </w:p>
        </w:tc>
        <w:tc>
          <w:tcPr>
            <w:tcW w:w="682" w:type="pct"/>
            <w:shd w:val="clear" w:color="auto" w:fill="5F497A" w:themeFill="accent4" w:themeFillShade="BF"/>
            <w:vAlign w:val="center"/>
          </w:tcPr>
          <w:p w14:paraId="465485B3" w14:textId="77777777" w:rsidR="00C149F5" w:rsidRPr="00F7033D" w:rsidRDefault="00C149F5" w:rsidP="00D02B13">
            <w:pPr>
              <w:jc w:val="center"/>
              <w:rPr>
                <w:rFonts w:cstheme="minorHAnsi"/>
                <w:b/>
                <w:bCs/>
                <w:color w:val="FFFFFF" w:themeColor="background1"/>
              </w:rPr>
            </w:pPr>
            <w:r w:rsidRPr="00F7033D">
              <w:rPr>
                <w:rFonts w:cstheme="minorHAnsi"/>
                <w:b/>
                <w:bCs/>
                <w:color w:val="FFFFFF" w:themeColor="background1"/>
              </w:rPr>
              <w:t>CHIP Citation</w:t>
            </w:r>
          </w:p>
        </w:tc>
        <w:tc>
          <w:tcPr>
            <w:tcW w:w="591" w:type="pct"/>
            <w:shd w:val="clear" w:color="auto" w:fill="5F497A" w:themeFill="accent4" w:themeFillShade="BF"/>
          </w:tcPr>
          <w:p w14:paraId="3399FE2B" w14:textId="77777777" w:rsidR="00C149F5" w:rsidRPr="00F7033D" w:rsidRDefault="00C149F5" w:rsidP="00D02B13">
            <w:pPr>
              <w:jc w:val="center"/>
              <w:rPr>
                <w:rFonts w:cstheme="minorHAnsi"/>
                <w:b/>
                <w:bCs/>
                <w:color w:val="FFFFFF" w:themeColor="background1"/>
              </w:rPr>
            </w:pPr>
            <w:r w:rsidRPr="00F7033D">
              <w:rPr>
                <w:rFonts w:cstheme="minorHAnsi"/>
                <w:b/>
                <w:bCs/>
                <w:color w:val="FFFFFF" w:themeColor="background1"/>
              </w:rPr>
              <w:t>SMART Items</w:t>
            </w:r>
          </w:p>
        </w:tc>
      </w:tr>
      <w:tr w:rsidR="00C149F5" w:rsidRPr="00F7033D" w14:paraId="4B74406B" w14:textId="77777777" w:rsidTr="00D02B13">
        <w:trPr>
          <w:trHeight w:val="98"/>
        </w:trPr>
        <w:tc>
          <w:tcPr>
            <w:tcW w:w="4409" w:type="pct"/>
            <w:gridSpan w:val="2"/>
            <w:shd w:val="clear" w:color="auto" w:fill="CCC0D9" w:themeFill="accent4" w:themeFillTint="66"/>
            <w:vAlign w:val="center"/>
          </w:tcPr>
          <w:p w14:paraId="01E56DBF" w14:textId="77777777" w:rsidR="00C149F5" w:rsidRPr="00F7033D" w:rsidRDefault="00C149F5" w:rsidP="00D02B13">
            <w:pPr>
              <w:jc w:val="left"/>
              <w:rPr>
                <w:rFonts w:cstheme="minorHAnsi"/>
                <w:b/>
                <w:bCs/>
              </w:rPr>
            </w:pPr>
            <w:r w:rsidRPr="00F7033D">
              <w:rPr>
                <w:rFonts w:cstheme="minorHAnsi"/>
                <w:b/>
                <w:bCs/>
              </w:rPr>
              <w:t>Subpart D: MCO, PIHP and PAHP Standards</w:t>
            </w:r>
          </w:p>
        </w:tc>
        <w:tc>
          <w:tcPr>
            <w:tcW w:w="591" w:type="pct"/>
            <w:shd w:val="clear" w:color="auto" w:fill="CCC0D9" w:themeFill="accent4" w:themeFillTint="66"/>
          </w:tcPr>
          <w:p w14:paraId="59AFE1BF" w14:textId="77777777" w:rsidR="00C149F5" w:rsidRPr="00F7033D" w:rsidRDefault="00C149F5" w:rsidP="00D02B13">
            <w:pPr>
              <w:jc w:val="left"/>
              <w:rPr>
                <w:rFonts w:cstheme="minorHAnsi"/>
                <w:b/>
                <w:bCs/>
              </w:rPr>
            </w:pPr>
          </w:p>
        </w:tc>
      </w:tr>
      <w:tr w:rsidR="00C149F5" w:rsidRPr="00F7033D" w14:paraId="4A3C827B" w14:textId="77777777" w:rsidTr="00D02B13">
        <w:trPr>
          <w:trHeight w:val="332"/>
        </w:trPr>
        <w:tc>
          <w:tcPr>
            <w:tcW w:w="3727" w:type="pct"/>
            <w:vAlign w:val="center"/>
          </w:tcPr>
          <w:p w14:paraId="45D82628" w14:textId="77777777" w:rsidR="00C149F5" w:rsidRPr="00F7033D" w:rsidRDefault="00C149F5" w:rsidP="00D02B13">
            <w:pPr>
              <w:jc w:val="left"/>
              <w:rPr>
                <w:rFonts w:cstheme="minorHAnsi"/>
              </w:rPr>
            </w:pPr>
            <w:r w:rsidRPr="00F7033D">
              <w:rPr>
                <w:rFonts w:cstheme="minorHAnsi"/>
              </w:rPr>
              <w:t>Availability of services</w:t>
            </w:r>
          </w:p>
        </w:tc>
        <w:tc>
          <w:tcPr>
            <w:tcW w:w="682" w:type="pct"/>
            <w:vAlign w:val="center"/>
          </w:tcPr>
          <w:p w14:paraId="103CABD8" w14:textId="77777777" w:rsidR="00C149F5" w:rsidRPr="00F7033D" w:rsidRDefault="00C149F5" w:rsidP="00D02B13">
            <w:pPr>
              <w:jc w:val="center"/>
              <w:rPr>
                <w:rFonts w:cstheme="minorHAnsi"/>
              </w:rPr>
            </w:pPr>
            <w:r w:rsidRPr="00F7033D">
              <w:rPr>
                <w:rFonts w:cstheme="minorHAnsi"/>
              </w:rPr>
              <w:t>457.1230(a)</w:t>
            </w:r>
          </w:p>
        </w:tc>
        <w:tc>
          <w:tcPr>
            <w:tcW w:w="591" w:type="pct"/>
            <w:vAlign w:val="center"/>
          </w:tcPr>
          <w:p w14:paraId="029932BF" w14:textId="77777777" w:rsidR="00C149F5" w:rsidRPr="00F7033D" w:rsidRDefault="00C149F5" w:rsidP="00D02B13">
            <w:pPr>
              <w:jc w:val="center"/>
              <w:rPr>
                <w:rFonts w:cstheme="minorHAnsi"/>
                <w:bCs/>
              </w:rPr>
            </w:pPr>
            <w:r w:rsidRPr="00F7033D">
              <w:rPr>
                <w:rFonts w:cstheme="minorHAnsi"/>
                <w:bCs/>
              </w:rPr>
              <w:t>3</w:t>
            </w:r>
          </w:p>
        </w:tc>
      </w:tr>
      <w:tr w:rsidR="00C149F5" w:rsidRPr="00F7033D" w14:paraId="03A33F3C" w14:textId="77777777" w:rsidTr="00D02B13">
        <w:trPr>
          <w:trHeight w:val="278"/>
        </w:trPr>
        <w:tc>
          <w:tcPr>
            <w:tcW w:w="3727" w:type="pct"/>
            <w:vAlign w:val="center"/>
          </w:tcPr>
          <w:p w14:paraId="0E669243" w14:textId="77777777" w:rsidR="00C149F5" w:rsidRPr="00F7033D" w:rsidRDefault="00C149F5" w:rsidP="00D02B13">
            <w:pPr>
              <w:jc w:val="left"/>
              <w:rPr>
                <w:rFonts w:cstheme="minorHAnsi"/>
              </w:rPr>
            </w:pPr>
            <w:r w:rsidRPr="00F7033D">
              <w:rPr>
                <w:rFonts w:cstheme="minorHAnsi"/>
              </w:rPr>
              <w:t>Assurances of adequate capacity and services</w:t>
            </w:r>
          </w:p>
        </w:tc>
        <w:tc>
          <w:tcPr>
            <w:tcW w:w="682" w:type="pct"/>
            <w:vAlign w:val="center"/>
          </w:tcPr>
          <w:p w14:paraId="1005DC33" w14:textId="77777777" w:rsidR="00C149F5" w:rsidRPr="00F7033D" w:rsidRDefault="00C149F5" w:rsidP="00D02B13">
            <w:pPr>
              <w:jc w:val="center"/>
              <w:rPr>
                <w:rFonts w:cstheme="minorHAnsi"/>
              </w:rPr>
            </w:pPr>
            <w:r w:rsidRPr="00F7033D">
              <w:rPr>
                <w:rFonts w:cstheme="minorHAnsi"/>
              </w:rPr>
              <w:t>457.1230(b)</w:t>
            </w:r>
          </w:p>
        </w:tc>
        <w:tc>
          <w:tcPr>
            <w:tcW w:w="591" w:type="pct"/>
            <w:vAlign w:val="center"/>
          </w:tcPr>
          <w:p w14:paraId="4BDD4B6C" w14:textId="77777777" w:rsidR="00C149F5" w:rsidRPr="00F7033D" w:rsidRDefault="00C149F5" w:rsidP="00D02B13">
            <w:pPr>
              <w:jc w:val="center"/>
              <w:rPr>
                <w:rFonts w:cstheme="minorHAnsi"/>
                <w:bCs/>
              </w:rPr>
            </w:pPr>
            <w:r>
              <w:rPr>
                <w:rFonts w:cstheme="minorHAnsi"/>
                <w:bCs/>
              </w:rPr>
              <w:t>6</w:t>
            </w:r>
          </w:p>
        </w:tc>
      </w:tr>
      <w:tr w:rsidR="00C149F5" w:rsidRPr="00F7033D" w14:paraId="105E85AC" w14:textId="77777777" w:rsidTr="00D02B13">
        <w:trPr>
          <w:trHeight w:val="332"/>
        </w:trPr>
        <w:tc>
          <w:tcPr>
            <w:tcW w:w="3727" w:type="pct"/>
            <w:vAlign w:val="center"/>
          </w:tcPr>
          <w:p w14:paraId="28BDA1D6" w14:textId="77777777" w:rsidR="00C149F5" w:rsidRPr="00F7033D" w:rsidRDefault="00C149F5" w:rsidP="00D02B13">
            <w:pPr>
              <w:jc w:val="left"/>
              <w:rPr>
                <w:rFonts w:cstheme="minorHAnsi"/>
              </w:rPr>
            </w:pPr>
            <w:r w:rsidRPr="00F7033D">
              <w:rPr>
                <w:rFonts w:cstheme="minorHAnsi"/>
              </w:rPr>
              <w:t>Coordination and continuity of care</w:t>
            </w:r>
          </w:p>
        </w:tc>
        <w:tc>
          <w:tcPr>
            <w:tcW w:w="682" w:type="pct"/>
            <w:vAlign w:val="center"/>
          </w:tcPr>
          <w:p w14:paraId="0DF65BB2" w14:textId="77777777" w:rsidR="00C149F5" w:rsidRPr="00F7033D" w:rsidRDefault="00C149F5" w:rsidP="00D02B13">
            <w:pPr>
              <w:jc w:val="center"/>
              <w:rPr>
                <w:rFonts w:cstheme="minorHAnsi"/>
              </w:rPr>
            </w:pPr>
            <w:r w:rsidRPr="00F7033D">
              <w:rPr>
                <w:rFonts w:cstheme="minorHAnsi"/>
              </w:rPr>
              <w:t>457.1230(c)</w:t>
            </w:r>
          </w:p>
        </w:tc>
        <w:tc>
          <w:tcPr>
            <w:tcW w:w="591" w:type="pct"/>
            <w:vAlign w:val="center"/>
          </w:tcPr>
          <w:p w14:paraId="3F28840C" w14:textId="77777777" w:rsidR="00C149F5" w:rsidRPr="00F7033D" w:rsidRDefault="00C149F5" w:rsidP="00D02B13">
            <w:pPr>
              <w:jc w:val="center"/>
              <w:rPr>
                <w:rFonts w:cstheme="minorHAnsi"/>
                <w:bCs/>
              </w:rPr>
            </w:pPr>
            <w:r>
              <w:rPr>
                <w:rFonts w:cstheme="minorHAnsi"/>
                <w:bCs/>
              </w:rPr>
              <w:t>5</w:t>
            </w:r>
          </w:p>
        </w:tc>
      </w:tr>
      <w:tr w:rsidR="00C149F5" w:rsidRPr="00F7033D" w14:paraId="1D54343B" w14:textId="77777777" w:rsidTr="00D02B13">
        <w:trPr>
          <w:trHeight w:val="170"/>
        </w:trPr>
        <w:tc>
          <w:tcPr>
            <w:tcW w:w="3727" w:type="pct"/>
            <w:vAlign w:val="center"/>
          </w:tcPr>
          <w:p w14:paraId="153ACBA3" w14:textId="77777777" w:rsidR="00C149F5" w:rsidRPr="00F7033D" w:rsidRDefault="00C149F5" w:rsidP="00D02B13">
            <w:pPr>
              <w:jc w:val="left"/>
              <w:rPr>
                <w:rFonts w:cstheme="minorHAnsi"/>
              </w:rPr>
            </w:pPr>
            <w:r w:rsidRPr="00F7033D">
              <w:rPr>
                <w:rFonts w:cstheme="minorHAnsi"/>
              </w:rPr>
              <w:t>Coverage and authorization of services</w:t>
            </w:r>
          </w:p>
        </w:tc>
        <w:tc>
          <w:tcPr>
            <w:tcW w:w="682" w:type="pct"/>
            <w:vAlign w:val="center"/>
          </w:tcPr>
          <w:p w14:paraId="0BA2EFE1" w14:textId="77777777" w:rsidR="00C149F5" w:rsidRPr="00F7033D" w:rsidRDefault="00C149F5" w:rsidP="00D02B13">
            <w:pPr>
              <w:jc w:val="center"/>
              <w:rPr>
                <w:rFonts w:cstheme="minorHAnsi"/>
              </w:rPr>
            </w:pPr>
            <w:r w:rsidRPr="00F7033D">
              <w:rPr>
                <w:rFonts w:cstheme="minorHAnsi"/>
              </w:rPr>
              <w:t>457.1230(d)</w:t>
            </w:r>
          </w:p>
        </w:tc>
        <w:tc>
          <w:tcPr>
            <w:tcW w:w="591" w:type="pct"/>
            <w:vAlign w:val="center"/>
          </w:tcPr>
          <w:p w14:paraId="04D93F0B" w14:textId="77777777" w:rsidR="00C149F5" w:rsidRPr="00F7033D" w:rsidRDefault="00C149F5" w:rsidP="00D02B13">
            <w:pPr>
              <w:jc w:val="center"/>
              <w:rPr>
                <w:rFonts w:cstheme="minorHAnsi"/>
                <w:bCs/>
              </w:rPr>
            </w:pPr>
            <w:r>
              <w:rPr>
                <w:rFonts w:cstheme="minorHAnsi"/>
                <w:bCs/>
              </w:rPr>
              <w:t>3</w:t>
            </w:r>
          </w:p>
        </w:tc>
      </w:tr>
      <w:tr w:rsidR="00C149F5" w:rsidRPr="00F7033D" w14:paraId="40F1D1E5" w14:textId="77777777" w:rsidTr="00D02B13">
        <w:trPr>
          <w:trHeight w:val="70"/>
        </w:trPr>
        <w:tc>
          <w:tcPr>
            <w:tcW w:w="3727" w:type="pct"/>
            <w:vAlign w:val="center"/>
          </w:tcPr>
          <w:p w14:paraId="42648DDB" w14:textId="77777777" w:rsidR="00C149F5" w:rsidRPr="00F7033D" w:rsidRDefault="00C149F5" w:rsidP="00D02B13">
            <w:pPr>
              <w:jc w:val="left"/>
              <w:rPr>
                <w:rFonts w:cstheme="minorHAnsi"/>
              </w:rPr>
            </w:pPr>
            <w:r w:rsidRPr="00F7033D">
              <w:rPr>
                <w:rFonts w:cstheme="minorHAnsi"/>
              </w:rPr>
              <w:t>Provider selection</w:t>
            </w:r>
          </w:p>
        </w:tc>
        <w:tc>
          <w:tcPr>
            <w:tcW w:w="682" w:type="pct"/>
            <w:vAlign w:val="center"/>
          </w:tcPr>
          <w:p w14:paraId="26A2DCE8" w14:textId="77777777" w:rsidR="00C149F5" w:rsidRPr="00F7033D" w:rsidRDefault="00C149F5" w:rsidP="00D02B13">
            <w:pPr>
              <w:jc w:val="center"/>
              <w:rPr>
                <w:rFonts w:cstheme="minorHAnsi"/>
              </w:rPr>
            </w:pPr>
            <w:r w:rsidRPr="00F7033D">
              <w:rPr>
                <w:rFonts w:cstheme="minorHAnsi"/>
              </w:rPr>
              <w:t>457.1233(a)</w:t>
            </w:r>
          </w:p>
        </w:tc>
        <w:tc>
          <w:tcPr>
            <w:tcW w:w="591" w:type="pct"/>
            <w:vAlign w:val="center"/>
          </w:tcPr>
          <w:p w14:paraId="51017BA9" w14:textId="77777777" w:rsidR="00C149F5" w:rsidRPr="00F7033D" w:rsidRDefault="00C149F5" w:rsidP="00D02B13">
            <w:pPr>
              <w:jc w:val="center"/>
              <w:rPr>
                <w:rFonts w:cstheme="minorHAnsi"/>
                <w:bCs/>
              </w:rPr>
            </w:pPr>
            <w:r w:rsidRPr="00F7033D">
              <w:rPr>
                <w:rFonts w:cstheme="minorHAnsi"/>
                <w:bCs/>
              </w:rPr>
              <w:t>2</w:t>
            </w:r>
          </w:p>
        </w:tc>
      </w:tr>
      <w:tr w:rsidR="00C149F5" w:rsidRPr="00F7033D" w14:paraId="283126EA" w14:textId="77777777" w:rsidTr="00D02B13">
        <w:trPr>
          <w:trHeight w:val="152"/>
        </w:trPr>
        <w:tc>
          <w:tcPr>
            <w:tcW w:w="3727" w:type="pct"/>
            <w:vAlign w:val="center"/>
          </w:tcPr>
          <w:p w14:paraId="180E0D52" w14:textId="77777777" w:rsidR="00C149F5" w:rsidRPr="00F7033D" w:rsidRDefault="00C149F5" w:rsidP="00D02B13">
            <w:pPr>
              <w:jc w:val="left"/>
              <w:rPr>
                <w:rFonts w:cstheme="minorHAnsi"/>
              </w:rPr>
            </w:pPr>
            <w:r w:rsidRPr="00F7033D">
              <w:rPr>
                <w:rFonts w:cstheme="minorHAnsi"/>
              </w:rPr>
              <w:t>Confidentiality</w:t>
            </w:r>
          </w:p>
        </w:tc>
        <w:tc>
          <w:tcPr>
            <w:tcW w:w="682" w:type="pct"/>
            <w:vAlign w:val="center"/>
          </w:tcPr>
          <w:p w14:paraId="6E21AF12" w14:textId="77777777" w:rsidR="00C149F5" w:rsidRPr="00F7033D" w:rsidRDefault="00C149F5" w:rsidP="00D02B13">
            <w:pPr>
              <w:jc w:val="center"/>
              <w:rPr>
                <w:rFonts w:cstheme="minorHAnsi"/>
              </w:rPr>
            </w:pPr>
            <w:r w:rsidRPr="00F7033D">
              <w:rPr>
                <w:rFonts w:cstheme="minorHAnsi"/>
              </w:rPr>
              <w:t>457.1230(c)</w:t>
            </w:r>
          </w:p>
        </w:tc>
        <w:tc>
          <w:tcPr>
            <w:tcW w:w="591" w:type="pct"/>
            <w:vAlign w:val="center"/>
          </w:tcPr>
          <w:p w14:paraId="1D462CCB" w14:textId="77777777" w:rsidR="00C149F5" w:rsidRPr="00F7033D" w:rsidRDefault="00C149F5" w:rsidP="00D02B13">
            <w:pPr>
              <w:jc w:val="center"/>
              <w:rPr>
                <w:rFonts w:cstheme="minorHAnsi"/>
                <w:bCs/>
              </w:rPr>
            </w:pPr>
            <w:r w:rsidRPr="00F7033D">
              <w:rPr>
                <w:rFonts w:cstheme="minorHAnsi"/>
                <w:bCs/>
              </w:rPr>
              <w:t>1</w:t>
            </w:r>
          </w:p>
        </w:tc>
      </w:tr>
      <w:tr w:rsidR="00C149F5" w:rsidRPr="00F7033D" w14:paraId="1802C043" w14:textId="77777777" w:rsidTr="00D02B13">
        <w:trPr>
          <w:trHeight w:val="70"/>
        </w:trPr>
        <w:tc>
          <w:tcPr>
            <w:tcW w:w="3727" w:type="pct"/>
            <w:vAlign w:val="center"/>
          </w:tcPr>
          <w:p w14:paraId="00AE9735" w14:textId="77777777" w:rsidR="00C149F5" w:rsidRPr="00F7033D" w:rsidRDefault="00C149F5" w:rsidP="00D02B13">
            <w:pPr>
              <w:jc w:val="left"/>
              <w:rPr>
                <w:rFonts w:cstheme="minorHAnsi"/>
              </w:rPr>
            </w:pPr>
            <w:r w:rsidRPr="00F7033D">
              <w:rPr>
                <w:rFonts w:cstheme="minorHAnsi"/>
              </w:rPr>
              <w:t>Grievance systems</w:t>
            </w:r>
            <w:r w:rsidRPr="00F7033D">
              <w:rPr>
                <w:rFonts w:cstheme="minorHAnsi"/>
                <w:vertAlign w:val="superscript"/>
              </w:rPr>
              <w:t>1</w:t>
            </w:r>
          </w:p>
        </w:tc>
        <w:tc>
          <w:tcPr>
            <w:tcW w:w="682" w:type="pct"/>
            <w:vAlign w:val="center"/>
          </w:tcPr>
          <w:p w14:paraId="44EB8892" w14:textId="77777777" w:rsidR="00C149F5" w:rsidRPr="00F7033D" w:rsidRDefault="00C149F5" w:rsidP="00D02B13">
            <w:pPr>
              <w:jc w:val="center"/>
              <w:rPr>
                <w:rFonts w:cstheme="minorHAnsi"/>
              </w:rPr>
            </w:pPr>
            <w:r w:rsidRPr="00F7033D">
              <w:rPr>
                <w:rFonts w:cstheme="minorHAnsi"/>
              </w:rPr>
              <w:t>457.1260</w:t>
            </w:r>
          </w:p>
        </w:tc>
        <w:tc>
          <w:tcPr>
            <w:tcW w:w="591" w:type="pct"/>
            <w:vAlign w:val="center"/>
          </w:tcPr>
          <w:p w14:paraId="1AE32B59" w14:textId="77777777" w:rsidR="00C149F5" w:rsidRPr="00F7033D" w:rsidRDefault="00C149F5" w:rsidP="00D02B13">
            <w:pPr>
              <w:jc w:val="center"/>
              <w:rPr>
                <w:rFonts w:cstheme="minorHAnsi"/>
                <w:bCs/>
              </w:rPr>
            </w:pPr>
            <w:r w:rsidRPr="00F7033D">
              <w:rPr>
                <w:rFonts w:cstheme="minorHAnsi"/>
                <w:bCs/>
              </w:rPr>
              <w:t>2</w:t>
            </w:r>
            <w:r>
              <w:rPr>
                <w:rFonts w:cstheme="minorHAnsi"/>
                <w:bCs/>
              </w:rPr>
              <w:t>4</w:t>
            </w:r>
          </w:p>
        </w:tc>
      </w:tr>
      <w:tr w:rsidR="00C149F5" w:rsidRPr="00F7033D" w14:paraId="5072BB44" w14:textId="77777777" w:rsidTr="00D02B13">
        <w:trPr>
          <w:trHeight w:val="70"/>
        </w:trPr>
        <w:tc>
          <w:tcPr>
            <w:tcW w:w="3727" w:type="pct"/>
            <w:vAlign w:val="center"/>
          </w:tcPr>
          <w:p w14:paraId="3C969665" w14:textId="77777777" w:rsidR="00C149F5" w:rsidRPr="00F7033D" w:rsidRDefault="00C149F5" w:rsidP="00D02B13">
            <w:pPr>
              <w:jc w:val="left"/>
              <w:rPr>
                <w:rFonts w:cstheme="minorHAnsi"/>
              </w:rPr>
            </w:pPr>
            <w:proofErr w:type="spellStart"/>
            <w:r w:rsidRPr="00F7033D">
              <w:rPr>
                <w:rFonts w:cstheme="minorHAnsi"/>
              </w:rPr>
              <w:t>Subcontractual</w:t>
            </w:r>
            <w:proofErr w:type="spellEnd"/>
            <w:r w:rsidRPr="00F7033D">
              <w:rPr>
                <w:rFonts w:cstheme="minorHAnsi"/>
              </w:rPr>
              <w:t xml:space="preserve"> relationships and delegation</w:t>
            </w:r>
          </w:p>
        </w:tc>
        <w:tc>
          <w:tcPr>
            <w:tcW w:w="682" w:type="pct"/>
            <w:vAlign w:val="center"/>
          </w:tcPr>
          <w:p w14:paraId="7814622D" w14:textId="77777777" w:rsidR="00C149F5" w:rsidRPr="00F7033D" w:rsidRDefault="00C149F5" w:rsidP="00D02B13">
            <w:pPr>
              <w:jc w:val="center"/>
              <w:rPr>
                <w:rFonts w:cstheme="minorHAnsi"/>
              </w:rPr>
            </w:pPr>
            <w:r w:rsidRPr="00F7033D">
              <w:rPr>
                <w:rFonts w:cstheme="minorHAnsi"/>
              </w:rPr>
              <w:t>457.1233(b)</w:t>
            </w:r>
          </w:p>
        </w:tc>
        <w:tc>
          <w:tcPr>
            <w:tcW w:w="591" w:type="pct"/>
            <w:vAlign w:val="center"/>
          </w:tcPr>
          <w:p w14:paraId="41074F1C" w14:textId="77777777" w:rsidR="00C149F5" w:rsidRPr="00F7033D" w:rsidRDefault="00C149F5" w:rsidP="00D02B13">
            <w:pPr>
              <w:jc w:val="center"/>
              <w:rPr>
                <w:rFonts w:cstheme="minorHAnsi"/>
                <w:bCs/>
              </w:rPr>
            </w:pPr>
            <w:r>
              <w:rPr>
                <w:rFonts w:cstheme="minorHAnsi"/>
                <w:bCs/>
              </w:rPr>
              <w:t>1</w:t>
            </w:r>
          </w:p>
        </w:tc>
      </w:tr>
      <w:tr w:rsidR="00C149F5" w:rsidRPr="00F7033D" w14:paraId="575264B2" w14:textId="77777777" w:rsidTr="00D02B13">
        <w:trPr>
          <w:trHeight w:val="70"/>
        </w:trPr>
        <w:tc>
          <w:tcPr>
            <w:tcW w:w="3727" w:type="pct"/>
            <w:vAlign w:val="center"/>
          </w:tcPr>
          <w:p w14:paraId="5C86EE3A" w14:textId="77777777" w:rsidR="00C149F5" w:rsidRPr="00F7033D" w:rsidRDefault="00C149F5" w:rsidP="00D02B13">
            <w:pPr>
              <w:jc w:val="left"/>
              <w:rPr>
                <w:rFonts w:cstheme="minorHAnsi"/>
              </w:rPr>
            </w:pPr>
            <w:r w:rsidRPr="00F7033D">
              <w:rPr>
                <w:rFonts w:cstheme="minorHAnsi"/>
              </w:rPr>
              <w:t>Practice guidelines</w:t>
            </w:r>
          </w:p>
        </w:tc>
        <w:tc>
          <w:tcPr>
            <w:tcW w:w="682" w:type="pct"/>
            <w:vAlign w:val="center"/>
          </w:tcPr>
          <w:p w14:paraId="3F6E0EB2" w14:textId="77777777" w:rsidR="00C149F5" w:rsidRPr="00F7033D" w:rsidRDefault="00C149F5" w:rsidP="00D02B13">
            <w:pPr>
              <w:jc w:val="center"/>
              <w:rPr>
                <w:rFonts w:cstheme="minorHAnsi"/>
              </w:rPr>
            </w:pPr>
            <w:r w:rsidRPr="00F7033D">
              <w:rPr>
                <w:rFonts w:cstheme="minorHAnsi"/>
              </w:rPr>
              <w:t>457.1233(c)</w:t>
            </w:r>
          </w:p>
        </w:tc>
        <w:tc>
          <w:tcPr>
            <w:tcW w:w="591" w:type="pct"/>
            <w:vAlign w:val="center"/>
          </w:tcPr>
          <w:p w14:paraId="7C36A484" w14:textId="77777777" w:rsidR="00C149F5" w:rsidRPr="00F7033D" w:rsidRDefault="00C149F5" w:rsidP="00D02B13">
            <w:pPr>
              <w:jc w:val="center"/>
              <w:rPr>
                <w:rFonts w:cstheme="minorHAnsi"/>
                <w:bCs/>
              </w:rPr>
            </w:pPr>
            <w:r w:rsidRPr="00F7033D">
              <w:rPr>
                <w:rFonts w:cstheme="minorHAnsi"/>
                <w:bCs/>
              </w:rPr>
              <w:t>2</w:t>
            </w:r>
          </w:p>
        </w:tc>
      </w:tr>
      <w:tr w:rsidR="00C149F5" w:rsidRPr="00F7033D" w14:paraId="5D91DB9F" w14:textId="77777777" w:rsidTr="00D02B13">
        <w:trPr>
          <w:trHeight w:val="70"/>
        </w:trPr>
        <w:tc>
          <w:tcPr>
            <w:tcW w:w="3727" w:type="pct"/>
            <w:vAlign w:val="center"/>
          </w:tcPr>
          <w:p w14:paraId="0EEDED8A" w14:textId="77777777" w:rsidR="00C149F5" w:rsidRPr="00F7033D" w:rsidRDefault="00C149F5" w:rsidP="00D02B13">
            <w:pPr>
              <w:jc w:val="left"/>
              <w:rPr>
                <w:rFonts w:cstheme="minorHAnsi"/>
              </w:rPr>
            </w:pPr>
            <w:r w:rsidRPr="00F7033D">
              <w:rPr>
                <w:rFonts w:cstheme="minorHAnsi"/>
              </w:rPr>
              <w:t>Health information systems</w:t>
            </w:r>
          </w:p>
        </w:tc>
        <w:tc>
          <w:tcPr>
            <w:tcW w:w="682" w:type="pct"/>
            <w:vAlign w:val="center"/>
          </w:tcPr>
          <w:p w14:paraId="58BE77AF" w14:textId="77777777" w:rsidR="00C149F5" w:rsidRPr="00F7033D" w:rsidRDefault="00C149F5" w:rsidP="00D02B13">
            <w:pPr>
              <w:jc w:val="center"/>
              <w:rPr>
                <w:rFonts w:cstheme="minorHAnsi"/>
              </w:rPr>
            </w:pPr>
            <w:r w:rsidRPr="00F7033D">
              <w:rPr>
                <w:rFonts w:cstheme="minorHAnsi"/>
              </w:rPr>
              <w:t>457.1233(d)</w:t>
            </w:r>
          </w:p>
        </w:tc>
        <w:tc>
          <w:tcPr>
            <w:tcW w:w="591" w:type="pct"/>
            <w:vAlign w:val="center"/>
          </w:tcPr>
          <w:p w14:paraId="1E026964" w14:textId="77777777" w:rsidR="00C149F5" w:rsidRPr="00F7033D" w:rsidRDefault="00C149F5" w:rsidP="00D02B13">
            <w:pPr>
              <w:jc w:val="center"/>
              <w:rPr>
                <w:rFonts w:cstheme="minorHAnsi"/>
                <w:bCs/>
              </w:rPr>
            </w:pPr>
            <w:r>
              <w:rPr>
                <w:rFonts w:cstheme="minorHAnsi"/>
                <w:bCs/>
              </w:rPr>
              <w:t>2</w:t>
            </w:r>
          </w:p>
        </w:tc>
      </w:tr>
      <w:tr w:rsidR="00C149F5" w:rsidRPr="00F7033D" w14:paraId="5231D613" w14:textId="77777777" w:rsidTr="00D02B13">
        <w:trPr>
          <w:trHeight w:val="107"/>
        </w:trPr>
        <w:tc>
          <w:tcPr>
            <w:tcW w:w="4409" w:type="pct"/>
            <w:gridSpan w:val="2"/>
            <w:shd w:val="clear" w:color="auto" w:fill="CCC0D9" w:themeFill="accent4" w:themeFillTint="66"/>
            <w:vAlign w:val="center"/>
          </w:tcPr>
          <w:p w14:paraId="3FA348BD" w14:textId="77777777" w:rsidR="00C149F5" w:rsidRPr="00F7033D" w:rsidRDefault="00C149F5" w:rsidP="00D02B13">
            <w:pPr>
              <w:jc w:val="left"/>
              <w:rPr>
                <w:rFonts w:cstheme="minorHAnsi"/>
                <w:b/>
                <w:bCs/>
              </w:rPr>
            </w:pPr>
            <w:r w:rsidRPr="00F7033D">
              <w:rPr>
                <w:rFonts w:cstheme="minorHAnsi"/>
                <w:b/>
                <w:bCs/>
              </w:rPr>
              <w:t>Subpart E: Quality Measurement and Improvement</w:t>
            </w:r>
          </w:p>
        </w:tc>
        <w:tc>
          <w:tcPr>
            <w:tcW w:w="591" w:type="pct"/>
            <w:shd w:val="clear" w:color="auto" w:fill="CCC0D9" w:themeFill="accent4" w:themeFillTint="66"/>
          </w:tcPr>
          <w:p w14:paraId="762A5CAA" w14:textId="77777777" w:rsidR="00C149F5" w:rsidRPr="00F7033D" w:rsidRDefault="00C149F5" w:rsidP="00D02B13">
            <w:pPr>
              <w:jc w:val="left"/>
              <w:rPr>
                <w:rFonts w:cstheme="minorHAnsi"/>
                <w:b/>
                <w:bCs/>
              </w:rPr>
            </w:pPr>
          </w:p>
        </w:tc>
      </w:tr>
      <w:tr w:rsidR="00C149F5" w:rsidRPr="00F7033D" w14:paraId="1E70FC83" w14:textId="77777777" w:rsidTr="00D02B13">
        <w:trPr>
          <w:trHeight w:val="107"/>
        </w:trPr>
        <w:tc>
          <w:tcPr>
            <w:tcW w:w="3727" w:type="pct"/>
            <w:vAlign w:val="center"/>
          </w:tcPr>
          <w:p w14:paraId="5CEE7B88" w14:textId="77777777" w:rsidR="00C149F5" w:rsidRPr="00F7033D" w:rsidRDefault="00C149F5" w:rsidP="00D02B13">
            <w:pPr>
              <w:jc w:val="left"/>
              <w:rPr>
                <w:rFonts w:cstheme="minorHAnsi"/>
              </w:rPr>
            </w:pPr>
            <w:r w:rsidRPr="00F7033D">
              <w:rPr>
                <w:rFonts w:cstheme="minorHAnsi"/>
              </w:rPr>
              <w:t xml:space="preserve">Quality assessment and performance improvement program </w:t>
            </w:r>
          </w:p>
        </w:tc>
        <w:tc>
          <w:tcPr>
            <w:tcW w:w="682" w:type="pct"/>
            <w:vAlign w:val="center"/>
          </w:tcPr>
          <w:p w14:paraId="4405E813" w14:textId="77777777" w:rsidR="00C149F5" w:rsidRPr="00F7033D" w:rsidRDefault="00C149F5" w:rsidP="00D02B13">
            <w:pPr>
              <w:jc w:val="center"/>
              <w:rPr>
                <w:rFonts w:cstheme="minorHAnsi"/>
              </w:rPr>
            </w:pPr>
            <w:r w:rsidRPr="00F7033D">
              <w:rPr>
                <w:rFonts w:cstheme="minorHAnsi"/>
              </w:rPr>
              <w:t>457.1240(b)</w:t>
            </w:r>
          </w:p>
        </w:tc>
        <w:tc>
          <w:tcPr>
            <w:tcW w:w="591" w:type="pct"/>
            <w:vAlign w:val="center"/>
          </w:tcPr>
          <w:p w14:paraId="31A4E84F" w14:textId="77777777" w:rsidR="00C149F5" w:rsidRPr="00F7033D" w:rsidRDefault="00C149F5" w:rsidP="00D02B13">
            <w:pPr>
              <w:jc w:val="center"/>
              <w:rPr>
                <w:rFonts w:cstheme="minorHAnsi"/>
                <w:bCs/>
              </w:rPr>
            </w:pPr>
            <w:r>
              <w:rPr>
                <w:rFonts w:cstheme="minorHAnsi"/>
                <w:bCs/>
              </w:rPr>
              <w:t>7</w:t>
            </w:r>
          </w:p>
        </w:tc>
      </w:tr>
    </w:tbl>
    <w:p w14:paraId="6F93F0F3" w14:textId="12CD758D" w:rsidR="00C149F5" w:rsidRPr="00F7033D" w:rsidRDefault="00C149F5" w:rsidP="00512F52">
      <w:pPr>
        <w:rPr>
          <w:rFonts w:cstheme="minorHAnsi"/>
          <w:sz w:val="20"/>
          <w:szCs w:val="20"/>
        </w:rPr>
      </w:pPr>
      <w:bookmarkStart w:id="172" w:name="_Toc68527440"/>
      <w:r w:rsidRPr="00F7033D">
        <w:rPr>
          <w:sz w:val="20"/>
          <w:szCs w:val="20"/>
          <w:vertAlign w:val="superscript"/>
        </w:rPr>
        <w:t>1</w:t>
      </w:r>
      <w:r w:rsidRPr="00F7033D">
        <w:rPr>
          <w:sz w:val="20"/>
          <w:szCs w:val="20"/>
        </w:rPr>
        <w:t xml:space="preserve"> </w:t>
      </w:r>
      <w:r w:rsidRPr="00F7033D">
        <w:rPr>
          <w:rFonts w:cstheme="minorHAnsi"/>
          <w:sz w:val="20"/>
          <w:szCs w:val="20"/>
        </w:rPr>
        <w:t xml:space="preserve">Per CMS guidelines and protocols, this regulation is typically referred to as “Grievance and appeals systems.” However, to better align with the CHIP reference for </w:t>
      </w:r>
      <w:r w:rsidR="00622326" w:rsidRPr="001E2748">
        <w:rPr>
          <w:rFonts w:cstheme="minorHAnsi"/>
          <w:i/>
          <w:iCs/>
          <w:sz w:val="20"/>
          <w:szCs w:val="20"/>
        </w:rPr>
        <w:t xml:space="preserve">§ </w:t>
      </w:r>
      <w:r w:rsidRPr="001E2748">
        <w:rPr>
          <w:rFonts w:cstheme="minorHAnsi"/>
          <w:i/>
          <w:iCs/>
          <w:sz w:val="20"/>
          <w:szCs w:val="20"/>
        </w:rPr>
        <w:t>457.1260</w:t>
      </w:r>
      <w:r w:rsidRPr="00F7033D">
        <w:rPr>
          <w:rFonts w:cstheme="minorHAnsi"/>
          <w:sz w:val="20"/>
          <w:szCs w:val="20"/>
        </w:rPr>
        <w:t>, it is referred to in this report as “Grievance systems.”</w:t>
      </w:r>
    </w:p>
    <w:p w14:paraId="198F7F6F" w14:textId="77777777" w:rsidR="00C149F5" w:rsidRPr="00F7033D" w:rsidRDefault="00C149F5" w:rsidP="00512F52">
      <w:pPr>
        <w:spacing w:after="480"/>
        <w:rPr>
          <w:sz w:val="20"/>
          <w:szCs w:val="20"/>
        </w:rPr>
      </w:pPr>
      <w:r w:rsidRPr="00F7033D">
        <w:rPr>
          <w:sz w:val="20"/>
          <w:szCs w:val="20"/>
        </w:rPr>
        <w:t xml:space="preserve">SMART: Systematic Monitoring, Access and Retrieval Technology; BBA: Balanced Budget Act; CHIP: Children’s Health Insurance Program; MCO: managed care organization; PIHP: prepaid inpatient health plan; PAHP: prepaid ambulatory health plan. </w:t>
      </w:r>
    </w:p>
    <w:p w14:paraId="31188131" w14:textId="77777777" w:rsidR="00C149F5" w:rsidRPr="00F7033D" w:rsidRDefault="00C149F5" w:rsidP="00C149F5">
      <w:pPr>
        <w:pStyle w:val="Heading2"/>
      </w:pPr>
      <w:bookmarkStart w:id="173" w:name="_Toc132636497"/>
      <w:r w:rsidRPr="00F7033D">
        <w:t>Determination of Compliance</w:t>
      </w:r>
      <w:bookmarkEnd w:id="169"/>
      <w:bookmarkEnd w:id="170"/>
      <w:bookmarkEnd w:id="171"/>
      <w:bookmarkEnd w:id="172"/>
      <w:bookmarkEnd w:id="173"/>
    </w:p>
    <w:p w14:paraId="142113AA" w14:textId="3802C914" w:rsidR="00C149F5" w:rsidRDefault="00C149F5" w:rsidP="00C149F5">
      <w:r w:rsidRPr="00F7033D">
        <w:t xml:space="preserve">As mentioned above, historically the information necessary for the review was provided through an on-site review that was conducted by DHS CHIP. Beginning with CHIP’s adoption of the SMART database in 2020, this database is now used to determine an MCO’s compliance on individual provisions. This process was done by referring to CMS’s “Regulations for Compliance Review”, where specific CHIP citations are noted as required for review and corresponding sections are identified and described for each Subpart, particularly D and E. IPRO then grouped the monitoring standards by provision and evaluated the MCO’s compliance status with regard to the SMART Items. For example, all provisions relating to availability of services are summarized under </w:t>
      </w:r>
      <w:r w:rsidRPr="001E2748">
        <w:rPr>
          <w:i/>
          <w:iCs/>
        </w:rPr>
        <w:t xml:space="preserve">Availability of Service </w:t>
      </w:r>
      <w:r w:rsidR="001E2748" w:rsidRPr="001E2748">
        <w:rPr>
          <w:i/>
          <w:iCs/>
        </w:rPr>
        <w:t xml:space="preserve">§ </w:t>
      </w:r>
      <w:r w:rsidRPr="001E2748">
        <w:rPr>
          <w:i/>
          <w:iCs/>
        </w:rPr>
        <w:t>457.1230(a)</w:t>
      </w:r>
      <w:r w:rsidRPr="00F7033D">
        <w:t xml:space="preserve">. </w:t>
      </w:r>
    </w:p>
    <w:p w14:paraId="53FC1296" w14:textId="77777777" w:rsidR="00C149F5" w:rsidRDefault="00C149F5" w:rsidP="00C149F5"/>
    <w:p w14:paraId="0861D651" w14:textId="77777777" w:rsidR="00C149F5" w:rsidRPr="00F7033D" w:rsidRDefault="00C149F5" w:rsidP="00C149F5">
      <w:r>
        <w:t>In 2022, not all MCOs underwent compliance review and therefore some MCOs’ findings were retained from their 2021 review. In these cases, a footnote will be provided to denote where 2021 findings are included in the below tables.</w:t>
      </w:r>
    </w:p>
    <w:p w14:paraId="2C67A264" w14:textId="77777777" w:rsidR="00C149F5" w:rsidRPr="00F7033D" w:rsidRDefault="00C149F5" w:rsidP="00C149F5"/>
    <w:p w14:paraId="1ECD9C50" w14:textId="22E54556" w:rsidR="00C149F5" w:rsidRPr="00F7033D" w:rsidRDefault="00C149F5" w:rsidP="00C149F5">
      <w:r w:rsidRPr="00F7033D">
        <w:t xml:space="preserve">Each item was assigned a value of Compliant or non-Compliant in the Item Log submitted by DHS CHIP. If an item was not evaluated for a particular MCO, it was assigned a value of Not Determined. Compliance with the BBA requirements was then determined based on the aggregate results of the SMART Items linked to each provision within a requirement or category. If all items were Compliant, the MCO was evaluated as Compliant. If some were Compliant and some were non-Compliant, the MCO was evaluated as </w:t>
      </w:r>
      <w:r w:rsidR="00512F52" w:rsidRPr="00F7033D">
        <w:t>partially Compliant</w:t>
      </w:r>
      <w:r w:rsidRPr="00F7033D">
        <w:t>. If all items were non-Compliant, the MCO was evaluated as non-Compliant. If no items were evaluated for a given category and no other source of information was available to determine compliance, a value of Not Determined was assigned for that category.</w:t>
      </w:r>
    </w:p>
    <w:p w14:paraId="50F27590" w14:textId="77777777" w:rsidR="00C149F5" w:rsidRPr="00F7033D" w:rsidRDefault="00C149F5" w:rsidP="00C149F5"/>
    <w:bookmarkEnd w:id="159"/>
    <w:p w14:paraId="51188EC1" w14:textId="38CCAA1B" w:rsidR="00566362" w:rsidRPr="00F7033D" w:rsidRDefault="00566362" w:rsidP="00566362">
      <w:r w:rsidRPr="00F7033D">
        <w:t xml:space="preserve">Categories determined to be partially or non-Compliant are indicated where applicable in the tables below, and the SMART Items that were assigned a value of non-Compliant by DHS within those categories are noted.  </w:t>
      </w:r>
      <w:bookmarkStart w:id="174" w:name="_Hlk97727877"/>
      <w:r w:rsidRPr="00F7033D">
        <w:t xml:space="preserve">For </w:t>
      </w:r>
      <w:r>
        <w:t>GEI</w:t>
      </w:r>
      <w:r w:rsidRPr="00F7033D">
        <w:t xml:space="preserve">, </w:t>
      </w:r>
      <w:r>
        <w:t xml:space="preserve">a review was not completed during 2022. Findings below from their review completed in 2021 have been included as they are the most updated findings available for each category. </w:t>
      </w:r>
      <w:r>
        <w:rPr>
          <w:b/>
          <w:bCs/>
        </w:rPr>
        <w:t>GEI</w:t>
      </w:r>
      <w:r w:rsidRPr="00C05BA8">
        <w:rPr>
          <w:b/>
          <w:bCs/>
        </w:rPr>
        <w:t xml:space="preserve"> was compliant in all categories in 2021, t</w:t>
      </w:r>
      <w:r w:rsidRPr="00F7033D">
        <w:rPr>
          <w:b/>
          <w:bCs/>
        </w:rPr>
        <w:t>herefore</w:t>
      </w:r>
      <w:r>
        <w:rPr>
          <w:b/>
          <w:bCs/>
        </w:rPr>
        <w:t xml:space="preserve"> there are</w:t>
      </w:r>
      <w:r w:rsidRPr="00F7033D">
        <w:rPr>
          <w:b/>
          <w:bCs/>
        </w:rPr>
        <w:t xml:space="preserve"> no recommendations related to compliance with structure and operations standards for </w:t>
      </w:r>
      <w:r>
        <w:rPr>
          <w:b/>
          <w:bCs/>
        </w:rPr>
        <w:t>GEI</w:t>
      </w:r>
      <w:r w:rsidRPr="00F7033D">
        <w:rPr>
          <w:b/>
          <w:bCs/>
        </w:rPr>
        <w:t>.</w:t>
      </w:r>
      <w:bookmarkEnd w:id="174"/>
    </w:p>
    <w:p w14:paraId="362961CC" w14:textId="77777777" w:rsidR="00566362" w:rsidRPr="00F7033D" w:rsidRDefault="00566362" w:rsidP="00566362">
      <w:pPr>
        <w:rPr>
          <w:rFonts w:asciiTheme="majorHAnsi" w:eastAsiaTheme="majorEastAsia" w:hAnsiTheme="majorHAnsi" w:cstheme="majorBidi"/>
          <w:b/>
          <w:bCs/>
          <w:color w:val="4F81BD" w:themeColor="accent1"/>
          <w:sz w:val="26"/>
          <w:szCs w:val="26"/>
        </w:rPr>
      </w:pPr>
      <w:bookmarkStart w:id="175" w:name="_Toc447110537"/>
      <w:bookmarkStart w:id="176" w:name="_Toc448738381"/>
      <w:r w:rsidRPr="00F7033D">
        <w:br w:type="page"/>
      </w:r>
    </w:p>
    <w:p w14:paraId="6C99A739" w14:textId="77777777" w:rsidR="00566362" w:rsidRPr="00F7033D" w:rsidRDefault="00566362" w:rsidP="00566362">
      <w:pPr>
        <w:pStyle w:val="Heading2"/>
      </w:pPr>
      <w:bookmarkStart w:id="177" w:name="_Toc98922478"/>
      <w:bookmarkStart w:id="178" w:name="_Toc132636498"/>
      <w:r w:rsidRPr="00F7033D">
        <w:lastRenderedPageBreak/>
        <w:t>Findings</w:t>
      </w:r>
      <w:bookmarkEnd w:id="175"/>
      <w:bookmarkEnd w:id="176"/>
      <w:bookmarkEnd w:id="177"/>
      <w:bookmarkEnd w:id="178"/>
    </w:p>
    <w:p w14:paraId="5DB126EC" w14:textId="77777777" w:rsidR="00566362" w:rsidRPr="002F6375" w:rsidRDefault="00566362" w:rsidP="00566362">
      <w:pPr>
        <w:rPr>
          <w:rFonts w:ascii="Calibri" w:eastAsia="Times New Roman" w:hAnsi="Calibri" w:cs="Times New Roman"/>
        </w:rPr>
      </w:pPr>
      <w:bookmarkStart w:id="179" w:name="_Toc98922479"/>
      <w:r w:rsidRPr="002F6375">
        <w:rPr>
          <w:rFonts w:ascii="Calibri" w:eastAsia="Times New Roman" w:hAnsi="Calibri" w:cs="Times New Roman"/>
        </w:rPr>
        <w:t>A total of 44 items were directly associated with a regulation subject to compliance review and 42 were evaluated for the MCO in Review Year (RY) 2020.</w:t>
      </w:r>
    </w:p>
    <w:p w14:paraId="702F1741" w14:textId="77777777" w:rsidR="00566362" w:rsidRPr="00F7033D" w:rsidRDefault="00566362" w:rsidP="00566362">
      <w:pPr>
        <w:pStyle w:val="Heading2"/>
        <w:rPr>
          <w:sz w:val="22"/>
          <w:szCs w:val="22"/>
        </w:rPr>
      </w:pPr>
      <w:bookmarkStart w:id="180" w:name="_Toc132636499"/>
      <w:r w:rsidRPr="00F7033D">
        <w:rPr>
          <w:sz w:val="22"/>
          <w:szCs w:val="22"/>
        </w:rPr>
        <w:t>Subpart D: MCO, PIHP and PAHP Standards</w:t>
      </w:r>
      <w:bookmarkEnd w:id="179"/>
      <w:bookmarkEnd w:id="180"/>
    </w:p>
    <w:p w14:paraId="599C0B8D" w14:textId="69FE9165" w:rsidR="00566362" w:rsidRPr="00F7033D" w:rsidRDefault="00566362" w:rsidP="00566362">
      <w:pPr>
        <w:pStyle w:val="FootnoteText"/>
        <w:jc w:val="both"/>
        <w:rPr>
          <w:rFonts w:asciiTheme="minorHAnsi" w:hAnsiTheme="minorHAnsi" w:cs="Arial"/>
          <w:sz w:val="22"/>
          <w:szCs w:val="22"/>
        </w:rPr>
      </w:pPr>
      <w:r w:rsidRPr="00F7033D">
        <w:rPr>
          <w:rFonts w:asciiTheme="minorHAnsi" w:hAnsiTheme="minorHAnsi" w:cs="Arial"/>
          <w:sz w:val="22"/>
          <w:szCs w:val="22"/>
        </w:rPr>
        <w:t>The general purpose of the regulations included under this heading is to ensure that all services covered under the DHS’s CHIP program are available and accessible to MCO enrollees. [</w:t>
      </w:r>
      <w:r w:rsidRPr="00067E46">
        <w:rPr>
          <w:rFonts w:asciiTheme="minorHAnsi" w:hAnsiTheme="minorHAnsi" w:cs="Arial"/>
          <w:i/>
          <w:iCs/>
          <w:sz w:val="22"/>
          <w:szCs w:val="22"/>
        </w:rPr>
        <w:t>42 CFR § 438.206 (a)</w:t>
      </w:r>
      <w:r w:rsidRPr="00F7033D">
        <w:rPr>
          <w:rFonts w:asciiTheme="minorHAnsi" w:hAnsiTheme="minorHAnsi" w:cs="Arial"/>
          <w:sz w:val="22"/>
          <w:szCs w:val="22"/>
        </w:rPr>
        <w:t>].</w:t>
      </w:r>
    </w:p>
    <w:p w14:paraId="527412A3" w14:textId="77777777" w:rsidR="00566362" w:rsidRPr="00F7033D" w:rsidRDefault="00566362" w:rsidP="00566362">
      <w:pPr>
        <w:pStyle w:val="tableheading"/>
      </w:pPr>
      <w:bookmarkStart w:id="181" w:name="_Toc448738494"/>
      <w:bookmarkStart w:id="182" w:name="_Toc500507243"/>
      <w:bookmarkStart w:id="183" w:name="_Toc98922509"/>
      <w:bookmarkStart w:id="184" w:name="_Toc132636535"/>
      <w:r w:rsidRPr="00F7033D">
        <w:t>Table 3.2: MCO Compliance with Enrollee Rights and Protections Regulations</w:t>
      </w:r>
      <w:bookmarkEnd w:id="181"/>
      <w:bookmarkEnd w:id="182"/>
      <w:bookmarkEnd w:id="183"/>
      <w:bookmarkEnd w:id="18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566362" w:rsidRPr="00F7033D" w14:paraId="5EA95F93" w14:textId="77777777" w:rsidTr="0054747A">
        <w:trPr>
          <w:cantSplit/>
          <w:trHeight w:val="296"/>
          <w:tblHeader/>
          <w:jc w:val="center"/>
        </w:trPr>
        <w:tc>
          <w:tcPr>
            <w:tcW w:w="5000" w:type="pct"/>
            <w:gridSpan w:val="3"/>
            <w:shd w:val="clear" w:color="auto" w:fill="8064A2" w:themeFill="accent4"/>
            <w:vAlign w:val="center"/>
          </w:tcPr>
          <w:p w14:paraId="49FBDF11" w14:textId="77777777" w:rsidR="00566362" w:rsidRPr="00F7033D" w:rsidRDefault="00566362" w:rsidP="0054747A">
            <w:pPr>
              <w:jc w:val="center"/>
              <w:rPr>
                <w:rFonts w:cstheme="minorHAnsi"/>
                <w:b/>
              </w:rPr>
            </w:pPr>
            <w:r w:rsidRPr="00F7033D">
              <w:rPr>
                <w:rFonts w:cstheme="minorHAnsi"/>
                <w:b/>
                <w:color w:val="FFFFFF" w:themeColor="background1"/>
              </w:rPr>
              <w:t>MCO, PIHP AND PAHP STANDARDS</w:t>
            </w:r>
          </w:p>
        </w:tc>
      </w:tr>
      <w:tr w:rsidR="00566362" w:rsidRPr="00F7033D" w14:paraId="5139A678" w14:textId="77777777" w:rsidTr="0054747A">
        <w:trPr>
          <w:cantSplit/>
          <w:trHeight w:val="296"/>
          <w:tblHeader/>
          <w:jc w:val="center"/>
        </w:trPr>
        <w:tc>
          <w:tcPr>
            <w:tcW w:w="1483" w:type="pct"/>
            <w:shd w:val="clear" w:color="auto" w:fill="CCC0D9" w:themeFill="accent4" w:themeFillTint="66"/>
            <w:vAlign w:val="center"/>
          </w:tcPr>
          <w:p w14:paraId="22C4606C" w14:textId="77777777" w:rsidR="00566362" w:rsidRPr="00F7033D" w:rsidRDefault="00566362" w:rsidP="0054747A">
            <w:pPr>
              <w:spacing w:before="100" w:beforeAutospacing="1" w:after="100" w:afterAutospacing="1"/>
              <w:jc w:val="left"/>
              <w:rPr>
                <w:rFonts w:cstheme="minorHAnsi"/>
                <w:b/>
                <w:bCs/>
              </w:rPr>
            </w:pPr>
            <w:r w:rsidRPr="00F7033D">
              <w:rPr>
                <w:rFonts w:cstheme="minorHAnsi"/>
                <w:b/>
                <w:bCs/>
              </w:rPr>
              <w:t>Subpart D: Categories</w:t>
            </w:r>
          </w:p>
        </w:tc>
        <w:tc>
          <w:tcPr>
            <w:tcW w:w="1010" w:type="pct"/>
            <w:shd w:val="clear" w:color="auto" w:fill="CCC0D9" w:themeFill="accent4" w:themeFillTint="66"/>
            <w:vAlign w:val="center"/>
          </w:tcPr>
          <w:p w14:paraId="62B3D6CA" w14:textId="77777777" w:rsidR="00566362" w:rsidRPr="00F7033D" w:rsidRDefault="00566362" w:rsidP="0054747A">
            <w:pPr>
              <w:spacing w:before="100" w:beforeAutospacing="1" w:after="100" w:afterAutospacing="1"/>
              <w:jc w:val="center"/>
              <w:rPr>
                <w:rFonts w:cstheme="minorHAnsi"/>
                <w:b/>
                <w:bCs/>
              </w:rPr>
            </w:pPr>
            <w:r w:rsidRPr="00F7033D">
              <w:rPr>
                <w:rFonts w:cstheme="minorHAnsi"/>
                <w:b/>
                <w:bCs/>
              </w:rPr>
              <w:t>Compliance</w:t>
            </w:r>
          </w:p>
        </w:tc>
        <w:tc>
          <w:tcPr>
            <w:tcW w:w="2507" w:type="pct"/>
            <w:shd w:val="clear" w:color="auto" w:fill="CCC0D9" w:themeFill="accent4" w:themeFillTint="66"/>
            <w:vAlign w:val="center"/>
          </w:tcPr>
          <w:p w14:paraId="2843EF22" w14:textId="77777777" w:rsidR="00566362" w:rsidRPr="00F7033D" w:rsidRDefault="00566362" w:rsidP="0054747A">
            <w:pPr>
              <w:jc w:val="center"/>
              <w:rPr>
                <w:rFonts w:cstheme="minorHAnsi"/>
                <w:b/>
              </w:rPr>
            </w:pPr>
            <w:r w:rsidRPr="00F7033D">
              <w:rPr>
                <w:rFonts w:cstheme="minorHAnsi"/>
                <w:b/>
              </w:rPr>
              <w:t>Comments</w:t>
            </w:r>
          </w:p>
        </w:tc>
      </w:tr>
      <w:tr w:rsidR="00566362" w:rsidRPr="00F7033D" w14:paraId="012E57BB" w14:textId="77777777" w:rsidTr="0054747A">
        <w:trPr>
          <w:cantSplit/>
          <w:trHeight w:val="720"/>
          <w:jc w:val="center"/>
        </w:trPr>
        <w:tc>
          <w:tcPr>
            <w:tcW w:w="1483" w:type="pct"/>
            <w:vAlign w:val="center"/>
          </w:tcPr>
          <w:p w14:paraId="2BB42F7F" w14:textId="77777777" w:rsidR="00566362" w:rsidRPr="00F7033D" w:rsidRDefault="00566362" w:rsidP="0054747A">
            <w:pPr>
              <w:jc w:val="left"/>
              <w:rPr>
                <w:rFonts w:cstheme="minorHAnsi"/>
              </w:rPr>
            </w:pPr>
            <w:r w:rsidRPr="00F7033D">
              <w:rPr>
                <w:rFonts w:cstheme="minorHAnsi"/>
              </w:rPr>
              <w:t>Availability of services</w:t>
            </w:r>
          </w:p>
        </w:tc>
        <w:tc>
          <w:tcPr>
            <w:tcW w:w="1010" w:type="pct"/>
            <w:vAlign w:val="center"/>
          </w:tcPr>
          <w:p w14:paraId="3A8EF62D" w14:textId="77777777" w:rsidR="00566362" w:rsidRPr="00F7033D" w:rsidRDefault="00566362"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1986EA6D" w14:textId="77777777" w:rsidR="00566362" w:rsidRPr="00D8596E" w:rsidRDefault="00566362" w:rsidP="0054747A">
            <w:pPr>
              <w:spacing w:before="100" w:beforeAutospacing="1" w:after="120"/>
              <w:jc w:val="left"/>
              <w:rPr>
                <w:rFonts w:cstheme="minorHAnsi"/>
              </w:rPr>
            </w:pPr>
            <w:r w:rsidRPr="00D8596E">
              <w:rPr>
                <w:rFonts w:cstheme="minorHAnsi"/>
              </w:rPr>
              <w:t xml:space="preserve">3 items were </w:t>
            </w:r>
            <w:proofErr w:type="spellStart"/>
            <w:r w:rsidRPr="00D8596E">
              <w:rPr>
                <w:rFonts w:cstheme="minorHAnsi"/>
              </w:rPr>
              <w:t>crosswalked</w:t>
            </w:r>
            <w:proofErr w:type="spellEnd"/>
            <w:r w:rsidRPr="00D8596E">
              <w:rPr>
                <w:rFonts w:cstheme="minorHAnsi"/>
              </w:rPr>
              <w:t xml:space="preserve"> to this category.</w:t>
            </w:r>
          </w:p>
          <w:p w14:paraId="67DC1569" w14:textId="77777777" w:rsidR="00566362" w:rsidRPr="00F7033D" w:rsidRDefault="00566362" w:rsidP="0054747A">
            <w:pPr>
              <w:spacing w:before="60" w:after="100" w:afterAutospacing="1"/>
              <w:jc w:val="left"/>
              <w:rPr>
                <w:rFonts w:cstheme="minorHAnsi"/>
              </w:rPr>
            </w:pPr>
            <w:r w:rsidRPr="00D8596E">
              <w:rPr>
                <w:rFonts w:cstheme="minorHAnsi"/>
              </w:rPr>
              <w:t>The MCO was evaluated against 3 items and was compliant on 3 items based on RY 2020.</w:t>
            </w:r>
          </w:p>
        </w:tc>
      </w:tr>
      <w:tr w:rsidR="00566362" w:rsidRPr="00F7033D" w14:paraId="3F736BB0" w14:textId="77777777" w:rsidTr="0054747A">
        <w:trPr>
          <w:cantSplit/>
          <w:trHeight w:val="720"/>
          <w:jc w:val="center"/>
        </w:trPr>
        <w:tc>
          <w:tcPr>
            <w:tcW w:w="1483" w:type="pct"/>
            <w:vAlign w:val="center"/>
          </w:tcPr>
          <w:p w14:paraId="69E85AB3" w14:textId="77777777" w:rsidR="00566362" w:rsidRPr="00F7033D" w:rsidRDefault="00566362" w:rsidP="0054747A">
            <w:pPr>
              <w:jc w:val="left"/>
              <w:rPr>
                <w:rFonts w:cstheme="minorHAnsi"/>
              </w:rPr>
            </w:pPr>
            <w:r w:rsidRPr="00F7033D">
              <w:rPr>
                <w:rFonts w:cstheme="minorHAnsi"/>
              </w:rPr>
              <w:t>Assurances of adequate capacity and services</w:t>
            </w:r>
          </w:p>
        </w:tc>
        <w:tc>
          <w:tcPr>
            <w:tcW w:w="1010" w:type="pct"/>
            <w:vAlign w:val="center"/>
          </w:tcPr>
          <w:p w14:paraId="11EC86F5" w14:textId="77777777" w:rsidR="00566362" w:rsidRPr="00F7033D" w:rsidRDefault="00566362"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3A022298" w14:textId="77777777" w:rsidR="00566362" w:rsidRPr="00D8596E" w:rsidRDefault="00566362" w:rsidP="0054747A">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7EF606E5" w14:textId="77777777" w:rsidR="00566362" w:rsidRPr="00F7033D" w:rsidRDefault="00566362"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566362" w:rsidRPr="00F7033D" w14:paraId="476E551D" w14:textId="77777777" w:rsidTr="0054747A">
        <w:trPr>
          <w:cantSplit/>
          <w:trHeight w:val="720"/>
          <w:jc w:val="center"/>
        </w:trPr>
        <w:tc>
          <w:tcPr>
            <w:tcW w:w="1483" w:type="pct"/>
            <w:vAlign w:val="center"/>
          </w:tcPr>
          <w:p w14:paraId="49F71960" w14:textId="77777777" w:rsidR="00566362" w:rsidRPr="00F7033D" w:rsidRDefault="00566362" w:rsidP="0054747A">
            <w:pPr>
              <w:jc w:val="left"/>
              <w:rPr>
                <w:rFonts w:cstheme="minorHAnsi"/>
              </w:rPr>
            </w:pPr>
            <w:r w:rsidRPr="00F7033D">
              <w:rPr>
                <w:rFonts w:cstheme="minorHAnsi"/>
              </w:rPr>
              <w:t>Coordination and continuity of care</w:t>
            </w:r>
          </w:p>
        </w:tc>
        <w:tc>
          <w:tcPr>
            <w:tcW w:w="1010" w:type="pct"/>
            <w:vAlign w:val="center"/>
          </w:tcPr>
          <w:p w14:paraId="27955AEF" w14:textId="77777777" w:rsidR="00566362" w:rsidRPr="00F7033D" w:rsidRDefault="00566362"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27CE3B3F" w14:textId="77777777" w:rsidR="00566362" w:rsidRPr="00D8596E" w:rsidRDefault="00566362"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2DC3B11C" w14:textId="77777777" w:rsidR="00566362" w:rsidRPr="00F7033D" w:rsidRDefault="00566362" w:rsidP="0054747A">
            <w:pPr>
              <w:jc w:val="left"/>
              <w:rPr>
                <w:rFonts w:cstheme="minorHAnsi"/>
              </w:rPr>
            </w:pPr>
            <w:r w:rsidRPr="00D8596E">
              <w:rPr>
                <w:rFonts w:cstheme="minorHAnsi"/>
              </w:rPr>
              <w:t>The MCO was evaluated against 2 items and was compliant on 2 items based on RY 2020.</w:t>
            </w:r>
          </w:p>
        </w:tc>
      </w:tr>
      <w:tr w:rsidR="00566362" w:rsidRPr="00F7033D" w14:paraId="0470436A" w14:textId="77777777" w:rsidTr="0054747A">
        <w:trPr>
          <w:cantSplit/>
          <w:trHeight w:val="720"/>
          <w:jc w:val="center"/>
        </w:trPr>
        <w:tc>
          <w:tcPr>
            <w:tcW w:w="1483" w:type="pct"/>
            <w:vAlign w:val="center"/>
          </w:tcPr>
          <w:p w14:paraId="6EC4207C" w14:textId="77777777" w:rsidR="00566362" w:rsidRPr="00F7033D" w:rsidRDefault="00566362" w:rsidP="0054747A">
            <w:pPr>
              <w:jc w:val="left"/>
              <w:rPr>
                <w:rFonts w:cstheme="minorHAnsi"/>
              </w:rPr>
            </w:pPr>
            <w:r w:rsidRPr="00F7033D">
              <w:rPr>
                <w:rFonts w:cstheme="minorHAnsi"/>
              </w:rPr>
              <w:t>Coverage and authorization of services</w:t>
            </w:r>
          </w:p>
        </w:tc>
        <w:tc>
          <w:tcPr>
            <w:tcW w:w="1010" w:type="pct"/>
            <w:vAlign w:val="center"/>
          </w:tcPr>
          <w:p w14:paraId="751F24E9" w14:textId="77777777" w:rsidR="00566362" w:rsidRPr="00F7033D" w:rsidRDefault="00566362"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46D80631" w14:textId="77777777" w:rsidR="00566362" w:rsidRPr="00D8596E" w:rsidRDefault="00566362"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68724FE7" w14:textId="77777777" w:rsidR="00566362" w:rsidRPr="00F7033D" w:rsidRDefault="00566362" w:rsidP="0054747A">
            <w:pPr>
              <w:spacing w:before="60" w:after="100" w:afterAutospacing="1"/>
              <w:jc w:val="left"/>
              <w:rPr>
                <w:rFonts w:cstheme="minorHAnsi"/>
              </w:rPr>
            </w:pPr>
            <w:r w:rsidRPr="00D8596E">
              <w:rPr>
                <w:rFonts w:cstheme="minorHAnsi"/>
              </w:rPr>
              <w:t>The MCO was evaluated against 2 items and was compliant on 2 items based on RY 2020.</w:t>
            </w:r>
          </w:p>
        </w:tc>
      </w:tr>
      <w:tr w:rsidR="00566362" w:rsidRPr="00F7033D" w14:paraId="35E1FED3" w14:textId="77777777" w:rsidTr="0054747A">
        <w:trPr>
          <w:cantSplit/>
          <w:trHeight w:val="720"/>
          <w:jc w:val="center"/>
        </w:trPr>
        <w:tc>
          <w:tcPr>
            <w:tcW w:w="1483" w:type="pct"/>
            <w:vAlign w:val="center"/>
          </w:tcPr>
          <w:p w14:paraId="61D6DB99" w14:textId="77777777" w:rsidR="00566362" w:rsidRPr="00F7033D" w:rsidRDefault="00566362" w:rsidP="0054747A">
            <w:pPr>
              <w:jc w:val="left"/>
              <w:rPr>
                <w:rFonts w:cstheme="minorHAnsi"/>
              </w:rPr>
            </w:pPr>
            <w:r w:rsidRPr="00F7033D">
              <w:rPr>
                <w:rFonts w:cstheme="minorHAnsi"/>
              </w:rPr>
              <w:t>Provider selection</w:t>
            </w:r>
          </w:p>
        </w:tc>
        <w:tc>
          <w:tcPr>
            <w:tcW w:w="1010" w:type="pct"/>
            <w:vAlign w:val="center"/>
          </w:tcPr>
          <w:p w14:paraId="0AB36F3A" w14:textId="77777777" w:rsidR="00566362" w:rsidRPr="00F7033D" w:rsidRDefault="00566362"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20BEB41A" w14:textId="77777777" w:rsidR="00566362" w:rsidRPr="00D8596E" w:rsidRDefault="00566362"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4F100D7B" w14:textId="77777777" w:rsidR="00566362" w:rsidRPr="00F7033D" w:rsidRDefault="00566362"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566362" w:rsidRPr="00F7033D" w14:paraId="19685D6E" w14:textId="77777777" w:rsidTr="0054747A">
        <w:trPr>
          <w:cantSplit/>
          <w:trHeight w:val="720"/>
          <w:jc w:val="center"/>
        </w:trPr>
        <w:tc>
          <w:tcPr>
            <w:tcW w:w="1483" w:type="pct"/>
            <w:vAlign w:val="center"/>
          </w:tcPr>
          <w:p w14:paraId="39F9C802" w14:textId="77777777" w:rsidR="00566362" w:rsidRPr="00F7033D" w:rsidRDefault="00566362" w:rsidP="0054747A">
            <w:pPr>
              <w:jc w:val="left"/>
              <w:rPr>
                <w:rFonts w:cstheme="minorHAnsi"/>
              </w:rPr>
            </w:pPr>
            <w:r w:rsidRPr="00F7033D">
              <w:rPr>
                <w:rFonts w:cstheme="minorHAnsi"/>
              </w:rPr>
              <w:t>Confidentiality</w:t>
            </w:r>
          </w:p>
        </w:tc>
        <w:tc>
          <w:tcPr>
            <w:tcW w:w="1010" w:type="pct"/>
            <w:vAlign w:val="center"/>
          </w:tcPr>
          <w:p w14:paraId="3E7AC905" w14:textId="77777777" w:rsidR="00566362" w:rsidRPr="00F7033D" w:rsidRDefault="00566362"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077EABEC" w14:textId="77777777" w:rsidR="00566362" w:rsidRPr="00D8596E" w:rsidRDefault="00566362" w:rsidP="0054747A">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21962DD1" w14:textId="77777777" w:rsidR="00566362" w:rsidRPr="00F7033D" w:rsidRDefault="00566362"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566362" w:rsidRPr="00F7033D" w14:paraId="2C1F9894" w14:textId="77777777" w:rsidTr="0054747A">
        <w:trPr>
          <w:cantSplit/>
          <w:trHeight w:val="720"/>
          <w:jc w:val="center"/>
        </w:trPr>
        <w:tc>
          <w:tcPr>
            <w:tcW w:w="1483" w:type="pct"/>
            <w:vAlign w:val="center"/>
          </w:tcPr>
          <w:p w14:paraId="53D508C5" w14:textId="77777777" w:rsidR="00566362" w:rsidRPr="00F7033D" w:rsidRDefault="00566362" w:rsidP="0054747A">
            <w:pPr>
              <w:jc w:val="left"/>
              <w:rPr>
                <w:rFonts w:cstheme="minorHAnsi"/>
              </w:rPr>
            </w:pPr>
            <w:r w:rsidRPr="00F7033D">
              <w:rPr>
                <w:rFonts w:cstheme="minorHAnsi"/>
              </w:rPr>
              <w:t>Grievance systems</w:t>
            </w:r>
          </w:p>
        </w:tc>
        <w:tc>
          <w:tcPr>
            <w:tcW w:w="1010" w:type="pct"/>
            <w:vAlign w:val="center"/>
          </w:tcPr>
          <w:p w14:paraId="2EBE562B" w14:textId="77777777" w:rsidR="00566362" w:rsidRPr="00F7033D" w:rsidRDefault="00566362"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56FC78FA" w14:textId="77777777" w:rsidR="00566362" w:rsidRPr="00D8596E" w:rsidRDefault="00566362" w:rsidP="0054747A">
            <w:pPr>
              <w:spacing w:before="100" w:beforeAutospacing="1" w:after="120"/>
              <w:jc w:val="left"/>
              <w:rPr>
                <w:rFonts w:cstheme="minorHAnsi"/>
              </w:rPr>
            </w:pPr>
            <w:r w:rsidRPr="00D8596E">
              <w:rPr>
                <w:rFonts w:cstheme="minorHAnsi"/>
              </w:rPr>
              <w:t xml:space="preserve">23 items were </w:t>
            </w:r>
            <w:proofErr w:type="spellStart"/>
            <w:r w:rsidRPr="00D8596E">
              <w:rPr>
                <w:rFonts w:cstheme="minorHAnsi"/>
              </w:rPr>
              <w:t>crosswalked</w:t>
            </w:r>
            <w:proofErr w:type="spellEnd"/>
            <w:r w:rsidRPr="00D8596E">
              <w:rPr>
                <w:rFonts w:cstheme="minorHAnsi"/>
              </w:rPr>
              <w:t xml:space="preserve"> to this category.</w:t>
            </w:r>
          </w:p>
          <w:p w14:paraId="2EB9E1FE" w14:textId="77777777" w:rsidR="00566362" w:rsidRPr="00F7033D" w:rsidRDefault="00566362" w:rsidP="0054747A">
            <w:pPr>
              <w:spacing w:before="60" w:after="100" w:afterAutospacing="1"/>
              <w:jc w:val="left"/>
              <w:rPr>
                <w:rFonts w:cstheme="minorHAnsi"/>
              </w:rPr>
            </w:pPr>
            <w:r w:rsidRPr="00D8596E">
              <w:rPr>
                <w:rFonts w:cstheme="minorHAnsi"/>
              </w:rPr>
              <w:t>The MCO was evaluated against 23 items and was compliant on 23 items based on RY 2020.</w:t>
            </w:r>
          </w:p>
        </w:tc>
      </w:tr>
      <w:tr w:rsidR="00566362" w:rsidRPr="00F7033D" w14:paraId="0A9A4302" w14:textId="77777777" w:rsidTr="0054747A">
        <w:trPr>
          <w:cantSplit/>
          <w:trHeight w:val="720"/>
          <w:jc w:val="center"/>
        </w:trPr>
        <w:tc>
          <w:tcPr>
            <w:tcW w:w="1483" w:type="pct"/>
            <w:vAlign w:val="center"/>
          </w:tcPr>
          <w:p w14:paraId="532D2E4C" w14:textId="77777777" w:rsidR="00566362" w:rsidRPr="00F7033D" w:rsidRDefault="00566362" w:rsidP="0054747A">
            <w:pPr>
              <w:jc w:val="left"/>
              <w:rPr>
                <w:rFonts w:cstheme="minorHAnsi"/>
              </w:rPr>
            </w:pPr>
            <w:proofErr w:type="spellStart"/>
            <w:r w:rsidRPr="00F7033D">
              <w:rPr>
                <w:rFonts w:cstheme="minorHAnsi"/>
              </w:rPr>
              <w:t>Subcontractual</w:t>
            </w:r>
            <w:proofErr w:type="spellEnd"/>
            <w:r w:rsidRPr="00F7033D">
              <w:rPr>
                <w:rFonts w:cstheme="minorHAnsi"/>
              </w:rPr>
              <w:t xml:space="preserve"> relationships and delegation</w:t>
            </w:r>
          </w:p>
        </w:tc>
        <w:tc>
          <w:tcPr>
            <w:tcW w:w="1010" w:type="pct"/>
            <w:vAlign w:val="center"/>
          </w:tcPr>
          <w:p w14:paraId="0755ECDC" w14:textId="77777777" w:rsidR="00566362" w:rsidRPr="00F7033D" w:rsidRDefault="00566362"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066C5FD5" w14:textId="77777777" w:rsidR="00566362" w:rsidRPr="00D8596E" w:rsidRDefault="00566362"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06A532CB" w14:textId="77777777" w:rsidR="00566362" w:rsidRPr="00F7033D" w:rsidRDefault="00566362"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r w:rsidR="00566362" w:rsidRPr="00F7033D" w14:paraId="408DE98A" w14:textId="77777777" w:rsidTr="0054747A">
        <w:trPr>
          <w:cantSplit/>
          <w:trHeight w:val="720"/>
          <w:jc w:val="center"/>
        </w:trPr>
        <w:tc>
          <w:tcPr>
            <w:tcW w:w="1483" w:type="pct"/>
            <w:vAlign w:val="center"/>
          </w:tcPr>
          <w:p w14:paraId="5B094C1D" w14:textId="77777777" w:rsidR="00566362" w:rsidRPr="00F7033D" w:rsidRDefault="00566362" w:rsidP="0054747A">
            <w:pPr>
              <w:jc w:val="left"/>
              <w:rPr>
                <w:rFonts w:cstheme="minorHAnsi"/>
              </w:rPr>
            </w:pPr>
            <w:r w:rsidRPr="00F7033D">
              <w:rPr>
                <w:rFonts w:cstheme="minorHAnsi"/>
              </w:rPr>
              <w:t>Practice guidelines</w:t>
            </w:r>
          </w:p>
        </w:tc>
        <w:tc>
          <w:tcPr>
            <w:tcW w:w="1010" w:type="pct"/>
            <w:vAlign w:val="center"/>
          </w:tcPr>
          <w:p w14:paraId="0EB9CAB5" w14:textId="77777777" w:rsidR="00566362" w:rsidRPr="00F7033D" w:rsidRDefault="00566362"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08A230E3" w14:textId="77777777" w:rsidR="00566362" w:rsidRPr="00D8596E" w:rsidRDefault="00566362" w:rsidP="0054747A">
            <w:pPr>
              <w:spacing w:before="100" w:beforeAutospacing="1" w:after="120"/>
              <w:jc w:val="left"/>
              <w:rPr>
                <w:rFonts w:cstheme="minorHAnsi"/>
              </w:rPr>
            </w:pPr>
            <w:r w:rsidRPr="00D8596E">
              <w:rPr>
                <w:rFonts w:cstheme="minorHAnsi"/>
              </w:rPr>
              <w:t xml:space="preserve">2 items were </w:t>
            </w:r>
            <w:proofErr w:type="spellStart"/>
            <w:r w:rsidRPr="00D8596E">
              <w:rPr>
                <w:rFonts w:cstheme="minorHAnsi"/>
              </w:rPr>
              <w:t>crosswalked</w:t>
            </w:r>
            <w:proofErr w:type="spellEnd"/>
            <w:r w:rsidRPr="00D8596E">
              <w:rPr>
                <w:rFonts w:cstheme="minorHAnsi"/>
              </w:rPr>
              <w:t xml:space="preserve"> to this category.</w:t>
            </w:r>
          </w:p>
          <w:p w14:paraId="513A319B" w14:textId="77777777" w:rsidR="00566362" w:rsidRPr="00F7033D" w:rsidRDefault="00566362" w:rsidP="0054747A">
            <w:pPr>
              <w:spacing w:before="60" w:after="100" w:afterAutospacing="1"/>
              <w:jc w:val="left"/>
              <w:rPr>
                <w:rFonts w:cstheme="minorHAnsi"/>
              </w:rPr>
            </w:pPr>
            <w:r w:rsidRPr="00D8596E">
              <w:rPr>
                <w:rFonts w:cstheme="minorHAnsi"/>
              </w:rPr>
              <w:t>The MCO was evaluated against 2 items and was compliant on 2 items based on RY 2020.</w:t>
            </w:r>
          </w:p>
        </w:tc>
      </w:tr>
      <w:tr w:rsidR="00566362" w:rsidRPr="00F7033D" w14:paraId="2C9E92B5" w14:textId="77777777" w:rsidTr="0054747A">
        <w:trPr>
          <w:cantSplit/>
          <w:trHeight w:val="720"/>
          <w:jc w:val="center"/>
        </w:trPr>
        <w:tc>
          <w:tcPr>
            <w:tcW w:w="1483" w:type="pct"/>
            <w:vAlign w:val="center"/>
          </w:tcPr>
          <w:p w14:paraId="1F4531FF" w14:textId="77777777" w:rsidR="00566362" w:rsidRPr="00F7033D" w:rsidRDefault="00566362" w:rsidP="0054747A">
            <w:pPr>
              <w:jc w:val="left"/>
              <w:rPr>
                <w:rFonts w:cstheme="minorHAnsi"/>
              </w:rPr>
            </w:pPr>
            <w:r w:rsidRPr="00F7033D">
              <w:rPr>
                <w:rFonts w:cstheme="minorHAnsi"/>
              </w:rPr>
              <w:t>Health information systems</w:t>
            </w:r>
          </w:p>
        </w:tc>
        <w:tc>
          <w:tcPr>
            <w:tcW w:w="1010" w:type="pct"/>
            <w:vAlign w:val="center"/>
          </w:tcPr>
          <w:p w14:paraId="3C9BB577" w14:textId="77777777" w:rsidR="00566362" w:rsidRPr="00F7033D" w:rsidRDefault="00566362" w:rsidP="0054747A">
            <w:pPr>
              <w:spacing w:before="100" w:beforeAutospacing="1" w:after="100" w:afterAutospacing="1"/>
              <w:jc w:val="center"/>
              <w:rPr>
                <w:rFonts w:cstheme="minorHAnsi"/>
              </w:rPr>
            </w:pPr>
            <w:r w:rsidRPr="00D8596E">
              <w:rPr>
                <w:rFonts w:cstheme="minorHAnsi"/>
              </w:rPr>
              <w:t>Compliant</w:t>
            </w:r>
          </w:p>
        </w:tc>
        <w:tc>
          <w:tcPr>
            <w:tcW w:w="2507" w:type="pct"/>
            <w:vAlign w:val="center"/>
          </w:tcPr>
          <w:p w14:paraId="3C8D680D" w14:textId="77777777" w:rsidR="00566362" w:rsidRPr="00D8596E" w:rsidRDefault="00566362" w:rsidP="0054747A">
            <w:pPr>
              <w:spacing w:before="100" w:beforeAutospacing="1" w:after="120"/>
              <w:jc w:val="left"/>
              <w:rPr>
                <w:rFonts w:cstheme="minorHAnsi"/>
              </w:rPr>
            </w:pPr>
            <w:r w:rsidRPr="00D8596E">
              <w:rPr>
                <w:rFonts w:cstheme="minorHAnsi"/>
              </w:rPr>
              <w:t xml:space="preserve">1 item was </w:t>
            </w:r>
            <w:proofErr w:type="spellStart"/>
            <w:r w:rsidRPr="00D8596E">
              <w:rPr>
                <w:rFonts w:cstheme="minorHAnsi"/>
              </w:rPr>
              <w:t>crosswalked</w:t>
            </w:r>
            <w:proofErr w:type="spellEnd"/>
            <w:r w:rsidRPr="00D8596E">
              <w:rPr>
                <w:rFonts w:cstheme="minorHAnsi"/>
              </w:rPr>
              <w:t xml:space="preserve"> to this category.</w:t>
            </w:r>
          </w:p>
          <w:p w14:paraId="17DDA20D" w14:textId="77777777" w:rsidR="00566362" w:rsidRPr="00F7033D" w:rsidRDefault="00566362" w:rsidP="0054747A">
            <w:pPr>
              <w:spacing w:before="60" w:after="100" w:afterAutospacing="1"/>
              <w:jc w:val="left"/>
              <w:rPr>
                <w:rFonts w:cstheme="minorHAnsi"/>
              </w:rPr>
            </w:pPr>
            <w:r w:rsidRPr="00D8596E">
              <w:rPr>
                <w:rFonts w:cstheme="minorHAnsi"/>
              </w:rPr>
              <w:t>The MCO was evaluated against 1 item and was compliant on this item based on RY 2020.</w:t>
            </w:r>
          </w:p>
        </w:tc>
      </w:tr>
    </w:tbl>
    <w:p w14:paraId="5A6EF641" w14:textId="112E2512" w:rsidR="00566362" w:rsidRPr="00F7033D" w:rsidRDefault="00566362" w:rsidP="00566362">
      <w:pPr>
        <w:spacing w:after="480"/>
        <w:rPr>
          <w:sz w:val="20"/>
          <w:szCs w:val="20"/>
        </w:rPr>
      </w:pPr>
      <w:r w:rsidRPr="00F7033D">
        <w:rPr>
          <w:sz w:val="20"/>
          <w:szCs w:val="20"/>
        </w:rPr>
        <w:t xml:space="preserve">MCO: managed care organization; PIHP: prepaid inpatient health plan; PAHP: prepaid ambulatory health plan; RY: </w:t>
      </w:r>
      <w:r w:rsidR="001338C1">
        <w:rPr>
          <w:sz w:val="20"/>
          <w:szCs w:val="20"/>
        </w:rPr>
        <w:t>review</w:t>
      </w:r>
      <w:r w:rsidRPr="00F7033D">
        <w:rPr>
          <w:sz w:val="20"/>
          <w:szCs w:val="20"/>
        </w:rPr>
        <w:t xml:space="preserve"> year. </w:t>
      </w:r>
    </w:p>
    <w:p w14:paraId="6DEA06E8" w14:textId="77777777" w:rsidR="00566362" w:rsidRPr="00F7033D" w:rsidRDefault="00566362" w:rsidP="00566362">
      <w:pPr>
        <w:rPr>
          <w:rFonts w:asciiTheme="majorHAnsi" w:eastAsiaTheme="majorEastAsia" w:hAnsiTheme="majorHAnsi" w:cstheme="majorBidi"/>
          <w:b/>
          <w:bCs/>
          <w:color w:val="4F81BD" w:themeColor="accent1"/>
        </w:rPr>
      </w:pPr>
      <w:r w:rsidRPr="00F7033D">
        <w:br w:type="page"/>
      </w:r>
    </w:p>
    <w:p w14:paraId="4617F6AE" w14:textId="77777777" w:rsidR="00566362" w:rsidRPr="00F7033D" w:rsidRDefault="00566362" w:rsidP="00566362">
      <w:pPr>
        <w:pStyle w:val="Heading2"/>
        <w:rPr>
          <w:sz w:val="22"/>
          <w:szCs w:val="22"/>
        </w:rPr>
      </w:pPr>
      <w:bookmarkStart w:id="185" w:name="_Toc98922480"/>
      <w:bookmarkStart w:id="186" w:name="_Toc132636500"/>
      <w:r w:rsidRPr="00F7033D">
        <w:rPr>
          <w:sz w:val="22"/>
          <w:szCs w:val="22"/>
        </w:rPr>
        <w:lastRenderedPageBreak/>
        <w:t>Subpart E: Quality Measurement and Improvement</w:t>
      </w:r>
      <w:bookmarkEnd w:id="185"/>
      <w:bookmarkEnd w:id="186"/>
    </w:p>
    <w:p w14:paraId="205F498E" w14:textId="77777777" w:rsidR="00566362" w:rsidRPr="00F7033D" w:rsidRDefault="00566362" w:rsidP="00566362">
      <w:pPr>
        <w:rPr>
          <w:rFonts w:cs="Arial"/>
        </w:rPr>
      </w:pPr>
      <w:r w:rsidRPr="00F7033D">
        <w:rPr>
          <w:rFonts w:cs="Arial"/>
        </w:rPr>
        <w:t>The general purpose of the regulations included under this heading is to ensure that each contracting MCO implements and maintains a quality assessment and performance improvement program as required by the State. This includes implementing an ongoing comprehensive quality assessment and performance improvement program for the services it furnishes to its enrollees.</w:t>
      </w:r>
    </w:p>
    <w:p w14:paraId="029585FC" w14:textId="77777777" w:rsidR="00566362" w:rsidRPr="00F7033D" w:rsidRDefault="00566362" w:rsidP="00566362">
      <w:pPr>
        <w:pStyle w:val="tableheading"/>
      </w:pPr>
      <w:bookmarkStart w:id="187" w:name="_Toc448738495"/>
      <w:bookmarkStart w:id="188" w:name="_Toc500507244"/>
      <w:bookmarkStart w:id="189" w:name="_Toc98922510"/>
      <w:bookmarkStart w:id="190" w:name="_Toc132636536"/>
      <w:r w:rsidRPr="00F7033D">
        <w:t>Table 3.3: MCO Compliance with Quality Assessment and Performance Improvement Regulations</w:t>
      </w:r>
      <w:bookmarkEnd w:id="187"/>
      <w:bookmarkEnd w:id="188"/>
      <w:bookmarkEnd w:id="189"/>
      <w:bookmarkEnd w:id="19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2180"/>
        <w:gridCol w:w="5410"/>
      </w:tblGrid>
      <w:tr w:rsidR="00566362" w:rsidRPr="00F7033D" w14:paraId="206C96CE" w14:textId="77777777" w:rsidTr="0054747A">
        <w:trPr>
          <w:cantSplit/>
          <w:trHeight w:val="296"/>
          <w:tblHeader/>
          <w:jc w:val="center"/>
        </w:trPr>
        <w:tc>
          <w:tcPr>
            <w:tcW w:w="5000" w:type="pct"/>
            <w:gridSpan w:val="3"/>
            <w:shd w:val="clear" w:color="auto" w:fill="8064A2" w:themeFill="accent4"/>
            <w:vAlign w:val="center"/>
          </w:tcPr>
          <w:p w14:paraId="3D41CD45" w14:textId="77777777" w:rsidR="00566362" w:rsidRPr="00F7033D" w:rsidRDefault="00566362" w:rsidP="0054747A">
            <w:pPr>
              <w:jc w:val="center"/>
              <w:rPr>
                <w:b/>
                <w:color w:val="FFFFFF" w:themeColor="background1"/>
              </w:rPr>
            </w:pPr>
            <w:r w:rsidRPr="00F7033D">
              <w:rPr>
                <w:b/>
                <w:color w:val="FFFFFF" w:themeColor="background1"/>
              </w:rPr>
              <w:t>QUALITY MEASUREMENT AND IMPROVEMENT</w:t>
            </w:r>
          </w:p>
        </w:tc>
      </w:tr>
      <w:tr w:rsidR="00566362" w:rsidRPr="00F7033D" w14:paraId="1CB50FCD" w14:textId="77777777" w:rsidTr="0054747A">
        <w:trPr>
          <w:cantSplit/>
          <w:trHeight w:val="296"/>
          <w:tblHeader/>
          <w:jc w:val="center"/>
        </w:trPr>
        <w:tc>
          <w:tcPr>
            <w:tcW w:w="1483" w:type="pct"/>
            <w:shd w:val="clear" w:color="auto" w:fill="CCC0D9" w:themeFill="accent4" w:themeFillTint="66"/>
            <w:vAlign w:val="center"/>
          </w:tcPr>
          <w:p w14:paraId="00E212F0" w14:textId="77777777" w:rsidR="00566362" w:rsidRPr="00F7033D" w:rsidRDefault="00566362" w:rsidP="0054747A">
            <w:pPr>
              <w:spacing w:before="100" w:beforeAutospacing="1" w:after="100" w:afterAutospacing="1"/>
              <w:jc w:val="left"/>
              <w:rPr>
                <w:b/>
                <w:bCs/>
                <w:szCs w:val="20"/>
              </w:rPr>
            </w:pPr>
            <w:r w:rsidRPr="00F7033D">
              <w:rPr>
                <w:b/>
                <w:bCs/>
                <w:szCs w:val="20"/>
              </w:rPr>
              <w:t>Subpart E: Categories</w:t>
            </w:r>
          </w:p>
        </w:tc>
        <w:tc>
          <w:tcPr>
            <w:tcW w:w="1010" w:type="pct"/>
            <w:shd w:val="clear" w:color="auto" w:fill="CCC0D9" w:themeFill="accent4" w:themeFillTint="66"/>
            <w:vAlign w:val="center"/>
          </w:tcPr>
          <w:p w14:paraId="7BFD3A34" w14:textId="77777777" w:rsidR="00566362" w:rsidRPr="00F7033D" w:rsidRDefault="00566362" w:rsidP="0054747A">
            <w:pPr>
              <w:spacing w:before="100" w:beforeAutospacing="1" w:after="100" w:afterAutospacing="1"/>
              <w:jc w:val="center"/>
              <w:rPr>
                <w:b/>
                <w:bCs/>
                <w:szCs w:val="20"/>
              </w:rPr>
            </w:pPr>
            <w:r w:rsidRPr="00F7033D">
              <w:rPr>
                <w:b/>
                <w:bCs/>
                <w:szCs w:val="20"/>
              </w:rPr>
              <w:t>Compliance</w:t>
            </w:r>
          </w:p>
        </w:tc>
        <w:tc>
          <w:tcPr>
            <w:tcW w:w="2507" w:type="pct"/>
            <w:shd w:val="clear" w:color="auto" w:fill="CCC0D9" w:themeFill="accent4" w:themeFillTint="66"/>
            <w:vAlign w:val="center"/>
          </w:tcPr>
          <w:p w14:paraId="3CAEE5DC" w14:textId="77777777" w:rsidR="00566362" w:rsidRPr="00F7033D" w:rsidRDefault="00566362" w:rsidP="0054747A">
            <w:pPr>
              <w:jc w:val="center"/>
              <w:rPr>
                <w:b/>
              </w:rPr>
            </w:pPr>
            <w:r w:rsidRPr="00F7033D">
              <w:rPr>
                <w:b/>
              </w:rPr>
              <w:t>Comments</w:t>
            </w:r>
          </w:p>
        </w:tc>
      </w:tr>
      <w:tr w:rsidR="00566362" w:rsidRPr="00F7033D" w14:paraId="78023153" w14:textId="77777777" w:rsidTr="0054747A">
        <w:trPr>
          <w:cantSplit/>
          <w:trHeight w:val="1007"/>
          <w:jc w:val="center"/>
        </w:trPr>
        <w:tc>
          <w:tcPr>
            <w:tcW w:w="1483" w:type="pct"/>
            <w:vAlign w:val="center"/>
          </w:tcPr>
          <w:p w14:paraId="692BEE02" w14:textId="77777777" w:rsidR="00566362" w:rsidRPr="00F7033D" w:rsidRDefault="00566362" w:rsidP="0054747A">
            <w:pPr>
              <w:jc w:val="left"/>
            </w:pPr>
            <w:r w:rsidRPr="00F7033D">
              <w:t>Quality assessment and performance improvement program (QAPI)</w:t>
            </w:r>
          </w:p>
        </w:tc>
        <w:tc>
          <w:tcPr>
            <w:tcW w:w="1010" w:type="pct"/>
            <w:vAlign w:val="center"/>
          </w:tcPr>
          <w:p w14:paraId="5556A7F4" w14:textId="77777777" w:rsidR="00566362" w:rsidRPr="00F7033D" w:rsidRDefault="00566362" w:rsidP="0054747A">
            <w:pPr>
              <w:spacing w:before="100" w:beforeAutospacing="1" w:after="100" w:afterAutospacing="1"/>
              <w:jc w:val="center"/>
              <w:rPr>
                <w:szCs w:val="20"/>
              </w:rPr>
            </w:pPr>
            <w:r w:rsidRPr="002F6375">
              <w:rPr>
                <w:szCs w:val="20"/>
              </w:rPr>
              <w:t>Compliant</w:t>
            </w:r>
          </w:p>
        </w:tc>
        <w:tc>
          <w:tcPr>
            <w:tcW w:w="2507" w:type="pct"/>
            <w:vAlign w:val="center"/>
          </w:tcPr>
          <w:p w14:paraId="787624B0" w14:textId="77777777" w:rsidR="00566362" w:rsidRPr="002F6375" w:rsidRDefault="00566362" w:rsidP="0054747A">
            <w:pPr>
              <w:spacing w:before="100" w:beforeAutospacing="1" w:after="120"/>
              <w:jc w:val="left"/>
              <w:rPr>
                <w:szCs w:val="20"/>
              </w:rPr>
            </w:pPr>
            <w:r w:rsidRPr="002F6375">
              <w:rPr>
                <w:szCs w:val="20"/>
              </w:rPr>
              <w:t xml:space="preserve">5 items were </w:t>
            </w:r>
            <w:proofErr w:type="spellStart"/>
            <w:r w:rsidRPr="002F6375">
              <w:rPr>
                <w:szCs w:val="20"/>
              </w:rPr>
              <w:t>crosswalked</w:t>
            </w:r>
            <w:proofErr w:type="spellEnd"/>
            <w:r w:rsidRPr="002F6375">
              <w:rPr>
                <w:szCs w:val="20"/>
              </w:rPr>
              <w:t xml:space="preserve"> to this category.</w:t>
            </w:r>
          </w:p>
          <w:p w14:paraId="676A671A" w14:textId="77777777" w:rsidR="00566362" w:rsidRPr="00F7033D" w:rsidRDefault="00566362" w:rsidP="0054747A">
            <w:pPr>
              <w:spacing w:before="60" w:after="100" w:afterAutospacing="1"/>
              <w:jc w:val="left"/>
              <w:rPr>
                <w:szCs w:val="20"/>
              </w:rPr>
            </w:pPr>
            <w:r w:rsidRPr="002F6375">
              <w:rPr>
                <w:rFonts w:cstheme="minorHAnsi"/>
              </w:rPr>
              <w:t>The MCO was evaluated against 5 items and was compliant on 5 items based on RY 2020.</w:t>
            </w:r>
          </w:p>
        </w:tc>
      </w:tr>
    </w:tbl>
    <w:p w14:paraId="0F7BC97A" w14:textId="0B599058" w:rsidR="00231C6F" w:rsidRPr="004C76CE" w:rsidRDefault="00566362" w:rsidP="00231C6F">
      <w:pPr>
        <w:spacing w:after="480"/>
        <w:rPr>
          <w:sz w:val="20"/>
          <w:szCs w:val="20"/>
        </w:rPr>
      </w:pPr>
      <w:r w:rsidRPr="00F7033D">
        <w:rPr>
          <w:sz w:val="20"/>
          <w:szCs w:val="20"/>
        </w:rPr>
        <w:t xml:space="preserve">MCO: managed care organization; RY: </w:t>
      </w:r>
      <w:r w:rsidR="001338C1">
        <w:rPr>
          <w:sz w:val="20"/>
          <w:szCs w:val="20"/>
        </w:rPr>
        <w:t>review</w:t>
      </w:r>
      <w:r w:rsidRPr="00F7033D">
        <w:rPr>
          <w:sz w:val="20"/>
          <w:szCs w:val="20"/>
        </w:rPr>
        <w:t xml:space="preserve"> year.</w:t>
      </w:r>
      <w:r w:rsidR="00231C6F" w:rsidRPr="00F7033D">
        <w:rPr>
          <w:sz w:val="20"/>
          <w:szCs w:val="20"/>
        </w:rPr>
        <w:t xml:space="preserve"> </w:t>
      </w:r>
    </w:p>
    <w:p w14:paraId="7511835B" w14:textId="1F1AD855" w:rsidR="00BB48FA" w:rsidRPr="00C149F5" w:rsidRDefault="00BB48FA" w:rsidP="00C149F5">
      <w:pPr>
        <w:spacing w:after="480"/>
        <w:rPr>
          <w:sz w:val="20"/>
          <w:szCs w:val="20"/>
        </w:rPr>
      </w:pPr>
      <w:r w:rsidRPr="00F7033D">
        <w:rPr>
          <w:rFonts w:ascii="Cambria" w:eastAsia="PMingLiU" w:hAnsi="Cambria" w:cs="Times New Roman"/>
          <w:b/>
          <w:bCs/>
          <w:color w:val="365F91"/>
          <w:sz w:val="28"/>
          <w:szCs w:val="28"/>
        </w:rPr>
        <w:br w:type="page"/>
      </w:r>
    </w:p>
    <w:p w14:paraId="1A70BEC5" w14:textId="7D95C0C7" w:rsidR="00B34706" w:rsidRPr="00562184" w:rsidRDefault="00B34706" w:rsidP="00B34706">
      <w:pPr>
        <w:keepNext/>
        <w:keepLines/>
        <w:outlineLvl w:val="0"/>
        <w:rPr>
          <w:rFonts w:ascii="Cambria" w:eastAsia="PMingLiU" w:hAnsi="Cambria" w:cs="Times New Roman"/>
          <w:b/>
          <w:bCs/>
          <w:color w:val="365F91"/>
          <w:sz w:val="28"/>
          <w:szCs w:val="28"/>
        </w:rPr>
      </w:pPr>
      <w:bookmarkStart w:id="191" w:name="_Toc132636501"/>
      <w:r w:rsidRPr="00562184">
        <w:rPr>
          <w:rFonts w:ascii="Cambria" w:eastAsia="PMingLiU" w:hAnsi="Cambria" w:cs="Times New Roman"/>
          <w:b/>
          <w:bCs/>
          <w:color w:val="365F91"/>
          <w:sz w:val="28"/>
          <w:szCs w:val="28"/>
        </w:rPr>
        <w:lastRenderedPageBreak/>
        <w:t>IV: MCO Response</w:t>
      </w:r>
      <w:bookmarkEnd w:id="154"/>
      <w:r w:rsidR="004E63DC" w:rsidRPr="00562184">
        <w:rPr>
          <w:rFonts w:ascii="Cambria" w:eastAsia="PMingLiU" w:hAnsi="Cambria" w:cs="Times New Roman"/>
          <w:b/>
          <w:bCs/>
          <w:color w:val="365F91"/>
          <w:sz w:val="28"/>
          <w:szCs w:val="28"/>
        </w:rPr>
        <w:t>s to the Previous EQR Recommendations</w:t>
      </w:r>
      <w:bookmarkEnd w:id="191"/>
    </w:p>
    <w:bookmarkEnd w:id="155"/>
    <w:p w14:paraId="5DA9C8C7" w14:textId="5CE0D5A6" w:rsidR="00562184" w:rsidRDefault="00562184" w:rsidP="00562184">
      <w:pPr>
        <w:rPr>
          <w:rFonts w:eastAsia="Times New Roman"/>
        </w:rPr>
      </w:pPr>
      <w:r>
        <w:rPr>
          <w:rFonts w:eastAsia="Times New Roman"/>
          <w:i/>
          <w:iCs/>
        </w:rPr>
        <w:t xml:space="preserve">Title 42 CFR </w:t>
      </w:r>
      <w:r>
        <w:rPr>
          <w:rFonts w:eastAsia="Times New Roman"/>
          <w:i/>
          <w:iCs/>
          <w:color w:val="000000"/>
          <w:bdr w:val="none" w:sz="0" w:space="0" w:color="auto" w:frame="1"/>
          <w:shd w:val="clear" w:color="auto" w:fill="FFFFFF"/>
        </w:rPr>
        <w:t xml:space="preserve">§ </w:t>
      </w:r>
      <w:r w:rsidRPr="00F34914">
        <w:rPr>
          <w:rFonts w:eastAsia="Times New Roman"/>
          <w:i/>
          <w:iCs/>
        </w:rPr>
        <w:t>438.364 External quality review results (a)(6)</w:t>
      </w:r>
      <w:r>
        <w:rPr>
          <w:rFonts w:eastAsia="Times New Roman"/>
        </w:rPr>
        <w:t xml:space="preserve"> </w:t>
      </w:r>
      <w:r w:rsidRPr="00F34914">
        <w:rPr>
          <w:rFonts w:eastAsia="Times New Roman"/>
        </w:rPr>
        <w:t>require each annual technical report include “an assessment of the degree to which each MCO</w:t>
      </w:r>
      <w:r>
        <w:rPr>
          <w:rFonts w:eastAsia="Times New Roman"/>
        </w:rPr>
        <w:t>,</w:t>
      </w:r>
      <w:r w:rsidRPr="00F34914">
        <w:rPr>
          <w:rFonts w:eastAsia="Times New Roman"/>
        </w:rPr>
        <w:t xml:space="preserve"> PIHP, PAHP, or PCCM entity has effectively addressed the recommendations for QI made by the EQRO d</w:t>
      </w:r>
      <w:r>
        <w:rPr>
          <w:rFonts w:eastAsia="Times New Roman"/>
        </w:rPr>
        <w:t xml:space="preserve">uring the previous year’s EQR.” </w:t>
      </w:r>
      <w:r>
        <w:rPr>
          <w:rFonts w:eastAsia="Times New Roman"/>
          <w:b/>
        </w:rPr>
        <w:t xml:space="preserve">Table </w:t>
      </w:r>
      <w:r w:rsidR="005E07EB">
        <w:rPr>
          <w:rFonts w:eastAsia="Times New Roman"/>
          <w:b/>
        </w:rPr>
        <w:t>4.1</w:t>
      </w:r>
      <w:r>
        <w:rPr>
          <w:rFonts w:eastAsia="Times New Roman"/>
        </w:rPr>
        <w:t xml:space="preserve"> displays the MCO’s opportunities as well as IPRO’s assessment of their responses. The detailed responses are included in the embedded Word document. In addition to the opportunities identified from the EQR, DHS also required MCOs to develop a root cause analysis around select</w:t>
      </w:r>
      <w:r w:rsidR="005E405E">
        <w:rPr>
          <w:rFonts w:eastAsia="Times New Roman"/>
        </w:rPr>
        <w:t xml:space="preserve"> pay-for-performance</w:t>
      </w:r>
      <w:r>
        <w:rPr>
          <w:rFonts w:eastAsia="Times New Roman"/>
        </w:rPr>
        <w:t xml:space="preserve"> </w:t>
      </w:r>
      <w:r w:rsidR="0000667F">
        <w:rPr>
          <w:rFonts w:eastAsia="Times New Roman"/>
        </w:rPr>
        <w:t>(</w:t>
      </w:r>
      <w:r>
        <w:rPr>
          <w:rFonts w:eastAsia="Times New Roman"/>
        </w:rPr>
        <w:t>P4P</w:t>
      </w:r>
      <w:r w:rsidR="0000667F">
        <w:rPr>
          <w:rFonts w:eastAsia="Times New Roman"/>
        </w:rPr>
        <w:t>)</w:t>
      </w:r>
      <w:r>
        <w:rPr>
          <w:rFonts w:eastAsia="Times New Roman"/>
        </w:rPr>
        <w:t xml:space="preserve"> indicators.</w:t>
      </w:r>
    </w:p>
    <w:p w14:paraId="55885B40" w14:textId="77777777" w:rsidR="00562184" w:rsidRPr="000F0EC3" w:rsidRDefault="00562184" w:rsidP="00562184">
      <w:pPr>
        <w:pStyle w:val="Heading2"/>
      </w:pPr>
      <w:bookmarkStart w:id="192" w:name="_Toc447022731"/>
      <w:bookmarkStart w:id="193" w:name="_Toc449099976"/>
      <w:bookmarkStart w:id="194" w:name="_Toc132636502"/>
      <w:r w:rsidRPr="000F0EC3">
        <w:t>Current and Proposed Interventions</w:t>
      </w:r>
      <w:bookmarkEnd w:id="192"/>
      <w:bookmarkEnd w:id="193"/>
      <w:bookmarkEnd w:id="194"/>
    </w:p>
    <w:p w14:paraId="7F7B012E" w14:textId="77777777" w:rsidR="00562184" w:rsidRPr="000F0EC3" w:rsidRDefault="00562184" w:rsidP="00562184">
      <w:r w:rsidRPr="000F0EC3">
        <w:t xml:space="preserve">The general purpose of this section is to assess the degree to which each </w:t>
      </w:r>
      <w:r>
        <w:t>CHIP</w:t>
      </w:r>
      <w:r w:rsidRPr="000F0EC3">
        <w:t xml:space="preserve"> MCO has addressed the opportunities for improvement made by IPRO in the 20</w:t>
      </w:r>
      <w:r>
        <w:t>21</w:t>
      </w:r>
      <w:r w:rsidRPr="000F0EC3">
        <w:t xml:space="preserve"> EQR Technical Reports, which were distributed </w:t>
      </w:r>
      <w:r>
        <w:t>May 2022. The 2022</w:t>
      </w:r>
      <w:r w:rsidRPr="000F0EC3">
        <w:t xml:space="preserve"> EQR is the </w:t>
      </w:r>
      <w:r>
        <w:t>fourth</w:t>
      </w:r>
      <w:r w:rsidRPr="000F0EC3">
        <w:t xml:space="preserve"> to include descriptions of current and proposed interventions from each </w:t>
      </w:r>
      <w:r>
        <w:t>CHIP</w:t>
      </w:r>
      <w:r w:rsidRPr="000F0EC3">
        <w:t xml:space="preserve"> MCO that address the </w:t>
      </w:r>
      <w:r>
        <w:t>prior year reports’</w:t>
      </w:r>
      <w:r w:rsidRPr="000F0EC3">
        <w:t xml:space="preserve"> recommendations.</w:t>
      </w:r>
    </w:p>
    <w:p w14:paraId="2CE93387" w14:textId="77777777" w:rsidR="00562184" w:rsidRPr="000F0EC3" w:rsidRDefault="00562184" w:rsidP="00562184"/>
    <w:p w14:paraId="096A9897" w14:textId="77777777" w:rsidR="00562184" w:rsidRPr="000F0EC3" w:rsidRDefault="00562184" w:rsidP="00562184">
      <w:r w:rsidRPr="000F0EC3">
        <w:t>DHS requested that MCOs submit descriptions of current and proposed interventions using the Opportunities for Improvement form developed by IPRO to ensure that responses are reported consistently across the MCOs. These activities follow a longitudinal format, and are designed to capture information relating to:</w:t>
      </w:r>
    </w:p>
    <w:p w14:paraId="596C8476" w14:textId="471C3842" w:rsidR="00562184" w:rsidRPr="00231C6F" w:rsidRDefault="00562184" w:rsidP="00F41CA9">
      <w:pPr>
        <w:pStyle w:val="ListParagraph"/>
        <w:numPr>
          <w:ilvl w:val="0"/>
          <w:numId w:val="18"/>
        </w:numPr>
      </w:pPr>
      <w:r w:rsidRPr="00231C6F">
        <w:t>Follow-up actions that the MCO has taken through June 30, 2022</w:t>
      </w:r>
      <w:r w:rsidR="00C37A8A">
        <w:t>,</w:t>
      </w:r>
      <w:r w:rsidRPr="00231C6F">
        <w:t xml:space="preserve"> to address each recommendation;</w:t>
      </w:r>
    </w:p>
    <w:p w14:paraId="33229822" w14:textId="77777777" w:rsidR="00562184" w:rsidRPr="00231C6F" w:rsidRDefault="00562184" w:rsidP="00F41CA9">
      <w:pPr>
        <w:pStyle w:val="ListParagraph"/>
        <w:numPr>
          <w:ilvl w:val="0"/>
          <w:numId w:val="18"/>
        </w:numPr>
      </w:pPr>
      <w:r w:rsidRPr="00231C6F">
        <w:t>Future actions that are planned to address each recommendation;</w:t>
      </w:r>
    </w:p>
    <w:p w14:paraId="51330E17" w14:textId="77777777" w:rsidR="00562184" w:rsidRPr="00231C6F" w:rsidRDefault="00562184" w:rsidP="00F41CA9">
      <w:pPr>
        <w:pStyle w:val="ListParagraph"/>
        <w:numPr>
          <w:ilvl w:val="0"/>
          <w:numId w:val="18"/>
        </w:numPr>
      </w:pPr>
      <w:r w:rsidRPr="00231C6F">
        <w:t>When and how future actions will be accomplished;</w:t>
      </w:r>
    </w:p>
    <w:p w14:paraId="2EB07BF9" w14:textId="77777777" w:rsidR="00562184" w:rsidRPr="00231C6F" w:rsidRDefault="00562184" w:rsidP="00F41CA9">
      <w:pPr>
        <w:pStyle w:val="ListParagraph"/>
        <w:numPr>
          <w:ilvl w:val="0"/>
          <w:numId w:val="18"/>
        </w:numPr>
      </w:pPr>
      <w:r w:rsidRPr="00231C6F">
        <w:t>The expected outcome or goals of the actions that were taken or will be taken; and</w:t>
      </w:r>
    </w:p>
    <w:p w14:paraId="4390BD59" w14:textId="77777777" w:rsidR="00562184" w:rsidRPr="00231C6F" w:rsidRDefault="00562184" w:rsidP="00F41CA9">
      <w:pPr>
        <w:pStyle w:val="ListParagraph"/>
        <w:numPr>
          <w:ilvl w:val="0"/>
          <w:numId w:val="18"/>
        </w:numPr>
      </w:pPr>
      <w:r w:rsidRPr="00231C6F">
        <w:t>The MCO’s process(es) for monitoring the action to determine the effectiveness of the actions taken.</w:t>
      </w:r>
    </w:p>
    <w:p w14:paraId="22BCDA86" w14:textId="77777777" w:rsidR="00562184" w:rsidRPr="000F0EC3" w:rsidRDefault="00562184" w:rsidP="00562184"/>
    <w:p w14:paraId="256D66B5" w14:textId="77777777" w:rsidR="00566362" w:rsidRPr="000F0EC3" w:rsidRDefault="00566362" w:rsidP="00566362">
      <w:bookmarkStart w:id="195" w:name="_Toc92376790"/>
      <w:r w:rsidRPr="000F0EC3">
        <w:t xml:space="preserve">The documents informing the current report include the response submitted to IPRO as of </w:t>
      </w:r>
      <w:r>
        <w:t>September 2022</w:t>
      </w:r>
      <w:r w:rsidRPr="000F0EC3">
        <w:t xml:space="preserve">, as well as any additional relevant documentation provided by </w:t>
      </w:r>
      <w:r>
        <w:t>GEI</w:t>
      </w:r>
      <w:r w:rsidRPr="000F0EC3">
        <w:t xml:space="preserve">. </w:t>
      </w:r>
    </w:p>
    <w:p w14:paraId="7109E593" w14:textId="77777777" w:rsidR="00566362" w:rsidRPr="000F0EC3" w:rsidRDefault="00566362" w:rsidP="00566362"/>
    <w:p w14:paraId="23B91E9B" w14:textId="77777777" w:rsidR="00566362" w:rsidRDefault="00566362" w:rsidP="00566362">
      <w:r>
        <w:t>The embedded Word document</w:t>
      </w:r>
      <w:r w:rsidRPr="000F0EC3">
        <w:t xml:space="preserve"> presents </w:t>
      </w:r>
      <w:r>
        <w:t>GEI</w:t>
      </w:r>
      <w:r w:rsidRPr="000F0EC3">
        <w:t>’s responses to opportunities for improvement cited by IPRO in the 20</w:t>
      </w:r>
      <w:r>
        <w:t>21</w:t>
      </w:r>
      <w:r w:rsidRPr="000F0EC3">
        <w:t xml:space="preserve"> EQR Technical Report, detailing current and proposed interventions.</w:t>
      </w:r>
      <w:r>
        <w:t xml:space="preserve"> </w:t>
      </w:r>
    </w:p>
    <w:p w14:paraId="0FD7F0DC" w14:textId="77777777" w:rsidR="00566362" w:rsidRDefault="00566362" w:rsidP="00566362"/>
    <w:bookmarkStart w:id="196" w:name="_MON_1730009901"/>
    <w:bookmarkEnd w:id="196"/>
    <w:p w14:paraId="6A3FE583" w14:textId="1BBE20CA" w:rsidR="00566362" w:rsidRDefault="001338C1" w:rsidP="00566362">
      <w:pPr>
        <w:jc w:val="center"/>
      </w:pPr>
      <w:r>
        <w:object w:dxaOrig="1596" w:dyaOrig="1033" w14:anchorId="2D9AC4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5pt;height:51.75pt" o:ole="">
            <v:imagedata r:id="rId12" o:title=""/>
          </v:shape>
          <o:OLEObject Type="Embed" ProgID="Word.Document.12" ShapeID="_x0000_i1027" DrawAspect="Icon" ObjectID="_1744009319" r:id="rId13">
            <o:FieldCodes>\s</o:FieldCodes>
          </o:OLEObject>
        </w:object>
      </w:r>
    </w:p>
    <w:p w14:paraId="189049B9" w14:textId="77777777" w:rsidR="00566362" w:rsidRDefault="00566362" w:rsidP="00566362">
      <w:pPr>
        <w:pStyle w:val="Heading2"/>
        <w:rPr>
          <w:rFonts w:eastAsia="Times New Roman"/>
        </w:rPr>
      </w:pPr>
      <w:bookmarkStart w:id="197" w:name="_Toc132636503"/>
      <w:bookmarkEnd w:id="195"/>
      <w:r>
        <w:rPr>
          <w:rFonts w:eastAsia="Times New Roman"/>
        </w:rPr>
        <w:t>GEI Response to Previous EQR Recommendations</w:t>
      </w:r>
      <w:bookmarkEnd w:id="197"/>
    </w:p>
    <w:p w14:paraId="28E0A175" w14:textId="4EF0EDC3" w:rsidR="00562184" w:rsidRPr="00C447B7" w:rsidRDefault="00562184" w:rsidP="00C447B7">
      <w:pPr>
        <w:rPr>
          <w:rFonts w:eastAsia="Times New Roman"/>
          <w:i/>
          <w:iCs/>
        </w:rPr>
      </w:pPr>
      <w:r w:rsidRPr="00F34914">
        <w:rPr>
          <w:rFonts w:eastAsia="Times New Roman"/>
          <w:b/>
          <w:bCs/>
        </w:rPr>
        <w:t xml:space="preserve">Table </w:t>
      </w:r>
      <w:r w:rsidR="00231C6F">
        <w:rPr>
          <w:rFonts w:eastAsia="Times New Roman"/>
          <w:b/>
          <w:bCs/>
        </w:rPr>
        <w:t>4.1</w:t>
      </w:r>
      <w:r>
        <w:rPr>
          <w:rFonts w:eastAsia="Times New Roman"/>
        </w:rPr>
        <w:t xml:space="preserve"> </w:t>
      </w:r>
      <w:r w:rsidR="00566362" w:rsidRPr="00F34914">
        <w:rPr>
          <w:rFonts w:eastAsia="Times New Roman"/>
        </w:rPr>
        <w:t>display</w:t>
      </w:r>
      <w:r w:rsidR="00566362">
        <w:rPr>
          <w:rFonts w:eastAsia="Times New Roman"/>
        </w:rPr>
        <w:t>s</w:t>
      </w:r>
      <w:r w:rsidR="00566362" w:rsidRPr="00F34914">
        <w:rPr>
          <w:rFonts w:eastAsia="Times New Roman"/>
        </w:rPr>
        <w:t xml:space="preserve"> </w:t>
      </w:r>
      <w:r w:rsidR="00566362">
        <w:rPr>
          <w:rFonts w:eastAsia="Times New Roman"/>
        </w:rPr>
        <w:t>GEI’s</w:t>
      </w:r>
      <w:r w:rsidR="00566362" w:rsidRPr="00F34914">
        <w:rPr>
          <w:rFonts w:eastAsia="Times New Roman"/>
        </w:rPr>
        <w:t xml:space="preserve"> progr</w:t>
      </w:r>
      <w:r w:rsidR="00566362">
        <w:rPr>
          <w:rFonts w:eastAsia="Times New Roman"/>
        </w:rPr>
        <w:t xml:space="preserve">ess related to the </w:t>
      </w:r>
      <w:r w:rsidR="00566362" w:rsidRPr="00F94647">
        <w:rPr>
          <w:rFonts w:eastAsia="Times New Roman"/>
          <w:i/>
          <w:iCs/>
        </w:rPr>
        <w:t>202</w:t>
      </w:r>
      <w:r w:rsidR="00566362">
        <w:rPr>
          <w:rFonts w:eastAsia="Times New Roman"/>
          <w:i/>
          <w:iCs/>
        </w:rPr>
        <w:t>1</w:t>
      </w:r>
      <w:r w:rsidR="00566362" w:rsidRPr="00F94647">
        <w:rPr>
          <w:rFonts w:eastAsia="Times New Roman"/>
          <w:i/>
          <w:iCs/>
        </w:rPr>
        <w:t xml:space="preserve"> External Quality Review Report</w:t>
      </w:r>
      <w:r w:rsidR="00566362">
        <w:rPr>
          <w:rFonts w:eastAsia="Times New Roman"/>
          <w:i/>
          <w:iCs/>
        </w:rPr>
        <w:t>,</w:t>
      </w:r>
      <w:r w:rsidR="00566362" w:rsidRPr="00F34914">
        <w:rPr>
          <w:rFonts w:eastAsia="Times New Roman"/>
        </w:rPr>
        <w:t xml:space="preserve"> as well</w:t>
      </w:r>
      <w:r w:rsidR="00566362">
        <w:rPr>
          <w:rFonts w:eastAsia="Times New Roman"/>
        </w:rPr>
        <w:t xml:space="preserve"> as IPRO’s assessment of GEI</w:t>
      </w:r>
      <w:r w:rsidR="00566362" w:rsidRPr="00F34914">
        <w:rPr>
          <w:rFonts w:eastAsia="Times New Roman"/>
        </w:rPr>
        <w:t>’s response.</w:t>
      </w:r>
    </w:p>
    <w:p w14:paraId="4C9EDFB8" w14:textId="338C2C1A" w:rsidR="00562184" w:rsidRPr="00562184" w:rsidRDefault="00562184" w:rsidP="00C447B7">
      <w:pPr>
        <w:pStyle w:val="tableheading"/>
        <w:rPr>
          <w:b/>
          <w:iCs w:val="0"/>
        </w:rPr>
      </w:pPr>
      <w:bookmarkStart w:id="198" w:name="_Toc92376843"/>
      <w:bookmarkStart w:id="199" w:name="_Toc132636537"/>
      <w:r w:rsidRPr="00562184">
        <w:t xml:space="preserve">Table </w:t>
      </w:r>
      <w:r w:rsidRPr="00C447B7">
        <w:fldChar w:fldCharType="begin"/>
      </w:r>
      <w:r w:rsidRPr="00562184">
        <w:instrText xml:space="preserve"> SEQ Table \* ARABIC </w:instrText>
      </w:r>
      <w:r w:rsidRPr="00C447B7">
        <w:fldChar w:fldCharType="separate"/>
      </w:r>
      <w:r w:rsidR="00231C6F" w:rsidRPr="00C447B7">
        <w:t>4.1</w:t>
      </w:r>
      <w:r w:rsidRPr="00C447B7">
        <w:fldChar w:fldCharType="end"/>
      </w:r>
      <w:r w:rsidRPr="00562184">
        <w:t xml:space="preserve">: </w:t>
      </w:r>
      <w:r w:rsidR="00566362">
        <w:t>GEI</w:t>
      </w:r>
      <w:r w:rsidRPr="00562184">
        <w:t xml:space="preserve"> Response to Previous EQR Recommendations</w:t>
      </w:r>
      <w:bookmarkEnd w:id="198"/>
      <w:bookmarkEnd w:id="199"/>
    </w:p>
    <w:tbl>
      <w:tblPr>
        <w:tblStyle w:val="TableGrid"/>
        <w:tblW w:w="5000" w:type="pct"/>
        <w:tblLook w:val="04A0" w:firstRow="1" w:lastRow="0" w:firstColumn="1" w:lastColumn="0" w:noHBand="0" w:noVBand="1"/>
        <w:tblCaption w:val="MCP responses to previous ATR's EQR recommendations"/>
        <w:tblDescription w:val="MCP response to previous ATR's EQR recommendations and IPRO assessment of this response. IPRO assessments are as follows: addressed: MCP’s quality improvement (QI) response resulted in demonstrated improvement; partially addressed: MCP’s QI response was appropriate; however, improvement not yet observed; not addressed: MCP’s QI response did not address the recommendation; improvement not observed or performance decline observed."/>
      </w:tblPr>
      <w:tblGrid>
        <w:gridCol w:w="8964"/>
        <w:gridCol w:w="1826"/>
      </w:tblGrid>
      <w:tr w:rsidR="00566362" w:rsidRPr="001B4514" w14:paraId="11A2799A" w14:textId="77777777" w:rsidTr="00774474">
        <w:trPr>
          <w:trHeight w:val="277"/>
          <w:tblHeader/>
        </w:trPr>
        <w:tc>
          <w:tcPr>
            <w:tcW w:w="4154" w:type="pct"/>
            <w:shd w:val="clear" w:color="auto" w:fill="5F497A" w:themeFill="accent4" w:themeFillShade="BF"/>
            <w:vAlign w:val="center"/>
          </w:tcPr>
          <w:p w14:paraId="25F58FDD" w14:textId="77777777" w:rsidR="00566362" w:rsidRPr="001B4514" w:rsidRDefault="00566362" w:rsidP="0054747A">
            <w:pPr>
              <w:jc w:val="center"/>
              <w:rPr>
                <w:b/>
                <w:color w:val="FFFFFF" w:themeColor="background1"/>
              </w:rPr>
            </w:pPr>
            <w:r w:rsidRPr="001B4514">
              <w:rPr>
                <w:b/>
                <w:color w:val="FFFFFF" w:themeColor="background1"/>
              </w:rPr>
              <w:t>Recommendation</w:t>
            </w:r>
            <w:r>
              <w:rPr>
                <w:b/>
                <w:color w:val="FFFFFF" w:themeColor="background1"/>
              </w:rPr>
              <w:t xml:space="preserve"> for GEI</w:t>
            </w:r>
          </w:p>
        </w:tc>
        <w:tc>
          <w:tcPr>
            <w:tcW w:w="846" w:type="pct"/>
            <w:shd w:val="clear" w:color="auto" w:fill="5F497A" w:themeFill="accent4" w:themeFillShade="BF"/>
            <w:vAlign w:val="bottom"/>
          </w:tcPr>
          <w:p w14:paraId="589CC79B" w14:textId="77777777" w:rsidR="00566362" w:rsidRPr="001B4514" w:rsidRDefault="00566362" w:rsidP="0054747A">
            <w:pPr>
              <w:jc w:val="center"/>
              <w:rPr>
                <w:b/>
                <w:color w:val="FFFFFF" w:themeColor="background1"/>
                <w:vertAlign w:val="superscript"/>
              </w:rPr>
            </w:pPr>
            <w:r w:rsidRPr="001B4514">
              <w:rPr>
                <w:b/>
                <w:color w:val="FFFFFF" w:themeColor="background1"/>
              </w:rPr>
              <w:t>IPRO Assessment of MC</w:t>
            </w:r>
            <w:r>
              <w:rPr>
                <w:b/>
                <w:color w:val="FFFFFF" w:themeColor="background1"/>
              </w:rPr>
              <w:t>O</w:t>
            </w:r>
            <w:r w:rsidRPr="001B4514">
              <w:rPr>
                <w:b/>
                <w:color w:val="FFFFFF" w:themeColor="background1"/>
              </w:rPr>
              <w:t xml:space="preserve"> Response</w:t>
            </w:r>
            <w:r>
              <w:rPr>
                <w:b/>
                <w:color w:val="FFFFFF" w:themeColor="background1"/>
                <w:vertAlign w:val="superscript"/>
              </w:rPr>
              <w:t>1</w:t>
            </w:r>
          </w:p>
        </w:tc>
      </w:tr>
      <w:tr w:rsidR="00566362" w:rsidRPr="001B4514" w14:paraId="493B5EEB" w14:textId="77777777" w:rsidTr="00774474">
        <w:trPr>
          <w:trHeight w:val="277"/>
        </w:trPr>
        <w:tc>
          <w:tcPr>
            <w:tcW w:w="4154" w:type="pct"/>
          </w:tcPr>
          <w:p w14:paraId="211FB8D4" w14:textId="731AF840" w:rsidR="00566362" w:rsidRPr="001B4514" w:rsidRDefault="00566362" w:rsidP="004977A9">
            <w:pPr>
              <w:jc w:val="left"/>
            </w:pPr>
            <w:r>
              <w:t xml:space="preserve">Improve </w:t>
            </w:r>
            <w:r w:rsidRPr="009E76FA">
              <w:t>Weight Assessment and Counseling for Nutrition and Physical Activity for Children/Adolescents—Counseling for Nutrition (</w:t>
            </w:r>
            <w:r w:rsidR="004F5892">
              <w:t xml:space="preserve">Ages </w:t>
            </w:r>
            <w:r w:rsidRPr="009E76FA">
              <w:t>3–11 years)</w:t>
            </w:r>
          </w:p>
        </w:tc>
        <w:tc>
          <w:tcPr>
            <w:tcW w:w="846" w:type="pct"/>
          </w:tcPr>
          <w:p w14:paraId="5902531D" w14:textId="77777777" w:rsidR="00566362" w:rsidRPr="001B4514" w:rsidRDefault="00566362" w:rsidP="0054747A">
            <w:pPr>
              <w:jc w:val="center"/>
            </w:pPr>
            <w:r>
              <w:t>Addressed</w:t>
            </w:r>
          </w:p>
        </w:tc>
      </w:tr>
      <w:tr w:rsidR="00566362" w:rsidRPr="001B4514" w14:paraId="4058297B" w14:textId="77777777" w:rsidTr="00774474">
        <w:trPr>
          <w:trHeight w:val="277"/>
        </w:trPr>
        <w:tc>
          <w:tcPr>
            <w:tcW w:w="4154" w:type="pct"/>
          </w:tcPr>
          <w:p w14:paraId="05B53FFB" w14:textId="77777777" w:rsidR="00566362" w:rsidRPr="001B4514" w:rsidRDefault="00566362" w:rsidP="004977A9">
            <w:pPr>
              <w:jc w:val="left"/>
            </w:pPr>
            <w:r>
              <w:t xml:space="preserve">Improve </w:t>
            </w:r>
            <w:r w:rsidRPr="009E76FA">
              <w:t>Immunizations for Adolescents—HPV</w:t>
            </w:r>
          </w:p>
        </w:tc>
        <w:tc>
          <w:tcPr>
            <w:tcW w:w="846" w:type="pct"/>
          </w:tcPr>
          <w:p w14:paraId="15643529" w14:textId="77777777" w:rsidR="00566362" w:rsidRPr="001B4514" w:rsidRDefault="00566362" w:rsidP="0054747A">
            <w:pPr>
              <w:jc w:val="center"/>
            </w:pPr>
            <w:r>
              <w:t>Addressed</w:t>
            </w:r>
          </w:p>
        </w:tc>
      </w:tr>
      <w:tr w:rsidR="00566362" w:rsidRPr="001B4514" w14:paraId="0E1C4E0E" w14:textId="77777777" w:rsidTr="00774474">
        <w:trPr>
          <w:trHeight w:val="277"/>
        </w:trPr>
        <w:tc>
          <w:tcPr>
            <w:tcW w:w="4154" w:type="pct"/>
          </w:tcPr>
          <w:p w14:paraId="113C2762" w14:textId="3BE1F593" w:rsidR="00566362" w:rsidRPr="001B4514" w:rsidRDefault="00566362" w:rsidP="004977A9">
            <w:pPr>
              <w:jc w:val="left"/>
            </w:pPr>
            <w:r>
              <w:t xml:space="preserve">Improve </w:t>
            </w:r>
            <w:r w:rsidRPr="009E76FA">
              <w:t>Well-Child Visits in the First 30 Months of Life (</w:t>
            </w:r>
            <w:r w:rsidR="004F5892">
              <w:t xml:space="preserve">Ages </w:t>
            </w:r>
            <w:r w:rsidRPr="009E76FA">
              <w:t>15-30 months ≥ 2 Visits)</w:t>
            </w:r>
          </w:p>
        </w:tc>
        <w:tc>
          <w:tcPr>
            <w:tcW w:w="846" w:type="pct"/>
          </w:tcPr>
          <w:p w14:paraId="4BBF89F5" w14:textId="77777777" w:rsidR="00566362" w:rsidRPr="001B4514" w:rsidRDefault="00566362" w:rsidP="0054747A">
            <w:pPr>
              <w:jc w:val="center"/>
            </w:pPr>
            <w:r w:rsidRPr="009E76FA">
              <w:t>Remains an opportunity for improvement</w:t>
            </w:r>
          </w:p>
        </w:tc>
      </w:tr>
      <w:tr w:rsidR="00566362" w:rsidRPr="001B4514" w14:paraId="49D313CE" w14:textId="77777777" w:rsidTr="00774474">
        <w:trPr>
          <w:trHeight w:val="277"/>
        </w:trPr>
        <w:tc>
          <w:tcPr>
            <w:tcW w:w="4154" w:type="pct"/>
          </w:tcPr>
          <w:p w14:paraId="6EEB1E97" w14:textId="77777777" w:rsidR="00566362" w:rsidRPr="001B4514" w:rsidRDefault="00566362" w:rsidP="004977A9">
            <w:pPr>
              <w:jc w:val="left"/>
            </w:pPr>
            <w:r>
              <w:t xml:space="preserve">Improve </w:t>
            </w:r>
            <w:r w:rsidRPr="009E76FA">
              <w:t>Developmental Screening in the First Three Years of Life— Total</w:t>
            </w:r>
          </w:p>
        </w:tc>
        <w:tc>
          <w:tcPr>
            <w:tcW w:w="846" w:type="pct"/>
          </w:tcPr>
          <w:p w14:paraId="4D0166D7" w14:textId="77777777" w:rsidR="00566362" w:rsidRPr="001B4514" w:rsidRDefault="00566362" w:rsidP="0054747A">
            <w:pPr>
              <w:jc w:val="center"/>
            </w:pPr>
            <w:r w:rsidRPr="009E76FA">
              <w:t>Remains an opportunity for improvement</w:t>
            </w:r>
          </w:p>
        </w:tc>
      </w:tr>
      <w:tr w:rsidR="00566362" w:rsidRPr="001B4514" w14:paraId="4E6D2A7A" w14:textId="77777777" w:rsidTr="00774474">
        <w:trPr>
          <w:trHeight w:val="277"/>
        </w:trPr>
        <w:tc>
          <w:tcPr>
            <w:tcW w:w="4154" w:type="pct"/>
          </w:tcPr>
          <w:p w14:paraId="41ABAD89" w14:textId="77777777" w:rsidR="00566362" w:rsidRPr="001B4514" w:rsidRDefault="00566362" w:rsidP="004977A9">
            <w:pPr>
              <w:jc w:val="left"/>
            </w:pPr>
            <w:r>
              <w:t xml:space="preserve">Improve </w:t>
            </w:r>
            <w:r w:rsidRPr="009E76FA">
              <w:t xml:space="preserve">Developmental Screening in the First Three Years of Life— </w:t>
            </w:r>
            <w:r>
              <w:t>1 year</w:t>
            </w:r>
          </w:p>
        </w:tc>
        <w:tc>
          <w:tcPr>
            <w:tcW w:w="846" w:type="pct"/>
          </w:tcPr>
          <w:p w14:paraId="722D4997" w14:textId="77777777" w:rsidR="00566362" w:rsidRPr="001B4514" w:rsidRDefault="00566362" w:rsidP="0054747A">
            <w:pPr>
              <w:jc w:val="center"/>
            </w:pPr>
            <w:r>
              <w:t>Partially addressed</w:t>
            </w:r>
          </w:p>
        </w:tc>
      </w:tr>
      <w:tr w:rsidR="00566362" w:rsidRPr="001B4514" w14:paraId="558B01A3" w14:textId="77777777" w:rsidTr="00774474">
        <w:trPr>
          <w:trHeight w:val="277"/>
        </w:trPr>
        <w:tc>
          <w:tcPr>
            <w:tcW w:w="4154" w:type="pct"/>
          </w:tcPr>
          <w:p w14:paraId="4D0377A4" w14:textId="77777777" w:rsidR="00566362" w:rsidRPr="001B4514" w:rsidRDefault="00566362" w:rsidP="004977A9">
            <w:pPr>
              <w:jc w:val="left"/>
            </w:pPr>
            <w:r>
              <w:lastRenderedPageBreak/>
              <w:t xml:space="preserve">Improve </w:t>
            </w:r>
            <w:r w:rsidRPr="009E76FA">
              <w:t xml:space="preserve">Developmental Screening in the First Three Years of Life— </w:t>
            </w:r>
            <w:r>
              <w:t>2 years</w:t>
            </w:r>
          </w:p>
        </w:tc>
        <w:tc>
          <w:tcPr>
            <w:tcW w:w="846" w:type="pct"/>
          </w:tcPr>
          <w:p w14:paraId="1911A8F2" w14:textId="77777777" w:rsidR="00566362" w:rsidRPr="001B4514" w:rsidRDefault="00566362" w:rsidP="0054747A">
            <w:pPr>
              <w:jc w:val="center"/>
            </w:pPr>
            <w:r>
              <w:t>Partially addressed</w:t>
            </w:r>
          </w:p>
        </w:tc>
      </w:tr>
      <w:tr w:rsidR="00566362" w:rsidRPr="001B4514" w14:paraId="2BC7BEA3" w14:textId="77777777" w:rsidTr="00774474">
        <w:trPr>
          <w:trHeight w:val="277"/>
        </w:trPr>
        <w:tc>
          <w:tcPr>
            <w:tcW w:w="4154" w:type="pct"/>
          </w:tcPr>
          <w:p w14:paraId="50CAAD1F" w14:textId="77777777" w:rsidR="00566362" w:rsidRPr="001B4514" w:rsidRDefault="00566362" w:rsidP="004977A9">
            <w:pPr>
              <w:jc w:val="left"/>
            </w:pPr>
            <w:r>
              <w:t xml:space="preserve">Improve </w:t>
            </w:r>
            <w:r w:rsidRPr="009E76FA">
              <w:t xml:space="preserve">Developmental Screening in the First Three Years of Life— </w:t>
            </w:r>
            <w:r>
              <w:t>3 years</w:t>
            </w:r>
          </w:p>
        </w:tc>
        <w:tc>
          <w:tcPr>
            <w:tcW w:w="846" w:type="pct"/>
          </w:tcPr>
          <w:p w14:paraId="0A604F1D" w14:textId="77777777" w:rsidR="00566362" w:rsidRPr="001B4514" w:rsidRDefault="00566362" w:rsidP="0054747A">
            <w:pPr>
              <w:jc w:val="center"/>
            </w:pPr>
            <w:r w:rsidRPr="009E76FA">
              <w:t>Remains an opportunity for improvement</w:t>
            </w:r>
          </w:p>
        </w:tc>
      </w:tr>
      <w:tr w:rsidR="00566362" w:rsidRPr="001B4514" w14:paraId="4149BDA5" w14:textId="77777777" w:rsidTr="00774474">
        <w:trPr>
          <w:trHeight w:val="277"/>
        </w:trPr>
        <w:tc>
          <w:tcPr>
            <w:tcW w:w="4154" w:type="pct"/>
          </w:tcPr>
          <w:p w14:paraId="28E94869" w14:textId="458EDAC7" w:rsidR="00566362" w:rsidRPr="001B4514" w:rsidRDefault="00566362" w:rsidP="004977A9">
            <w:pPr>
              <w:jc w:val="left"/>
            </w:pPr>
            <w:r>
              <w:t xml:space="preserve">Improve </w:t>
            </w:r>
            <w:r w:rsidRPr="009E76FA">
              <w:t>Annual Dental Visit (</w:t>
            </w:r>
            <w:r w:rsidR="004F5892">
              <w:t xml:space="preserve">Ages </w:t>
            </w:r>
            <w:r w:rsidRPr="009E76FA">
              <w:t>2–3 years)</w:t>
            </w:r>
          </w:p>
        </w:tc>
        <w:tc>
          <w:tcPr>
            <w:tcW w:w="846" w:type="pct"/>
          </w:tcPr>
          <w:p w14:paraId="188BABC7" w14:textId="77777777" w:rsidR="00566362" w:rsidRPr="001B4514" w:rsidRDefault="00566362" w:rsidP="0054747A">
            <w:pPr>
              <w:jc w:val="center"/>
            </w:pPr>
            <w:r>
              <w:t>Addressed</w:t>
            </w:r>
          </w:p>
        </w:tc>
      </w:tr>
      <w:tr w:rsidR="00566362" w:rsidRPr="001B4514" w14:paraId="76AE5EC3" w14:textId="77777777" w:rsidTr="00774474">
        <w:trPr>
          <w:trHeight w:val="277"/>
        </w:trPr>
        <w:tc>
          <w:tcPr>
            <w:tcW w:w="4154" w:type="pct"/>
          </w:tcPr>
          <w:p w14:paraId="44FD404D" w14:textId="5FE482DB" w:rsidR="00566362" w:rsidRPr="001B4514" w:rsidRDefault="00566362" w:rsidP="004977A9">
            <w:pPr>
              <w:jc w:val="left"/>
            </w:pPr>
            <w:r w:rsidRPr="00904C1E">
              <w:t>Improve</w:t>
            </w:r>
            <w:r>
              <w:t xml:space="preserve"> </w:t>
            </w:r>
            <w:r w:rsidRPr="009E76FA">
              <w:t>Annual Dental Visit (</w:t>
            </w:r>
            <w:r w:rsidR="004F5892">
              <w:t xml:space="preserve">Ages </w:t>
            </w:r>
            <w:r w:rsidRPr="009E76FA">
              <w:t>7–10 years)</w:t>
            </w:r>
          </w:p>
        </w:tc>
        <w:tc>
          <w:tcPr>
            <w:tcW w:w="846" w:type="pct"/>
          </w:tcPr>
          <w:p w14:paraId="4298B040" w14:textId="77777777" w:rsidR="00566362" w:rsidRPr="001B4514" w:rsidRDefault="00566362" w:rsidP="0054747A">
            <w:pPr>
              <w:jc w:val="center"/>
            </w:pPr>
            <w:r>
              <w:t>Addressed</w:t>
            </w:r>
          </w:p>
        </w:tc>
      </w:tr>
      <w:tr w:rsidR="00566362" w:rsidRPr="001B4514" w14:paraId="172942A3" w14:textId="77777777" w:rsidTr="00774474">
        <w:trPr>
          <w:trHeight w:val="277"/>
        </w:trPr>
        <w:tc>
          <w:tcPr>
            <w:tcW w:w="4154" w:type="pct"/>
          </w:tcPr>
          <w:p w14:paraId="1A76650A" w14:textId="5BBCD2BA" w:rsidR="00566362" w:rsidRPr="001B4514" w:rsidRDefault="00566362" w:rsidP="004977A9">
            <w:pPr>
              <w:jc w:val="left"/>
            </w:pPr>
            <w:r w:rsidRPr="00904C1E">
              <w:t>Improve</w:t>
            </w:r>
            <w:r>
              <w:t xml:space="preserve"> </w:t>
            </w:r>
            <w:r w:rsidRPr="009E76FA">
              <w:t>Appropriate Treatment for Children with Upper Respiratory Infection (</w:t>
            </w:r>
            <w:r w:rsidR="004F5892">
              <w:t xml:space="preserve">Age </w:t>
            </w:r>
            <w:r w:rsidRPr="009E76FA">
              <w:t>18 years)</w:t>
            </w:r>
          </w:p>
        </w:tc>
        <w:tc>
          <w:tcPr>
            <w:tcW w:w="846" w:type="pct"/>
          </w:tcPr>
          <w:p w14:paraId="4B0EF065" w14:textId="77777777" w:rsidR="00566362" w:rsidRPr="001B4514" w:rsidRDefault="00566362" w:rsidP="0054747A">
            <w:pPr>
              <w:jc w:val="center"/>
            </w:pPr>
            <w:r>
              <w:t>Addressed</w:t>
            </w:r>
          </w:p>
        </w:tc>
      </w:tr>
      <w:tr w:rsidR="00566362" w:rsidRPr="001B4514" w14:paraId="55CDC612" w14:textId="77777777" w:rsidTr="00774474">
        <w:trPr>
          <w:trHeight w:val="277"/>
        </w:trPr>
        <w:tc>
          <w:tcPr>
            <w:tcW w:w="4154" w:type="pct"/>
          </w:tcPr>
          <w:p w14:paraId="24EE28EE" w14:textId="7A044B76" w:rsidR="00566362" w:rsidRPr="001B4514" w:rsidRDefault="00566362" w:rsidP="004977A9">
            <w:pPr>
              <w:jc w:val="left"/>
            </w:pPr>
            <w:r w:rsidRPr="00904C1E">
              <w:t>Improve</w:t>
            </w:r>
            <w:r>
              <w:t xml:space="preserve"> </w:t>
            </w:r>
            <w:r w:rsidRPr="009E76FA">
              <w:t>AMBA: Outpatient Visits/1</w:t>
            </w:r>
            <w:r w:rsidR="004F5892">
              <w:t>,</w:t>
            </w:r>
            <w:r w:rsidRPr="009E76FA">
              <w:t>000 MM Ages &lt;1 year</w:t>
            </w:r>
          </w:p>
        </w:tc>
        <w:tc>
          <w:tcPr>
            <w:tcW w:w="846" w:type="pct"/>
          </w:tcPr>
          <w:p w14:paraId="5FA4F166" w14:textId="77777777" w:rsidR="00566362" w:rsidRPr="001B4514" w:rsidRDefault="00566362" w:rsidP="0054747A">
            <w:pPr>
              <w:jc w:val="center"/>
            </w:pPr>
            <w:r>
              <w:t>Addressed</w:t>
            </w:r>
          </w:p>
        </w:tc>
      </w:tr>
    </w:tbl>
    <w:p w14:paraId="09E2F6E0" w14:textId="7EFF14E5" w:rsidR="00562184" w:rsidRPr="00C37A8A" w:rsidRDefault="00562184" w:rsidP="00103F95">
      <w:pPr>
        <w:pStyle w:val="NormalWeb"/>
        <w:shd w:val="clear" w:color="auto" w:fill="FFFFFF"/>
        <w:spacing w:before="0" w:beforeAutospacing="0" w:after="0" w:afterAutospacing="0"/>
        <w:jc w:val="both"/>
        <w:rPr>
          <w:rFonts w:asciiTheme="minorHAnsi" w:hAnsiTheme="minorHAnsi" w:cstheme="minorHAnsi"/>
          <w:color w:val="201F1E"/>
          <w:sz w:val="20"/>
          <w:szCs w:val="20"/>
        </w:rPr>
      </w:pPr>
      <w:r w:rsidRPr="00C37A8A">
        <w:rPr>
          <w:rFonts w:asciiTheme="minorHAnsi" w:hAnsiTheme="minorHAnsi" w:cstheme="minorHAnsi"/>
          <w:sz w:val="20"/>
          <w:szCs w:val="20"/>
          <w:vertAlign w:val="superscript"/>
        </w:rPr>
        <w:t>1</w:t>
      </w:r>
      <w:r w:rsidRPr="00C37A8A">
        <w:rPr>
          <w:rFonts w:asciiTheme="minorHAnsi" w:hAnsiTheme="minorHAnsi" w:cstheme="minorHAnsi"/>
          <w:sz w:val="20"/>
          <w:szCs w:val="20"/>
        </w:rPr>
        <w:t xml:space="preserve"> IPRO assessments are as follows: </w:t>
      </w:r>
      <w:r w:rsidRPr="00C37A8A">
        <w:rPr>
          <w:rFonts w:asciiTheme="minorHAnsi" w:hAnsiTheme="minorHAnsi" w:cstheme="minorHAnsi"/>
          <w:b/>
          <w:sz w:val="20"/>
          <w:szCs w:val="20"/>
        </w:rPr>
        <w:t>addressed</w:t>
      </w:r>
      <w:r w:rsidRPr="00C37A8A">
        <w:rPr>
          <w:rFonts w:asciiTheme="minorHAnsi" w:hAnsiTheme="minorHAnsi" w:cstheme="minorHAnsi"/>
          <w:sz w:val="20"/>
          <w:szCs w:val="20"/>
        </w:rPr>
        <w:t xml:space="preserve">: </w:t>
      </w:r>
      <w:r w:rsidR="006440FF" w:rsidRPr="00C37A8A">
        <w:rPr>
          <w:rFonts w:asciiTheme="minorHAnsi" w:hAnsiTheme="minorHAnsi" w:cstheme="minorHAnsi"/>
          <w:color w:val="201F1E"/>
          <w:sz w:val="20"/>
          <w:szCs w:val="20"/>
        </w:rPr>
        <w:t>MCO’s</w:t>
      </w:r>
      <w:r w:rsidRPr="00C37A8A">
        <w:rPr>
          <w:rFonts w:asciiTheme="minorHAnsi" w:hAnsiTheme="minorHAnsi" w:cstheme="minorHAnsi"/>
          <w:color w:val="201F1E"/>
          <w:sz w:val="20"/>
          <w:szCs w:val="20"/>
        </w:rPr>
        <w:t xml:space="preserve"> quality improvement (QI) response resulted in demonstrated improvement; </w:t>
      </w:r>
      <w:r w:rsidRPr="00C37A8A">
        <w:rPr>
          <w:rFonts w:asciiTheme="minorHAnsi" w:hAnsiTheme="minorHAnsi" w:cstheme="minorHAnsi"/>
          <w:b/>
          <w:sz w:val="20"/>
          <w:szCs w:val="20"/>
        </w:rPr>
        <w:t>partially addressed</w:t>
      </w:r>
      <w:r w:rsidRPr="00C37A8A">
        <w:rPr>
          <w:rFonts w:asciiTheme="minorHAnsi" w:hAnsiTheme="minorHAnsi" w:cstheme="minorHAnsi"/>
          <w:sz w:val="20"/>
          <w:szCs w:val="20"/>
        </w:rPr>
        <w:t xml:space="preserve">: either of the following 1) </w:t>
      </w:r>
      <w:r w:rsidRPr="00C37A8A">
        <w:rPr>
          <w:rFonts w:asciiTheme="minorHAnsi" w:hAnsiTheme="minorHAnsi" w:cstheme="minorHAnsi"/>
          <w:color w:val="201F1E"/>
          <w:sz w:val="20"/>
          <w:szCs w:val="20"/>
        </w:rPr>
        <w:t xml:space="preserve">improvement was observed, but identified as an opportunity for current year; or 2) improvement not observed, but not identified as an opportunity for current year; </w:t>
      </w:r>
      <w:r w:rsidRPr="00C37A8A">
        <w:rPr>
          <w:rFonts w:ascii="Calibri" w:hAnsi="Calibri" w:cs="Calibri"/>
          <w:b/>
          <w:color w:val="000000"/>
          <w:sz w:val="20"/>
          <w:szCs w:val="20"/>
          <w:shd w:val="clear" w:color="auto" w:fill="FFFFFF"/>
        </w:rPr>
        <w:t>remains an opportunity for improvement</w:t>
      </w:r>
      <w:r w:rsidRPr="00C37A8A">
        <w:rPr>
          <w:rFonts w:asciiTheme="minorHAnsi" w:hAnsiTheme="minorHAnsi" w:cstheme="minorHAnsi"/>
          <w:color w:val="201F1E"/>
          <w:sz w:val="20"/>
          <w:szCs w:val="20"/>
        </w:rPr>
        <w:t xml:space="preserve">: </w:t>
      </w:r>
      <w:r w:rsidR="006440FF" w:rsidRPr="00C37A8A">
        <w:rPr>
          <w:rFonts w:asciiTheme="minorHAnsi" w:hAnsiTheme="minorHAnsi" w:cstheme="minorHAnsi"/>
          <w:color w:val="201F1E"/>
          <w:sz w:val="20"/>
          <w:szCs w:val="20"/>
        </w:rPr>
        <w:t>MCO’s</w:t>
      </w:r>
      <w:r w:rsidRPr="00C37A8A">
        <w:rPr>
          <w:rFonts w:asciiTheme="minorHAnsi" w:hAnsiTheme="minorHAnsi" w:cstheme="minorHAnsi"/>
          <w:color w:val="201F1E"/>
          <w:sz w:val="20"/>
          <w:szCs w:val="20"/>
        </w:rPr>
        <w:t xml:space="preserve"> QI response did not address the recommendation; improvement was not observed or performance declined.</w:t>
      </w:r>
    </w:p>
    <w:p w14:paraId="7E79ED46" w14:textId="5F1B2C8C" w:rsidR="00B34706" w:rsidRPr="00C37A8A" w:rsidRDefault="006440FF" w:rsidP="00103F95">
      <w:pPr>
        <w:spacing w:after="480"/>
        <w:rPr>
          <w:rFonts w:cstheme="minorHAnsi"/>
          <w:sz w:val="20"/>
          <w:szCs w:val="20"/>
        </w:rPr>
      </w:pPr>
      <w:r w:rsidRPr="00C37A8A">
        <w:rPr>
          <w:rFonts w:cstheme="minorHAnsi"/>
          <w:sz w:val="20"/>
          <w:szCs w:val="20"/>
        </w:rPr>
        <w:t>MCO</w:t>
      </w:r>
      <w:r w:rsidR="00562184" w:rsidRPr="00C37A8A">
        <w:rPr>
          <w:rFonts w:cstheme="minorHAnsi"/>
          <w:sz w:val="20"/>
          <w:szCs w:val="20"/>
        </w:rPr>
        <w:t xml:space="preserve">: managed care </w:t>
      </w:r>
      <w:r w:rsidRPr="00C37A8A">
        <w:rPr>
          <w:rFonts w:cstheme="minorHAnsi"/>
          <w:sz w:val="20"/>
          <w:szCs w:val="20"/>
        </w:rPr>
        <w:t>organization</w:t>
      </w:r>
      <w:r w:rsidR="00562184" w:rsidRPr="00C37A8A">
        <w:rPr>
          <w:rFonts w:cstheme="minorHAnsi"/>
          <w:sz w:val="20"/>
          <w:szCs w:val="20"/>
        </w:rPr>
        <w:t>; EQR: external quality review</w:t>
      </w:r>
      <w:r w:rsidR="004F5892">
        <w:rPr>
          <w:rFonts w:cstheme="minorHAnsi"/>
          <w:sz w:val="20"/>
          <w:szCs w:val="20"/>
        </w:rPr>
        <w:t>; MM: member months</w:t>
      </w:r>
      <w:r w:rsidRPr="00C37A8A">
        <w:rPr>
          <w:rFonts w:cstheme="minorHAnsi"/>
          <w:sz w:val="20"/>
          <w:szCs w:val="20"/>
        </w:rPr>
        <w:t>.</w:t>
      </w:r>
      <w:r w:rsidRPr="00C37A8A" w:rsidDel="006440FF">
        <w:rPr>
          <w:rFonts w:cstheme="minorHAnsi"/>
          <w:sz w:val="20"/>
          <w:szCs w:val="20"/>
        </w:rPr>
        <w:t xml:space="preserve"> </w:t>
      </w:r>
    </w:p>
    <w:p w14:paraId="52FA9DD6" w14:textId="3A57178A" w:rsidR="00B34706" w:rsidRPr="004602C2" w:rsidRDefault="00B34706" w:rsidP="00231C6F">
      <w:pPr>
        <w:spacing w:after="480"/>
        <w:rPr>
          <w:rFonts w:asciiTheme="majorHAnsi" w:eastAsiaTheme="majorEastAsia" w:hAnsiTheme="majorHAnsi" w:cstheme="majorBidi"/>
          <w:b/>
          <w:bCs/>
          <w:color w:val="365F91" w:themeColor="accent1" w:themeShade="BF"/>
          <w:sz w:val="28"/>
          <w:szCs w:val="28"/>
          <w:highlight w:val="yellow"/>
        </w:rPr>
      </w:pPr>
      <w:r w:rsidRPr="004602C2">
        <w:rPr>
          <w:rFonts w:asciiTheme="majorHAnsi" w:eastAsiaTheme="majorEastAsia" w:hAnsiTheme="majorHAnsi" w:cstheme="majorBidi"/>
          <w:b/>
          <w:bCs/>
          <w:color w:val="365F91" w:themeColor="accent1" w:themeShade="BF"/>
          <w:sz w:val="28"/>
          <w:szCs w:val="28"/>
          <w:highlight w:val="yellow"/>
        </w:rPr>
        <w:br w:type="page"/>
      </w:r>
    </w:p>
    <w:p w14:paraId="19DDBB24" w14:textId="389748E0" w:rsidR="004630E7" w:rsidRPr="00F7033D" w:rsidRDefault="004630E7" w:rsidP="004630E7">
      <w:pPr>
        <w:pStyle w:val="Heading1"/>
      </w:pPr>
      <w:bookmarkStart w:id="200" w:name="_Toc132636504"/>
      <w:bookmarkStart w:id="201" w:name="_Toc35593614"/>
      <w:r w:rsidRPr="00F7033D">
        <w:lastRenderedPageBreak/>
        <w:t xml:space="preserve">V: </w:t>
      </w:r>
      <w:r w:rsidR="002379E0" w:rsidRPr="00F7033D">
        <w:t>Strengths</w:t>
      </w:r>
      <w:r w:rsidR="002379E0">
        <w:t>,</w:t>
      </w:r>
      <w:r w:rsidR="002379E0" w:rsidRPr="00F7033D">
        <w:t xml:space="preserve"> Opportunities for Improvement</w:t>
      </w:r>
      <w:r w:rsidR="002379E0">
        <w:t>,</w:t>
      </w:r>
      <w:r w:rsidR="002379E0" w:rsidRPr="00F7033D">
        <w:rPr>
          <w:lang w:eastAsia="zh-TW"/>
        </w:rPr>
        <w:t xml:space="preserve"> </w:t>
      </w:r>
      <w:r w:rsidR="002379E0" w:rsidRPr="00F7033D">
        <w:t>and EQR Recommendations</w:t>
      </w:r>
      <w:bookmarkEnd w:id="200"/>
    </w:p>
    <w:p w14:paraId="2E70156A" w14:textId="77777777" w:rsidR="00566362" w:rsidRPr="00F7033D" w:rsidRDefault="00566362" w:rsidP="00566362">
      <w:r w:rsidRPr="00F7033D">
        <w:t>The review of the MCO’s MY 202</w:t>
      </w:r>
      <w:r>
        <w:t>1</w:t>
      </w:r>
      <w:r w:rsidRPr="00F7033D">
        <w:t xml:space="preserve"> performance against Medicaid and CHIP managed care regulations, performance improvement projects and performance measures identified strengths and opportunities for improvement in the quality outcomes, timeliness of, and access to services for CHIP members served by this MCO.</w:t>
      </w:r>
    </w:p>
    <w:p w14:paraId="1CF24778" w14:textId="77777777" w:rsidR="00566362" w:rsidRPr="00F7033D" w:rsidRDefault="00566362" w:rsidP="00566362">
      <w:pPr>
        <w:pStyle w:val="Heading2"/>
      </w:pPr>
      <w:bookmarkStart w:id="202" w:name="_Toc442196293"/>
      <w:bookmarkStart w:id="203" w:name="_Toc447022734"/>
      <w:bookmarkStart w:id="204" w:name="_Toc447022869"/>
      <w:bookmarkStart w:id="205" w:name="_Toc447034828"/>
      <w:bookmarkStart w:id="206" w:name="_Toc447725860"/>
      <w:bookmarkStart w:id="207" w:name="_Toc449099979"/>
      <w:bookmarkStart w:id="208" w:name="_Toc512521034"/>
      <w:bookmarkStart w:id="209" w:name="_Toc98922485"/>
      <w:bookmarkStart w:id="210" w:name="_Toc132636505"/>
      <w:r w:rsidRPr="00DB0649">
        <w:t>Strengths</w:t>
      </w:r>
      <w:bookmarkStart w:id="211" w:name="_Toc512521035"/>
      <w:bookmarkEnd w:id="202"/>
      <w:bookmarkEnd w:id="203"/>
      <w:bookmarkEnd w:id="204"/>
      <w:bookmarkEnd w:id="205"/>
      <w:bookmarkEnd w:id="206"/>
      <w:bookmarkEnd w:id="207"/>
      <w:bookmarkEnd w:id="208"/>
      <w:bookmarkEnd w:id="209"/>
      <w:bookmarkEnd w:id="210"/>
    </w:p>
    <w:p w14:paraId="15AC96C5" w14:textId="77777777" w:rsidR="00566362" w:rsidRPr="00F7033D" w:rsidRDefault="00566362" w:rsidP="00566362">
      <w:pPr>
        <w:pStyle w:val="ListParagraph"/>
        <w:numPr>
          <w:ilvl w:val="0"/>
          <w:numId w:val="10"/>
        </w:numPr>
      </w:pPr>
      <w:r w:rsidRPr="00F7033D">
        <w:t>The MCO’s performance was statistically significantly above/better than the MMC weighted average in 202</w:t>
      </w:r>
      <w:r>
        <w:t>2</w:t>
      </w:r>
      <w:r w:rsidRPr="00F7033D">
        <w:t xml:space="preserve"> (MY 202</w:t>
      </w:r>
      <w:r>
        <w:t>1</w:t>
      </w:r>
      <w:r w:rsidRPr="00F7033D">
        <w:t>) on the following measures:</w:t>
      </w:r>
    </w:p>
    <w:p w14:paraId="1920C4AF" w14:textId="4D6CFF31" w:rsidR="00566362" w:rsidRDefault="00566362" w:rsidP="00BF616C">
      <w:pPr>
        <w:pStyle w:val="ListParagraph"/>
        <w:numPr>
          <w:ilvl w:val="1"/>
          <w:numId w:val="10"/>
        </w:numPr>
        <w:ind w:left="1080"/>
      </w:pPr>
      <w:r w:rsidRPr="00C65EFC">
        <w:t>Contraceptive Care for All Women (</w:t>
      </w:r>
      <w:r w:rsidR="009F3113">
        <w:t xml:space="preserve">Ages </w:t>
      </w:r>
      <w:r w:rsidRPr="00C65EFC">
        <w:t>15–20 years): Most or Moderately Effective</w:t>
      </w:r>
      <w:r>
        <w:t>;</w:t>
      </w:r>
    </w:p>
    <w:p w14:paraId="19261B22" w14:textId="77777777" w:rsidR="00566362" w:rsidRDefault="00566362" w:rsidP="00BF616C">
      <w:pPr>
        <w:pStyle w:val="ListParagraph"/>
        <w:numPr>
          <w:ilvl w:val="1"/>
          <w:numId w:val="10"/>
        </w:numPr>
        <w:ind w:left="1080"/>
      </w:pPr>
      <w:r>
        <w:t>Sealant Receipt on Permanent First Molars (≥ 1 Molar);</w:t>
      </w:r>
    </w:p>
    <w:p w14:paraId="65EBAB9C" w14:textId="77777777" w:rsidR="00566362" w:rsidRDefault="00566362" w:rsidP="00BF616C">
      <w:pPr>
        <w:pStyle w:val="ListParagraph"/>
        <w:numPr>
          <w:ilvl w:val="1"/>
          <w:numId w:val="10"/>
        </w:numPr>
        <w:ind w:left="1080"/>
      </w:pPr>
      <w:r>
        <w:t>Sealant Receipt on Permanent First Molars (All 4 Molars);</w:t>
      </w:r>
    </w:p>
    <w:p w14:paraId="1D236BB9" w14:textId="262AF864" w:rsidR="00566362" w:rsidRDefault="00566362" w:rsidP="00BF616C">
      <w:pPr>
        <w:pStyle w:val="ListParagraph"/>
        <w:numPr>
          <w:ilvl w:val="1"/>
          <w:numId w:val="10"/>
        </w:numPr>
        <w:ind w:left="1080"/>
      </w:pPr>
      <w:r>
        <w:t>Asthma Medication Ratio (</w:t>
      </w:r>
      <w:r w:rsidR="009F3113">
        <w:t xml:space="preserve">Ages </w:t>
      </w:r>
      <w:r>
        <w:t>5–11 years);</w:t>
      </w:r>
    </w:p>
    <w:p w14:paraId="72E848D5" w14:textId="3A219D97" w:rsidR="00566362" w:rsidRDefault="00566362" w:rsidP="00BF616C">
      <w:pPr>
        <w:pStyle w:val="ListParagraph"/>
        <w:numPr>
          <w:ilvl w:val="1"/>
          <w:numId w:val="10"/>
        </w:numPr>
        <w:ind w:left="1080"/>
      </w:pPr>
      <w:r>
        <w:t>Asthma Medication Ratio (</w:t>
      </w:r>
      <w:r w:rsidR="009F3113">
        <w:t xml:space="preserve">Ages </w:t>
      </w:r>
      <w:r>
        <w:t>12–18 years); and</w:t>
      </w:r>
    </w:p>
    <w:p w14:paraId="543F0F29" w14:textId="77777777" w:rsidR="00566362" w:rsidRPr="00F7033D" w:rsidRDefault="00566362" w:rsidP="00BF616C">
      <w:pPr>
        <w:pStyle w:val="ListParagraph"/>
        <w:numPr>
          <w:ilvl w:val="1"/>
          <w:numId w:val="10"/>
        </w:numPr>
        <w:ind w:left="1080"/>
      </w:pPr>
      <w:r>
        <w:t>Asthma Medication Ratio (Total).</w:t>
      </w:r>
    </w:p>
    <w:p w14:paraId="1235746F" w14:textId="77777777" w:rsidR="00566362" w:rsidRPr="00F7033D" w:rsidRDefault="00566362" w:rsidP="00566362">
      <w:pPr>
        <w:pStyle w:val="ListParagraph"/>
      </w:pPr>
    </w:p>
    <w:p w14:paraId="27C08651" w14:textId="77777777" w:rsidR="00566362" w:rsidRPr="00CB3F27" w:rsidRDefault="00566362" w:rsidP="00566362">
      <w:pPr>
        <w:pStyle w:val="ListParagraph"/>
        <w:numPr>
          <w:ilvl w:val="0"/>
          <w:numId w:val="10"/>
        </w:numPr>
      </w:pPr>
      <w:bookmarkStart w:id="212" w:name="_Hlk98406849"/>
      <w:r w:rsidRPr="00CB3F27">
        <w:t>GEI was found to be fully compliant on all</w:t>
      </w:r>
      <w:r w:rsidRPr="00CB3F27">
        <w:rPr>
          <w:lang w:bidi="en-US"/>
        </w:rPr>
        <w:t xml:space="preserve"> contracts and with state and federal </w:t>
      </w:r>
      <w:r w:rsidRPr="00CB3F27">
        <w:t>managed care regulations reviewed.</w:t>
      </w:r>
    </w:p>
    <w:p w14:paraId="1FED898D" w14:textId="77777777" w:rsidR="00566362" w:rsidRPr="00F7033D" w:rsidRDefault="00566362" w:rsidP="00566362">
      <w:pPr>
        <w:pStyle w:val="Heading2"/>
      </w:pPr>
      <w:bookmarkStart w:id="213" w:name="_Toc98922486"/>
      <w:bookmarkStart w:id="214" w:name="_Toc132636506"/>
      <w:bookmarkEnd w:id="212"/>
      <w:r w:rsidRPr="00DB0649">
        <w:t>Opportunities for Improvement</w:t>
      </w:r>
      <w:bookmarkEnd w:id="211"/>
      <w:bookmarkEnd w:id="213"/>
      <w:bookmarkEnd w:id="214"/>
      <w:r w:rsidRPr="00F7033D">
        <w:t xml:space="preserve"> </w:t>
      </w:r>
    </w:p>
    <w:p w14:paraId="76C29B92" w14:textId="77777777" w:rsidR="00566362" w:rsidRPr="00CB3F27" w:rsidRDefault="00566362" w:rsidP="00566362">
      <w:pPr>
        <w:pStyle w:val="ListParagraph"/>
        <w:numPr>
          <w:ilvl w:val="0"/>
          <w:numId w:val="10"/>
        </w:numPr>
      </w:pPr>
      <w:r w:rsidRPr="00CB3F27">
        <w:t>GEI was found to be partially compliant on four elements reviewed for the Dental PIP: Element 1. Project Topic/Rationale, Element 2. Aim, Element 3. Methodology, and Element 5. Robust Interventions. GEI was found to be non-compliant on one element reviewed for the Dental PIP: Element 4. Barrier Analysis.</w:t>
      </w:r>
    </w:p>
    <w:p w14:paraId="22D71678" w14:textId="77777777" w:rsidR="00566362" w:rsidRPr="00CB3F27" w:rsidRDefault="00566362" w:rsidP="00566362">
      <w:pPr>
        <w:pStyle w:val="ListParagraph"/>
        <w:numPr>
          <w:ilvl w:val="0"/>
          <w:numId w:val="10"/>
        </w:numPr>
      </w:pPr>
      <w:r w:rsidRPr="00CB3F27">
        <w:t>GEI was found to be partially compliant on four elements reviewed for the Lead Screening PIP: Element 1. Project Topic/Rationale, Element 2. Aim, Element 3. Methodology, and Element 5. Robust Interventions. GEI was found to be non-compliant on one element reviewed for the Dental PIP: Element 4. Barrier Analysis.</w:t>
      </w:r>
    </w:p>
    <w:p w14:paraId="3085B8C2" w14:textId="77777777" w:rsidR="00566362" w:rsidRPr="00F7033D" w:rsidRDefault="00566362" w:rsidP="00566362">
      <w:pPr>
        <w:pStyle w:val="ListParagraph"/>
      </w:pPr>
    </w:p>
    <w:p w14:paraId="150DC90A" w14:textId="77777777" w:rsidR="00566362" w:rsidRPr="00F7033D" w:rsidRDefault="00566362" w:rsidP="00566362">
      <w:pPr>
        <w:pStyle w:val="ListParagraph"/>
        <w:numPr>
          <w:ilvl w:val="0"/>
          <w:numId w:val="10"/>
        </w:numPr>
      </w:pPr>
      <w:r w:rsidRPr="00F7033D">
        <w:t>The MCO’s performance was statistically significantly below/worse than the MMC rate in 202</w:t>
      </w:r>
      <w:r>
        <w:t>2</w:t>
      </w:r>
      <w:r w:rsidRPr="00F7033D">
        <w:t xml:space="preserve"> (MY 202</w:t>
      </w:r>
      <w:r>
        <w:t>1</w:t>
      </w:r>
      <w:r w:rsidRPr="00F7033D">
        <w:t>) as indicated by the following measures:</w:t>
      </w:r>
    </w:p>
    <w:p w14:paraId="4CE640F3" w14:textId="77777777" w:rsidR="00566362" w:rsidRDefault="00566362" w:rsidP="00BF616C">
      <w:pPr>
        <w:pStyle w:val="ListParagraph"/>
        <w:numPr>
          <w:ilvl w:val="1"/>
          <w:numId w:val="10"/>
        </w:numPr>
        <w:ind w:left="1080"/>
      </w:pPr>
      <w:r>
        <w:t>Childhood Immunization Status—IPV;</w:t>
      </w:r>
    </w:p>
    <w:p w14:paraId="38568C96" w14:textId="77777777" w:rsidR="00566362" w:rsidRDefault="00566362" w:rsidP="00BF616C">
      <w:pPr>
        <w:pStyle w:val="ListParagraph"/>
        <w:numPr>
          <w:ilvl w:val="1"/>
          <w:numId w:val="10"/>
        </w:numPr>
        <w:ind w:left="1080"/>
      </w:pPr>
      <w:r>
        <w:t>Childhood Immunization Status—VZV;</w:t>
      </w:r>
    </w:p>
    <w:p w14:paraId="6B5C15F4" w14:textId="770A8728" w:rsidR="00566362" w:rsidRDefault="00566362" w:rsidP="00BF616C">
      <w:pPr>
        <w:pStyle w:val="ListParagraph"/>
        <w:numPr>
          <w:ilvl w:val="1"/>
          <w:numId w:val="10"/>
        </w:numPr>
        <w:ind w:left="1080"/>
      </w:pPr>
      <w:r>
        <w:t>Well-Child Visits in the First 30 Months of Life (</w:t>
      </w:r>
      <w:r w:rsidR="009F3113">
        <w:t xml:space="preserve">Ages </w:t>
      </w:r>
      <w:r>
        <w:t>15-30 months ≥ 2 Visits);</w:t>
      </w:r>
    </w:p>
    <w:p w14:paraId="46C32C13" w14:textId="0A4CE57A" w:rsidR="00566362" w:rsidRDefault="00566362" w:rsidP="00BF616C">
      <w:pPr>
        <w:pStyle w:val="ListParagraph"/>
        <w:numPr>
          <w:ilvl w:val="1"/>
          <w:numId w:val="10"/>
        </w:numPr>
        <w:ind w:left="1080"/>
      </w:pPr>
      <w:r>
        <w:t>Child and Adolescent Well-Care Visits (</w:t>
      </w:r>
      <w:r w:rsidR="009F3113">
        <w:t xml:space="preserve">Ages </w:t>
      </w:r>
      <w:r>
        <w:t>12—17 years);</w:t>
      </w:r>
    </w:p>
    <w:p w14:paraId="487EA740" w14:textId="374FD6C9" w:rsidR="00566362" w:rsidRDefault="00566362" w:rsidP="00BF616C">
      <w:pPr>
        <w:pStyle w:val="ListParagraph"/>
        <w:numPr>
          <w:ilvl w:val="1"/>
          <w:numId w:val="10"/>
        </w:numPr>
        <w:ind w:left="1080"/>
      </w:pPr>
      <w:r>
        <w:t>Lead Screening in Children (</w:t>
      </w:r>
      <w:r w:rsidR="009F3113">
        <w:t xml:space="preserve">Age </w:t>
      </w:r>
      <w:r>
        <w:t>2 years);</w:t>
      </w:r>
    </w:p>
    <w:p w14:paraId="3DE30DA1" w14:textId="77777777" w:rsidR="00566362" w:rsidRDefault="00566362" w:rsidP="00BF616C">
      <w:pPr>
        <w:pStyle w:val="ListParagraph"/>
        <w:numPr>
          <w:ilvl w:val="1"/>
          <w:numId w:val="10"/>
        </w:numPr>
        <w:ind w:left="1080"/>
      </w:pPr>
      <w:r>
        <w:t>Developmental Screening in the First Three Years of Life— Total;</w:t>
      </w:r>
    </w:p>
    <w:p w14:paraId="4A8EA8FD" w14:textId="77777777" w:rsidR="00566362" w:rsidRDefault="00566362" w:rsidP="00BF616C">
      <w:pPr>
        <w:pStyle w:val="ListParagraph"/>
        <w:numPr>
          <w:ilvl w:val="1"/>
          <w:numId w:val="10"/>
        </w:numPr>
        <w:ind w:left="1080"/>
      </w:pPr>
      <w:r>
        <w:t>Developmental Screening in the First Three Years of Life—1 year;</w:t>
      </w:r>
    </w:p>
    <w:p w14:paraId="5DF5C108" w14:textId="77777777" w:rsidR="00566362" w:rsidRDefault="00566362" w:rsidP="00BF616C">
      <w:pPr>
        <w:pStyle w:val="ListParagraph"/>
        <w:numPr>
          <w:ilvl w:val="1"/>
          <w:numId w:val="10"/>
        </w:numPr>
        <w:ind w:left="1080"/>
      </w:pPr>
      <w:r>
        <w:t>Developmental Screening in the First Three Years of Life—2 years;</w:t>
      </w:r>
    </w:p>
    <w:p w14:paraId="37FB48EB" w14:textId="77777777" w:rsidR="00566362" w:rsidRDefault="00566362" w:rsidP="00BF616C">
      <w:pPr>
        <w:pStyle w:val="ListParagraph"/>
        <w:numPr>
          <w:ilvl w:val="1"/>
          <w:numId w:val="10"/>
        </w:numPr>
        <w:ind w:left="1080"/>
      </w:pPr>
      <w:r>
        <w:t>Developmental Screening in the First Three Years of Life—3 years;</w:t>
      </w:r>
    </w:p>
    <w:p w14:paraId="3E292042" w14:textId="7C295669" w:rsidR="00566362" w:rsidRDefault="00566362" w:rsidP="00BF616C">
      <w:pPr>
        <w:pStyle w:val="ListParagraph"/>
        <w:numPr>
          <w:ilvl w:val="1"/>
          <w:numId w:val="10"/>
        </w:numPr>
        <w:ind w:left="1080"/>
      </w:pPr>
      <w:r w:rsidRPr="00785053">
        <w:t>Annual Dental Visit (</w:t>
      </w:r>
      <w:r w:rsidR="009F3113">
        <w:t xml:space="preserve">Ages </w:t>
      </w:r>
      <w:r w:rsidRPr="00785053">
        <w:t>4–6 years)</w:t>
      </w:r>
      <w:r>
        <w:t>;</w:t>
      </w:r>
    </w:p>
    <w:p w14:paraId="4AC7695B" w14:textId="3E526ECF" w:rsidR="00566362" w:rsidRDefault="00566362" w:rsidP="00BF616C">
      <w:pPr>
        <w:pStyle w:val="ListParagraph"/>
        <w:numPr>
          <w:ilvl w:val="1"/>
          <w:numId w:val="10"/>
        </w:numPr>
        <w:ind w:left="1080"/>
      </w:pPr>
      <w:r w:rsidRPr="00C65EFC">
        <w:t>Appropriate Testing for Children with Pharyngitis (</w:t>
      </w:r>
      <w:r w:rsidR="009F3113">
        <w:t>Ages</w:t>
      </w:r>
      <w:r w:rsidRPr="00C65EFC">
        <w:t xml:space="preserve"> 3–17 years)</w:t>
      </w:r>
      <w:r>
        <w:t>; and</w:t>
      </w:r>
    </w:p>
    <w:p w14:paraId="5F2198AE" w14:textId="76218A4C" w:rsidR="00566362" w:rsidRPr="00F7033D" w:rsidRDefault="00566362" w:rsidP="00BF616C">
      <w:pPr>
        <w:pStyle w:val="ListParagraph"/>
        <w:numPr>
          <w:ilvl w:val="1"/>
          <w:numId w:val="10"/>
        </w:numPr>
        <w:ind w:left="1080"/>
      </w:pPr>
      <w:r w:rsidRPr="00C65EFC">
        <w:t>AMBA: Outpatient Visits/1</w:t>
      </w:r>
      <w:r w:rsidR="009F3113">
        <w:t>,</w:t>
      </w:r>
      <w:r w:rsidRPr="00C65EFC">
        <w:t>000 MM Ages &lt;</w:t>
      </w:r>
      <w:r w:rsidR="009F3113">
        <w:t xml:space="preserve"> </w:t>
      </w:r>
      <w:r w:rsidRPr="00C65EFC">
        <w:t>1 year</w:t>
      </w:r>
      <w:r>
        <w:t>.</w:t>
      </w:r>
    </w:p>
    <w:p w14:paraId="26EB3623" w14:textId="77777777" w:rsidR="00566362" w:rsidRPr="00F7033D" w:rsidRDefault="00566362" w:rsidP="00566362">
      <w:bookmarkStart w:id="215" w:name="_Hlk98406928"/>
    </w:p>
    <w:p w14:paraId="67980A89" w14:textId="77777777" w:rsidR="00CA75AD" w:rsidRDefault="00CA75AD">
      <w:pPr>
        <w:rPr>
          <w:rFonts w:asciiTheme="majorHAnsi" w:eastAsiaTheme="majorEastAsia" w:hAnsiTheme="majorHAnsi" w:cstheme="majorBidi"/>
          <w:bCs/>
          <w:iCs/>
          <w:color w:val="244061" w:themeColor="accent1" w:themeShade="80"/>
        </w:rPr>
      </w:pPr>
      <w:bookmarkStart w:id="216" w:name="_Toc98403382"/>
      <w:bookmarkStart w:id="217" w:name="_Toc98922512"/>
      <w:bookmarkEnd w:id="215"/>
      <w:r>
        <w:br w:type="page"/>
      </w:r>
    </w:p>
    <w:p w14:paraId="5D210055" w14:textId="77777777" w:rsidR="00BA06D8" w:rsidRPr="00BA06D8" w:rsidRDefault="00BA06D8" w:rsidP="00BA06D8">
      <w:pPr>
        <w:pStyle w:val="Heading2"/>
        <w:rPr>
          <w:rFonts w:eastAsiaTheme="minorEastAsia"/>
        </w:rPr>
      </w:pPr>
      <w:bookmarkStart w:id="218" w:name="_Toc132636507"/>
      <w:r w:rsidRPr="00BA06D8">
        <w:rPr>
          <w:rFonts w:eastAsiaTheme="minorEastAsia"/>
        </w:rPr>
        <w:lastRenderedPageBreak/>
        <w:t>EQR Recommendations</w:t>
      </w:r>
      <w:bookmarkEnd w:id="218"/>
    </w:p>
    <w:p w14:paraId="5C423443" w14:textId="77777777" w:rsidR="00BA06D8" w:rsidRDefault="00BA06D8" w:rsidP="00BA06D8">
      <w:pPr>
        <w:rPr>
          <w:bCs/>
          <w:iCs/>
        </w:rPr>
      </w:pPr>
      <w:r w:rsidRPr="00BA06D8">
        <w:rPr>
          <w:b/>
          <w:bCs/>
        </w:rPr>
        <w:t>Table 5.1</w:t>
      </w:r>
      <w:r w:rsidRPr="00BA06D8">
        <w:t xml:space="preserve"> includes IPRO’s recommendations and the type of standard for selected PIPs and performance measures. </w:t>
      </w:r>
    </w:p>
    <w:p w14:paraId="288897E9" w14:textId="4C5B0E58" w:rsidR="00566362" w:rsidRPr="00F7033D" w:rsidRDefault="00566362" w:rsidP="00BA06D8">
      <w:pPr>
        <w:pStyle w:val="tableheading"/>
      </w:pPr>
      <w:bookmarkStart w:id="219" w:name="_Toc132636538"/>
      <w:r w:rsidRPr="00C06991">
        <w:t>Table 5.1: EQR Recommendations</w:t>
      </w:r>
      <w:bookmarkEnd w:id="216"/>
      <w:bookmarkEnd w:id="217"/>
      <w:bookmarkEnd w:id="219"/>
    </w:p>
    <w:tbl>
      <w:tblPr>
        <w:tblStyle w:val="TableGrid"/>
        <w:tblW w:w="5000" w:type="pct"/>
        <w:tblLook w:val="04A0" w:firstRow="1" w:lastRow="0" w:firstColumn="1" w:lastColumn="0" w:noHBand="0" w:noVBand="1"/>
      </w:tblPr>
      <w:tblGrid>
        <w:gridCol w:w="3632"/>
        <w:gridCol w:w="5818"/>
        <w:gridCol w:w="1340"/>
      </w:tblGrid>
      <w:tr w:rsidR="00566362" w:rsidRPr="00F7033D" w14:paraId="0B2C64B6" w14:textId="77777777" w:rsidTr="00A916D2">
        <w:trPr>
          <w:trHeight w:val="144"/>
          <w:tblHeader/>
        </w:trPr>
        <w:tc>
          <w:tcPr>
            <w:tcW w:w="1683" w:type="pct"/>
            <w:shd w:val="clear" w:color="auto" w:fill="5F497A" w:themeFill="accent4" w:themeFillShade="BF"/>
          </w:tcPr>
          <w:p w14:paraId="1B388C28" w14:textId="77777777" w:rsidR="00566362" w:rsidRPr="00F7033D" w:rsidRDefault="00566362" w:rsidP="0054747A">
            <w:pPr>
              <w:rPr>
                <w:b/>
                <w:bCs/>
                <w:color w:val="FFFFFF" w:themeColor="background1"/>
              </w:rPr>
            </w:pPr>
            <w:r w:rsidRPr="00F7033D">
              <w:rPr>
                <w:b/>
                <w:bCs/>
                <w:color w:val="FFFFFF" w:themeColor="background1"/>
              </w:rPr>
              <w:t>Measure/Project</w:t>
            </w:r>
          </w:p>
        </w:tc>
        <w:tc>
          <w:tcPr>
            <w:tcW w:w="2696" w:type="pct"/>
            <w:shd w:val="clear" w:color="auto" w:fill="5F497A" w:themeFill="accent4" w:themeFillShade="BF"/>
          </w:tcPr>
          <w:p w14:paraId="63658B15" w14:textId="77777777" w:rsidR="00566362" w:rsidRPr="00F7033D" w:rsidRDefault="00566362" w:rsidP="0054747A">
            <w:pPr>
              <w:rPr>
                <w:b/>
                <w:bCs/>
                <w:color w:val="FFFFFF" w:themeColor="background1"/>
              </w:rPr>
            </w:pPr>
            <w:r w:rsidRPr="00F7033D">
              <w:rPr>
                <w:b/>
                <w:bCs/>
                <w:color w:val="FFFFFF" w:themeColor="background1"/>
              </w:rPr>
              <w:t>IPRO’s Recommendation</w:t>
            </w:r>
          </w:p>
        </w:tc>
        <w:tc>
          <w:tcPr>
            <w:tcW w:w="621" w:type="pct"/>
            <w:shd w:val="clear" w:color="auto" w:fill="5F497A" w:themeFill="accent4" w:themeFillShade="BF"/>
          </w:tcPr>
          <w:p w14:paraId="49959971" w14:textId="77777777" w:rsidR="00566362" w:rsidRPr="00F7033D" w:rsidRDefault="00566362" w:rsidP="0054747A">
            <w:pPr>
              <w:rPr>
                <w:b/>
                <w:bCs/>
                <w:color w:val="FFFFFF" w:themeColor="background1"/>
              </w:rPr>
            </w:pPr>
            <w:r w:rsidRPr="00F7033D">
              <w:rPr>
                <w:b/>
                <w:bCs/>
                <w:color w:val="FFFFFF" w:themeColor="background1"/>
              </w:rPr>
              <w:t>Standard</w:t>
            </w:r>
          </w:p>
        </w:tc>
      </w:tr>
      <w:tr w:rsidR="00566362" w:rsidRPr="00F7033D" w14:paraId="7671B381" w14:textId="77777777" w:rsidTr="00A916D2">
        <w:trPr>
          <w:trHeight w:val="144"/>
        </w:trPr>
        <w:tc>
          <w:tcPr>
            <w:tcW w:w="4379" w:type="pct"/>
            <w:gridSpan w:val="2"/>
            <w:shd w:val="clear" w:color="auto" w:fill="CCC0D9" w:themeFill="accent4" w:themeFillTint="66"/>
          </w:tcPr>
          <w:p w14:paraId="412059BB" w14:textId="77777777" w:rsidR="00566362" w:rsidRPr="00F7033D" w:rsidRDefault="00566362" w:rsidP="0054747A">
            <w:pPr>
              <w:rPr>
                <w:b/>
                <w:bCs/>
              </w:rPr>
            </w:pPr>
            <w:r w:rsidRPr="00F7033D">
              <w:rPr>
                <w:b/>
                <w:bCs/>
              </w:rPr>
              <w:t>Performance Improvement Projects (PIPs)</w:t>
            </w:r>
          </w:p>
        </w:tc>
        <w:tc>
          <w:tcPr>
            <w:tcW w:w="621" w:type="pct"/>
            <w:shd w:val="clear" w:color="auto" w:fill="CCC0D9" w:themeFill="accent4" w:themeFillTint="66"/>
          </w:tcPr>
          <w:p w14:paraId="111F3CF1" w14:textId="77777777" w:rsidR="00566362" w:rsidRPr="00F7033D" w:rsidRDefault="00566362" w:rsidP="0054747A">
            <w:pPr>
              <w:rPr>
                <w:b/>
                <w:bCs/>
              </w:rPr>
            </w:pPr>
          </w:p>
        </w:tc>
      </w:tr>
      <w:tr w:rsidR="00566362" w:rsidRPr="00F7033D" w14:paraId="76AC9FE5" w14:textId="77777777" w:rsidTr="00A916D2">
        <w:trPr>
          <w:trHeight w:val="144"/>
        </w:trPr>
        <w:tc>
          <w:tcPr>
            <w:tcW w:w="1683" w:type="pct"/>
            <w:vMerge w:val="restart"/>
            <w:vAlign w:val="center"/>
          </w:tcPr>
          <w:p w14:paraId="0300406C" w14:textId="77777777" w:rsidR="00566362" w:rsidRPr="00F7033D" w:rsidRDefault="00566362" w:rsidP="00874AEB">
            <w:pPr>
              <w:jc w:val="left"/>
            </w:pPr>
            <w:r w:rsidRPr="00DB0649">
              <w:t>Improving Access to Pediatric Preventive Dental Care</w:t>
            </w:r>
          </w:p>
        </w:tc>
        <w:tc>
          <w:tcPr>
            <w:tcW w:w="2696" w:type="pct"/>
          </w:tcPr>
          <w:p w14:paraId="3BB419B8" w14:textId="77777777" w:rsidR="00566362" w:rsidRPr="00F7033D" w:rsidRDefault="00566362" w:rsidP="00874AEB">
            <w:pPr>
              <w:jc w:val="left"/>
            </w:pPr>
            <w:r w:rsidRPr="00E466C7">
              <w:rPr>
                <w:rFonts w:ascii="Calibri" w:eastAsia="Calibri" w:hAnsi="Calibri" w:cs="Calibri"/>
              </w:rPr>
              <w:t>Regarding the project topic, it was recommended that the MCO provide MCO specific data rather than just CHIP averages to support the narrative.</w:t>
            </w:r>
          </w:p>
        </w:tc>
        <w:tc>
          <w:tcPr>
            <w:tcW w:w="621" w:type="pct"/>
          </w:tcPr>
          <w:p w14:paraId="074B8150" w14:textId="77777777" w:rsidR="00566362" w:rsidRPr="00F7033D" w:rsidRDefault="00566362" w:rsidP="00874AEB">
            <w:pPr>
              <w:jc w:val="left"/>
            </w:pPr>
            <w:r>
              <w:t>Quality</w:t>
            </w:r>
          </w:p>
        </w:tc>
      </w:tr>
      <w:tr w:rsidR="00566362" w:rsidRPr="00F7033D" w14:paraId="1C9AE9A9" w14:textId="77777777" w:rsidTr="00A916D2">
        <w:trPr>
          <w:trHeight w:val="144"/>
        </w:trPr>
        <w:tc>
          <w:tcPr>
            <w:tcW w:w="1683" w:type="pct"/>
            <w:vMerge/>
          </w:tcPr>
          <w:p w14:paraId="577EF91E" w14:textId="77777777" w:rsidR="00566362" w:rsidRPr="00F7033D" w:rsidRDefault="00566362" w:rsidP="00874AEB">
            <w:pPr>
              <w:jc w:val="left"/>
            </w:pPr>
          </w:p>
        </w:tc>
        <w:tc>
          <w:tcPr>
            <w:tcW w:w="2696" w:type="pct"/>
          </w:tcPr>
          <w:p w14:paraId="3D27E783" w14:textId="4B410115" w:rsidR="00566362" w:rsidRPr="00F7033D" w:rsidRDefault="00566362" w:rsidP="00874AEB">
            <w:pPr>
              <w:jc w:val="left"/>
            </w:pPr>
            <w:r w:rsidRPr="00E466C7">
              <w:rPr>
                <w:rFonts w:ascii="Calibri" w:eastAsia="Calibri" w:hAnsi="Calibri" w:cs="Calibri"/>
              </w:rPr>
              <w:t xml:space="preserve">It was recommended that the MCO </w:t>
            </w:r>
            <w:r w:rsidRPr="00E466C7">
              <w:rPr>
                <w:rFonts w:eastAsia="Times New Roman" w:cs="Times New Roman"/>
                <w:color w:val="000000"/>
              </w:rPr>
              <w:t xml:space="preserve">include the performance indicators and population of interest in </w:t>
            </w:r>
            <w:r w:rsidR="00E8594A">
              <w:rPr>
                <w:rFonts w:eastAsia="Times New Roman" w:cs="Times New Roman"/>
                <w:color w:val="000000"/>
              </w:rPr>
              <w:t>a</w:t>
            </w:r>
            <w:r w:rsidR="008F117F">
              <w:rPr>
                <w:rFonts w:eastAsia="Times New Roman" w:cs="Times New Roman"/>
                <w:color w:val="000000"/>
              </w:rPr>
              <w:t>im</w:t>
            </w:r>
            <w:r w:rsidR="008F117F" w:rsidRPr="00E466C7">
              <w:rPr>
                <w:rFonts w:eastAsia="Times New Roman" w:cs="Times New Roman"/>
                <w:color w:val="000000"/>
              </w:rPr>
              <w:t xml:space="preserve"> </w:t>
            </w:r>
            <w:r w:rsidRPr="00E466C7">
              <w:rPr>
                <w:rFonts w:eastAsia="Times New Roman" w:cs="Times New Roman"/>
                <w:color w:val="000000"/>
              </w:rPr>
              <w:t>statement</w:t>
            </w:r>
            <w:r w:rsidRPr="00E466C7">
              <w:rPr>
                <w:rFonts w:ascii="Calibri" w:eastAsia="Calibri" w:hAnsi="Calibri" w:cs="Calibri"/>
              </w:rPr>
              <w:t>.</w:t>
            </w:r>
          </w:p>
        </w:tc>
        <w:tc>
          <w:tcPr>
            <w:tcW w:w="621" w:type="pct"/>
          </w:tcPr>
          <w:p w14:paraId="3EE970D8" w14:textId="77777777" w:rsidR="00566362" w:rsidRPr="00F7033D" w:rsidRDefault="00566362" w:rsidP="00874AEB">
            <w:pPr>
              <w:jc w:val="left"/>
            </w:pPr>
            <w:r w:rsidRPr="00F7033D">
              <w:t>Quality</w:t>
            </w:r>
          </w:p>
        </w:tc>
      </w:tr>
      <w:tr w:rsidR="00566362" w:rsidRPr="00F7033D" w14:paraId="5EF5C4B4" w14:textId="77777777" w:rsidTr="00A916D2">
        <w:trPr>
          <w:trHeight w:val="144"/>
        </w:trPr>
        <w:tc>
          <w:tcPr>
            <w:tcW w:w="1683" w:type="pct"/>
            <w:vMerge/>
          </w:tcPr>
          <w:p w14:paraId="7E02AE0A" w14:textId="77777777" w:rsidR="00566362" w:rsidRPr="00F7033D" w:rsidRDefault="00566362" w:rsidP="00874AEB">
            <w:pPr>
              <w:jc w:val="left"/>
            </w:pPr>
          </w:p>
        </w:tc>
        <w:tc>
          <w:tcPr>
            <w:tcW w:w="2696" w:type="pct"/>
          </w:tcPr>
          <w:p w14:paraId="47DBB7EF" w14:textId="23C2CB6E" w:rsidR="00566362" w:rsidRPr="00F7033D" w:rsidRDefault="00566362" w:rsidP="00874AEB">
            <w:pPr>
              <w:jc w:val="left"/>
            </w:pPr>
            <w:r w:rsidRPr="00E466C7">
              <w:rPr>
                <w:rFonts w:ascii="Calibri" w:eastAsia="Calibri" w:hAnsi="Calibri" w:cs="Calibri"/>
              </w:rPr>
              <w:t xml:space="preserve">It was recommended that the MCO </w:t>
            </w:r>
            <w:r w:rsidRPr="00E466C7">
              <w:t xml:space="preserve">provide more detailed description for Performance Indicator (PI) 1. The numerator for PI 1 is visits, while denominator is members. </w:t>
            </w:r>
          </w:p>
        </w:tc>
        <w:tc>
          <w:tcPr>
            <w:tcW w:w="621" w:type="pct"/>
          </w:tcPr>
          <w:p w14:paraId="532C20DE" w14:textId="77777777" w:rsidR="00566362" w:rsidRPr="00F7033D" w:rsidRDefault="00566362" w:rsidP="00874AEB">
            <w:pPr>
              <w:jc w:val="left"/>
            </w:pPr>
            <w:r>
              <w:t>Quality</w:t>
            </w:r>
          </w:p>
        </w:tc>
      </w:tr>
      <w:tr w:rsidR="00566362" w:rsidRPr="00F7033D" w14:paraId="72DEF15F" w14:textId="77777777" w:rsidTr="00A916D2">
        <w:trPr>
          <w:trHeight w:val="144"/>
        </w:trPr>
        <w:tc>
          <w:tcPr>
            <w:tcW w:w="1683" w:type="pct"/>
            <w:vMerge/>
          </w:tcPr>
          <w:p w14:paraId="1588285A" w14:textId="77777777" w:rsidR="00566362" w:rsidRPr="00F7033D" w:rsidRDefault="00566362" w:rsidP="00874AEB">
            <w:pPr>
              <w:jc w:val="left"/>
            </w:pPr>
          </w:p>
        </w:tc>
        <w:tc>
          <w:tcPr>
            <w:tcW w:w="2696" w:type="pct"/>
          </w:tcPr>
          <w:p w14:paraId="2380BAF2" w14:textId="77777777" w:rsidR="00566362" w:rsidRPr="00F7033D" w:rsidRDefault="00566362" w:rsidP="00874AEB">
            <w:pPr>
              <w:jc w:val="left"/>
            </w:pPr>
            <w:r w:rsidRPr="00E466C7">
              <w:t>Only one barrier was identified and not specified among whom “telephonic outreach” was conducted. No MCO-focused barriers identified or addressed. It is recommended that the MCO conduct a more comprehensive barrier analysis that identifies MCO-level barriers and/or provider-focused barriers.</w:t>
            </w:r>
          </w:p>
        </w:tc>
        <w:tc>
          <w:tcPr>
            <w:tcW w:w="621" w:type="pct"/>
          </w:tcPr>
          <w:p w14:paraId="1C909CE0" w14:textId="77777777" w:rsidR="00566362" w:rsidRPr="00F7033D" w:rsidRDefault="00566362" w:rsidP="00874AEB">
            <w:pPr>
              <w:jc w:val="left"/>
            </w:pPr>
            <w:r>
              <w:t>Quality</w:t>
            </w:r>
          </w:p>
        </w:tc>
      </w:tr>
      <w:tr w:rsidR="00566362" w:rsidRPr="00F7033D" w14:paraId="302DD405" w14:textId="77777777" w:rsidTr="00A916D2">
        <w:trPr>
          <w:trHeight w:val="144"/>
        </w:trPr>
        <w:tc>
          <w:tcPr>
            <w:tcW w:w="1683" w:type="pct"/>
            <w:vMerge/>
          </w:tcPr>
          <w:p w14:paraId="6DDECBF6" w14:textId="77777777" w:rsidR="00566362" w:rsidRPr="00F7033D" w:rsidRDefault="00566362" w:rsidP="00874AEB">
            <w:pPr>
              <w:jc w:val="left"/>
            </w:pPr>
          </w:p>
        </w:tc>
        <w:tc>
          <w:tcPr>
            <w:tcW w:w="2696" w:type="pct"/>
          </w:tcPr>
          <w:p w14:paraId="17437F5A" w14:textId="77777777" w:rsidR="00566362" w:rsidRPr="00F7033D" w:rsidRDefault="00566362" w:rsidP="00874AEB">
            <w:pPr>
              <w:jc w:val="left"/>
            </w:pPr>
            <w:r w:rsidRPr="00E466C7">
              <w:t>Intervention 1 is passive and unlikely to be effective in moving PIs. It is recommended that the MCO replace this with more active intervention(s). Please also add interventions to address additional MCO and/or provider-focused barriers</w:t>
            </w:r>
            <w:r>
              <w:t>.</w:t>
            </w:r>
          </w:p>
        </w:tc>
        <w:tc>
          <w:tcPr>
            <w:tcW w:w="621" w:type="pct"/>
          </w:tcPr>
          <w:p w14:paraId="1379513A" w14:textId="77777777" w:rsidR="00566362" w:rsidRPr="00F7033D" w:rsidRDefault="00566362" w:rsidP="00874AEB">
            <w:pPr>
              <w:jc w:val="left"/>
            </w:pPr>
            <w:r>
              <w:t>Quality</w:t>
            </w:r>
          </w:p>
        </w:tc>
      </w:tr>
      <w:tr w:rsidR="00566362" w:rsidRPr="00F7033D" w14:paraId="5747792C" w14:textId="77777777" w:rsidTr="00A916D2">
        <w:trPr>
          <w:trHeight w:val="144"/>
        </w:trPr>
        <w:tc>
          <w:tcPr>
            <w:tcW w:w="1683" w:type="pct"/>
            <w:vMerge/>
          </w:tcPr>
          <w:p w14:paraId="692B9543" w14:textId="77777777" w:rsidR="00566362" w:rsidRPr="00F7033D" w:rsidRDefault="00566362" w:rsidP="00874AEB">
            <w:pPr>
              <w:jc w:val="left"/>
            </w:pPr>
          </w:p>
        </w:tc>
        <w:tc>
          <w:tcPr>
            <w:tcW w:w="2696" w:type="pct"/>
          </w:tcPr>
          <w:p w14:paraId="480A1630" w14:textId="6BF459D6" w:rsidR="00566362" w:rsidRPr="00C06991" w:rsidRDefault="00566362" w:rsidP="00874AEB">
            <w:pPr>
              <w:autoSpaceDE w:val="0"/>
              <w:autoSpaceDN w:val="0"/>
              <w:adjustRightInd w:val="0"/>
              <w:jc w:val="left"/>
              <w:rPr>
                <w:rFonts w:ascii="Calibri" w:eastAsia="Calibri" w:hAnsi="Calibri" w:cs="Calibri"/>
              </w:rPr>
            </w:pPr>
            <w:r w:rsidRPr="00910F6D">
              <w:t xml:space="preserve">It is recommended that the MCO revise numerator for </w:t>
            </w:r>
            <w:r w:rsidR="00B24B50">
              <w:t>intervention tracking measure (</w:t>
            </w:r>
            <w:r w:rsidRPr="00910F6D">
              <w:t>ITM</w:t>
            </w:r>
            <w:r w:rsidR="00B24B50">
              <w:t>)</w:t>
            </w:r>
            <w:r w:rsidRPr="00910F6D">
              <w:t xml:space="preserve"> 2a. The numerator must be a subset of denominator. As written, this is not the case.</w:t>
            </w:r>
          </w:p>
        </w:tc>
        <w:tc>
          <w:tcPr>
            <w:tcW w:w="621" w:type="pct"/>
          </w:tcPr>
          <w:p w14:paraId="46020A07" w14:textId="77777777" w:rsidR="00566362" w:rsidRDefault="00566362" w:rsidP="00874AEB">
            <w:pPr>
              <w:jc w:val="left"/>
            </w:pPr>
            <w:r>
              <w:t>Quality</w:t>
            </w:r>
          </w:p>
        </w:tc>
      </w:tr>
      <w:tr w:rsidR="00566362" w:rsidRPr="00F7033D" w14:paraId="55550C8A" w14:textId="77777777" w:rsidTr="00A916D2">
        <w:trPr>
          <w:trHeight w:val="144"/>
        </w:trPr>
        <w:tc>
          <w:tcPr>
            <w:tcW w:w="1683" w:type="pct"/>
            <w:vMerge w:val="restart"/>
            <w:vAlign w:val="center"/>
          </w:tcPr>
          <w:p w14:paraId="6C006386" w14:textId="77777777" w:rsidR="00566362" w:rsidRPr="00F7033D" w:rsidRDefault="00566362" w:rsidP="00874AEB">
            <w:pPr>
              <w:jc w:val="left"/>
            </w:pPr>
            <w:r w:rsidRPr="000028D4">
              <w:t>Improving Blood Lead Screening Rate in Children</w:t>
            </w:r>
          </w:p>
        </w:tc>
        <w:tc>
          <w:tcPr>
            <w:tcW w:w="2696" w:type="pct"/>
          </w:tcPr>
          <w:p w14:paraId="65F70403" w14:textId="77777777" w:rsidR="00566362" w:rsidRPr="00115115" w:rsidRDefault="00566362" w:rsidP="00874AEB">
            <w:pPr>
              <w:jc w:val="left"/>
              <w:rPr>
                <w:rFonts w:ascii="Calibri" w:eastAsia="Calibri" w:hAnsi="Calibri" w:cs="Calibri"/>
              </w:rPr>
            </w:pPr>
            <w:r w:rsidRPr="00004488">
              <w:rPr>
                <w:rFonts w:ascii="Calibri" w:eastAsia="Calibri" w:hAnsi="Calibri" w:cs="Calibri"/>
              </w:rPr>
              <w:t xml:space="preserve">It was recommended that the MCO </w:t>
            </w:r>
            <w:r w:rsidRPr="00004488">
              <w:rPr>
                <w:rFonts w:eastAsia="Times New Roman" w:cs="Times New Roman"/>
                <w:color w:val="000000"/>
              </w:rPr>
              <w:t>complete PIP implementation period and indicate health plan.</w:t>
            </w:r>
          </w:p>
        </w:tc>
        <w:tc>
          <w:tcPr>
            <w:tcW w:w="621" w:type="pct"/>
          </w:tcPr>
          <w:p w14:paraId="5061DC80" w14:textId="77777777" w:rsidR="00566362" w:rsidRDefault="00566362" w:rsidP="00874AEB">
            <w:pPr>
              <w:jc w:val="left"/>
            </w:pPr>
            <w:r>
              <w:t>Quality</w:t>
            </w:r>
          </w:p>
        </w:tc>
      </w:tr>
      <w:tr w:rsidR="00566362" w:rsidRPr="00F7033D" w14:paraId="344E86E9" w14:textId="77777777" w:rsidTr="00A916D2">
        <w:trPr>
          <w:trHeight w:val="144"/>
        </w:trPr>
        <w:tc>
          <w:tcPr>
            <w:tcW w:w="1683" w:type="pct"/>
            <w:vMerge/>
          </w:tcPr>
          <w:p w14:paraId="3ACEF581" w14:textId="77777777" w:rsidR="00566362" w:rsidRPr="000028D4" w:rsidRDefault="00566362" w:rsidP="00874AEB">
            <w:pPr>
              <w:jc w:val="left"/>
            </w:pPr>
          </w:p>
        </w:tc>
        <w:tc>
          <w:tcPr>
            <w:tcW w:w="2696" w:type="pct"/>
          </w:tcPr>
          <w:p w14:paraId="30AD3ADE" w14:textId="77777777" w:rsidR="00566362" w:rsidRPr="00115115" w:rsidRDefault="00566362" w:rsidP="00874AEB">
            <w:pPr>
              <w:jc w:val="left"/>
              <w:rPr>
                <w:rFonts w:ascii="Calibri" w:eastAsia="Calibri" w:hAnsi="Calibri" w:cs="Calibri"/>
              </w:rPr>
            </w:pPr>
            <w:r w:rsidRPr="00004488">
              <w:rPr>
                <w:rFonts w:ascii="Calibri" w:eastAsia="Calibri" w:hAnsi="Calibri" w:cs="Calibri"/>
              </w:rPr>
              <w:t>Regarding the project topic, it was recommended that the MCO provide MCO specific data rather than just CHIP averages to support the narrative.</w:t>
            </w:r>
          </w:p>
        </w:tc>
        <w:tc>
          <w:tcPr>
            <w:tcW w:w="621" w:type="pct"/>
          </w:tcPr>
          <w:p w14:paraId="00B82ACC" w14:textId="77777777" w:rsidR="00566362" w:rsidRDefault="00566362" w:rsidP="00874AEB">
            <w:pPr>
              <w:jc w:val="left"/>
            </w:pPr>
            <w:r>
              <w:t>Quality</w:t>
            </w:r>
          </w:p>
        </w:tc>
      </w:tr>
      <w:tr w:rsidR="00566362" w:rsidRPr="00F7033D" w14:paraId="1E4DD61F" w14:textId="77777777" w:rsidTr="00A916D2">
        <w:trPr>
          <w:trHeight w:val="144"/>
        </w:trPr>
        <w:tc>
          <w:tcPr>
            <w:tcW w:w="1683" w:type="pct"/>
            <w:vMerge/>
          </w:tcPr>
          <w:p w14:paraId="439A7854" w14:textId="77777777" w:rsidR="00566362" w:rsidRPr="000028D4" w:rsidRDefault="00566362" w:rsidP="00874AEB">
            <w:pPr>
              <w:jc w:val="left"/>
            </w:pPr>
          </w:p>
        </w:tc>
        <w:tc>
          <w:tcPr>
            <w:tcW w:w="2696" w:type="pct"/>
          </w:tcPr>
          <w:p w14:paraId="18071223" w14:textId="03030166" w:rsidR="00566362" w:rsidRPr="00115115" w:rsidRDefault="00566362" w:rsidP="00874AEB">
            <w:pPr>
              <w:jc w:val="left"/>
              <w:rPr>
                <w:rFonts w:ascii="Calibri" w:eastAsia="Calibri" w:hAnsi="Calibri" w:cs="Calibri"/>
              </w:rPr>
            </w:pPr>
            <w:r w:rsidRPr="00004488">
              <w:rPr>
                <w:rFonts w:ascii="Calibri" w:eastAsia="Calibri" w:hAnsi="Calibri" w:cs="Calibri"/>
              </w:rPr>
              <w:t xml:space="preserve">It was recommended that the MCO </w:t>
            </w:r>
            <w:r w:rsidRPr="00004488">
              <w:rPr>
                <w:rFonts w:eastAsia="Times New Roman" w:cs="Times New Roman"/>
                <w:color w:val="000000"/>
              </w:rPr>
              <w:t xml:space="preserve">include the performance indicators and population of interest in </w:t>
            </w:r>
            <w:r w:rsidR="00E8594A">
              <w:rPr>
                <w:rFonts w:eastAsia="Times New Roman" w:cs="Times New Roman"/>
                <w:color w:val="000000"/>
              </w:rPr>
              <w:t>aim</w:t>
            </w:r>
            <w:r w:rsidR="00E8594A" w:rsidRPr="00004488">
              <w:rPr>
                <w:rFonts w:eastAsia="Times New Roman" w:cs="Times New Roman"/>
                <w:color w:val="000000"/>
              </w:rPr>
              <w:t xml:space="preserve"> </w:t>
            </w:r>
            <w:r w:rsidRPr="00004488">
              <w:rPr>
                <w:rFonts w:eastAsia="Times New Roman" w:cs="Times New Roman"/>
                <w:color w:val="000000"/>
              </w:rPr>
              <w:t>statement.</w:t>
            </w:r>
            <w:r w:rsidRPr="00004488" w:rsidDel="006E324C">
              <w:rPr>
                <w:rFonts w:ascii="Calibri" w:eastAsia="Calibri" w:hAnsi="Calibri" w:cs="Calibri"/>
              </w:rPr>
              <w:t xml:space="preserve"> </w:t>
            </w:r>
            <w:r w:rsidRPr="00004488">
              <w:rPr>
                <w:rFonts w:ascii="Calibri" w:eastAsia="Calibri" w:hAnsi="Calibri" w:cs="Calibri"/>
              </w:rPr>
              <w:t xml:space="preserve">For methodology, it was recommended that the MCO </w:t>
            </w:r>
            <w:r w:rsidRPr="00004488">
              <w:rPr>
                <w:rFonts w:eastAsia="Times New Roman" w:cstheme="minorHAnsi"/>
                <w:color w:val="000000"/>
              </w:rPr>
              <w:t>specify timeframe for performance indicators. Claims data is indicated as the only data source for all three indicators. This is not consistent with numerator definitions for indicators 1 and 3 and is not appropriate data source for numerator of indicator 2.</w:t>
            </w:r>
          </w:p>
        </w:tc>
        <w:tc>
          <w:tcPr>
            <w:tcW w:w="621" w:type="pct"/>
          </w:tcPr>
          <w:p w14:paraId="624F7BD0" w14:textId="77777777" w:rsidR="00566362" w:rsidRDefault="00566362" w:rsidP="00874AEB">
            <w:pPr>
              <w:jc w:val="left"/>
            </w:pPr>
            <w:r>
              <w:t>Quality</w:t>
            </w:r>
          </w:p>
        </w:tc>
      </w:tr>
      <w:tr w:rsidR="00566362" w:rsidRPr="00F7033D" w14:paraId="30749BFD" w14:textId="77777777" w:rsidTr="00A916D2">
        <w:trPr>
          <w:trHeight w:val="144"/>
        </w:trPr>
        <w:tc>
          <w:tcPr>
            <w:tcW w:w="1683" w:type="pct"/>
            <w:vMerge/>
          </w:tcPr>
          <w:p w14:paraId="2B1C2AE5" w14:textId="77777777" w:rsidR="00566362" w:rsidRPr="000028D4" w:rsidRDefault="00566362" w:rsidP="00874AEB">
            <w:pPr>
              <w:jc w:val="left"/>
            </w:pPr>
          </w:p>
        </w:tc>
        <w:tc>
          <w:tcPr>
            <w:tcW w:w="2696" w:type="pct"/>
          </w:tcPr>
          <w:p w14:paraId="72A65F8A" w14:textId="77777777" w:rsidR="00566362" w:rsidRPr="00115115" w:rsidRDefault="00566362" w:rsidP="00874AEB">
            <w:pPr>
              <w:jc w:val="left"/>
              <w:rPr>
                <w:rFonts w:ascii="Calibri" w:eastAsia="Calibri" w:hAnsi="Calibri" w:cs="Calibri"/>
              </w:rPr>
            </w:pPr>
            <w:r w:rsidRPr="00004488">
              <w:rPr>
                <w:rFonts w:ascii="Calibri" w:eastAsia="Calibri" w:hAnsi="Calibri" w:cs="Calibri"/>
              </w:rPr>
              <w:t xml:space="preserve">It was recommended that the MCO </w:t>
            </w:r>
            <w:r w:rsidRPr="00004488">
              <w:t>modify eligible population for indicators 2 and 3 to reflect that these are only members enrolled in CHIP.</w:t>
            </w:r>
          </w:p>
        </w:tc>
        <w:tc>
          <w:tcPr>
            <w:tcW w:w="621" w:type="pct"/>
          </w:tcPr>
          <w:p w14:paraId="73AC34DB" w14:textId="77777777" w:rsidR="00566362" w:rsidRDefault="00566362" w:rsidP="00874AEB">
            <w:pPr>
              <w:jc w:val="left"/>
            </w:pPr>
            <w:r>
              <w:t>Quality</w:t>
            </w:r>
          </w:p>
        </w:tc>
      </w:tr>
      <w:tr w:rsidR="00566362" w:rsidRPr="00F7033D" w14:paraId="21C9112B" w14:textId="77777777" w:rsidTr="00A916D2">
        <w:trPr>
          <w:trHeight w:val="144"/>
        </w:trPr>
        <w:tc>
          <w:tcPr>
            <w:tcW w:w="1683" w:type="pct"/>
            <w:vMerge/>
          </w:tcPr>
          <w:p w14:paraId="0490F814" w14:textId="77777777" w:rsidR="00566362" w:rsidRPr="000028D4" w:rsidRDefault="00566362" w:rsidP="00874AEB">
            <w:pPr>
              <w:jc w:val="left"/>
            </w:pPr>
          </w:p>
        </w:tc>
        <w:tc>
          <w:tcPr>
            <w:tcW w:w="2696" w:type="pct"/>
          </w:tcPr>
          <w:p w14:paraId="4889CF76" w14:textId="77777777" w:rsidR="00566362" w:rsidRPr="00115115" w:rsidRDefault="00566362" w:rsidP="00874AEB">
            <w:pPr>
              <w:jc w:val="left"/>
              <w:rPr>
                <w:rFonts w:ascii="Calibri" w:eastAsia="Calibri" w:hAnsi="Calibri" w:cs="Calibri"/>
              </w:rPr>
            </w:pPr>
            <w:r w:rsidRPr="00004488">
              <w:t>Only one barrier was identified through claims, which is not actually a barrier. It is generally discouraged using claims data for barrier analysis, as claims data doesn’t provide insight into why a process isn’t occurring. The fact that members are being screened but not tested is not a barrier. A barrier is something that speaks to why this is the case. It is recommended that the MCO conduct a barrier analysis that involves collecting information from plan-staff, members and/or providers.</w:t>
            </w:r>
          </w:p>
        </w:tc>
        <w:tc>
          <w:tcPr>
            <w:tcW w:w="621" w:type="pct"/>
          </w:tcPr>
          <w:p w14:paraId="69E8C48C" w14:textId="77777777" w:rsidR="00566362" w:rsidRDefault="00566362" w:rsidP="00874AEB">
            <w:pPr>
              <w:jc w:val="left"/>
            </w:pPr>
            <w:r>
              <w:t>Quality</w:t>
            </w:r>
          </w:p>
        </w:tc>
      </w:tr>
      <w:tr w:rsidR="00566362" w:rsidRPr="00F7033D" w14:paraId="3CD37E9B" w14:textId="77777777" w:rsidTr="00A916D2">
        <w:trPr>
          <w:trHeight w:val="144"/>
        </w:trPr>
        <w:tc>
          <w:tcPr>
            <w:tcW w:w="1683" w:type="pct"/>
            <w:vMerge/>
          </w:tcPr>
          <w:p w14:paraId="39A45E16" w14:textId="77777777" w:rsidR="00566362" w:rsidRPr="000028D4" w:rsidRDefault="00566362" w:rsidP="00874AEB">
            <w:pPr>
              <w:jc w:val="left"/>
            </w:pPr>
          </w:p>
        </w:tc>
        <w:tc>
          <w:tcPr>
            <w:tcW w:w="2696" w:type="pct"/>
          </w:tcPr>
          <w:p w14:paraId="71BA460F" w14:textId="77777777" w:rsidR="00566362" w:rsidRPr="00115115" w:rsidRDefault="00566362" w:rsidP="00874AEB">
            <w:pPr>
              <w:jc w:val="left"/>
              <w:rPr>
                <w:rFonts w:ascii="Calibri" w:eastAsia="Calibri" w:hAnsi="Calibri" w:cs="Calibri"/>
              </w:rPr>
            </w:pPr>
            <w:r w:rsidRPr="00004488">
              <w:t>A monthly newsletter is passive and unlikely to be effective in moving Performance Indicators. It is recommended that the MCO replace this with more active intervention(s). Please provide more detail related to how and by whom education will be delivered to providers. These interventions should be separated out as should their associated it</w:t>
            </w:r>
            <w:r>
              <w:t>e</w:t>
            </w:r>
            <w:r w:rsidRPr="00004488">
              <w:t>ms.</w:t>
            </w:r>
            <w:r>
              <w:t xml:space="preserve"> </w:t>
            </w:r>
            <w:r w:rsidRPr="00004488">
              <w:t>It is not appropriate to batch multiple interventions in an ITM. It is recommended that the MCO separate out interventions and develop separate ITMs for each.</w:t>
            </w:r>
          </w:p>
        </w:tc>
        <w:tc>
          <w:tcPr>
            <w:tcW w:w="621" w:type="pct"/>
          </w:tcPr>
          <w:p w14:paraId="121EA603" w14:textId="77777777" w:rsidR="00566362" w:rsidRDefault="00566362" w:rsidP="00874AEB">
            <w:pPr>
              <w:jc w:val="left"/>
            </w:pPr>
            <w:r>
              <w:t>Quality</w:t>
            </w:r>
          </w:p>
        </w:tc>
      </w:tr>
      <w:tr w:rsidR="00566362" w:rsidRPr="00F7033D" w14:paraId="52D4C59A" w14:textId="77777777" w:rsidTr="00A916D2">
        <w:trPr>
          <w:trHeight w:val="144"/>
        </w:trPr>
        <w:tc>
          <w:tcPr>
            <w:tcW w:w="4379" w:type="pct"/>
            <w:gridSpan w:val="2"/>
            <w:shd w:val="clear" w:color="auto" w:fill="CCC0D9" w:themeFill="accent4" w:themeFillTint="66"/>
          </w:tcPr>
          <w:p w14:paraId="18ACDF05" w14:textId="77777777" w:rsidR="00566362" w:rsidRPr="00F7033D" w:rsidRDefault="00566362" w:rsidP="00874AEB">
            <w:pPr>
              <w:jc w:val="left"/>
              <w:rPr>
                <w:b/>
                <w:bCs/>
              </w:rPr>
            </w:pPr>
            <w:r w:rsidRPr="00F7033D">
              <w:rPr>
                <w:b/>
                <w:bCs/>
              </w:rPr>
              <w:t>Performance Measures and CAHPS Survey</w:t>
            </w:r>
          </w:p>
        </w:tc>
        <w:tc>
          <w:tcPr>
            <w:tcW w:w="621" w:type="pct"/>
            <w:shd w:val="clear" w:color="auto" w:fill="CCC0D9" w:themeFill="accent4" w:themeFillTint="66"/>
          </w:tcPr>
          <w:p w14:paraId="3AF48D12" w14:textId="77777777" w:rsidR="00566362" w:rsidRPr="00F7033D" w:rsidRDefault="00566362" w:rsidP="00874AEB">
            <w:pPr>
              <w:jc w:val="left"/>
              <w:rPr>
                <w:b/>
                <w:bCs/>
              </w:rPr>
            </w:pPr>
          </w:p>
        </w:tc>
      </w:tr>
      <w:tr w:rsidR="00566362" w:rsidRPr="00F7033D" w14:paraId="63F5FFFF" w14:textId="77777777" w:rsidTr="00A916D2">
        <w:trPr>
          <w:trHeight w:val="144"/>
        </w:trPr>
        <w:tc>
          <w:tcPr>
            <w:tcW w:w="1683" w:type="pct"/>
            <w:vAlign w:val="center"/>
          </w:tcPr>
          <w:p w14:paraId="47AD8B86" w14:textId="77777777" w:rsidR="00566362" w:rsidRPr="00F7033D" w:rsidRDefault="00566362" w:rsidP="00874AEB">
            <w:pPr>
              <w:jc w:val="left"/>
            </w:pPr>
            <w:r>
              <w:t>Developmental Screening</w:t>
            </w:r>
          </w:p>
        </w:tc>
        <w:tc>
          <w:tcPr>
            <w:tcW w:w="2696" w:type="pct"/>
          </w:tcPr>
          <w:p w14:paraId="67CE60B4" w14:textId="25594FA4" w:rsidR="00566362" w:rsidRPr="00F7033D" w:rsidRDefault="00566362" w:rsidP="00874AEB">
            <w:pPr>
              <w:jc w:val="left"/>
            </w:pPr>
            <w:r w:rsidRPr="003233A6">
              <w:t xml:space="preserve">It is recommended that </w:t>
            </w:r>
            <w:r w:rsidR="00D13C20">
              <w:t>GEI</w:t>
            </w:r>
            <w:r w:rsidR="00D13C20" w:rsidRPr="003233A6">
              <w:t xml:space="preserve"> </w:t>
            </w:r>
            <w:r w:rsidRPr="003233A6">
              <w:t>focus efforts on developmental screenings for their members younger than 3 years old. Developmental Screening in the First Three Years of Life was an opportunity across all age cohorts in 2021 and again in 2022.</w:t>
            </w:r>
          </w:p>
        </w:tc>
        <w:tc>
          <w:tcPr>
            <w:tcW w:w="621" w:type="pct"/>
          </w:tcPr>
          <w:p w14:paraId="7360CF1A" w14:textId="77777777" w:rsidR="00566362" w:rsidRPr="00F7033D" w:rsidRDefault="00566362" w:rsidP="00874AEB">
            <w:pPr>
              <w:jc w:val="left"/>
            </w:pPr>
            <w:r w:rsidRPr="00F7033D">
              <w:t>Access</w:t>
            </w:r>
          </w:p>
        </w:tc>
      </w:tr>
      <w:tr w:rsidR="00566362" w:rsidRPr="00F7033D" w14:paraId="39D2D00B" w14:textId="77777777" w:rsidTr="00A916D2">
        <w:trPr>
          <w:trHeight w:val="144"/>
        </w:trPr>
        <w:tc>
          <w:tcPr>
            <w:tcW w:w="1683" w:type="pct"/>
            <w:vAlign w:val="center"/>
          </w:tcPr>
          <w:p w14:paraId="6F6AB4AC" w14:textId="77777777" w:rsidR="00566362" w:rsidRPr="00F7033D" w:rsidRDefault="00566362" w:rsidP="00874AEB">
            <w:pPr>
              <w:jc w:val="left"/>
            </w:pPr>
            <w:r>
              <w:t>Immunizations</w:t>
            </w:r>
          </w:p>
        </w:tc>
        <w:tc>
          <w:tcPr>
            <w:tcW w:w="2696" w:type="pct"/>
          </w:tcPr>
          <w:p w14:paraId="6BA21EEC" w14:textId="77777777" w:rsidR="00566362" w:rsidRPr="00F7033D" w:rsidRDefault="00566362" w:rsidP="00874AEB">
            <w:pPr>
              <w:jc w:val="left"/>
            </w:pPr>
            <w:r w:rsidRPr="003233A6">
              <w:t>It is recommended that GEI focus efforts on improving immunization status for its members. The measure Childhood Immunization Status was an opportunity for improvement in 2022 for IPV and VZV.</w:t>
            </w:r>
          </w:p>
        </w:tc>
        <w:tc>
          <w:tcPr>
            <w:tcW w:w="621" w:type="pct"/>
          </w:tcPr>
          <w:p w14:paraId="45892810" w14:textId="77777777" w:rsidR="00566362" w:rsidRPr="00F7033D" w:rsidRDefault="00566362" w:rsidP="00874AEB">
            <w:pPr>
              <w:jc w:val="left"/>
            </w:pPr>
            <w:r w:rsidRPr="00F7033D">
              <w:t>Access</w:t>
            </w:r>
            <w:r>
              <w:t>, Timeliness</w:t>
            </w:r>
          </w:p>
        </w:tc>
      </w:tr>
      <w:tr w:rsidR="00566362" w:rsidRPr="00F7033D" w14:paraId="774DB092" w14:textId="77777777" w:rsidTr="00A916D2">
        <w:trPr>
          <w:trHeight w:val="144"/>
        </w:trPr>
        <w:tc>
          <w:tcPr>
            <w:tcW w:w="4379" w:type="pct"/>
            <w:gridSpan w:val="2"/>
            <w:shd w:val="clear" w:color="auto" w:fill="CCC0D9"/>
          </w:tcPr>
          <w:p w14:paraId="678414DA" w14:textId="77777777" w:rsidR="00566362" w:rsidRPr="00F7033D" w:rsidRDefault="00566362" w:rsidP="00874AEB">
            <w:pPr>
              <w:jc w:val="left"/>
            </w:pPr>
            <w:r w:rsidRPr="00F7033D">
              <w:rPr>
                <w:b/>
                <w:bCs/>
              </w:rPr>
              <w:t xml:space="preserve">Compliance with Medicaid and CHIP Managed Care Regulations  </w:t>
            </w:r>
          </w:p>
        </w:tc>
        <w:tc>
          <w:tcPr>
            <w:tcW w:w="621" w:type="pct"/>
            <w:shd w:val="clear" w:color="auto" w:fill="CCC0D9"/>
          </w:tcPr>
          <w:p w14:paraId="5120EDC0" w14:textId="77777777" w:rsidR="00566362" w:rsidRPr="00F7033D" w:rsidRDefault="00566362" w:rsidP="00874AEB">
            <w:pPr>
              <w:jc w:val="left"/>
            </w:pPr>
          </w:p>
        </w:tc>
      </w:tr>
      <w:tr w:rsidR="00566362" w:rsidRPr="00F7033D" w14:paraId="3A7A28CD" w14:textId="77777777" w:rsidTr="00A916D2">
        <w:trPr>
          <w:trHeight w:val="144"/>
        </w:trPr>
        <w:tc>
          <w:tcPr>
            <w:tcW w:w="4379" w:type="pct"/>
            <w:gridSpan w:val="2"/>
            <w:vAlign w:val="center"/>
          </w:tcPr>
          <w:p w14:paraId="7A7BB85D" w14:textId="77777777" w:rsidR="00566362" w:rsidRPr="00F7033D" w:rsidRDefault="00566362" w:rsidP="00874AEB">
            <w:pPr>
              <w:jc w:val="left"/>
            </w:pPr>
            <w:r w:rsidRPr="00F7033D">
              <w:t xml:space="preserve">There are no recommendations related to compliance with Medicaid and CHIP Managed Care Regulations for the MCO for the current review year. </w:t>
            </w:r>
          </w:p>
        </w:tc>
        <w:tc>
          <w:tcPr>
            <w:tcW w:w="621" w:type="pct"/>
          </w:tcPr>
          <w:p w14:paraId="775CB434" w14:textId="77777777" w:rsidR="00566362" w:rsidRPr="00F7033D" w:rsidRDefault="00566362" w:rsidP="00874AEB">
            <w:pPr>
              <w:jc w:val="left"/>
            </w:pPr>
            <w:r w:rsidRPr="00F7033D">
              <w:t>N/A</w:t>
            </w:r>
          </w:p>
        </w:tc>
      </w:tr>
    </w:tbl>
    <w:p w14:paraId="3CC2E07B" w14:textId="1D5F2084" w:rsidR="00D92D64" w:rsidRPr="00566362" w:rsidRDefault="00566362" w:rsidP="00443089">
      <w:pPr>
        <w:rPr>
          <w:sz w:val="20"/>
          <w:szCs w:val="20"/>
        </w:rPr>
      </w:pPr>
      <w:r w:rsidRPr="00F7033D">
        <w:rPr>
          <w:sz w:val="20"/>
          <w:szCs w:val="20"/>
        </w:rPr>
        <w:t>EQR: external quality review; PIP: performance improvement project; MCO: managed care organization; CAHPS: Consumer Assessment of Healthcare Providers and Systems; ED: emergency department; N/A: not applicable.</w:t>
      </w:r>
      <w:r w:rsidR="00D92D64" w:rsidRPr="004602C2">
        <w:rPr>
          <w:highlight w:val="yellow"/>
        </w:rPr>
        <w:br w:type="page"/>
      </w:r>
    </w:p>
    <w:p w14:paraId="6749991B" w14:textId="4E520CD3" w:rsidR="005D10B2" w:rsidRPr="004630E7" w:rsidRDefault="005D10B2" w:rsidP="005D10B2">
      <w:pPr>
        <w:pStyle w:val="Heading1"/>
        <w:spacing w:before="0"/>
      </w:pPr>
      <w:bookmarkStart w:id="220" w:name="_Toc132636508"/>
      <w:r w:rsidRPr="004630E7">
        <w:lastRenderedPageBreak/>
        <w:t>VI: Summary of Activities</w:t>
      </w:r>
      <w:bookmarkEnd w:id="201"/>
      <w:bookmarkEnd w:id="220"/>
    </w:p>
    <w:p w14:paraId="38561B58" w14:textId="77777777" w:rsidR="00566362" w:rsidRPr="004630E7" w:rsidRDefault="00566362" w:rsidP="00566362">
      <w:pPr>
        <w:pStyle w:val="Heading2"/>
      </w:pPr>
      <w:bookmarkStart w:id="221" w:name="_Toc442196298"/>
      <w:bookmarkStart w:id="222" w:name="_Toc447022742"/>
      <w:bookmarkStart w:id="223" w:name="_Toc447022877"/>
      <w:bookmarkStart w:id="224" w:name="_Toc447034836"/>
      <w:bookmarkStart w:id="225" w:name="_Toc447725865"/>
      <w:bookmarkStart w:id="226" w:name="_Toc449099984"/>
      <w:bookmarkStart w:id="227" w:name="_Toc35593616"/>
      <w:bookmarkStart w:id="228" w:name="_Toc128478770"/>
      <w:bookmarkStart w:id="229" w:name="_Toc132636509"/>
      <w:r w:rsidRPr="004630E7">
        <w:t>Performance Improvement Projects</w:t>
      </w:r>
      <w:bookmarkEnd w:id="221"/>
      <w:bookmarkEnd w:id="222"/>
      <w:bookmarkEnd w:id="223"/>
      <w:bookmarkEnd w:id="224"/>
      <w:bookmarkEnd w:id="225"/>
      <w:bookmarkEnd w:id="226"/>
      <w:bookmarkEnd w:id="227"/>
      <w:bookmarkEnd w:id="228"/>
      <w:bookmarkEnd w:id="229"/>
      <w:r w:rsidRPr="004630E7">
        <w:t xml:space="preserve"> </w:t>
      </w:r>
    </w:p>
    <w:p w14:paraId="5A63C420" w14:textId="77777777" w:rsidR="00566362" w:rsidRPr="004630E7" w:rsidRDefault="00566362" w:rsidP="00BD6ABC">
      <w:pPr>
        <w:numPr>
          <w:ilvl w:val="0"/>
          <w:numId w:val="11"/>
        </w:numPr>
        <w:ind w:left="720"/>
      </w:pPr>
      <w:r>
        <w:t>GEI</w:t>
      </w:r>
      <w:r w:rsidRPr="004630E7">
        <w:t>’s Lead Screening and Dental PIP 2022 Baseline Reports were both validated. The MCO received feedback and subsequent information related to these activities from IPRO and CHIP in 2022.</w:t>
      </w:r>
    </w:p>
    <w:p w14:paraId="4067F291" w14:textId="77777777" w:rsidR="00566362" w:rsidRPr="004630E7" w:rsidRDefault="00566362" w:rsidP="00566362">
      <w:pPr>
        <w:pStyle w:val="Heading2"/>
      </w:pPr>
      <w:bookmarkStart w:id="230" w:name="_Toc442196299"/>
      <w:bookmarkStart w:id="231" w:name="_Toc447022743"/>
      <w:bookmarkStart w:id="232" w:name="_Toc447022878"/>
      <w:bookmarkStart w:id="233" w:name="_Toc447034837"/>
      <w:bookmarkStart w:id="234" w:name="_Toc447725866"/>
      <w:bookmarkStart w:id="235" w:name="_Toc449099985"/>
      <w:bookmarkStart w:id="236" w:name="_Toc35593617"/>
      <w:bookmarkStart w:id="237" w:name="_Toc128478771"/>
      <w:bookmarkStart w:id="238" w:name="_Toc132636510"/>
      <w:r w:rsidRPr="004630E7">
        <w:t>Performance Measures</w:t>
      </w:r>
      <w:bookmarkEnd w:id="230"/>
      <w:bookmarkEnd w:id="231"/>
      <w:bookmarkEnd w:id="232"/>
      <w:bookmarkEnd w:id="233"/>
      <w:bookmarkEnd w:id="234"/>
      <w:bookmarkEnd w:id="235"/>
      <w:bookmarkEnd w:id="236"/>
      <w:bookmarkEnd w:id="237"/>
      <w:bookmarkEnd w:id="238"/>
    </w:p>
    <w:p w14:paraId="6ED17093" w14:textId="77777777" w:rsidR="00566362" w:rsidRPr="004630E7" w:rsidRDefault="00566362" w:rsidP="00BD6ABC">
      <w:pPr>
        <w:numPr>
          <w:ilvl w:val="0"/>
          <w:numId w:val="11"/>
        </w:numPr>
        <w:ind w:left="720"/>
      </w:pPr>
      <w:r>
        <w:t>GEI</w:t>
      </w:r>
      <w:r w:rsidRPr="004630E7">
        <w:t xml:space="preserve"> reported all HEDIS, PA-Specific, and CAHPS Survey performance measures in 2022 for which the MCO had a sufficient denominator.</w:t>
      </w:r>
    </w:p>
    <w:p w14:paraId="73D8B7AD" w14:textId="77777777" w:rsidR="00566362" w:rsidRPr="004630E7" w:rsidRDefault="00566362" w:rsidP="00566362">
      <w:pPr>
        <w:pStyle w:val="Heading2"/>
      </w:pPr>
      <w:bookmarkStart w:id="239" w:name="_Toc442196297"/>
      <w:bookmarkStart w:id="240" w:name="_Toc447022741"/>
      <w:bookmarkStart w:id="241" w:name="_Toc447022876"/>
      <w:bookmarkStart w:id="242" w:name="_Toc447034835"/>
      <w:bookmarkStart w:id="243" w:name="_Toc447725864"/>
      <w:bookmarkStart w:id="244" w:name="_Toc449099983"/>
      <w:bookmarkStart w:id="245" w:name="_Toc35593615"/>
      <w:bookmarkStart w:id="246" w:name="_Toc128478772"/>
      <w:bookmarkStart w:id="247" w:name="_Toc132636511"/>
      <w:r w:rsidRPr="004630E7">
        <w:t>Structure and Operations Standards</w:t>
      </w:r>
      <w:bookmarkEnd w:id="239"/>
      <w:bookmarkEnd w:id="240"/>
      <w:bookmarkEnd w:id="241"/>
      <w:bookmarkEnd w:id="242"/>
      <w:bookmarkEnd w:id="243"/>
      <w:bookmarkEnd w:id="244"/>
      <w:bookmarkEnd w:id="245"/>
      <w:bookmarkEnd w:id="246"/>
      <w:bookmarkEnd w:id="247"/>
      <w:r w:rsidRPr="004630E7">
        <w:t xml:space="preserve"> </w:t>
      </w:r>
    </w:p>
    <w:p w14:paraId="5C0B66DA" w14:textId="77777777" w:rsidR="00566362" w:rsidRPr="004630E7" w:rsidRDefault="00566362" w:rsidP="00BD6ABC">
      <w:pPr>
        <w:numPr>
          <w:ilvl w:val="0"/>
          <w:numId w:val="12"/>
        </w:numPr>
        <w:ind w:left="720"/>
      </w:pPr>
      <w:r>
        <w:t>GEI</w:t>
      </w:r>
      <w:r w:rsidRPr="004630E7">
        <w:t xml:space="preserve"> was found to be fully compliant on all subparts.  Items that were not reviewed for 2022 will be reviewed during the 2023 review cycle. Compliance review findings from the RY 202</w:t>
      </w:r>
      <w:r>
        <w:t>1</w:t>
      </w:r>
      <w:r w:rsidRPr="004630E7">
        <w:t xml:space="preserve"> SMART database populated by PA CHIP were used to make the determinations for </w:t>
      </w:r>
      <w:r>
        <w:t>GEI</w:t>
      </w:r>
      <w:r w:rsidRPr="004630E7">
        <w:t>.</w:t>
      </w:r>
    </w:p>
    <w:p w14:paraId="3C758E8A" w14:textId="77777777" w:rsidR="00566362" w:rsidRPr="004630E7" w:rsidRDefault="00566362" w:rsidP="00566362">
      <w:pPr>
        <w:pStyle w:val="Heading2"/>
      </w:pPr>
      <w:bookmarkStart w:id="248" w:name="_Toc442196300"/>
      <w:bookmarkStart w:id="249" w:name="_Toc447022744"/>
      <w:bookmarkStart w:id="250" w:name="_Toc447022879"/>
      <w:bookmarkStart w:id="251" w:name="_Toc447034838"/>
      <w:bookmarkStart w:id="252" w:name="_Toc447725867"/>
      <w:bookmarkStart w:id="253" w:name="_Toc449099986"/>
      <w:bookmarkStart w:id="254" w:name="_Toc35593618"/>
      <w:bookmarkStart w:id="255" w:name="_Toc128478773"/>
      <w:bookmarkStart w:id="256" w:name="_Toc132636512"/>
      <w:r w:rsidRPr="004630E7">
        <w:t>2021 Opportunities for Improvement MCO Response</w:t>
      </w:r>
      <w:bookmarkEnd w:id="248"/>
      <w:bookmarkEnd w:id="249"/>
      <w:bookmarkEnd w:id="250"/>
      <w:bookmarkEnd w:id="251"/>
      <w:bookmarkEnd w:id="252"/>
      <w:bookmarkEnd w:id="253"/>
      <w:bookmarkEnd w:id="254"/>
      <w:bookmarkEnd w:id="255"/>
      <w:bookmarkEnd w:id="256"/>
    </w:p>
    <w:p w14:paraId="04EA19B4" w14:textId="77777777" w:rsidR="00566362" w:rsidRPr="004630E7" w:rsidRDefault="00566362" w:rsidP="00BD6ABC">
      <w:pPr>
        <w:numPr>
          <w:ilvl w:val="0"/>
          <w:numId w:val="11"/>
        </w:numPr>
        <w:ind w:left="720"/>
      </w:pPr>
      <w:r>
        <w:t>GEI</w:t>
      </w:r>
      <w:r w:rsidRPr="004630E7">
        <w:t xml:space="preserve"> provided a response to the opportunities for improvement issued in the 2021 annual technical report for those measures that were identified as statistically significantly below or worse than the MMC weighted average.</w:t>
      </w:r>
    </w:p>
    <w:p w14:paraId="23E8D281" w14:textId="77777777" w:rsidR="00566362" w:rsidRPr="004630E7" w:rsidRDefault="00566362" w:rsidP="00566362">
      <w:pPr>
        <w:pStyle w:val="Heading2"/>
      </w:pPr>
      <w:bookmarkStart w:id="257" w:name="_Toc442196301"/>
      <w:bookmarkStart w:id="258" w:name="_Toc447022745"/>
      <w:bookmarkStart w:id="259" w:name="_Toc447022880"/>
      <w:bookmarkStart w:id="260" w:name="_Toc447034839"/>
      <w:bookmarkStart w:id="261" w:name="_Toc447725868"/>
      <w:bookmarkStart w:id="262" w:name="_Toc449099987"/>
      <w:bookmarkStart w:id="263" w:name="_Toc35593619"/>
      <w:bookmarkStart w:id="264" w:name="_Toc128478774"/>
      <w:bookmarkStart w:id="265" w:name="_Toc132636513"/>
      <w:r w:rsidRPr="004630E7">
        <w:t>2022 Strengths and Opportunities for Improvement</w:t>
      </w:r>
      <w:bookmarkEnd w:id="257"/>
      <w:bookmarkEnd w:id="258"/>
      <w:bookmarkEnd w:id="259"/>
      <w:bookmarkEnd w:id="260"/>
      <w:bookmarkEnd w:id="261"/>
      <w:bookmarkEnd w:id="262"/>
      <w:bookmarkEnd w:id="263"/>
      <w:bookmarkEnd w:id="264"/>
      <w:bookmarkEnd w:id="265"/>
    </w:p>
    <w:p w14:paraId="35E0569C" w14:textId="77777777" w:rsidR="00566362" w:rsidRPr="004630E7" w:rsidRDefault="00566362" w:rsidP="00BD6ABC">
      <w:pPr>
        <w:numPr>
          <w:ilvl w:val="0"/>
          <w:numId w:val="11"/>
        </w:numPr>
        <w:ind w:left="720"/>
        <w:rPr>
          <w:b/>
          <w:bCs/>
        </w:rPr>
      </w:pPr>
      <w:r w:rsidRPr="004630E7">
        <w:rPr>
          <w:bCs/>
        </w:rPr>
        <w:t xml:space="preserve">Both strengths and opportunities for improvement have been noted for </w:t>
      </w:r>
      <w:r>
        <w:t>GEI</w:t>
      </w:r>
      <w:r w:rsidRPr="004630E7">
        <w:t xml:space="preserve"> </w:t>
      </w:r>
      <w:r w:rsidRPr="004630E7">
        <w:rPr>
          <w:bCs/>
        </w:rPr>
        <w:t>in 2022. A response will be required by the MCO for the noted opportunities for improvement in 2023.</w:t>
      </w:r>
    </w:p>
    <w:p w14:paraId="3A2EE0CD" w14:textId="12FBCA93" w:rsidR="00B34706" w:rsidRPr="004602C2" w:rsidRDefault="00B34706" w:rsidP="00A60B24">
      <w:pPr>
        <w:rPr>
          <w:rFonts w:asciiTheme="majorHAnsi" w:eastAsiaTheme="majorEastAsia" w:hAnsiTheme="majorHAnsi" w:cstheme="majorBidi"/>
          <w:b/>
          <w:bCs/>
          <w:color w:val="365F91" w:themeColor="accent1" w:themeShade="BF"/>
          <w:sz w:val="28"/>
          <w:szCs w:val="28"/>
          <w:highlight w:val="yellow"/>
        </w:rPr>
      </w:pPr>
    </w:p>
    <w:p w14:paraId="60972545" w14:textId="4CC529C2" w:rsidR="005D10B2" w:rsidRPr="004602C2" w:rsidRDefault="005D10B2">
      <w:pPr>
        <w:rPr>
          <w:rFonts w:asciiTheme="majorHAnsi" w:eastAsiaTheme="majorEastAsia" w:hAnsiTheme="majorHAnsi" w:cstheme="majorBidi"/>
          <w:b/>
          <w:bCs/>
          <w:color w:val="365F91" w:themeColor="accent1" w:themeShade="BF"/>
          <w:sz w:val="28"/>
          <w:szCs w:val="28"/>
          <w:highlight w:val="yellow"/>
        </w:rPr>
      </w:pPr>
      <w:r w:rsidRPr="004602C2">
        <w:rPr>
          <w:rFonts w:asciiTheme="majorHAnsi" w:eastAsiaTheme="majorEastAsia" w:hAnsiTheme="majorHAnsi" w:cstheme="majorBidi"/>
          <w:b/>
          <w:bCs/>
          <w:color w:val="365F91" w:themeColor="accent1" w:themeShade="BF"/>
          <w:sz w:val="28"/>
          <w:szCs w:val="28"/>
          <w:highlight w:val="yellow"/>
        </w:rPr>
        <w:br w:type="page"/>
      </w:r>
    </w:p>
    <w:p w14:paraId="089CB817" w14:textId="77777777" w:rsidR="00FF55AD" w:rsidRPr="00F41CA9" w:rsidRDefault="00FF55AD" w:rsidP="00DF437D">
      <w:pPr>
        <w:pStyle w:val="Heading1"/>
        <w:spacing w:before="0"/>
      </w:pPr>
      <w:bookmarkStart w:id="266" w:name="_Toc98067737"/>
      <w:bookmarkStart w:id="267" w:name="_Toc132636514"/>
      <w:bookmarkStart w:id="268" w:name="_Toc64633770"/>
      <w:bookmarkStart w:id="269" w:name="_Toc67387376"/>
      <w:bookmarkStart w:id="270" w:name="_Toc68527471"/>
      <w:r w:rsidRPr="00F41CA9">
        <w:lastRenderedPageBreak/>
        <w:t>Appendix</w:t>
      </w:r>
      <w:bookmarkEnd w:id="266"/>
      <w:bookmarkEnd w:id="267"/>
    </w:p>
    <w:p w14:paraId="7F4F0086" w14:textId="77777777" w:rsidR="00FF55AD" w:rsidRPr="004602C2" w:rsidRDefault="00FF55AD" w:rsidP="00FF55AD">
      <w:pPr>
        <w:rPr>
          <w:rFonts w:ascii="Calibri" w:eastAsia="PMingLiU" w:hAnsi="Calibri" w:cs="Times New Roman"/>
          <w:highlight w:val="yellow"/>
        </w:rPr>
      </w:pPr>
    </w:p>
    <w:p w14:paraId="14D42166" w14:textId="352CD3C1" w:rsidR="00FF55AD" w:rsidRPr="0074172F" w:rsidRDefault="003608D4" w:rsidP="00DF437D">
      <w:pPr>
        <w:pStyle w:val="Heading2"/>
      </w:pPr>
      <w:bookmarkStart w:id="271" w:name="_Toc132636515"/>
      <w:r w:rsidRPr="0074172F">
        <w:t xml:space="preserve">A.1.1. </w:t>
      </w:r>
      <w:r w:rsidR="00FF55AD" w:rsidRPr="0074172F">
        <w:t>Performance Improvement Project Interventions</w:t>
      </w:r>
      <w:bookmarkEnd w:id="271"/>
      <w:r w:rsidR="00FF55AD" w:rsidRPr="0074172F">
        <w:t xml:space="preserve"> </w:t>
      </w:r>
    </w:p>
    <w:p w14:paraId="32569FCD" w14:textId="5D4E2218" w:rsidR="00FF55AD" w:rsidRPr="0074172F" w:rsidRDefault="00FF55AD" w:rsidP="00FF55AD">
      <w:pPr>
        <w:rPr>
          <w:rFonts w:ascii="Calibri" w:eastAsia="PMingLiU" w:hAnsi="Calibri" w:cs="Times New Roman"/>
        </w:rPr>
      </w:pPr>
      <w:r w:rsidRPr="0074172F">
        <w:rPr>
          <w:rFonts w:ascii="Calibri" w:eastAsia="PMingLiU" w:hAnsi="Calibri" w:cs="Times New Roman"/>
        </w:rPr>
        <w:t xml:space="preserve">As referenced in </w:t>
      </w:r>
      <w:r w:rsidRPr="0074172F">
        <w:rPr>
          <w:rFonts w:ascii="Calibri" w:eastAsia="PMingLiU" w:hAnsi="Calibri" w:cs="Times New Roman"/>
          <w:b/>
        </w:rPr>
        <w:t>Section I: Validation of Performance Improvement Projects</w:t>
      </w:r>
      <w:r w:rsidRPr="0074172F">
        <w:rPr>
          <w:rFonts w:ascii="Calibri" w:eastAsia="PMingLiU" w:hAnsi="Calibri" w:cs="Times New Roman"/>
        </w:rPr>
        <w:t xml:space="preserve">, </w:t>
      </w:r>
      <w:r w:rsidR="00766F7C" w:rsidRPr="0074172F">
        <w:rPr>
          <w:rFonts w:ascii="Calibri" w:eastAsia="PMingLiU" w:hAnsi="Calibri" w:cs="Times New Roman"/>
          <w:b/>
          <w:bCs/>
        </w:rPr>
        <w:t>Table A.1.1</w:t>
      </w:r>
      <w:r w:rsidRPr="0074172F">
        <w:rPr>
          <w:rFonts w:ascii="Calibri" w:eastAsia="PMingLiU" w:hAnsi="Calibri" w:cs="Times New Roman"/>
        </w:rPr>
        <w:t xml:space="preserve"> lists all of the interventions outlined in the MCO’s most recent PIP submission for the review year.</w:t>
      </w:r>
    </w:p>
    <w:p w14:paraId="403D59A8" w14:textId="5C9A7814" w:rsidR="00FF55AD" w:rsidRPr="0074172F" w:rsidRDefault="005B13B0" w:rsidP="00D24882">
      <w:pPr>
        <w:pStyle w:val="tableheading"/>
        <w:rPr>
          <w:rFonts w:eastAsia="Times New Roman"/>
        </w:rPr>
      </w:pPr>
      <w:bookmarkStart w:id="272" w:name="_Toc132636539"/>
      <w:r w:rsidRPr="0074172F">
        <w:rPr>
          <w:rFonts w:eastAsia="Times New Roman"/>
        </w:rPr>
        <w:t>Table A.</w:t>
      </w:r>
      <w:r w:rsidR="00FF55AD" w:rsidRPr="0074172F">
        <w:rPr>
          <w:rFonts w:eastAsia="Times New Roman"/>
        </w:rPr>
        <w:t>1.1: PIP Interventions</w:t>
      </w:r>
      <w:bookmarkEnd w:id="272"/>
      <w:r w:rsidR="00FF55AD" w:rsidRPr="0074172F">
        <w:rPr>
          <w:rFonts w:eastAsia="Times New Roman"/>
        </w:rPr>
        <w:t xml:space="preserve"> </w:t>
      </w:r>
      <w:bookmarkEnd w:id="268"/>
      <w:bookmarkEnd w:id="269"/>
      <w:bookmarkEnd w:id="2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FF55AD" w:rsidRPr="0074172F" w14:paraId="409C9658" w14:textId="77777777" w:rsidTr="008635EB">
        <w:trPr>
          <w:trHeight w:val="288"/>
          <w:tblHeader/>
        </w:trPr>
        <w:tc>
          <w:tcPr>
            <w:tcW w:w="5000" w:type="pct"/>
            <w:tcBorders>
              <w:bottom w:val="single" w:sz="4" w:space="0" w:color="auto"/>
            </w:tcBorders>
            <w:shd w:val="clear" w:color="auto" w:fill="5F497A"/>
            <w:vAlign w:val="center"/>
          </w:tcPr>
          <w:p w14:paraId="0CA5683D" w14:textId="424352E4" w:rsidR="00FF55AD" w:rsidRPr="0074172F" w:rsidRDefault="00FF55AD" w:rsidP="0095723D">
            <w:pPr>
              <w:rPr>
                <w:rFonts w:eastAsia="PMingLiU" w:cstheme="minorHAnsi"/>
                <w:b/>
                <w:bCs/>
                <w:color w:val="FFFFFF"/>
              </w:rPr>
            </w:pPr>
            <w:bookmarkStart w:id="273" w:name="_Hlk95314185"/>
            <w:r w:rsidRPr="0074172F">
              <w:rPr>
                <w:rFonts w:eastAsia="PMingLiU" w:cstheme="minorHAnsi"/>
                <w:b/>
                <w:bCs/>
                <w:color w:val="FFFFFF"/>
              </w:rPr>
              <w:t>Summary of Intervention</w:t>
            </w:r>
            <w:r w:rsidR="00F5464F" w:rsidRPr="0074172F">
              <w:rPr>
                <w:rFonts w:eastAsia="PMingLiU" w:cstheme="minorHAnsi"/>
                <w:b/>
                <w:bCs/>
                <w:color w:val="FFFFFF"/>
              </w:rPr>
              <w:t>s</w:t>
            </w:r>
          </w:p>
        </w:tc>
      </w:tr>
      <w:tr w:rsidR="00FF55AD" w:rsidRPr="0074172F" w14:paraId="122AF06A" w14:textId="77777777" w:rsidTr="008635EB">
        <w:trPr>
          <w:trHeight w:val="288"/>
        </w:trPr>
        <w:tc>
          <w:tcPr>
            <w:tcW w:w="5000" w:type="pct"/>
            <w:shd w:val="clear" w:color="auto" w:fill="CCC0D9"/>
            <w:vAlign w:val="center"/>
          </w:tcPr>
          <w:p w14:paraId="524091EC" w14:textId="26BEC476" w:rsidR="00FF55AD" w:rsidRPr="0074172F" w:rsidRDefault="00566362" w:rsidP="0095723D">
            <w:pPr>
              <w:rPr>
                <w:rFonts w:eastAsia="PMingLiU" w:cstheme="minorHAnsi"/>
                <w:b/>
                <w:bCs/>
              </w:rPr>
            </w:pPr>
            <w:bookmarkStart w:id="274" w:name="_Hlk95299610"/>
            <w:bookmarkStart w:id="275" w:name="_Hlk95381705"/>
            <w:bookmarkEnd w:id="273"/>
            <w:r>
              <w:rPr>
                <w:rFonts w:eastAsia="PMingLiU" w:cstheme="minorHAnsi"/>
                <w:b/>
                <w:bCs/>
              </w:rPr>
              <w:t>Geisinger Health Plan</w:t>
            </w:r>
            <w:r w:rsidR="00231C6F">
              <w:rPr>
                <w:rFonts w:eastAsia="PMingLiU" w:cstheme="minorHAnsi"/>
                <w:b/>
                <w:bCs/>
              </w:rPr>
              <w:t xml:space="preserve"> (</w:t>
            </w:r>
            <w:r>
              <w:rPr>
                <w:rFonts w:eastAsia="PMingLiU" w:cstheme="minorHAnsi"/>
                <w:b/>
                <w:bCs/>
              </w:rPr>
              <w:t>GEI</w:t>
            </w:r>
            <w:r w:rsidR="00FF55AD" w:rsidRPr="0074172F">
              <w:rPr>
                <w:rFonts w:eastAsia="PMingLiU" w:cstheme="minorHAnsi"/>
                <w:b/>
                <w:bCs/>
              </w:rPr>
              <w:t xml:space="preserve">) – </w:t>
            </w:r>
            <w:r w:rsidR="0074172F" w:rsidRPr="0074172F">
              <w:rPr>
                <w:rFonts w:eastAsia="PMingLiU" w:cstheme="minorHAnsi"/>
                <w:b/>
                <w:bCs/>
              </w:rPr>
              <w:t xml:space="preserve">Preventive Dental </w:t>
            </w:r>
          </w:p>
        </w:tc>
      </w:tr>
      <w:tr w:rsidR="00FF55AD" w:rsidRPr="0074172F" w14:paraId="3C64E604" w14:textId="77777777" w:rsidTr="008635EB">
        <w:trPr>
          <w:trHeight w:val="288"/>
        </w:trPr>
        <w:bookmarkEnd w:id="275" w:displacedByCustomXml="next"/>
        <w:bookmarkEnd w:id="274" w:displacedByCustomXml="next"/>
        <w:sdt>
          <w:sdtPr>
            <w:rPr>
              <w:rStyle w:val="Style10-Arial10"/>
              <w:rFonts w:asciiTheme="minorHAnsi" w:hAnsiTheme="minorHAnsi" w:cstheme="minorHAnsi"/>
              <w:sz w:val="22"/>
            </w:rPr>
            <w:id w:val="1413818454"/>
          </w:sdtPr>
          <w:sdtEndPr>
            <w:rPr>
              <w:rStyle w:val="Style10-Arial10"/>
            </w:rPr>
          </w:sdtEndPr>
          <w:sdtContent>
            <w:tc>
              <w:tcPr>
                <w:tcW w:w="5000" w:type="pct"/>
                <w:vAlign w:val="center"/>
              </w:tcPr>
              <w:p w14:paraId="1455D8A5" w14:textId="36607CFD" w:rsidR="00FF55AD" w:rsidRPr="0074172F" w:rsidRDefault="00FF55AD" w:rsidP="00425B15">
                <w:pPr>
                  <w:jc w:val="left"/>
                  <w:rPr>
                    <w:rStyle w:val="Style10-Arial10"/>
                    <w:rFonts w:asciiTheme="minorHAnsi" w:hAnsiTheme="minorHAnsi" w:cstheme="minorHAnsi"/>
                    <w:sz w:val="22"/>
                  </w:rPr>
                </w:pPr>
                <w:r w:rsidRPr="0074172F">
                  <w:rPr>
                    <w:rStyle w:val="Style10-Arial10"/>
                    <w:rFonts w:asciiTheme="minorHAnsi" w:hAnsiTheme="minorHAnsi" w:cstheme="minorHAnsi"/>
                    <w:sz w:val="22"/>
                  </w:rPr>
                  <w:t xml:space="preserve">1. </w:t>
                </w:r>
                <w:r w:rsidR="00566362" w:rsidRPr="00566362">
                  <w:rPr>
                    <w:rStyle w:val="Style10-Arial10"/>
                    <w:rFonts w:asciiTheme="minorHAnsi" w:hAnsiTheme="minorHAnsi" w:cstheme="minorHAnsi"/>
                    <w:sz w:val="22"/>
                  </w:rPr>
                  <w:t>Public Health Dental Hygiene Practitioner telephonic outreach to complete member oral hygiene education</w:t>
                </w:r>
                <w:r w:rsidR="00425B15">
                  <w:rPr>
                    <w:rStyle w:val="Style10-Arial10"/>
                    <w:rFonts w:asciiTheme="minorHAnsi" w:hAnsiTheme="minorHAnsi" w:cstheme="minorHAnsi"/>
                    <w:sz w:val="22"/>
                  </w:rPr>
                  <w:t>.</w:t>
                </w:r>
              </w:p>
            </w:tc>
          </w:sdtContent>
        </w:sdt>
      </w:tr>
      <w:tr w:rsidR="00FF55AD" w:rsidRPr="0074172F" w14:paraId="7274FC02" w14:textId="77777777" w:rsidTr="008635EB">
        <w:trPr>
          <w:trHeight w:val="288"/>
        </w:trPr>
        <w:tc>
          <w:tcPr>
            <w:tcW w:w="5000" w:type="pct"/>
            <w:vAlign w:val="center"/>
          </w:tcPr>
          <w:p w14:paraId="05D90A83" w14:textId="7973F23E" w:rsidR="00FF55AD" w:rsidRPr="0074172F" w:rsidRDefault="00FF55AD" w:rsidP="00425B15">
            <w:pPr>
              <w:jc w:val="left"/>
              <w:rPr>
                <w:rStyle w:val="Style10-Arial10"/>
                <w:rFonts w:asciiTheme="minorHAnsi" w:hAnsiTheme="minorHAnsi" w:cstheme="minorHAnsi"/>
                <w:sz w:val="22"/>
              </w:rPr>
            </w:pPr>
            <w:r w:rsidRPr="0074172F">
              <w:rPr>
                <w:rStyle w:val="Style10-Arial10"/>
                <w:rFonts w:asciiTheme="minorHAnsi" w:hAnsiTheme="minorHAnsi" w:cstheme="minorHAnsi"/>
                <w:sz w:val="22"/>
              </w:rPr>
              <w:t xml:space="preserve">2. </w:t>
            </w:r>
            <w:r w:rsidR="00566362" w:rsidRPr="00566362">
              <w:rPr>
                <w:rStyle w:val="Style10-Arial10"/>
                <w:rFonts w:asciiTheme="minorHAnsi" w:hAnsiTheme="minorHAnsi" w:cstheme="minorHAnsi"/>
                <w:sz w:val="22"/>
              </w:rPr>
              <w:t>Public Health Dental Hygiene Practitioner telephonic outreach to schedule and establish dental homes for members</w:t>
            </w:r>
            <w:r w:rsidR="00566362">
              <w:rPr>
                <w:rStyle w:val="Style10-Arial10"/>
                <w:rFonts w:asciiTheme="minorHAnsi" w:hAnsiTheme="minorHAnsi" w:cstheme="minorHAnsi"/>
                <w:sz w:val="22"/>
              </w:rPr>
              <w:t>.</w:t>
            </w:r>
          </w:p>
        </w:tc>
      </w:tr>
      <w:tr w:rsidR="00FF55AD" w:rsidRPr="0074172F" w14:paraId="595160EE" w14:textId="77777777" w:rsidTr="008635EB">
        <w:trPr>
          <w:trHeight w:val="288"/>
        </w:trPr>
        <w:tc>
          <w:tcPr>
            <w:tcW w:w="5000" w:type="pct"/>
            <w:shd w:val="clear" w:color="auto" w:fill="CCC0D9"/>
            <w:vAlign w:val="center"/>
          </w:tcPr>
          <w:p w14:paraId="3C2B0451" w14:textId="5507FCC2" w:rsidR="00FF55AD" w:rsidRPr="0074172F" w:rsidRDefault="00566362" w:rsidP="00425B15">
            <w:pPr>
              <w:jc w:val="left"/>
              <w:rPr>
                <w:rFonts w:eastAsia="PMingLiU" w:cstheme="minorHAnsi"/>
                <w:b/>
                <w:bCs/>
              </w:rPr>
            </w:pPr>
            <w:r>
              <w:rPr>
                <w:rFonts w:eastAsia="PMingLiU" w:cstheme="minorHAnsi"/>
                <w:b/>
                <w:bCs/>
              </w:rPr>
              <w:t>Geisinger Health Plan (GEI</w:t>
            </w:r>
            <w:r w:rsidRPr="0074172F">
              <w:rPr>
                <w:rFonts w:eastAsia="PMingLiU" w:cstheme="minorHAnsi"/>
                <w:b/>
                <w:bCs/>
              </w:rPr>
              <w:t xml:space="preserve">) </w:t>
            </w:r>
            <w:r w:rsidR="00FF55AD" w:rsidRPr="0074172F">
              <w:rPr>
                <w:rFonts w:eastAsia="PMingLiU" w:cstheme="minorHAnsi"/>
                <w:b/>
                <w:bCs/>
              </w:rPr>
              <w:t>– Lead Screening</w:t>
            </w:r>
          </w:p>
        </w:tc>
      </w:tr>
      <w:tr w:rsidR="00FF55AD" w:rsidRPr="0074172F" w14:paraId="052B831B" w14:textId="77777777" w:rsidTr="008635EB">
        <w:trPr>
          <w:trHeight w:val="288"/>
        </w:trPr>
        <w:tc>
          <w:tcPr>
            <w:tcW w:w="5000" w:type="pct"/>
            <w:vAlign w:val="center"/>
          </w:tcPr>
          <w:p w14:paraId="22006B92" w14:textId="4B7559B3" w:rsidR="00FF55AD" w:rsidRPr="00F41CA9" w:rsidRDefault="00F41CA9" w:rsidP="00425B15">
            <w:pPr>
              <w:jc w:val="left"/>
              <w:rPr>
                <w:rStyle w:val="Style10-Arial10"/>
                <w:rFonts w:asciiTheme="minorHAnsi" w:hAnsiTheme="minorHAnsi" w:cstheme="minorHAnsi"/>
                <w:sz w:val="22"/>
              </w:rPr>
            </w:pPr>
            <w:r w:rsidRPr="00F41CA9">
              <w:rPr>
                <w:rStyle w:val="Style10-Arial10"/>
                <w:rFonts w:asciiTheme="minorHAnsi" w:hAnsiTheme="minorHAnsi" w:cstheme="minorHAnsi"/>
                <w:sz w:val="22"/>
              </w:rPr>
              <w:t xml:space="preserve">1. </w:t>
            </w:r>
            <w:r w:rsidR="00566362" w:rsidRPr="00566362">
              <w:rPr>
                <w:rStyle w:val="Style10-Arial10"/>
                <w:rFonts w:asciiTheme="minorHAnsi" w:hAnsiTheme="minorHAnsi" w:cstheme="minorHAnsi"/>
                <w:sz w:val="22"/>
              </w:rPr>
              <w:t>Education to providers on appropriate timeframe for completing lead lab draw screening</w:t>
            </w:r>
            <w:r w:rsidR="007474D2" w:rsidRPr="007474D2">
              <w:rPr>
                <w:rStyle w:val="Style10-Arial10"/>
                <w:rFonts w:asciiTheme="minorHAnsi" w:hAnsiTheme="minorHAnsi" w:cstheme="minorHAnsi"/>
                <w:sz w:val="22"/>
              </w:rPr>
              <w:t>.</w:t>
            </w:r>
          </w:p>
        </w:tc>
      </w:tr>
      <w:tr w:rsidR="00FF55AD" w:rsidRPr="0074172F" w14:paraId="55ECBCC5" w14:textId="77777777" w:rsidTr="008635EB">
        <w:trPr>
          <w:trHeight w:val="288"/>
        </w:trPr>
        <w:tc>
          <w:tcPr>
            <w:tcW w:w="5000" w:type="pct"/>
            <w:shd w:val="clear" w:color="auto" w:fill="auto"/>
            <w:vAlign w:val="center"/>
          </w:tcPr>
          <w:p w14:paraId="715145B9" w14:textId="06EFF7FE" w:rsidR="00FF55AD" w:rsidRPr="0074172F" w:rsidRDefault="00F41CA9" w:rsidP="00425B15">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2. </w:t>
            </w:r>
            <w:r w:rsidR="00566362" w:rsidRPr="00566362">
              <w:rPr>
                <w:rStyle w:val="Style10-Arial10"/>
                <w:rFonts w:asciiTheme="minorHAnsi" w:hAnsiTheme="minorHAnsi" w:cstheme="minorHAnsi"/>
                <w:sz w:val="22"/>
              </w:rPr>
              <w:t>CHIP Member Lead Incentive for completing lead lab draw.</w:t>
            </w:r>
          </w:p>
        </w:tc>
      </w:tr>
      <w:tr w:rsidR="00FF55AD" w:rsidRPr="0074172F" w14:paraId="49799616" w14:textId="77777777" w:rsidTr="008635EB">
        <w:trPr>
          <w:trHeight w:val="288"/>
        </w:trPr>
        <w:tc>
          <w:tcPr>
            <w:tcW w:w="5000" w:type="pct"/>
            <w:shd w:val="clear" w:color="auto" w:fill="auto"/>
            <w:vAlign w:val="center"/>
          </w:tcPr>
          <w:p w14:paraId="7612C76D" w14:textId="3FABED18" w:rsidR="00FF55AD" w:rsidRPr="0074172F" w:rsidRDefault="00F41CA9" w:rsidP="00425B15">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3. </w:t>
            </w:r>
            <w:r w:rsidR="00566362" w:rsidRPr="00566362">
              <w:rPr>
                <w:rStyle w:val="Style10-Arial10"/>
                <w:rFonts w:asciiTheme="minorHAnsi" w:hAnsiTheme="minorHAnsi" w:cstheme="minorHAnsi"/>
                <w:sz w:val="22"/>
              </w:rPr>
              <w:t>Member letters sent to members newly identified with a BLL &gt;</w:t>
            </w:r>
            <w:r w:rsidR="00425B15">
              <w:rPr>
                <w:rStyle w:val="Style10-Arial10"/>
                <w:rFonts w:asciiTheme="minorHAnsi" w:hAnsiTheme="minorHAnsi" w:cstheme="minorHAnsi"/>
                <w:sz w:val="22"/>
              </w:rPr>
              <w:t xml:space="preserve"> </w:t>
            </w:r>
            <w:r w:rsidR="00566362" w:rsidRPr="00566362">
              <w:rPr>
                <w:rStyle w:val="Style10-Arial10"/>
                <w:rFonts w:asciiTheme="minorHAnsi" w:hAnsiTheme="minorHAnsi" w:cstheme="minorHAnsi"/>
                <w:sz w:val="22"/>
              </w:rPr>
              <w:t>3.5. Letter includes CDC recommendations, signs/symptom</w:t>
            </w:r>
            <w:r w:rsidR="00566362">
              <w:rPr>
                <w:rStyle w:val="Style10-Arial10"/>
                <w:rFonts w:asciiTheme="minorHAnsi" w:hAnsiTheme="minorHAnsi" w:cstheme="minorHAnsi"/>
                <w:sz w:val="22"/>
              </w:rPr>
              <w:t xml:space="preserve">s </w:t>
            </w:r>
            <w:r w:rsidR="00566362" w:rsidRPr="00566362">
              <w:rPr>
                <w:rStyle w:val="Style10-Arial10"/>
                <w:rFonts w:asciiTheme="minorHAnsi" w:hAnsiTheme="minorHAnsi" w:cstheme="minorHAnsi"/>
                <w:sz w:val="22"/>
              </w:rPr>
              <w:t>of lead toxicity, and encourages members to contact PCP for repeat blood testing.</w:t>
            </w:r>
          </w:p>
        </w:tc>
      </w:tr>
      <w:tr w:rsidR="00FF55AD" w:rsidRPr="0074172F" w14:paraId="32A90078" w14:textId="77777777" w:rsidTr="008635EB">
        <w:trPr>
          <w:trHeight w:val="288"/>
        </w:trPr>
        <w:tc>
          <w:tcPr>
            <w:tcW w:w="5000" w:type="pct"/>
            <w:vAlign w:val="center"/>
          </w:tcPr>
          <w:p w14:paraId="587F9CA3" w14:textId="04A09224" w:rsidR="00FF55AD" w:rsidRPr="0074172F" w:rsidRDefault="00F41CA9" w:rsidP="00425B15">
            <w:pPr>
              <w:jc w:val="left"/>
              <w:rPr>
                <w:rStyle w:val="Style10-Arial10"/>
                <w:rFonts w:asciiTheme="minorHAnsi" w:hAnsiTheme="minorHAnsi" w:cstheme="minorHAnsi"/>
                <w:sz w:val="22"/>
              </w:rPr>
            </w:pPr>
            <w:r>
              <w:rPr>
                <w:rStyle w:val="Style10-Arial10"/>
                <w:rFonts w:asciiTheme="minorHAnsi" w:hAnsiTheme="minorHAnsi" w:cstheme="minorHAnsi"/>
                <w:sz w:val="22"/>
              </w:rPr>
              <w:t xml:space="preserve">4. </w:t>
            </w:r>
            <w:r w:rsidR="00566362" w:rsidRPr="00566362">
              <w:rPr>
                <w:rStyle w:val="Style10-Arial10"/>
                <w:rFonts w:asciiTheme="minorHAnsi" w:hAnsiTheme="minorHAnsi" w:cstheme="minorHAnsi"/>
                <w:sz w:val="22"/>
              </w:rPr>
              <w:t xml:space="preserve">Special Needs Unit Coordinator contacts members who have had a blood lead level &gt;5 and refers to Environmental Lead Investigation (ELI). *Two tests </w:t>
            </w:r>
            <w:r w:rsidR="006531F5">
              <w:rPr>
                <w:rStyle w:val="Style10-Arial10"/>
                <w:rFonts w:asciiTheme="minorHAnsi" w:hAnsiTheme="minorHAnsi" w:cstheme="minorHAnsi"/>
                <w:sz w:val="22"/>
              </w:rPr>
              <w:t>≥</w:t>
            </w:r>
            <w:r w:rsidR="00425B15">
              <w:rPr>
                <w:rStyle w:val="Style10-Arial10"/>
                <w:rFonts w:asciiTheme="minorHAnsi" w:hAnsiTheme="minorHAnsi" w:cstheme="minorHAnsi"/>
                <w:sz w:val="22"/>
              </w:rPr>
              <w:t xml:space="preserve"> </w:t>
            </w:r>
            <w:r w:rsidR="00566362" w:rsidRPr="00566362">
              <w:rPr>
                <w:rStyle w:val="Style10-Arial10"/>
                <w:rFonts w:asciiTheme="minorHAnsi" w:hAnsiTheme="minorHAnsi" w:cstheme="minorHAnsi"/>
                <w:sz w:val="22"/>
              </w:rPr>
              <w:t>5.</w:t>
            </w:r>
          </w:p>
        </w:tc>
      </w:tr>
    </w:tbl>
    <w:p w14:paraId="314CC522" w14:textId="30E9C85B" w:rsidR="00015EBA" w:rsidRPr="0074172F" w:rsidRDefault="00731906" w:rsidP="00731906">
      <w:pPr>
        <w:spacing w:after="480"/>
        <w:rPr>
          <w:rFonts w:eastAsiaTheme="majorEastAsia"/>
          <w:sz w:val="20"/>
          <w:szCs w:val="20"/>
        </w:rPr>
      </w:pPr>
      <w:r w:rsidRPr="0074172F">
        <w:rPr>
          <w:rFonts w:eastAsiaTheme="majorEastAsia"/>
          <w:sz w:val="20"/>
          <w:szCs w:val="20"/>
        </w:rPr>
        <w:t>PIP: performance improvement project.</w:t>
      </w:r>
    </w:p>
    <w:p w14:paraId="7ED7A669" w14:textId="77777777" w:rsidR="00015EBA" w:rsidRPr="00F41CA9" w:rsidRDefault="00015EBA" w:rsidP="00DF437D">
      <w:pPr>
        <w:pStyle w:val="Heading2"/>
      </w:pPr>
      <w:bookmarkStart w:id="276" w:name="_Toc132636516"/>
      <w:r w:rsidRPr="00F41CA9">
        <w:t>A.2.1. Comprehensive Compliance Standards List</w:t>
      </w:r>
      <w:bookmarkEnd w:id="276"/>
    </w:p>
    <w:p w14:paraId="3217F5AB" w14:textId="7EB013C6" w:rsidR="00015EBA" w:rsidRPr="00F41CA9" w:rsidRDefault="00015EBA" w:rsidP="00015EBA">
      <w:pPr>
        <w:rPr>
          <w:rFonts w:ascii="Calibri" w:eastAsia="PMingLiU" w:hAnsi="Calibri" w:cs="Times New Roman"/>
        </w:rPr>
      </w:pPr>
      <w:r w:rsidRPr="00F41CA9">
        <w:rPr>
          <w:rFonts w:ascii="Calibri" w:eastAsia="PMingLiU" w:hAnsi="Calibri" w:cs="Times New Roman"/>
        </w:rPr>
        <w:t xml:space="preserve">Revised CMS protocols include updates to the structure and compliance standards, including which standards are required for compliance review. Under the most recent protocols, there are 11 standards that CMS has now designated as required to be subject to compliance review. Several previously required standards have been deemed by CMS as incorporated into the compliance review through interaction with the new required </w:t>
      </w:r>
      <w:r w:rsidR="00F46EEA" w:rsidRPr="00F41CA9">
        <w:rPr>
          <w:rFonts w:ascii="Calibri" w:eastAsia="PMingLiU" w:hAnsi="Calibri" w:cs="Times New Roman"/>
        </w:rPr>
        <w:t>standards and</w:t>
      </w:r>
      <w:r w:rsidRPr="00F41CA9">
        <w:rPr>
          <w:rFonts w:ascii="Calibri" w:eastAsia="PMingLiU" w:hAnsi="Calibri" w:cs="Times New Roman"/>
        </w:rPr>
        <w:t xml:space="preserve"> appear to assess items that are related to the required standards. </w:t>
      </w:r>
      <w:r w:rsidRPr="00F41CA9">
        <w:rPr>
          <w:rFonts w:ascii="Calibri" w:eastAsia="PMingLiU" w:hAnsi="Calibri" w:cs="Times New Roman"/>
          <w:b/>
        </w:rPr>
        <w:t>Table A.2.1</w:t>
      </w:r>
      <w:r w:rsidRPr="00F41CA9">
        <w:rPr>
          <w:rFonts w:ascii="Calibri" w:eastAsia="PMingLiU" w:hAnsi="Calibri" w:cs="Times New Roman"/>
        </w:rPr>
        <w:t xml:space="preserve"> lists the standards in the updated protocol, designated as one of the 11 required standards or one of those deemed as a related standard.</w:t>
      </w:r>
    </w:p>
    <w:p w14:paraId="5C386DC5" w14:textId="77777777" w:rsidR="00015EBA" w:rsidRPr="00F41CA9" w:rsidRDefault="00015EBA" w:rsidP="00D24882">
      <w:pPr>
        <w:pStyle w:val="tableheading"/>
        <w:rPr>
          <w:rFonts w:eastAsia="Times New Roman"/>
        </w:rPr>
      </w:pPr>
      <w:bookmarkStart w:id="277" w:name="_Toc132636540"/>
      <w:r w:rsidRPr="00F41CA9">
        <w:rPr>
          <w:rFonts w:eastAsia="Times New Roman"/>
        </w:rPr>
        <w:t>Table A.2.1: Required and Related Structure and Compliance Standards</w:t>
      </w:r>
      <w:bookmarkEnd w:id="277"/>
    </w:p>
    <w:tbl>
      <w:tblPr>
        <w:tblW w:w="9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9"/>
        <w:gridCol w:w="1350"/>
        <w:gridCol w:w="1350"/>
      </w:tblGrid>
      <w:tr w:rsidR="00015EBA" w:rsidRPr="00F41CA9" w14:paraId="7F187A75" w14:textId="77777777" w:rsidTr="007046F6">
        <w:trPr>
          <w:trHeight w:val="288"/>
          <w:tblHeader/>
        </w:trPr>
        <w:tc>
          <w:tcPr>
            <w:tcW w:w="6539" w:type="dxa"/>
            <w:tcBorders>
              <w:bottom w:val="single" w:sz="4" w:space="0" w:color="auto"/>
            </w:tcBorders>
            <w:shd w:val="clear" w:color="auto" w:fill="5F497A"/>
            <w:vAlign w:val="center"/>
          </w:tcPr>
          <w:p w14:paraId="7BD817CC" w14:textId="77777777" w:rsidR="00015EBA" w:rsidRPr="00F41CA9" w:rsidRDefault="00015EBA" w:rsidP="0095723D">
            <w:pPr>
              <w:rPr>
                <w:rFonts w:ascii="Calibri" w:eastAsia="PMingLiU" w:hAnsi="Calibri" w:cs="Times New Roman"/>
                <w:b/>
                <w:bCs/>
                <w:color w:val="FFFFFF"/>
              </w:rPr>
            </w:pPr>
            <w:smartTag w:uri="urn:schemas-microsoft-com:office:smarttags" w:element="stockticker">
              <w:r w:rsidRPr="00F41CA9">
                <w:rPr>
                  <w:rFonts w:ascii="Calibri" w:eastAsia="PMingLiU" w:hAnsi="Calibri" w:cs="Times New Roman"/>
                  <w:b/>
                  <w:bCs/>
                  <w:color w:val="FFFFFF"/>
                </w:rPr>
                <w:t>BBA</w:t>
              </w:r>
            </w:smartTag>
            <w:r w:rsidRPr="00F41CA9">
              <w:rPr>
                <w:rFonts w:ascii="Calibri" w:eastAsia="PMingLiU" w:hAnsi="Calibri" w:cs="Times New Roman"/>
                <w:b/>
                <w:bCs/>
                <w:color w:val="FFFFFF"/>
              </w:rPr>
              <w:t xml:space="preserve"> Regulation</w:t>
            </w:r>
          </w:p>
        </w:tc>
        <w:tc>
          <w:tcPr>
            <w:tcW w:w="1350" w:type="dxa"/>
            <w:tcBorders>
              <w:bottom w:val="single" w:sz="4" w:space="0" w:color="auto"/>
            </w:tcBorders>
            <w:shd w:val="clear" w:color="auto" w:fill="5F497A"/>
          </w:tcPr>
          <w:p w14:paraId="2C15E944" w14:textId="77777777" w:rsidR="00015EBA" w:rsidRPr="00F41CA9" w:rsidRDefault="00015EBA" w:rsidP="0095723D">
            <w:pPr>
              <w:jc w:val="center"/>
              <w:rPr>
                <w:rFonts w:ascii="Calibri" w:eastAsia="PMingLiU" w:hAnsi="Calibri" w:cs="Times New Roman"/>
                <w:b/>
                <w:bCs/>
                <w:color w:val="FFFFFF"/>
              </w:rPr>
            </w:pPr>
            <w:r w:rsidRPr="00F41CA9">
              <w:rPr>
                <w:rFonts w:ascii="Calibri" w:eastAsia="PMingLiU" w:hAnsi="Calibri" w:cs="Times New Roman"/>
                <w:b/>
                <w:bCs/>
                <w:color w:val="FFFFFF"/>
              </w:rPr>
              <w:t>Required</w:t>
            </w:r>
          </w:p>
        </w:tc>
        <w:tc>
          <w:tcPr>
            <w:tcW w:w="1350" w:type="dxa"/>
            <w:tcBorders>
              <w:bottom w:val="single" w:sz="4" w:space="0" w:color="auto"/>
            </w:tcBorders>
            <w:shd w:val="clear" w:color="auto" w:fill="5F497A"/>
          </w:tcPr>
          <w:p w14:paraId="5FA2AECB" w14:textId="77777777" w:rsidR="00015EBA" w:rsidRPr="00F41CA9" w:rsidRDefault="00015EBA" w:rsidP="0095723D">
            <w:pPr>
              <w:jc w:val="center"/>
              <w:rPr>
                <w:rFonts w:ascii="Calibri" w:eastAsia="PMingLiU" w:hAnsi="Calibri" w:cs="Times New Roman"/>
                <w:b/>
                <w:bCs/>
                <w:color w:val="FFFFFF"/>
              </w:rPr>
            </w:pPr>
            <w:r w:rsidRPr="00F41CA9">
              <w:rPr>
                <w:rFonts w:ascii="Calibri" w:eastAsia="PMingLiU" w:hAnsi="Calibri" w:cs="Times New Roman"/>
                <w:b/>
                <w:bCs/>
                <w:color w:val="FFFFFF"/>
              </w:rPr>
              <w:t>Related</w:t>
            </w:r>
          </w:p>
        </w:tc>
      </w:tr>
      <w:tr w:rsidR="00015EBA" w:rsidRPr="00F41CA9" w14:paraId="60151F5C" w14:textId="77777777" w:rsidTr="007046F6">
        <w:trPr>
          <w:trHeight w:val="288"/>
        </w:trPr>
        <w:tc>
          <w:tcPr>
            <w:tcW w:w="9239" w:type="dxa"/>
            <w:gridSpan w:val="3"/>
            <w:shd w:val="clear" w:color="auto" w:fill="CCC0D9"/>
            <w:vAlign w:val="center"/>
          </w:tcPr>
          <w:p w14:paraId="691EDD1A"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C: Enrollee Rights and Protections</w:t>
            </w:r>
          </w:p>
        </w:tc>
      </w:tr>
      <w:tr w:rsidR="00015EBA" w:rsidRPr="00F41CA9" w14:paraId="06F88EF3" w14:textId="77777777" w:rsidTr="007046F6">
        <w:trPr>
          <w:trHeight w:val="288"/>
        </w:trPr>
        <w:tc>
          <w:tcPr>
            <w:tcW w:w="6539" w:type="dxa"/>
            <w:vAlign w:val="center"/>
          </w:tcPr>
          <w:p w14:paraId="2561025C"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Enrollee Rights</w:t>
            </w:r>
          </w:p>
        </w:tc>
        <w:tc>
          <w:tcPr>
            <w:tcW w:w="1350" w:type="dxa"/>
            <w:vAlign w:val="center"/>
          </w:tcPr>
          <w:p w14:paraId="15A45984" w14:textId="77777777" w:rsidR="00015EBA" w:rsidRPr="00F41CA9" w:rsidRDefault="00015EBA" w:rsidP="0095723D">
            <w:pPr>
              <w:jc w:val="center"/>
              <w:rPr>
                <w:rFonts w:ascii="Calibri" w:eastAsia="PMingLiU" w:hAnsi="Calibri" w:cs="Times New Roman"/>
              </w:rPr>
            </w:pPr>
          </w:p>
        </w:tc>
        <w:tc>
          <w:tcPr>
            <w:tcW w:w="1350" w:type="dxa"/>
            <w:vAlign w:val="center"/>
          </w:tcPr>
          <w:p w14:paraId="5D0AEB7A"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2680C11" w14:textId="77777777" w:rsidTr="007046F6">
        <w:trPr>
          <w:trHeight w:val="288"/>
        </w:trPr>
        <w:tc>
          <w:tcPr>
            <w:tcW w:w="6539" w:type="dxa"/>
            <w:vAlign w:val="center"/>
          </w:tcPr>
          <w:p w14:paraId="0890BBC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Provider-Enrollee Communication</w:t>
            </w:r>
          </w:p>
        </w:tc>
        <w:tc>
          <w:tcPr>
            <w:tcW w:w="1350" w:type="dxa"/>
            <w:vAlign w:val="center"/>
          </w:tcPr>
          <w:p w14:paraId="338056F3" w14:textId="77777777" w:rsidR="00015EBA" w:rsidRPr="00F41CA9" w:rsidRDefault="00015EBA" w:rsidP="0095723D">
            <w:pPr>
              <w:jc w:val="center"/>
              <w:rPr>
                <w:rFonts w:ascii="Calibri" w:eastAsia="PMingLiU" w:hAnsi="Calibri" w:cs="Times New Roman"/>
              </w:rPr>
            </w:pPr>
          </w:p>
        </w:tc>
        <w:tc>
          <w:tcPr>
            <w:tcW w:w="1350" w:type="dxa"/>
            <w:vAlign w:val="center"/>
          </w:tcPr>
          <w:p w14:paraId="5D946EB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5E54C203" w14:textId="77777777" w:rsidTr="007046F6">
        <w:trPr>
          <w:trHeight w:val="288"/>
        </w:trPr>
        <w:tc>
          <w:tcPr>
            <w:tcW w:w="6539" w:type="dxa"/>
            <w:vAlign w:val="center"/>
          </w:tcPr>
          <w:p w14:paraId="0CA3BAC0"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Marketing Activities</w:t>
            </w:r>
          </w:p>
        </w:tc>
        <w:tc>
          <w:tcPr>
            <w:tcW w:w="1350" w:type="dxa"/>
            <w:vAlign w:val="center"/>
          </w:tcPr>
          <w:p w14:paraId="004011AC" w14:textId="77777777" w:rsidR="00015EBA" w:rsidRPr="00F41CA9" w:rsidRDefault="00015EBA" w:rsidP="0095723D">
            <w:pPr>
              <w:jc w:val="center"/>
              <w:rPr>
                <w:rFonts w:ascii="Calibri" w:eastAsia="PMingLiU" w:hAnsi="Calibri" w:cs="Times New Roman"/>
              </w:rPr>
            </w:pPr>
          </w:p>
        </w:tc>
        <w:tc>
          <w:tcPr>
            <w:tcW w:w="1350" w:type="dxa"/>
            <w:vAlign w:val="center"/>
          </w:tcPr>
          <w:p w14:paraId="34F2B69F"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A8CD4FF" w14:textId="77777777" w:rsidTr="007046F6">
        <w:trPr>
          <w:trHeight w:val="288"/>
        </w:trPr>
        <w:tc>
          <w:tcPr>
            <w:tcW w:w="6539" w:type="dxa"/>
            <w:vAlign w:val="center"/>
          </w:tcPr>
          <w:p w14:paraId="74A3C38E"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Emergency and Post-Stabilization Services – Definition</w:t>
            </w:r>
          </w:p>
        </w:tc>
        <w:tc>
          <w:tcPr>
            <w:tcW w:w="1350" w:type="dxa"/>
            <w:vAlign w:val="center"/>
          </w:tcPr>
          <w:p w14:paraId="49920FF4" w14:textId="77777777" w:rsidR="00015EBA" w:rsidRPr="00F41CA9" w:rsidRDefault="00015EBA" w:rsidP="0095723D">
            <w:pPr>
              <w:jc w:val="center"/>
              <w:rPr>
                <w:rFonts w:ascii="Calibri" w:eastAsia="PMingLiU" w:hAnsi="Calibri" w:cs="Times New Roman"/>
              </w:rPr>
            </w:pPr>
          </w:p>
        </w:tc>
        <w:tc>
          <w:tcPr>
            <w:tcW w:w="1350" w:type="dxa"/>
            <w:vAlign w:val="center"/>
          </w:tcPr>
          <w:p w14:paraId="037AD6BD"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167CE4C" w14:textId="77777777" w:rsidTr="007046F6">
        <w:trPr>
          <w:trHeight w:val="288"/>
        </w:trPr>
        <w:tc>
          <w:tcPr>
            <w:tcW w:w="6539" w:type="dxa"/>
            <w:vAlign w:val="center"/>
          </w:tcPr>
          <w:p w14:paraId="27D4074A"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Emergency Services: Coverage and Payment</w:t>
            </w:r>
          </w:p>
        </w:tc>
        <w:tc>
          <w:tcPr>
            <w:tcW w:w="1350" w:type="dxa"/>
            <w:vAlign w:val="center"/>
          </w:tcPr>
          <w:p w14:paraId="0C2874C2" w14:textId="77777777" w:rsidR="00015EBA" w:rsidRPr="00F41CA9" w:rsidRDefault="00015EBA" w:rsidP="0095723D">
            <w:pPr>
              <w:jc w:val="center"/>
              <w:rPr>
                <w:rFonts w:ascii="Calibri" w:eastAsia="PMingLiU" w:hAnsi="Calibri" w:cs="Times New Roman"/>
              </w:rPr>
            </w:pPr>
          </w:p>
        </w:tc>
        <w:tc>
          <w:tcPr>
            <w:tcW w:w="1350" w:type="dxa"/>
            <w:vAlign w:val="center"/>
          </w:tcPr>
          <w:p w14:paraId="0713E5E9"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A5A826B" w14:textId="77777777" w:rsidTr="007046F6">
        <w:trPr>
          <w:trHeight w:val="288"/>
        </w:trPr>
        <w:tc>
          <w:tcPr>
            <w:tcW w:w="9239" w:type="dxa"/>
            <w:gridSpan w:val="3"/>
            <w:shd w:val="clear" w:color="auto" w:fill="CCC0D9"/>
            <w:vAlign w:val="center"/>
          </w:tcPr>
          <w:p w14:paraId="26620B5C"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D: MCO, PIHP and PAHP Standards</w:t>
            </w:r>
          </w:p>
        </w:tc>
      </w:tr>
      <w:tr w:rsidR="00015EBA" w:rsidRPr="00F41CA9" w14:paraId="4C763093" w14:textId="77777777" w:rsidTr="007046F6">
        <w:trPr>
          <w:trHeight w:val="288"/>
        </w:trPr>
        <w:tc>
          <w:tcPr>
            <w:tcW w:w="6539" w:type="dxa"/>
            <w:vAlign w:val="center"/>
          </w:tcPr>
          <w:p w14:paraId="1D4A0CFA"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Availability of Services</w:t>
            </w:r>
          </w:p>
        </w:tc>
        <w:tc>
          <w:tcPr>
            <w:tcW w:w="1350" w:type="dxa"/>
            <w:vAlign w:val="center"/>
          </w:tcPr>
          <w:p w14:paraId="3CE09EF3"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103E98BC" w14:textId="77777777" w:rsidR="00015EBA" w:rsidRPr="00F41CA9" w:rsidRDefault="00015EBA" w:rsidP="0095723D">
            <w:pPr>
              <w:jc w:val="center"/>
              <w:rPr>
                <w:rFonts w:ascii="Calibri" w:eastAsia="PMingLiU" w:hAnsi="Calibri" w:cs="Times New Roman"/>
              </w:rPr>
            </w:pPr>
          </w:p>
        </w:tc>
      </w:tr>
      <w:tr w:rsidR="00015EBA" w:rsidRPr="00F41CA9" w14:paraId="0E04D87D" w14:textId="77777777" w:rsidTr="007046F6">
        <w:trPr>
          <w:trHeight w:val="288"/>
        </w:trPr>
        <w:tc>
          <w:tcPr>
            <w:tcW w:w="6539" w:type="dxa"/>
            <w:vAlign w:val="center"/>
          </w:tcPr>
          <w:p w14:paraId="6D324DCB"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Assurances of adequate capacity and services</w:t>
            </w:r>
          </w:p>
        </w:tc>
        <w:tc>
          <w:tcPr>
            <w:tcW w:w="1350" w:type="dxa"/>
            <w:vAlign w:val="center"/>
          </w:tcPr>
          <w:p w14:paraId="3DDF4F2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AEC1595" w14:textId="77777777" w:rsidR="00015EBA" w:rsidRPr="00F41CA9" w:rsidRDefault="00015EBA" w:rsidP="0095723D">
            <w:pPr>
              <w:jc w:val="center"/>
              <w:rPr>
                <w:rFonts w:ascii="Calibri" w:eastAsia="PMingLiU" w:hAnsi="Calibri" w:cs="Times New Roman"/>
              </w:rPr>
            </w:pPr>
          </w:p>
        </w:tc>
      </w:tr>
      <w:tr w:rsidR="00015EBA" w:rsidRPr="00F41CA9" w14:paraId="6651E707" w14:textId="77777777" w:rsidTr="007046F6">
        <w:trPr>
          <w:trHeight w:val="288"/>
        </w:trPr>
        <w:tc>
          <w:tcPr>
            <w:tcW w:w="6539" w:type="dxa"/>
            <w:vAlign w:val="center"/>
          </w:tcPr>
          <w:p w14:paraId="6AF1E157"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Coordination and Continuity of Care</w:t>
            </w:r>
          </w:p>
        </w:tc>
        <w:tc>
          <w:tcPr>
            <w:tcW w:w="1350" w:type="dxa"/>
            <w:vAlign w:val="center"/>
          </w:tcPr>
          <w:p w14:paraId="5C5EADB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73AD032" w14:textId="77777777" w:rsidR="00015EBA" w:rsidRPr="00F41CA9" w:rsidRDefault="00015EBA" w:rsidP="0095723D">
            <w:pPr>
              <w:jc w:val="center"/>
              <w:rPr>
                <w:rFonts w:ascii="Calibri" w:eastAsia="PMingLiU" w:hAnsi="Calibri" w:cs="Times New Roman"/>
              </w:rPr>
            </w:pPr>
          </w:p>
        </w:tc>
      </w:tr>
      <w:tr w:rsidR="00015EBA" w:rsidRPr="00F41CA9" w14:paraId="60002EB7" w14:textId="77777777" w:rsidTr="007046F6">
        <w:trPr>
          <w:trHeight w:val="288"/>
        </w:trPr>
        <w:tc>
          <w:tcPr>
            <w:tcW w:w="6539" w:type="dxa"/>
            <w:vAlign w:val="center"/>
          </w:tcPr>
          <w:p w14:paraId="6F18E1B7"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Coverage and Authorization of Services</w:t>
            </w:r>
          </w:p>
        </w:tc>
        <w:tc>
          <w:tcPr>
            <w:tcW w:w="1350" w:type="dxa"/>
            <w:vAlign w:val="center"/>
          </w:tcPr>
          <w:p w14:paraId="2898121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6CFA78FB" w14:textId="77777777" w:rsidR="00015EBA" w:rsidRPr="00F41CA9" w:rsidRDefault="00015EBA" w:rsidP="0095723D">
            <w:pPr>
              <w:jc w:val="center"/>
              <w:rPr>
                <w:rFonts w:ascii="Calibri" w:eastAsia="PMingLiU" w:hAnsi="Calibri" w:cs="Times New Roman"/>
              </w:rPr>
            </w:pPr>
          </w:p>
        </w:tc>
      </w:tr>
      <w:tr w:rsidR="00015EBA" w:rsidRPr="00F41CA9" w14:paraId="74889116" w14:textId="77777777" w:rsidTr="007046F6">
        <w:trPr>
          <w:trHeight w:val="288"/>
        </w:trPr>
        <w:tc>
          <w:tcPr>
            <w:tcW w:w="6539" w:type="dxa"/>
            <w:vAlign w:val="center"/>
          </w:tcPr>
          <w:p w14:paraId="020D144D"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 Selection</w:t>
            </w:r>
          </w:p>
        </w:tc>
        <w:tc>
          <w:tcPr>
            <w:tcW w:w="1350" w:type="dxa"/>
            <w:vAlign w:val="center"/>
          </w:tcPr>
          <w:p w14:paraId="4AD07E1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3B819046" w14:textId="77777777" w:rsidR="00015EBA" w:rsidRPr="00F41CA9" w:rsidRDefault="00015EBA" w:rsidP="0095723D">
            <w:pPr>
              <w:jc w:val="center"/>
              <w:rPr>
                <w:rFonts w:ascii="Calibri" w:eastAsia="PMingLiU" w:hAnsi="Calibri" w:cs="Times New Roman"/>
              </w:rPr>
            </w:pPr>
          </w:p>
        </w:tc>
      </w:tr>
      <w:tr w:rsidR="00015EBA" w:rsidRPr="00F41CA9" w14:paraId="74E56F96" w14:textId="77777777" w:rsidTr="007046F6">
        <w:trPr>
          <w:trHeight w:val="288"/>
        </w:trPr>
        <w:tc>
          <w:tcPr>
            <w:tcW w:w="6539" w:type="dxa"/>
            <w:vAlign w:val="center"/>
          </w:tcPr>
          <w:p w14:paraId="3632FA05"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Provider Discrimination Prohibited</w:t>
            </w:r>
          </w:p>
        </w:tc>
        <w:tc>
          <w:tcPr>
            <w:tcW w:w="1350" w:type="dxa"/>
            <w:vAlign w:val="center"/>
          </w:tcPr>
          <w:p w14:paraId="5CAE6390" w14:textId="77777777" w:rsidR="00015EBA" w:rsidRPr="00F41CA9" w:rsidRDefault="00015EBA" w:rsidP="0095723D">
            <w:pPr>
              <w:jc w:val="center"/>
              <w:rPr>
                <w:rFonts w:ascii="Calibri" w:eastAsia="PMingLiU" w:hAnsi="Calibri" w:cs="Times New Roman"/>
              </w:rPr>
            </w:pPr>
          </w:p>
        </w:tc>
        <w:tc>
          <w:tcPr>
            <w:tcW w:w="1350" w:type="dxa"/>
            <w:vAlign w:val="center"/>
          </w:tcPr>
          <w:p w14:paraId="292E6BAC"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51DAFAF8" w14:textId="77777777" w:rsidTr="007046F6">
        <w:trPr>
          <w:trHeight w:val="288"/>
        </w:trPr>
        <w:tc>
          <w:tcPr>
            <w:tcW w:w="6539" w:type="dxa"/>
            <w:vAlign w:val="center"/>
          </w:tcPr>
          <w:p w14:paraId="20F6BFFC"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Confidentiality</w:t>
            </w:r>
          </w:p>
        </w:tc>
        <w:tc>
          <w:tcPr>
            <w:tcW w:w="1350" w:type="dxa"/>
            <w:vAlign w:val="center"/>
          </w:tcPr>
          <w:p w14:paraId="352FEF01"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0AF0C5A5" w14:textId="77777777" w:rsidR="00015EBA" w:rsidRPr="00F41CA9" w:rsidRDefault="00015EBA" w:rsidP="0095723D">
            <w:pPr>
              <w:jc w:val="center"/>
              <w:rPr>
                <w:rFonts w:ascii="Calibri" w:eastAsia="PMingLiU" w:hAnsi="Calibri" w:cs="Times New Roman"/>
              </w:rPr>
            </w:pPr>
          </w:p>
        </w:tc>
      </w:tr>
      <w:tr w:rsidR="00015EBA" w:rsidRPr="00F41CA9" w14:paraId="6A745E14" w14:textId="77777777" w:rsidTr="007046F6">
        <w:trPr>
          <w:trHeight w:val="288"/>
        </w:trPr>
        <w:tc>
          <w:tcPr>
            <w:tcW w:w="6539" w:type="dxa"/>
            <w:vAlign w:val="center"/>
          </w:tcPr>
          <w:p w14:paraId="58DAE67E"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Enrollment and Disenrollment</w:t>
            </w:r>
          </w:p>
        </w:tc>
        <w:tc>
          <w:tcPr>
            <w:tcW w:w="1350" w:type="dxa"/>
            <w:vAlign w:val="center"/>
          </w:tcPr>
          <w:p w14:paraId="60C946EA" w14:textId="77777777" w:rsidR="00015EBA" w:rsidRPr="00F41CA9" w:rsidRDefault="00015EBA" w:rsidP="0095723D">
            <w:pPr>
              <w:jc w:val="center"/>
              <w:rPr>
                <w:rFonts w:ascii="Calibri" w:eastAsia="PMingLiU" w:hAnsi="Calibri" w:cs="Times New Roman"/>
              </w:rPr>
            </w:pPr>
          </w:p>
        </w:tc>
        <w:tc>
          <w:tcPr>
            <w:tcW w:w="1350" w:type="dxa"/>
            <w:vAlign w:val="center"/>
          </w:tcPr>
          <w:p w14:paraId="24B2625D"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36F0C32B" w14:textId="77777777" w:rsidTr="007046F6">
        <w:trPr>
          <w:trHeight w:val="288"/>
        </w:trPr>
        <w:tc>
          <w:tcPr>
            <w:tcW w:w="6539" w:type="dxa"/>
            <w:vAlign w:val="center"/>
          </w:tcPr>
          <w:p w14:paraId="0D4A0C5F" w14:textId="3191C95F" w:rsidR="00015EBA" w:rsidRPr="00F41CA9" w:rsidRDefault="00015EBA" w:rsidP="0095723D">
            <w:pPr>
              <w:rPr>
                <w:rFonts w:ascii="Calibri" w:eastAsia="PMingLiU" w:hAnsi="Calibri" w:cs="Times New Roman"/>
              </w:rPr>
            </w:pPr>
            <w:r w:rsidRPr="00F41CA9">
              <w:rPr>
                <w:rFonts w:ascii="Calibri" w:eastAsia="PMingLiU" w:hAnsi="Calibri" w:cs="Times New Roman"/>
              </w:rPr>
              <w:t xml:space="preserve">Grievance and </w:t>
            </w:r>
            <w:r w:rsidR="002C48C3">
              <w:rPr>
                <w:rFonts w:ascii="Calibri" w:eastAsia="PMingLiU" w:hAnsi="Calibri" w:cs="Times New Roman"/>
              </w:rPr>
              <w:t>Ap</w:t>
            </w:r>
            <w:r w:rsidR="002C48C3" w:rsidRPr="00F41CA9">
              <w:rPr>
                <w:rFonts w:ascii="Calibri" w:eastAsia="PMingLiU" w:hAnsi="Calibri" w:cs="Times New Roman"/>
              </w:rPr>
              <w:t xml:space="preserve">peal </w:t>
            </w:r>
            <w:r w:rsidRPr="00F41CA9">
              <w:rPr>
                <w:rFonts w:ascii="Calibri" w:eastAsia="PMingLiU" w:hAnsi="Calibri" w:cs="Times New Roman"/>
              </w:rPr>
              <w:t>Systems</w:t>
            </w:r>
          </w:p>
        </w:tc>
        <w:tc>
          <w:tcPr>
            <w:tcW w:w="1350" w:type="dxa"/>
            <w:vAlign w:val="center"/>
          </w:tcPr>
          <w:p w14:paraId="6CC94996"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0118FEB9" w14:textId="77777777" w:rsidR="00015EBA" w:rsidRPr="00F41CA9" w:rsidRDefault="00015EBA" w:rsidP="0095723D">
            <w:pPr>
              <w:jc w:val="center"/>
              <w:rPr>
                <w:rFonts w:ascii="Calibri" w:eastAsia="PMingLiU" w:hAnsi="Calibri" w:cs="Times New Roman"/>
              </w:rPr>
            </w:pPr>
          </w:p>
        </w:tc>
      </w:tr>
      <w:tr w:rsidR="00015EBA" w:rsidRPr="00F41CA9" w14:paraId="0268F706" w14:textId="77777777" w:rsidTr="007046F6">
        <w:trPr>
          <w:trHeight w:val="288"/>
        </w:trPr>
        <w:tc>
          <w:tcPr>
            <w:tcW w:w="6539" w:type="dxa"/>
            <w:vAlign w:val="center"/>
          </w:tcPr>
          <w:p w14:paraId="4D7C18CC" w14:textId="77777777" w:rsidR="00015EBA" w:rsidRPr="00F41CA9" w:rsidRDefault="00015EBA" w:rsidP="0095723D">
            <w:pPr>
              <w:rPr>
                <w:rFonts w:ascii="Calibri" w:eastAsia="PMingLiU" w:hAnsi="Calibri" w:cs="Times New Roman"/>
              </w:rPr>
            </w:pPr>
            <w:proofErr w:type="spellStart"/>
            <w:r w:rsidRPr="00F41CA9">
              <w:rPr>
                <w:rFonts w:ascii="Calibri" w:eastAsia="PMingLiU" w:hAnsi="Calibri" w:cs="Times New Roman"/>
              </w:rPr>
              <w:t>Subcontractual</w:t>
            </w:r>
            <w:proofErr w:type="spellEnd"/>
            <w:r w:rsidRPr="00F41CA9">
              <w:rPr>
                <w:rFonts w:ascii="Calibri" w:eastAsia="PMingLiU" w:hAnsi="Calibri" w:cs="Times New Roman"/>
              </w:rPr>
              <w:t xml:space="preserve"> Relationships and Delegations</w:t>
            </w:r>
          </w:p>
        </w:tc>
        <w:tc>
          <w:tcPr>
            <w:tcW w:w="1350" w:type="dxa"/>
            <w:vAlign w:val="center"/>
          </w:tcPr>
          <w:p w14:paraId="2CD016B0"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460329D7" w14:textId="77777777" w:rsidR="00015EBA" w:rsidRPr="00F41CA9" w:rsidRDefault="00015EBA" w:rsidP="0095723D">
            <w:pPr>
              <w:jc w:val="center"/>
              <w:rPr>
                <w:rFonts w:ascii="Calibri" w:eastAsia="PMingLiU" w:hAnsi="Calibri" w:cs="Times New Roman"/>
              </w:rPr>
            </w:pPr>
          </w:p>
        </w:tc>
      </w:tr>
      <w:tr w:rsidR="00015EBA" w:rsidRPr="00F41CA9" w14:paraId="64B497EF" w14:textId="77777777" w:rsidTr="007046F6">
        <w:trPr>
          <w:trHeight w:val="288"/>
        </w:trPr>
        <w:tc>
          <w:tcPr>
            <w:tcW w:w="6539" w:type="dxa"/>
            <w:vAlign w:val="center"/>
          </w:tcPr>
          <w:p w14:paraId="0FD9537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Practice Guidelines</w:t>
            </w:r>
          </w:p>
        </w:tc>
        <w:tc>
          <w:tcPr>
            <w:tcW w:w="1350" w:type="dxa"/>
            <w:vAlign w:val="center"/>
          </w:tcPr>
          <w:p w14:paraId="1F6384C7"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47E98588" w14:textId="77777777" w:rsidR="00015EBA" w:rsidRPr="00F41CA9" w:rsidRDefault="00015EBA" w:rsidP="0095723D">
            <w:pPr>
              <w:jc w:val="center"/>
              <w:rPr>
                <w:rFonts w:ascii="Calibri" w:eastAsia="PMingLiU" w:hAnsi="Calibri" w:cs="Times New Roman"/>
              </w:rPr>
            </w:pPr>
          </w:p>
        </w:tc>
      </w:tr>
      <w:tr w:rsidR="00015EBA" w:rsidRPr="00F41CA9" w14:paraId="158E4491" w14:textId="77777777" w:rsidTr="007046F6">
        <w:trPr>
          <w:trHeight w:val="288"/>
        </w:trPr>
        <w:tc>
          <w:tcPr>
            <w:tcW w:w="6539" w:type="dxa"/>
            <w:vAlign w:val="center"/>
          </w:tcPr>
          <w:p w14:paraId="7F358A61"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lastRenderedPageBreak/>
              <w:t>Health Information Systems</w:t>
            </w:r>
          </w:p>
        </w:tc>
        <w:tc>
          <w:tcPr>
            <w:tcW w:w="1350" w:type="dxa"/>
            <w:vAlign w:val="center"/>
          </w:tcPr>
          <w:p w14:paraId="440AB448"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c>
          <w:tcPr>
            <w:tcW w:w="1350" w:type="dxa"/>
            <w:vAlign w:val="center"/>
          </w:tcPr>
          <w:p w14:paraId="69B31089" w14:textId="77777777" w:rsidR="00015EBA" w:rsidRPr="00F41CA9" w:rsidRDefault="00015EBA" w:rsidP="0095723D">
            <w:pPr>
              <w:jc w:val="center"/>
              <w:rPr>
                <w:rFonts w:ascii="Calibri" w:eastAsia="PMingLiU" w:hAnsi="Calibri" w:cs="Times New Roman"/>
              </w:rPr>
            </w:pPr>
          </w:p>
        </w:tc>
      </w:tr>
      <w:tr w:rsidR="00015EBA" w:rsidRPr="00F41CA9" w14:paraId="481452B2" w14:textId="77777777" w:rsidTr="007046F6">
        <w:trPr>
          <w:trHeight w:val="288"/>
        </w:trPr>
        <w:tc>
          <w:tcPr>
            <w:tcW w:w="9239" w:type="dxa"/>
            <w:gridSpan w:val="3"/>
            <w:shd w:val="clear" w:color="auto" w:fill="CCC0D9"/>
            <w:vAlign w:val="center"/>
          </w:tcPr>
          <w:p w14:paraId="0DE93EA1"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E: Quality Measurement and Improvement; External Quality Review</w:t>
            </w:r>
          </w:p>
        </w:tc>
      </w:tr>
      <w:tr w:rsidR="00015EBA" w:rsidRPr="00F41CA9" w14:paraId="08928790" w14:textId="77777777" w:rsidTr="007046F6">
        <w:trPr>
          <w:trHeight w:val="288"/>
        </w:trPr>
        <w:tc>
          <w:tcPr>
            <w:tcW w:w="6539" w:type="dxa"/>
            <w:tcBorders>
              <w:bottom w:val="single" w:sz="4" w:space="0" w:color="auto"/>
            </w:tcBorders>
            <w:shd w:val="clear" w:color="auto" w:fill="auto"/>
            <w:vAlign w:val="center"/>
          </w:tcPr>
          <w:p w14:paraId="4EB556F2" w14:textId="77777777" w:rsidR="00015EBA" w:rsidRPr="00F41CA9" w:rsidRDefault="00015EBA" w:rsidP="0095723D">
            <w:pPr>
              <w:rPr>
                <w:rFonts w:ascii="Calibri" w:eastAsia="PMingLiU" w:hAnsi="Calibri" w:cs="Times New Roman"/>
                <w:bCs/>
              </w:rPr>
            </w:pPr>
            <w:r w:rsidRPr="00F41CA9">
              <w:rPr>
                <w:rFonts w:ascii="Calibri" w:eastAsia="PMingLiU" w:hAnsi="Calibri" w:cs="Times New Roman"/>
                <w:bCs/>
              </w:rPr>
              <w:t>Quality assessment and performance improvement program (QAPI)</w:t>
            </w:r>
          </w:p>
        </w:tc>
        <w:tc>
          <w:tcPr>
            <w:tcW w:w="1350" w:type="dxa"/>
            <w:tcBorders>
              <w:bottom w:val="single" w:sz="4" w:space="0" w:color="auto"/>
            </w:tcBorders>
            <w:vAlign w:val="center"/>
          </w:tcPr>
          <w:p w14:paraId="1DD56B6A" w14:textId="77777777" w:rsidR="00015EBA" w:rsidRPr="00F41CA9" w:rsidRDefault="00015EBA" w:rsidP="0095723D">
            <w:pPr>
              <w:jc w:val="center"/>
              <w:rPr>
                <w:rFonts w:ascii="Calibri" w:eastAsia="PMingLiU" w:hAnsi="Calibri" w:cs="Times New Roman"/>
                <w:b/>
                <w:bCs/>
              </w:rPr>
            </w:pPr>
            <w:r w:rsidRPr="00F41CA9">
              <w:rPr>
                <w:rFonts w:ascii="Calibri" w:eastAsia="PMingLiU" w:hAnsi="Calibri" w:cs="Times New Roman"/>
              </w:rPr>
              <w:sym w:font="Wingdings" w:char="F0FC"/>
            </w:r>
          </w:p>
        </w:tc>
        <w:tc>
          <w:tcPr>
            <w:tcW w:w="1350" w:type="dxa"/>
            <w:tcBorders>
              <w:bottom w:val="single" w:sz="4" w:space="0" w:color="auto"/>
            </w:tcBorders>
            <w:vAlign w:val="center"/>
          </w:tcPr>
          <w:p w14:paraId="1F8691C2" w14:textId="77777777" w:rsidR="00015EBA" w:rsidRPr="00F41CA9" w:rsidRDefault="00015EBA" w:rsidP="0095723D">
            <w:pPr>
              <w:jc w:val="center"/>
              <w:rPr>
                <w:rFonts w:ascii="Calibri" w:eastAsia="PMingLiU" w:hAnsi="Calibri" w:cs="Times New Roman"/>
                <w:b/>
                <w:bCs/>
              </w:rPr>
            </w:pPr>
          </w:p>
        </w:tc>
      </w:tr>
      <w:tr w:rsidR="00015EBA" w:rsidRPr="00F41CA9" w14:paraId="2D5EB263" w14:textId="77777777" w:rsidTr="007046F6">
        <w:trPr>
          <w:trHeight w:val="288"/>
        </w:trPr>
        <w:tc>
          <w:tcPr>
            <w:tcW w:w="9239" w:type="dxa"/>
            <w:gridSpan w:val="3"/>
            <w:shd w:val="clear" w:color="auto" w:fill="CCC0D9"/>
            <w:vAlign w:val="center"/>
          </w:tcPr>
          <w:p w14:paraId="786748BF" w14:textId="77777777" w:rsidR="00015EBA" w:rsidRPr="00F41CA9" w:rsidRDefault="00015EBA" w:rsidP="0095723D">
            <w:pPr>
              <w:rPr>
                <w:rFonts w:ascii="Calibri" w:eastAsia="PMingLiU" w:hAnsi="Calibri" w:cs="Times New Roman"/>
                <w:b/>
                <w:bCs/>
              </w:rPr>
            </w:pPr>
            <w:r w:rsidRPr="00F41CA9">
              <w:rPr>
                <w:rFonts w:ascii="Calibri" w:eastAsia="PMingLiU" w:hAnsi="Calibri" w:cs="Times New Roman"/>
                <w:b/>
                <w:bCs/>
              </w:rPr>
              <w:t>Subpart F: Grievance and Appeal System</w:t>
            </w:r>
          </w:p>
        </w:tc>
      </w:tr>
      <w:tr w:rsidR="00015EBA" w:rsidRPr="00F41CA9" w14:paraId="5F94EC8C" w14:textId="77777777" w:rsidTr="007046F6">
        <w:trPr>
          <w:trHeight w:val="288"/>
        </w:trPr>
        <w:tc>
          <w:tcPr>
            <w:tcW w:w="6539" w:type="dxa"/>
            <w:vAlign w:val="center"/>
          </w:tcPr>
          <w:p w14:paraId="24EE4221"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General Requirements</w:t>
            </w:r>
          </w:p>
        </w:tc>
        <w:tc>
          <w:tcPr>
            <w:tcW w:w="1350" w:type="dxa"/>
            <w:vAlign w:val="center"/>
          </w:tcPr>
          <w:p w14:paraId="636BAE5F" w14:textId="77777777" w:rsidR="00015EBA" w:rsidRPr="00F41CA9" w:rsidRDefault="00015EBA" w:rsidP="0095723D">
            <w:pPr>
              <w:jc w:val="center"/>
              <w:rPr>
                <w:rFonts w:ascii="Calibri" w:eastAsia="PMingLiU" w:hAnsi="Calibri" w:cs="Times New Roman"/>
              </w:rPr>
            </w:pPr>
          </w:p>
        </w:tc>
        <w:tc>
          <w:tcPr>
            <w:tcW w:w="1350" w:type="dxa"/>
            <w:vAlign w:val="center"/>
          </w:tcPr>
          <w:p w14:paraId="350D702B"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CE06959" w14:textId="77777777" w:rsidTr="007046F6">
        <w:trPr>
          <w:trHeight w:val="288"/>
        </w:trPr>
        <w:tc>
          <w:tcPr>
            <w:tcW w:w="6539" w:type="dxa"/>
            <w:vAlign w:val="center"/>
          </w:tcPr>
          <w:p w14:paraId="6F43A94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Notice of Action</w:t>
            </w:r>
          </w:p>
        </w:tc>
        <w:tc>
          <w:tcPr>
            <w:tcW w:w="1350" w:type="dxa"/>
            <w:vAlign w:val="center"/>
          </w:tcPr>
          <w:p w14:paraId="11C1CA49" w14:textId="77777777" w:rsidR="00015EBA" w:rsidRPr="00F41CA9" w:rsidRDefault="00015EBA" w:rsidP="0095723D">
            <w:pPr>
              <w:jc w:val="center"/>
              <w:rPr>
                <w:rFonts w:ascii="Calibri" w:eastAsia="PMingLiU" w:hAnsi="Calibri" w:cs="Times New Roman"/>
              </w:rPr>
            </w:pPr>
          </w:p>
        </w:tc>
        <w:tc>
          <w:tcPr>
            <w:tcW w:w="1350" w:type="dxa"/>
            <w:vAlign w:val="center"/>
          </w:tcPr>
          <w:p w14:paraId="5279FCB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5845DAF" w14:textId="77777777" w:rsidTr="007046F6">
        <w:trPr>
          <w:trHeight w:val="288"/>
        </w:trPr>
        <w:tc>
          <w:tcPr>
            <w:tcW w:w="6539" w:type="dxa"/>
            <w:vAlign w:val="center"/>
          </w:tcPr>
          <w:p w14:paraId="38363AA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Handling of Grievances and Appeals</w:t>
            </w:r>
          </w:p>
        </w:tc>
        <w:tc>
          <w:tcPr>
            <w:tcW w:w="1350" w:type="dxa"/>
            <w:vAlign w:val="center"/>
          </w:tcPr>
          <w:p w14:paraId="1374B871" w14:textId="77777777" w:rsidR="00015EBA" w:rsidRPr="00F41CA9" w:rsidRDefault="00015EBA" w:rsidP="0095723D">
            <w:pPr>
              <w:jc w:val="center"/>
              <w:rPr>
                <w:rFonts w:ascii="Calibri" w:eastAsia="PMingLiU" w:hAnsi="Calibri" w:cs="Times New Roman"/>
              </w:rPr>
            </w:pPr>
          </w:p>
        </w:tc>
        <w:tc>
          <w:tcPr>
            <w:tcW w:w="1350" w:type="dxa"/>
            <w:vAlign w:val="center"/>
          </w:tcPr>
          <w:p w14:paraId="7FD47B1F"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7993FA5" w14:textId="77777777" w:rsidTr="007046F6">
        <w:trPr>
          <w:trHeight w:val="288"/>
        </w:trPr>
        <w:tc>
          <w:tcPr>
            <w:tcW w:w="6539" w:type="dxa"/>
            <w:vAlign w:val="center"/>
          </w:tcPr>
          <w:p w14:paraId="120ABB2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Resolution and Notification</w:t>
            </w:r>
          </w:p>
        </w:tc>
        <w:tc>
          <w:tcPr>
            <w:tcW w:w="1350" w:type="dxa"/>
            <w:vAlign w:val="center"/>
          </w:tcPr>
          <w:p w14:paraId="40BA599A" w14:textId="77777777" w:rsidR="00015EBA" w:rsidRPr="00F41CA9" w:rsidRDefault="00015EBA" w:rsidP="0095723D">
            <w:pPr>
              <w:jc w:val="center"/>
              <w:rPr>
                <w:rFonts w:ascii="Calibri" w:eastAsia="PMingLiU" w:hAnsi="Calibri" w:cs="Times New Roman"/>
              </w:rPr>
            </w:pPr>
          </w:p>
        </w:tc>
        <w:tc>
          <w:tcPr>
            <w:tcW w:w="1350" w:type="dxa"/>
            <w:vAlign w:val="center"/>
          </w:tcPr>
          <w:p w14:paraId="480C36A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2EAECDFC" w14:textId="77777777" w:rsidTr="007046F6">
        <w:trPr>
          <w:trHeight w:val="288"/>
        </w:trPr>
        <w:tc>
          <w:tcPr>
            <w:tcW w:w="6539" w:type="dxa"/>
            <w:vAlign w:val="center"/>
          </w:tcPr>
          <w:p w14:paraId="6D2B5F6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Expedited Resolution</w:t>
            </w:r>
          </w:p>
        </w:tc>
        <w:tc>
          <w:tcPr>
            <w:tcW w:w="1350" w:type="dxa"/>
            <w:vAlign w:val="center"/>
          </w:tcPr>
          <w:p w14:paraId="33F7D0AE" w14:textId="77777777" w:rsidR="00015EBA" w:rsidRPr="00F41CA9" w:rsidRDefault="00015EBA" w:rsidP="0095723D">
            <w:pPr>
              <w:jc w:val="center"/>
              <w:rPr>
                <w:rFonts w:ascii="Calibri" w:eastAsia="PMingLiU" w:hAnsi="Calibri" w:cs="Times New Roman"/>
              </w:rPr>
            </w:pPr>
          </w:p>
        </w:tc>
        <w:tc>
          <w:tcPr>
            <w:tcW w:w="1350" w:type="dxa"/>
            <w:vAlign w:val="center"/>
          </w:tcPr>
          <w:p w14:paraId="450D6A2B"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39DA809F" w14:textId="77777777" w:rsidTr="007046F6">
        <w:trPr>
          <w:trHeight w:val="288"/>
        </w:trPr>
        <w:tc>
          <w:tcPr>
            <w:tcW w:w="6539" w:type="dxa"/>
            <w:vAlign w:val="center"/>
          </w:tcPr>
          <w:p w14:paraId="032118A3"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Information to Providers and Subcontractors</w:t>
            </w:r>
          </w:p>
        </w:tc>
        <w:tc>
          <w:tcPr>
            <w:tcW w:w="1350" w:type="dxa"/>
            <w:vAlign w:val="center"/>
          </w:tcPr>
          <w:p w14:paraId="27BAE1C2" w14:textId="77777777" w:rsidR="00015EBA" w:rsidRPr="00F41CA9" w:rsidRDefault="00015EBA" w:rsidP="0095723D">
            <w:pPr>
              <w:jc w:val="center"/>
              <w:rPr>
                <w:rFonts w:ascii="Calibri" w:eastAsia="PMingLiU" w:hAnsi="Calibri" w:cs="Times New Roman"/>
              </w:rPr>
            </w:pPr>
          </w:p>
        </w:tc>
        <w:tc>
          <w:tcPr>
            <w:tcW w:w="1350" w:type="dxa"/>
            <w:vAlign w:val="center"/>
          </w:tcPr>
          <w:p w14:paraId="4773A054"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1CC81A81" w14:textId="77777777" w:rsidTr="007046F6">
        <w:trPr>
          <w:trHeight w:val="288"/>
        </w:trPr>
        <w:tc>
          <w:tcPr>
            <w:tcW w:w="6539" w:type="dxa"/>
            <w:vAlign w:val="center"/>
          </w:tcPr>
          <w:p w14:paraId="0E851FE4"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Recordkeeping and Recording</w:t>
            </w:r>
          </w:p>
        </w:tc>
        <w:tc>
          <w:tcPr>
            <w:tcW w:w="1350" w:type="dxa"/>
            <w:vAlign w:val="center"/>
          </w:tcPr>
          <w:p w14:paraId="24253649" w14:textId="77777777" w:rsidR="00015EBA" w:rsidRPr="00F41CA9" w:rsidRDefault="00015EBA" w:rsidP="0095723D">
            <w:pPr>
              <w:jc w:val="center"/>
              <w:rPr>
                <w:rFonts w:ascii="Calibri" w:eastAsia="PMingLiU" w:hAnsi="Calibri" w:cs="Times New Roman"/>
              </w:rPr>
            </w:pPr>
          </w:p>
        </w:tc>
        <w:tc>
          <w:tcPr>
            <w:tcW w:w="1350" w:type="dxa"/>
            <w:vAlign w:val="center"/>
          </w:tcPr>
          <w:p w14:paraId="42A05ACC"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72BAD442" w14:textId="77777777" w:rsidTr="007046F6">
        <w:trPr>
          <w:trHeight w:val="288"/>
        </w:trPr>
        <w:tc>
          <w:tcPr>
            <w:tcW w:w="6539" w:type="dxa"/>
            <w:vAlign w:val="center"/>
          </w:tcPr>
          <w:p w14:paraId="43AD8AE6"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Continuation of Benefits Pending Appeal and State Fair Hearings</w:t>
            </w:r>
          </w:p>
        </w:tc>
        <w:tc>
          <w:tcPr>
            <w:tcW w:w="1350" w:type="dxa"/>
            <w:vAlign w:val="center"/>
          </w:tcPr>
          <w:p w14:paraId="73B670B2" w14:textId="77777777" w:rsidR="00015EBA" w:rsidRPr="00F41CA9" w:rsidRDefault="00015EBA" w:rsidP="0095723D">
            <w:pPr>
              <w:jc w:val="center"/>
              <w:rPr>
                <w:rFonts w:ascii="Calibri" w:eastAsia="PMingLiU" w:hAnsi="Calibri" w:cs="Times New Roman"/>
              </w:rPr>
            </w:pPr>
          </w:p>
        </w:tc>
        <w:tc>
          <w:tcPr>
            <w:tcW w:w="1350" w:type="dxa"/>
            <w:vAlign w:val="center"/>
          </w:tcPr>
          <w:p w14:paraId="390E4005"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r w:rsidR="00015EBA" w:rsidRPr="00F41CA9" w14:paraId="40C2DA11" w14:textId="77777777" w:rsidTr="007046F6">
        <w:trPr>
          <w:trHeight w:val="288"/>
        </w:trPr>
        <w:tc>
          <w:tcPr>
            <w:tcW w:w="6539" w:type="dxa"/>
            <w:vAlign w:val="center"/>
          </w:tcPr>
          <w:p w14:paraId="046DDD05" w14:textId="77777777" w:rsidR="00015EBA" w:rsidRPr="00F41CA9" w:rsidRDefault="00015EBA" w:rsidP="0095723D">
            <w:pPr>
              <w:rPr>
                <w:rFonts w:ascii="Calibri" w:eastAsia="PMingLiU" w:hAnsi="Calibri" w:cs="Times New Roman"/>
              </w:rPr>
            </w:pPr>
            <w:r w:rsidRPr="00F41CA9">
              <w:rPr>
                <w:rFonts w:ascii="Calibri" w:eastAsia="PMingLiU" w:hAnsi="Calibri" w:cs="Times New Roman"/>
              </w:rPr>
              <w:t>Effectuation of Reversed Resolutions</w:t>
            </w:r>
          </w:p>
        </w:tc>
        <w:tc>
          <w:tcPr>
            <w:tcW w:w="1350" w:type="dxa"/>
            <w:vAlign w:val="center"/>
          </w:tcPr>
          <w:p w14:paraId="05C4B1CE" w14:textId="77777777" w:rsidR="00015EBA" w:rsidRPr="00F41CA9" w:rsidRDefault="00015EBA" w:rsidP="0095723D">
            <w:pPr>
              <w:jc w:val="center"/>
              <w:rPr>
                <w:rFonts w:ascii="Calibri" w:eastAsia="PMingLiU" w:hAnsi="Calibri" w:cs="Times New Roman"/>
              </w:rPr>
            </w:pPr>
          </w:p>
        </w:tc>
        <w:tc>
          <w:tcPr>
            <w:tcW w:w="1350" w:type="dxa"/>
            <w:vAlign w:val="center"/>
          </w:tcPr>
          <w:p w14:paraId="65E5ED06" w14:textId="77777777" w:rsidR="00015EBA" w:rsidRPr="00F41CA9" w:rsidRDefault="00015EBA" w:rsidP="0095723D">
            <w:pPr>
              <w:jc w:val="center"/>
              <w:rPr>
                <w:rFonts w:ascii="Calibri" w:eastAsia="PMingLiU" w:hAnsi="Calibri" w:cs="Times New Roman"/>
              </w:rPr>
            </w:pPr>
            <w:r w:rsidRPr="00F41CA9">
              <w:rPr>
                <w:rFonts w:ascii="Calibri" w:eastAsia="PMingLiU" w:hAnsi="Calibri" w:cs="Times New Roman"/>
              </w:rPr>
              <w:sym w:font="Wingdings" w:char="F0FC"/>
            </w:r>
          </w:p>
        </w:tc>
      </w:tr>
    </w:tbl>
    <w:p w14:paraId="01741098" w14:textId="6CD85780" w:rsidR="00731906" w:rsidRPr="00F41CA9" w:rsidRDefault="00731906" w:rsidP="00731906">
      <w:pPr>
        <w:spacing w:after="480"/>
        <w:ind w:right="1620"/>
        <w:rPr>
          <w:sz w:val="20"/>
          <w:szCs w:val="20"/>
        </w:rPr>
      </w:pPr>
      <w:r w:rsidRPr="00F41CA9">
        <w:rPr>
          <w:sz w:val="20"/>
          <w:szCs w:val="20"/>
        </w:rPr>
        <w:t xml:space="preserve">BBA: Balanced Budget Act; MCO: managed care organization; PIHP: prepaid inpatient health plan; PAHP: prepaid ambulatory health plan. </w:t>
      </w:r>
    </w:p>
    <w:p w14:paraId="0E893E0D" w14:textId="7B9F74A3" w:rsidR="00015EBA" w:rsidRPr="0014602C" w:rsidRDefault="00015EBA" w:rsidP="00DF437D">
      <w:pPr>
        <w:pStyle w:val="Heading2"/>
      </w:pPr>
      <w:bookmarkStart w:id="278" w:name="_Toc132636517"/>
      <w:r w:rsidRPr="0014602C">
        <w:t>A.3.1. Performance Measure Graphs</w:t>
      </w:r>
      <w:bookmarkEnd w:id="278"/>
    </w:p>
    <w:p w14:paraId="3DADE285" w14:textId="0F59DE94" w:rsidR="00FC1426" w:rsidRPr="0014602C" w:rsidRDefault="00FC1426" w:rsidP="00FC1426">
      <w:pPr>
        <w:pStyle w:val="tableheading"/>
      </w:pPr>
      <w:bookmarkStart w:id="279" w:name="_Toc66955619"/>
      <w:bookmarkStart w:id="280" w:name="_Toc132636541"/>
      <w:r w:rsidRPr="0014602C">
        <w:t>Figure A.3.</w:t>
      </w:r>
      <w:r w:rsidR="001338C1">
        <w:fldChar w:fldCharType="begin"/>
      </w:r>
      <w:r w:rsidR="001338C1">
        <w:instrText xml:space="preserve"> SEQ Figure \* ARABIC </w:instrText>
      </w:r>
      <w:r w:rsidR="001338C1">
        <w:fldChar w:fldCharType="separate"/>
      </w:r>
      <w:r w:rsidR="00F81138" w:rsidRPr="0014602C">
        <w:rPr>
          <w:noProof/>
        </w:rPr>
        <w:t>1</w:t>
      </w:r>
      <w:r w:rsidR="001338C1">
        <w:rPr>
          <w:noProof/>
        </w:rPr>
        <w:fldChar w:fldCharType="end"/>
      </w:r>
      <w:r w:rsidRPr="0014602C">
        <w:t>: Access to Care</w:t>
      </w:r>
      <w:bookmarkEnd w:id="279"/>
      <w:bookmarkEnd w:id="280"/>
    </w:p>
    <w:p w14:paraId="2A535C5F" w14:textId="1E73603B" w:rsidR="00FC1426" w:rsidRPr="0014602C" w:rsidRDefault="00566362" w:rsidP="006D017B">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4B3F8BBA" wp14:editId="7B368615">
            <wp:extent cx="6400800" cy="3657600"/>
            <wp:effectExtent l="0" t="0" r="0" b="0"/>
            <wp:docPr id="26" name="Chart 2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E4BCF63" w14:textId="1879FEC2" w:rsidR="00FC1426" w:rsidRPr="0014602C" w:rsidRDefault="00FC1426" w:rsidP="00FC1426">
      <w:pPr>
        <w:pStyle w:val="tableheading"/>
      </w:pPr>
      <w:bookmarkStart w:id="281" w:name="_Toc66955621"/>
      <w:bookmarkStart w:id="282" w:name="_Toc132636542"/>
      <w:r w:rsidRPr="0014602C">
        <w:lastRenderedPageBreak/>
        <w:t>Figure A.3.2: Dental Care for Children I</w:t>
      </w:r>
      <w:bookmarkEnd w:id="281"/>
      <w:bookmarkEnd w:id="282"/>
    </w:p>
    <w:p w14:paraId="02CF83B0" w14:textId="6B1A0D72" w:rsidR="00FC1426" w:rsidRPr="0014602C" w:rsidRDefault="00566362" w:rsidP="005B13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6182AE19" wp14:editId="54AAD9D2">
            <wp:extent cx="6400800" cy="3657600"/>
            <wp:effectExtent l="0" t="0" r="0" b="0"/>
            <wp:docPr id="1" name="Chart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CE3289" w14:textId="397EA312" w:rsidR="00FC1426" w:rsidRPr="0014602C" w:rsidRDefault="00FC1426" w:rsidP="00A60B24">
      <w:pPr>
        <w:rPr>
          <w:rFonts w:asciiTheme="majorHAnsi" w:eastAsiaTheme="majorEastAsia" w:hAnsiTheme="majorHAnsi" w:cstheme="majorBidi"/>
          <w:b/>
          <w:bCs/>
          <w:color w:val="365F91" w:themeColor="accent1" w:themeShade="BF"/>
          <w:sz w:val="28"/>
          <w:szCs w:val="28"/>
        </w:rPr>
      </w:pPr>
    </w:p>
    <w:p w14:paraId="1DCE290E" w14:textId="68B81BCC" w:rsidR="002F357D" w:rsidRPr="0014602C" w:rsidRDefault="002F357D">
      <w:pPr>
        <w:rPr>
          <w:rFonts w:asciiTheme="majorHAnsi" w:eastAsiaTheme="majorEastAsia" w:hAnsiTheme="majorHAnsi" w:cstheme="majorBidi"/>
          <w:bCs/>
          <w:iCs/>
          <w:color w:val="244061" w:themeColor="accent1" w:themeShade="80"/>
        </w:rPr>
      </w:pPr>
    </w:p>
    <w:p w14:paraId="779790E0" w14:textId="77777777" w:rsidR="003B3310" w:rsidRPr="0014602C" w:rsidRDefault="003B3310">
      <w:pPr>
        <w:rPr>
          <w:rFonts w:asciiTheme="majorHAnsi" w:eastAsiaTheme="majorEastAsia" w:hAnsiTheme="majorHAnsi" w:cstheme="majorBidi"/>
          <w:bCs/>
          <w:iCs/>
          <w:color w:val="244061" w:themeColor="accent1" w:themeShade="80"/>
        </w:rPr>
      </w:pPr>
    </w:p>
    <w:p w14:paraId="1E50998B" w14:textId="58810560" w:rsidR="002F357D" w:rsidRPr="0014602C" w:rsidRDefault="002F357D" w:rsidP="005B13B0">
      <w:pPr>
        <w:pStyle w:val="tableheading"/>
      </w:pPr>
      <w:bookmarkStart w:id="283" w:name="_Toc132636543"/>
      <w:r w:rsidRPr="0014602C">
        <w:t>Figure A.3.3: Dental Care for Children II</w:t>
      </w:r>
      <w:bookmarkEnd w:id="283"/>
    </w:p>
    <w:p w14:paraId="488E78B8" w14:textId="41C8B3B3" w:rsidR="002F357D" w:rsidRPr="0014602C" w:rsidRDefault="00566362" w:rsidP="005B13B0">
      <w:pPr>
        <w:spacing w:after="120"/>
      </w:pPr>
      <w:r>
        <w:rPr>
          <w:noProof/>
        </w:rPr>
        <w:drawing>
          <wp:inline distT="0" distB="0" distL="0" distR="0" wp14:anchorId="4BA2C074" wp14:editId="6E6CBADE">
            <wp:extent cx="6400800" cy="3657600"/>
            <wp:effectExtent l="0" t="0" r="0" b="0"/>
            <wp:docPr id="27" name="Chart 27">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E76FBAA" w14:textId="77777777" w:rsidR="002F357D" w:rsidRPr="0014602C" w:rsidRDefault="002F357D" w:rsidP="002F357D">
      <w:pPr>
        <w:rPr>
          <w:rFonts w:asciiTheme="majorHAnsi" w:eastAsiaTheme="majorEastAsia" w:hAnsiTheme="majorHAnsi" w:cstheme="majorBidi"/>
          <w:bCs/>
          <w:iCs/>
          <w:color w:val="244061" w:themeColor="accent1" w:themeShade="80"/>
        </w:rPr>
      </w:pPr>
    </w:p>
    <w:p w14:paraId="3AB63001" w14:textId="77777777" w:rsidR="005B13B0" w:rsidRPr="0014602C" w:rsidRDefault="005B13B0">
      <w:pPr>
        <w:rPr>
          <w:rFonts w:asciiTheme="majorHAnsi" w:eastAsiaTheme="majorEastAsia" w:hAnsiTheme="majorHAnsi" w:cstheme="majorBidi"/>
          <w:bCs/>
          <w:iCs/>
          <w:color w:val="244061" w:themeColor="accent1" w:themeShade="80"/>
        </w:rPr>
      </w:pPr>
      <w:r w:rsidRPr="0014602C">
        <w:br w:type="page"/>
      </w:r>
    </w:p>
    <w:p w14:paraId="38D8DDEC" w14:textId="7A5C5E5E" w:rsidR="002F357D" w:rsidRPr="0014602C" w:rsidRDefault="002F357D" w:rsidP="005B13B0">
      <w:pPr>
        <w:pStyle w:val="tableheading"/>
      </w:pPr>
      <w:bookmarkStart w:id="284" w:name="_Toc132636544"/>
      <w:r w:rsidRPr="0014602C">
        <w:lastRenderedPageBreak/>
        <w:t>Figure A.3.4: EPSDT: Screenings and Follow-Up I</w:t>
      </w:r>
      <w:bookmarkEnd w:id="284"/>
    </w:p>
    <w:p w14:paraId="72C674E2" w14:textId="5651FFB7" w:rsidR="002F357D" w:rsidRPr="0014602C" w:rsidRDefault="00566362" w:rsidP="005B13B0">
      <w:pPr>
        <w:spacing w:after="120"/>
      </w:pPr>
      <w:r>
        <w:rPr>
          <w:noProof/>
        </w:rPr>
        <w:drawing>
          <wp:inline distT="0" distB="0" distL="0" distR="0" wp14:anchorId="22CBF17D" wp14:editId="50A4EA72">
            <wp:extent cx="6400800" cy="3657600"/>
            <wp:effectExtent l="0" t="0" r="0" b="0"/>
            <wp:docPr id="28" name="Chart 28">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8D68DCA" w14:textId="77777777" w:rsidR="002F357D" w:rsidRPr="0014602C" w:rsidRDefault="002F357D"/>
    <w:p w14:paraId="38D38F42" w14:textId="449D2B58" w:rsidR="002F357D" w:rsidRPr="0014602C" w:rsidRDefault="002F357D"/>
    <w:p w14:paraId="7B654867" w14:textId="77777777" w:rsidR="003B3310" w:rsidRPr="0014602C" w:rsidRDefault="003B3310"/>
    <w:p w14:paraId="0FB329B3" w14:textId="07BD9891" w:rsidR="002F357D" w:rsidRPr="0014602C" w:rsidRDefault="002F357D" w:rsidP="005B13B0">
      <w:pPr>
        <w:pStyle w:val="tableheading"/>
      </w:pPr>
      <w:bookmarkStart w:id="285" w:name="_Toc132636545"/>
      <w:r w:rsidRPr="0014602C">
        <w:t>Figure A.3.5: EPSDT: Screenings and Follow-Up II</w:t>
      </w:r>
      <w:bookmarkEnd w:id="285"/>
    </w:p>
    <w:p w14:paraId="6753643C" w14:textId="7504A822" w:rsidR="002F357D" w:rsidRPr="0014602C" w:rsidRDefault="00566362" w:rsidP="005B13B0">
      <w:pPr>
        <w:spacing w:after="120"/>
      </w:pPr>
      <w:r>
        <w:rPr>
          <w:noProof/>
        </w:rPr>
        <w:drawing>
          <wp:inline distT="0" distB="0" distL="0" distR="0" wp14:anchorId="4EB31504" wp14:editId="118E6704">
            <wp:extent cx="6400800" cy="3657600"/>
            <wp:effectExtent l="0" t="0" r="0" b="0"/>
            <wp:docPr id="29" name="Chart 29">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555F1F" w14:textId="6CFB49D4" w:rsidR="002F357D" w:rsidRPr="0014602C" w:rsidRDefault="002F357D" w:rsidP="002F357D"/>
    <w:p w14:paraId="088F913F" w14:textId="77777777" w:rsidR="005B13B0" w:rsidRPr="0014602C" w:rsidRDefault="005B13B0">
      <w:pPr>
        <w:rPr>
          <w:rFonts w:asciiTheme="majorHAnsi" w:eastAsiaTheme="majorEastAsia" w:hAnsiTheme="majorHAnsi" w:cstheme="majorBidi"/>
          <w:bCs/>
          <w:iCs/>
          <w:color w:val="244061" w:themeColor="accent1" w:themeShade="80"/>
        </w:rPr>
      </w:pPr>
      <w:r w:rsidRPr="0014602C">
        <w:br w:type="page"/>
      </w:r>
    </w:p>
    <w:p w14:paraId="665B6A40" w14:textId="06C3E4EC" w:rsidR="002F357D" w:rsidRPr="0014602C" w:rsidRDefault="002F357D" w:rsidP="005B13B0">
      <w:pPr>
        <w:pStyle w:val="tableheading"/>
      </w:pPr>
      <w:bookmarkStart w:id="286" w:name="_Toc132636546"/>
      <w:r w:rsidRPr="0014602C">
        <w:lastRenderedPageBreak/>
        <w:t>Figure A.3.6: Respiratory Conditions</w:t>
      </w:r>
      <w:bookmarkEnd w:id="286"/>
    </w:p>
    <w:p w14:paraId="5C07F45D" w14:textId="5931A397" w:rsidR="002F357D" w:rsidRPr="0014602C" w:rsidRDefault="00B24B50" w:rsidP="005B13B0">
      <w:pPr>
        <w:spacing w:after="120"/>
      </w:pPr>
      <w:r>
        <w:rPr>
          <w:noProof/>
        </w:rPr>
        <w:drawing>
          <wp:inline distT="0" distB="0" distL="0" distR="0" wp14:anchorId="605DC2C7" wp14:editId="08062DDA">
            <wp:extent cx="6400800" cy="3657600"/>
            <wp:effectExtent l="0" t="0" r="0" b="0"/>
            <wp:docPr id="4" name="Chart 4">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4C3CE1" w14:textId="77777777" w:rsidR="002F357D" w:rsidRPr="0014602C" w:rsidRDefault="002F357D" w:rsidP="002F357D"/>
    <w:p w14:paraId="42247288" w14:textId="0B4A9BA8" w:rsidR="002F357D" w:rsidRPr="0014602C" w:rsidRDefault="002F357D"/>
    <w:p w14:paraId="58A2DF81" w14:textId="77777777" w:rsidR="003B3310" w:rsidRPr="0014602C" w:rsidRDefault="003B3310"/>
    <w:p w14:paraId="608093E0" w14:textId="2431ECB4" w:rsidR="002F357D" w:rsidRPr="0014602C" w:rsidRDefault="002F357D" w:rsidP="005B13B0">
      <w:pPr>
        <w:pStyle w:val="tableheading"/>
      </w:pPr>
      <w:bookmarkStart w:id="287" w:name="_Toc132636547"/>
      <w:r w:rsidRPr="0014602C">
        <w:t>Figure A.3.7: Well Care I</w:t>
      </w:r>
      <w:bookmarkEnd w:id="287"/>
    </w:p>
    <w:p w14:paraId="3FB5E0E6" w14:textId="6F21367B" w:rsidR="002F357D" w:rsidRPr="0014602C" w:rsidRDefault="00566362" w:rsidP="005B13B0">
      <w:pPr>
        <w:spacing w:after="120"/>
      </w:pPr>
      <w:r>
        <w:rPr>
          <w:noProof/>
        </w:rPr>
        <w:drawing>
          <wp:inline distT="0" distB="0" distL="0" distR="0" wp14:anchorId="6834040B" wp14:editId="01CCCDA0">
            <wp:extent cx="6400800" cy="3657600"/>
            <wp:effectExtent l="0" t="0" r="0" b="0"/>
            <wp:docPr id="31" name="Chart 3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42441D" w14:textId="77777777" w:rsidR="002F357D" w:rsidRPr="0014602C" w:rsidRDefault="002F357D">
      <w:pPr>
        <w:rPr>
          <w:rFonts w:asciiTheme="majorHAnsi" w:eastAsiaTheme="majorEastAsia" w:hAnsiTheme="majorHAnsi" w:cstheme="majorBidi"/>
          <w:bCs/>
          <w:iCs/>
          <w:color w:val="244061" w:themeColor="accent1" w:themeShade="80"/>
        </w:rPr>
      </w:pPr>
    </w:p>
    <w:p w14:paraId="7A631CA5" w14:textId="15BCEB8D" w:rsidR="00FC1426" w:rsidRPr="0014602C" w:rsidRDefault="00FC1426" w:rsidP="00FC1426">
      <w:pPr>
        <w:pStyle w:val="tableheading"/>
      </w:pPr>
      <w:bookmarkStart w:id="288" w:name="_Toc132636548"/>
      <w:r w:rsidRPr="0014602C">
        <w:lastRenderedPageBreak/>
        <w:t>Figure A.3.8: Well Care II</w:t>
      </w:r>
      <w:bookmarkEnd w:id="288"/>
    </w:p>
    <w:p w14:paraId="0B0394D0" w14:textId="269E9A20" w:rsidR="00FC1426" w:rsidRPr="0014602C" w:rsidRDefault="00566362" w:rsidP="005B13B0">
      <w:pPr>
        <w:spacing w:after="120"/>
        <w:rPr>
          <w:rFonts w:asciiTheme="majorHAnsi" w:eastAsiaTheme="majorEastAsia" w:hAnsiTheme="majorHAnsi" w:cstheme="majorBidi"/>
          <w:b/>
          <w:bCs/>
          <w:color w:val="365F91" w:themeColor="accent1" w:themeShade="BF"/>
          <w:sz w:val="28"/>
          <w:szCs w:val="28"/>
        </w:rPr>
      </w:pPr>
      <w:r>
        <w:rPr>
          <w:noProof/>
        </w:rPr>
        <w:drawing>
          <wp:inline distT="0" distB="0" distL="0" distR="0" wp14:anchorId="2D8B858F" wp14:editId="1142D0B0">
            <wp:extent cx="6858000" cy="3657600"/>
            <wp:effectExtent l="0" t="0" r="0" b="0"/>
            <wp:docPr id="32" name="Chart 32">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6685D61" w14:textId="484F0456" w:rsidR="00FC1426" w:rsidRPr="0014602C" w:rsidRDefault="00FC1426" w:rsidP="00FC1426">
      <w:pPr>
        <w:rPr>
          <w:rFonts w:asciiTheme="majorHAnsi" w:eastAsiaTheme="majorEastAsia" w:hAnsiTheme="majorHAnsi" w:cstheme="majorBidi"/>
          <w:b/>
          <w:bCs/>
          <w:color w:val="365F91" w:themeColor="accent1" w:themeShade="BF"/>
          <w:sz w:val="28"/>
          <w:szCs w:val="28"/>
        </w:rPr>
      </w:pPr>
    </w:p>
    <w:p w14:paraId="56DCD251" w14:textId="5BF09905" w:rsidR="00FC1426" w:rsidRPr="0014602C" w:rsidRDefault="00FC1426" w:rsidP="00FC1426">
      <w:pPr>
        <w:rPr>
          <w:rFonts w:asciiTheme="majorHAnsi" w:eastAsiaTheme="majorEastAsia" w:hAnsiTheme="majorHAnsi" w:cstheme="majorBidi"/>
          <w:b/>
          <w:bCs/>
          <w:color w:val="365F91" w:themeColor="accent1" w:themeShade="BF"/>
          <w:sz w:val="28"/>
          <w:szCs w:val="28"/>
        </w:rPr>
      </w:pPr>
    </w:p>
    <w:p w14:paraId="35268FA1" w14:textId="77777777" w:rsidR="003B3310" w:rsidRPr="0014602C" w:rsidRDefault="003B3310" w:rsidP="00FC1426">
      <w:pPr>
        <w:rPr>
          <w:rFonts w:asciiTheme="majorHAnsi" w:eastAsiaTheme="majorEastAsia" w:hAnsiTheme="majorHAnsi" w:cstheme="majorBidi"/>
          <w:b/>
          <w:bCs/>
          <w:color w:val="365F91" w:themeColor="accent1" w:themeShade="BF"/>
          <w:sz w:val="28"/>
          <w:szCs w:val="28"/>
        </w:rPr>
      </w:pPr>
    </w:p>
    <w:p w14:paraId="0553A1DE" w14:textId="2A528D5C" w:rsidR="00FC1426" w:rsidRPr="0014602C" w:rsidRDefault="00FC1426" w:rsidP="00FC1426">
      <w:pPr>
        <w:pStyle w:val="tableheading"/>
      </w:pPr>
      <w:bookmarkStart w:id="289" w:name="_Toc132636549"/>
      <w:r w:rsidRPr="0014602C">
        <w:t>Figure A.3.9: Well Care III</w:t>
      </w:r>
      <w:bookmarkEnd w:id="289"/>
    </w:p>
    <w:p w14:paraId="11C9B230" w14:textId="7D75A59E" w:rsidR="00FC1426" w:rsidRPr="004602C2" w:rsidRDefault="00566362" w:rsidP="005B13B0">
      <w:pPr>
        <w:spacing w:after="120"/>
        <w:rPr>
          <w:rFonts w:asciiTheme="majorHAnsi" w:eastAsiaTheme="majorEastAsia" w:hAnsiTheme="majorHAnsi" w:cstheme="majorBidi"/>
          <w:b/>
          <w:bCs/>
          <w:color w:val="365F91" w:themeColor="accent1" w:themeShade="BF"/>
          <w:sz w:val="28"/>
          <w:szCs w:val="28"/>
          <w:highlight w:val="yellow"/>
        </w:rPr>
      </w:pPr>
      <w:r>
        <w:rPr>
          <w:noProof/>
        </w:rPr>
        <w:drawing>
          <wp:inline distT="0" distB="0" distL="0" distR="0" wp14:anchorId="255F8AD2" wp14:editId="15280ABD">
            <wp:extent cx="6400800" cy="3657600"/>
            <wp:effectExtent l="0" t="0" r="0" b="0"/>
            <wp:docPr id="33" name="Chart 33">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A9EFCFC" w14:textId="35619D01" w:rsidR="00FC1426" w:rsidRPr="0014602C" w:rsidRDefault="00FC1426" w:rsidP="00FC1426">
      <w:pPr>
        <w:pStyle w:val="tableheading"/>
      </w:pPr>
      <w:bookmarkStart w:id="290" w:name="_Toc132636550"/>
      <w:r w:rsidRPr="0014602C">
        <w:lastRenderedPageBreak/>
        <w:t>Figure A.3.10: Well Care IV</w:t>
      </w:r>
      <w:bookmarkEnd w:id="290"/>
    </w:p>
    <w:p w14:paraId="326519D6" w14:textId="11482556" w:rsidR="00FC1426" w:rsidRPr="004602C2" w:rsidRDefault="00566362" w:rsidP="005B13B0">
      <w:pPr>
        <w:spacing w:after="120"/>
        <w:rPr>
          <w:rFonts w:asciiTheme="majorHAnsi" w:eastAsiaTheme="majorEastAsia" w:hAnsiTheme="majorHAnsi" w:cstheme="majorBidi"/>
          <w:b/>
          <w:bCs/>
          <w:color w:val="365F91" w:themeColor="accent1" w:themeShade="BF"/>
          <w:sz w:val="28"/>
          <w:szCs w:val="28"/>
          <w:highlight w:val="yellow"/>
        </w:rPr>
      </w:pPr>
      <w:r>
        <w:rPr>
          <w:noProof/>
        </w:rPr>
        <w:drawing>
          <wp:inline distT="0" distB="0" distL="0" distR="0" wp14:anchorId="17CD1E6D" wp14:editId="7EEAC999">
            <wp:extent cx="6400800" cy="3657600"/>
            <wp:effectExtent l="0" t="0" r="0" b="0"/>
            <wp:docPr id="34" name="Chart 34">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17B0C24" w14:textId="5310E10B" w:rsidR="00FC1426" w:rsidRPr="004602C2" w:rsidRDefault="00FC1426" w:rsidP="00FC1426">
      <w:pPr>
        <w:rPr>
          <w:rFonts w:asciiTheme="majorHAnsi" w:eastAsiaTheme="majorEastAsia" w:hAnsiTheme="majorHAnsi" w:cstheme="majorBidi"/>
          <w:b/>
          <w:bCs/>
          <w:color w:val="365F91" w:themeColor="accent1" w:themeShade="BF"/>
          <w:sz w:val="28"/>
          <w:szCs w:val="28"/>
          <w:highlight w:val="yellow"/>
        </w:rPr>
      </w:pPr>
    </w:p>
    <w:bookmarkEnd w:id="1"/>
    <w:p w14:paraId="18607DEF" w14:textId="4C86F2A4" w:rsidR="004A521E" w:rsidRPr="004602C2" w:rsidRDefault="004A521E">
      <w:pPr>
        <w:rPr>
          <w:rFonts w:asciiTheme="majorHAnsi" w:eastAsiaTheme="majorEastAsia" w:hAnsiTheme="majorHAnsi" w:cstheme="majorBidi"/>
          <w:b/>
          <w:bCs/>
          <w:color w:val="365F91" w:themeColor="accent1" w:themeShade="BF"/>
          <w:sz w:val="28"/>
          <w:szCs w:val="28"/>
          <w:highlight w:val="yellow"/>
        </w:rPr>
      </w:pPr>
    </w:p>
    <w:p w14:paraId="2360EE4E" w14:textId="77777777" w:rsidR="003B3310" w:rsidRPr="004602C2" w:rsidRDefault="003B3310">
      <w:pPr>
        <w:rPr>
          <w:rFonts w:asciiTheme="majorHAnsi" w:eastAsiaTheme="majorEastAsia" w:hAnsiTheme="majorHAnsi" w:cstheme="majorBidi"/>
          <w:b/>
          <w:bCs/>
          <w:color w:val="365F91" w:themeColor="accent1" w:themeShade="BF"/>
          <w:sz w:val="28"/>
          <w:szCs w:val="28"/>
          <w:highlight w:val="yellow"/>
        </w:rPr>
      </w:pPr>
    </w:p>
    <w:p w14:paraId="6EEB7138" w14:textId="08E13F2C" w:rsidR="004A521E" w:rsidRPr="0014602C" w:rsidRDefault="004A521E" w:rsidP="005B13B0">
      <w:pPr>
        <w:pStyle w:val="tableheading"/>
      </w:pPr>
      <w:bookmarkStart w:id="291" w:name="_Toc132636551"/>
      <w:r w:rsidRPr="0014602C">
        <w:t>Figure A.3.</w:t>
      </w:r>
      <w:r w:rsidR="00A92005" w:rsidRPr="0014602C">
        <w:t>11</w:t>
      </w:r>
      <w:r w:rsidRPr="0014602C">
        <w:t>: Well Care V</w:t>
      </w:r>
      <w:bookmarkEnd w:id="291"/>
    </w:p>
    <w:p w14:paraId="59635F7D" w14:textId="22324064" w:rsidR="004A521E" w:rsidRPr="00F7033D" w:rsidRDefault="00566362" w:rsidP="003B3310">
      <w:pPr>
        <w:spacing w:after="240"/>
      </w:pPr>
      <w:r>
        <w:rPr>
          <w:noProof/>
        </w:rPr>
        <w:drawing>
          <wp:inline distT="0" distB="0" distL="0" distR="0" wp14:anchorId="7CDCF80B" wp14:editId="6EBF0E36">
            <wp:extent cx="6400800" cy="3657600"/>
            <wp:effectExtent l="0" t="0" r="0" b="0"/>
            <wp:docPr id="35" name="Chart 35">
              <a:extLst xmlns:a="http://schemas.openxmlformats.org/drawingml/2006/main">
                <a:ext uri="{FF2B5EF4-FFF2-40B4-BE49-F238E27FC236}">
                  <a16:creationId xmlns:a16="http://schemas.microsoft.com/office/drawing/2014/main" id="{00000000-0008-0000-04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sectPr w:rsidR="004A521E" w:rsidRPr="00F7033D" w:rsidSect="0096500A">
      <w:footerReference w:type="default" r:id="rId2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26056" w14:textId="77777777" w:rsidR="00C07DF5" w:rsidRDefault="00C07DF5" w:rsidP="00C9378F">
      <w:r>
        <w:separator/>
      </w:r>
    </w:p>
  </w:endnote>
  <w:endnote w:type="continuationSeparator" w:id="0">
    <w:p w14:paraId="689F8706" w14:textId="77777777" w:rsidR="00C07DF5" w:rsidRDefault="00C07DF5" w:rsidP="00C9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57963" w14:textId="77777777" w:rsidR="00566362" w:rsidRPr="00006AC7" w:rsidRDefault="00566362" w:rsidP="00006AC7">
    <w:pPr>
      <w:pStyle w:val="Footer"/>
      <w:tabs>
        <w:tab w:val="clear" w:pos="4680"/>
        <w:tab w:val="clear" w:pos="9360"/>
        <w:tab w:val="right" w:pos="10800"/>
        <w:tab w:val="right" w:pos="14400"/>
      </w:tabs>
      <w:rPr>
        <w:sz w:val="20"/>
        <w:szCs w:val="20"/>
      </w:rPr>
    </w:pPr>
    <w:r w:rsidRPr="00B41D36">
      <w:rPr>
        <w:sz w:val="20"/>
        <w:szCs w:val="20"/>
      </w:rPr>
      <w:t>202</w:t>
    </w:r>
    <w:r>
      <w:rPr>
        <w:sz w:val="20"/>
        <w:szCs w:val="20"/>
      </w:rPr>
      <w:t>2</w:t>
    </w:r>
    <w:r w:rsidRPr="00B41D36">
      <w:rPr>
        <w:sz w:val="20"/>
        <w:szCs w:val="20"/>
      </w:rPr>
      <w:t xml:space="preserve"> External Quality Review Report: </w:t>
    </w:r>
    <w:r>
      <w:rPr>
        <w:sz w:val="20"/>
        <w:szCs w:val="20"/>
      </w:rPr>
      <w:t>Geisinger Health Plan</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Pr>
        <w:noProof/>
        <w:sz w:val="20"/>
        <w:szCs w:val="20"/>
      </w:rPr>
      <w:t>6</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Pr>
        <w:noProof/>
        <w:sz w:val="20"/>
        <w:szCs w:val="20"/>
      </w:rPr>
      <w:t>57</w:t>
    </w:r>
    <w:r w:rsidRPr="00B41D36">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1690" w14:textId="2141A54B" w:rsidR="00566362" w:rsidRPr="001C25C9" w:rsidRDefault="00566362" w:rsidP="001C25C9">
    <w:pPr>
      <w:pStyle w:val="Footer"/>
      <w:tabs>
        <w:tab w:val="clear" w:pos="4680"/>
        <w:tab w:val="clear" w:pos="9360"/>
        <w:tab w:val="right" w:pos="14400"/>
      </w:tabs>
      <w:rPr>
        <w:sz w:val="20"/>
        <w:szCs w:val="20"/>
      </w:rPr>
    </w:pPr>
    <w:r w:rsidRPr="00B41D36">
      <w:rPr>
        <w:sz w:val="20"/>
        <w:szCs w:val="20"/>
      </w:rPr>
      <w:t>202</w:t>
    </w:r>
    <w:r>
      <w:rPr>
        <w:sz w:val="20"/>
        <w:szCs w:val="20"/>
      </w:rPr>
      <w:t>2</w:t>
    </w:r>
    <w:r w:rsidRPr="00B41D36">
      <w:rPr>
        <w:sz w:val="20"/>
        <w:szCs w:val="20"/>
      </w:rPr>
      <w:t xml:space="preserve"> External Quality Review Report</w:t>
    </w:r>
    <w:r>
      <w:rPr>
        <w:sz w:val="20"/>
        <w:szCs w:val="20"/>
      </w:rPr>
      <w:t>: Geisinger Health Plan</w:t>
    </w:r>
    <w:r>
      <w:rPr>
        <w:sz w:val="20"/>
        <w:szCs w:val="20"/>
      </w:rPr>
      <w:tab/>
    </w:r>
    <w:r w:rsidRPr="00B41D36">
      <w:rPr>
        <w:sz w:val="20"/>
        <w:szCs w:val="20"/>
      </w:rPr>
      <w:t xml:space="preserve">Page </w:t>
    </w:r>
    <w:r w:rsidRPr="00B41D36">
      <w:rPr>
        <w:sz w:val="20"/>
        <w:szCs w:val="20"/>
      </w:rPr>
      <w:fldChar w:fldCharType="begin"/>
    </w:r>
    <w:r w:rsidRPr="00B41D36">
      <w:rPr>
        <w:sz w:val="20"/>
        <w:szCs w:val="20"/>
      </w:rPr>
      <w:instrText xml:space="preserve"> PAGE  \* Arabic  \* MERGEFORMAT </w:instrText>
    </w:r>
    <w:r w:rsidRPr="00B41D36">
      <w:rPr>
        <w:sz w:val="20"/>
        <w:szCs w:val="20"/>
      </w:rPr>
      <w:fldChar w:fldCharType="separate"/>
    </w:r>
    <w:r>
      <w:rPr>
        <w:noProof/>
        <w:sz w:val="20"/>
        <w:szCs w:val="20"/>
      </w:rPr>
      <w:t>40</w:t>
    </w:r>
    <w:r w:rsidRPr="00B41D36">
      <w:rPr>
        <w:sz w:val="20"/>
        <w:szCs w:val="20"/>
      </w:rPr>
      <w:fldChar w:fldCharType="end"/>
    </w:r>
    <w:r w:rsidRPr="00B41D36">
      <w:rPr>
        <w:sz w:val="20"/>
        <w:szCs w:val="20"/>
      </w:rPr>
      <w:t xml:space="preserve"> of </w:t>
    </w:r>
    <w:r w:rsidRPr="00B41D36">
      <w:rPr>
        <w:sz w:val="20"/>
        <w:szCs w:val="20"/>
      </w:rPr>
      <w:fldChar w:fldCharType="begin"/>
    </w:r>
    <w:r w:rsidRPr="00B41D36">
      <w:rPr>
        <w:sz w:val="20"/>
        <w:szCs w:val="20"/>
      </w:rPr>
      <w:instrText xml:space="preserve"> NUMPAGES  \# "0" \* Arabic  \* MERGEFORMAT </w:instrText>
    </w:r>
    <w:r w:rsidRPr="00B41D36">
      <w:rPr>
        <w:sz w:val="20"/>
        <w:szCs w:val="20"/>
      </w:rPr>
      <w:fldChar w:fldCharType="separate"/>
    </w:r>
    <w:r>
      <w:rPr>
        <w:noProof/>
        <w:sz w:val="20"/>
        <w:szCs w:val="20"/>
      </w:rPr>
      <w:t>57</w:t>
    </w:r>
    <w:r w:rsidRPr="00B41D36">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48C0" w14:textId="18F3522D" w:rsidR="006726B4" w:rsidRPr="00BF7836" w:rsidRDefault="006726B4" w:rsidP="00BF7836">
    <w:pPr>
      <w:pStyle w:val="Footer"/>
      <w:tabs>
        <w:tab w:val="clear" w:pos="4680"/>
        <w:tab w:val="clear" w:pos="9360"/>
        <w:tab w:val="right" w:pos="10800"/>
        <w:tab w:val="right" w:pos="14400"/>
      </w:tabs>
      <w:rPr>
        <w:sz w:val="20"/>
        <w:szCs w:val="20"/>
      </w:rPr>
    </w:pPr>
    <w:r w:rsidRPr="00FD74FC">
      <w:rPr>
        <w:sz w:val="20"/>
        <w:szCs w:val="20"/>
      </w:rPr>
      <w:t>202</w:t>
    </w:r>
    <w:r w:rsidR="004630E7">
      <w:rPr>
        <w:sz w:val="20"/>
        <w:szCs w:val="20"/>
      </w:rPr>
      <w:t>2</w:t>
    </w:r>
    <w:r w:rsidRPr="00FD74FC">
      <w:rPr>
        <w:sz w:val="20"/>
        <w:szCs w:val="20"/>
      </w:rPr>
      <w:t xml:space="preserve"> External Quality Review Report: </w:t>
    </w:r>
    <w:r w:rsidR="00566362">
      <w:rPr>
        <w:sz w:val="20"/>
        <w:szCs w:val="20"/>
      </w:rPr>
      <w:t>Geisinger Health Plan</w:t>
    </w:r>
    <w:r w:rsidRPr="00FD74FC">
      <w:rPr>
        <w:sz w:val="20"/>
        <w:szCs w:val="20"/>
      </w:rPr>
      <w:tab/>
      <w:t xml:space="preserve">Page </w:t>
    </w:r>
    <w:r w:rsidRPr="00FD74FC">
      <w:rPr>
        <w:sz w:val="20"/>
        <w:szCs w:val="20"/>
      </w:rPr>
      <w:fldChar w:fldCharType="begin"/>
    </w:r>
    <w:r w:rsidRPr="00FD74FC">
      <w:rPr>
        <w:sz w:val="20"/>
        <w:szCs w:val="20"/>
      </w:rPr>
      <w:instrText xml:space="preserve"> PAGE  \* Arabic  \* MERGEFORMAT </w:instrText>
    </w:r>
    <w:r w:rsidRPr="00FD74FC">
      <w:rPr>
        <w:sz w:val="20"/>
        <w:szCs w:val="20"/>
      </w:rPr>
      <w:fldChar w:fldCharType="separate"/>
    </w:r>
    <w:r w:rsidR="00056616">
      <w:rPr>
        <w:noProof/>
        <w:sz w:val="20"/>
        <w:szCs w:val="20"/>
      </w:rPr>
      <w:t>57</w:t>
    </w:r>
    <w:r w:rsidRPr="00FD74FC">
      <w:rPr>
        <w:sz w:val="20"/>
        <w:szCs w:val="20"/>
      </w:rPr>
      <w:fldChar w:fldCharType="end"/>
    </w:r>
    <w:r w:rsidRPr="00FD74FC">
      <w:rPr>
        <w:sz w:val="20"/>
        <w:szCs w:val="20"/>
      </w:rPr>
      <w:t xml:space="preserve"> of </w:t>
    </w:r>
    <w:r w:rsidRPr="00FD74FC">
      <w:rPr>
        <w:sz w:val="20"/>
        <w:szCs w:val="20"/>
      </w:rPr>
      <w:fldChar w:fldCharType="begin"/>
    </w:r>
    <w:r w:rsidRPr="00FD74FC">
      <w:rPr>
        <w:sz w:val="20"/>
        <w:szCs w:val="20"/>
      </w:rPr>
      <w:instrText xml:space="preserve"> NUMPAGES  \# "0" \* Arabic  \* MERGEFORMAT </w:instrText>
    </w:r>
    <w:r w:rsidRPr="00FD74FC">
      <w:rPr>
        <w:sz w:val="20"/>
        <w:szCs w:val="20"/>
      </w:rPr>
      <w:fldChar w:fldCharType="separate"/>
    </w:r>
    <w:r w:rsidR="00056616">
      <w:rPr>
        <w:noProof/>
        <w:sz w:val="20"/>
        <w:szCs w:val="20"/>
      </w:rPr>
      <w:t>57</w:t>
    </w:r>
    <w:r w:rsidRPr="00FD74F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24FCB" w14:textId="77777777" w:rsidR="00C07DF5" w:rsidRDefault="00C07DF5" w:rsidP="00C9378F">
      <w:r>
        <w:separator/>
      </w:r>
    </w:p>
  </w:footnote>
  <w:footnote w:type="continuationSeparator" w:id="0">
    <w:p w14:paraId="23A3A559" w14:textId="77777777" w:rsidR="00C07DF5" w:rsidRDefault="00C07DF5" w:rsidP="00C9378F">
      <w:r>
        <w:continuationSeparator/>
      </w:r>
    </w:p>
  </w:footnote>
  <w:footnote w:id="1">
    <w:p w14:paraId="3DB90B76" w14:textId="2A6C3BD5" w:rsidR="00DE739B" w:rsidRDefault="00DE739B">
      <w:pPr>
        <w:pStyle w:val="FootnoteText"/>
      </w:pPr>
      <w:r>
        <w:rPr>
          <w:rStyle w:val="FootnoteReference"/>
        </w:rPr>
        <w:footnoteRef/>
      </w:r>
      <w:r>
        <w:t xml:space="preserve"> </w:t>
      </w:r>
      <w:r w:rsidRPr="008C670D">
        <w:rPr>
          <w:rFonts w:ascii="Calibri" w:hAnsi="Calibri"/>
        </w:rPr>
        <w:t>https://jamanetwork.com/journals/jamapediatrics/article-abstract/2784260</w:t>
      </w:r>
    </w:p>
  </w:footnote>
  <w:footnote w:id="2">
    <w:p w14:paraId="55448E08" w14:textId="6230A442" w:rsidR="003D2ADB" w:rsidRDefault="003D2ADB">
      <w:pPr>
        <w:pStyle w:val="FootnoteText"/>
      </w:pPr>
      <w:r>
        <w:rPr>
          <w:rStyle w:val="FootnoteReference"/>
        </w:rPr>
        <w:footnoteRef/>
      </w:r>
      <w:r>
        <w:t xml:space="preserve"> </w:t>
      </w:r>
      <w:r w:rsidRPr="008C670D">
        <w:rPr>
          <w:rFonts w:ascii="Calibri" w:hAnsi="Calibri"/>
        </w:rPr>
        <w:t>https://www.cdc.gov/nceh/lead/docs/cbls-national-data-table-508.pdf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E26"/>
    <w:multiLevelType w:val="hybridMultilevel"/>
    <w:tmpl w:val="1CE617B0"/>
    <w:lvl w:ilvl="0" w:tplc="4C50EF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1217"/>
    <w:multiLevelType w:val="hybridMultilevel"/>
    <w:tmpl w:val="63AC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F2985"/>
    <w:multiLevelType w:val="hybridMultilevel"/>
    <w:tmpl w:val="FEF2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05B6E"/>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63AC4"/>
    <w:multiLevelType w:val="hybridMultilevel"/>
    <w:tmpl w:val="415A83FA"/>
    <w:lvl w:ilvl="0" w:tplc="BFB07F1E">
      <w:start w:val="1"/>
      <w:numFmt w:val="bullet"/>
      <w:pStyle w:val="Dash"/>
      <w:lvlText w:val="–"/>
      <w:lvlJc w:val="left"/>
      <w:pPr>
        <w:tabs>
          <w:tab w:val="num" w:pos="792"/>
        </w:tabs>
        <w:ind w:left="792" w:hanging="216"/>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C728E"/>
    <w:multiLevelType w:val="hybridMultilevel"/>
    <w:tmpl w:val="184C7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43A5A"/>
    <w:multiLevelType w:val="hybridMultilevel"/>
    <w:tmpl w:val="CAD2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310E1"/>
    <w:multiLevelType w:val="hybridMultilevel"/>
    <w:tmpl w:val="8A58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E70D9"/>
    <w:multiLevelType w:val="hybridMultilevel"/>
    <w:tmpl w:val="9E9E902E"/>
    <w:lvl w:ilvl="0" w:tplc="04090001">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CB70D3"/>
    <w:multiLevelType w:val="hybridMultilevel"/>
    <w:tmpl w:val="25C2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E25B9"/>
    <w:multiLevelType w:val="hybridMultilevel"/>
    <w:tmpl w:val="C242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52D7F"/>
    <w:multiLevelType w:val="hybridMultilevel"/>
    <w:tmpl w:val="7EB2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157B63"/>
    <w:multiLevelType w:val="hybridMultilevel"/>
    <w:tmpl w:val="87BA634C"/>
    <w:lvl w:ilvl="0" w:tplc="FA0EA4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66C709B"/>
    <w:multiLevelType w:val="hybridMultilevel"/>
    <w:tmpl w:val="1F14AEA8"/>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95F83"/>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A105F5"/>
    <w:multiLevelType w:val="hybridMultilevel"/>
    <w:tmpl w:val="22DCC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16" w15:restartNumberingAfterBreak="0">
    <w:nsid w:val="49FB5F59"/>
    <w:multiLevelType w:val="hybridMultilevel"/>
    <w:tmpl w:val="50D8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135C02"/>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525D65"/>
    <w:multiLevelType w:val="hybridMultilevel"/>
    <w:tmpl w:val="7ED2C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0D5E03"/>
    <w:multiLevelType w:val="hybridMultilevel"/>
    <w:tmpl w:val="B3AA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A659E"/>
    <w:multiLevelType w:val="hybridMultilevel"/>
    <w:tmpl w:val="4028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E24F0"/>
    <w:multiLevelType w:val="hybridMultilevel"/>
    <w:tmpl w:val="8326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17F3E"/>
    <w:multiLevelType w:val="hybridMultilevel"/>
    <w:tmpl w:val="5D8E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2050A"/>
    <w:multiLevelType w:val="hybridMultilevel"/>
    <w:tmpl w:val="9C3ADBD6"/>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256396C"/>
    <w:multiLevelType w:val="hybridMultilevel"/>
    <w:tmpl w:val="4F64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05523"/>
    <w:multiLevelType w:val="hybridMultilevel"/>
    <w:tmpl w:val="BD3C29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2FE3F38"/>
    <w:multiLevelType w:val="hybridMultilevel"/>
    <w:tmpl w:val="9CFA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177CE"/>
    <w:multiLevelType w:val="hybridMultilevel"/>
    <w:tmpl w:val="E1507BE6"/>
    <w:lvl w:ilvl="0" w:tplc="04090013">
      <w:start w:val="1"/>
      <w:numFmt w:val="upp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C632640"/>
    <w:multiLevelType w:val="hybridMultilevel"/>
    <w:tmpl w:val="B7769748"/>
    <w:lvl w:ilvl="0" w:tplc="E26259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009719715">
    <w:abstractNumId w:val="12"/>
  </w:num>
  <w:num w:numId="2" w16cid:durableId="1427114357">
    <w:abstractNumId w:val="27"/>
  </w:num>
  <w:num w:numId="3" w16cid:durableId="515577494">
    <w:abstractNumId w:val="17"/>
  </w:num>
  <w:num w:numId="4" w16cid:durableId="1419712633">
    <w:abstractNumId w:val="28"/>
  </w:num>
  <w:num w:numId="5" w16cid:durableId="517276896">
    <w:abstractNumId w:val="3"/>
  </w:num>
  <w:num w:numId="6" w16cid:durableId="688676097">
    <w:abstractNumId w:val="14"/>
  </w:num>
  <w:num w:numId="7" w16cid:durableId="391780112">
    <w:abstractNumId w:val="0"/>
  </w:num>
  <w:num w:numId="8" w16cid:durableId="990868345">
    <w:abstractNumId w:val="20"/>
  </w:num>
  <w:num w:numId="9" w16cid:durableId="1159227602">
    <w:abstractNumId w:val="7"/>
  </w:num>
  <w:num w:numId="10" w16cid:durableId="2009939419">
    <w:abstractNumId w:val="15"/>
  </w:num>
  <w:num w:numId="11" w16cid:durableId="1267075301">
    <w:abstractNumId w:val="8"/>
  </w:num>
  <w:num w:numId="12" w16cid:durableId="1690788001">
    <w:abstractNumId w:val="18"/>
  </w:num>
  <w:num w:numId="13" w16cid:durableId="794370565">
    <w:abstractNumId w:val="23"/>
  </w:num>
  <w:num w:numId="14" w16cid:durableId="216818325">
    <w:abstractNumId w:val="13"/>
  </w:num>
  <w:num w:numId="15" w16cid:durableId="6298000">
    <w:abstractNumId w:val="4"/>
  </w:num>
  <w:num w:numId="16" w16cid:durableId="1437366040">
    <w:abstractNumId w:val="26"/>
  </w:num>
  <w:num w:numId="17" w16cid:durableId="1581519209">
    <w:abstractNumId w:val="22"/>
  </w:num>
  <w:num w:numId="18" w16cid:durableId="163015809">
    <w:abstractNumId w:val="19"/>
  </w:num>
  <w:num w:numId="19" w16cid:durableId="2022075616">
    <w:abstractNumId w:val="9"/>
  </w:num>
  <w:num w:numId="20" w16cid:durableId="1794640119">
    <w:abstractNumId w:val="11"/>
  </w:num>
  <w:num w:numId="21" w16cid:durableId="520584687">
    <w:abstractNumId w:val="2"/>
  </w:num>
  <w:num w:numId="22" w16cid:durableId="221912887">
    <w:abstractNumId w:val="5"/>
  </w:num>
  <w:num w:numId="23" w16cid:durableId="1087724027">
    <w:abstractNumId w:val="21"/>
  </w:num>
  <w:num w:numId="24" w16cid:durableId="1626540074">
    <w:abstractNumId w:val="10"/>
  </w:num>
  <w:num w:numId="25" w16cid:durableId="16662035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6508896">
    <w:abstractNumId w:val="16"/>
  </w:num>
  <w:num w:numId="27" w16cid:durableId="566571524">
    <w:abstractNumId w:val="1"/>
  </w:num>
  <w:num w:numId="28" w16cid:durableId="1295675069">
    <w:abstractNumId w:val="24"/>
  </w:num>
  <w:num w:numId="29" w16cid:durableId="295063765">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8F"/>
    <w:rsid w:val="000021AD"/>
    <w:rsid w:val="00004A44"/>
    <w:rsid w:val="00004BD4"/>
    <w:rsid w:val="00005D23"/>
    <w:rsid w:val="0000667F"/>
    <w:rsid w:val="00006AC7"/>
    <w:rsid w:val="00015727"/>
    <w:rsid w:val="00015EBA"/>
    <w:rsid w:val="00021C17"/>
    <w:rsid w:val="00025299"/>
    <w:rsid w:val="000278A2"/>
    <w:rsid w:val="00033716"/>
    <w:rsid w:val="00041402"/>
    <w:rsid w:val="000415C8"/>
    <w:rsid w:val="000508DD"/>
    <w:rsid w:val="00050F6D"/>
    <w:rsid w:val="000510AA"/>
    <w:rsid w:val="000530B4"/>
    <w:rsid w:val="0005485D"/>
    <w:rsid w:val="000557DC"/>
    <w:rsid w:val="00056616"/>
    <w:rsid w:val="0005713F"/>
    <w:rsid w:val="000579C7"/>
    <w:rsid w:val="00057FB3"/>
    <w:rsid w:val="00061943"/>
    <w:rsid w:val="00067757"/>
    <w:rsid w:val="00067B1D"/>
    <w:rsid w:val="00067E46"/>
    <w:rsid w:val="00072FEB"/>
    <w:rsid w:val="000756BC"/>
    <w:rsid w:val="000771D5"/>
    <w:rsid w:val="000812AE"/>
    <w:rsid w:val="00082B78"/>
    <w:rsid w:val="0009653E"/>
    <w:rsid w:val="000A7148"/>
    <w:rsid w:val="000B140A"/>
    <w:rsid w:val="000B4449"/>
    <w:rsid w:val="000B4631"/>
    <w:rsid w:val="000B4C6D"/>
    <w:rsid w:val="000C006E"/>
    <w:rsid w:val="000C5F2C"/>
    <w:rsid w:val="000D1543"/>
    <w:rsid w:val="000D2822"/>
    <w:rsid w:val="000D3599"/>
    <w:rsid w:val="000D437A"/>
    <w:rsid w:val="000D7F2F"/>
    <w:rsid w:val="000E1C48"/>
    <w:rsid w:val="000E1FC7"/>
    <w:rsid w:val="000E25EA"/>
    <w:rsid w:val="000E299B"/>
    <w:rsid w:val="000E53E2"/>
    <w:rsid w:val="000E57E2"/>
    <w:rsid w:val="000F0E73"/>
    <w:rsid w:val="000F102F"/>
    <w:rsid w:val="000F6F69"/>
    <w:rsid w:val="00103025"/>
    <w:rsid w:val="00103970"/>
    <w:rsid w:val="00103F95"/>
    <w:rsid w:val="0010458B"/>
    <w:rsid w:val="00115B01"/>
    <w:rsid w:val="001162FF"/>
    <w:rsid w:val="00117621"/>
    <w:rsid w:val="001211E3"/>
    <w:rsid w:val="00122194"/>
    <w:rsid w:val="001279B0"/>
    <w:rsid w:val="001338C1"/>
    <w:rsid w:val="00136097"/>
    <w:rsid w:val="00137856"/>
    <w:rsid w:val="00144294"/>
    <w:rsid w:val="0014602C"/>
    <w:rsid w:val="001469EF"/>
    <w:rsid w:val="00160A74"/>
    <w:rsid w:val="00171D00"/>
    <w:rsid w:val="00172039"/>
    <w:rsid w:val="001803AC"/>
    <w:rsid w:val="00181131"/>
    <w:rsid w:val="001818E1"/>
    <w:rsid w:val="00185093"/>
    <w:rsid w:val="001860D6"/>
    <w:rsid w:val="00195370"/>
    <w:rsid w:val="00196E5F"/>
    <w:rsid w:val="00197592"/>
    <w:rsid w:val="00197CFC"/>
    <w:rsid w:val="001A14DD"/>
    <w:rsid w:val="001C1CA7"/>
    <w:rsid w:val="001C25C9"/>
    <w:rsid w:val="001C3C11"/>
    <w:rsid w:val="001D19A2"/>
    <w:rsid w:val="001D3AF2"/>
    <w:rsid w:val="001E2748"/>
    <w:rsid w:val="001F26E0"/>
    <w:rsid w:val="001F2B23"/>
    <w:rsid w:val="001F45A7"/>
    <w:rsid w:val="001F5986"/>
    <w:rsid w:val="00210791"/>
    <w:rsid w:val="00210ECA"/>
    <w:rsid w:val="002118E4"/>
    <w:rsid w:val="00212189"/>
    <w:rsid w:val="00217B35"/>
    <w:rsid w:val="00217FA1"/>
    <w:rsid w:val="0022373B"/>
    <w:rsid w:val="00230BD3"/>
    <w:rsid w:val="00231C6F"/>
    <w:rsid w:val="00234966"/>
    <w:rsid w:val="002379E0"/>
    <w:rsid w:val="0024182A"/>
    <w:rsid w:val="00251E10"/>
    <w:rsid w:val="00253ADB"/>
    <w:rsid w:val="00262249"/>
    <w:rsid w:val="002706EF"/>
    <w:rsid w:val="002714B6"/>
    <w:rsid w:val="0027155A"/>
    <w:rsid w:val="00272A92"/>
    <w:rsid w:val="00273A5B"/>
    <w:rsid w:val="00274FFA"/>
    <w:rsid w:val="0027622D"/>
    <w:rsid w:val="002770BE"/>
    <w:rsid w:val="00280D9B"/>
    <w:rsid w:val="00281217"/>
    <w:rsid w:val="002854B7"/>
    <w:rsid w:val="00291E2A"/>
    <w:rsid w:val="00292A0B"/>
    <w:rsid w:val="00292B7A"/>
    <w:rsid w:val="00294783"/>
    <w:rsid w:val="0029513F"/>
    <w:rsid w:val="002963B6"/>
    <w:rsid w:val="002A2580"/>
    <w:rsid w:val="002B6009"/>
    <w:rsid w:val="002C06CD"/>
    <w:rsid w:val="002C235A"/>
    <w:rsid w:val="002C31C2"/>
    <w:rsid w:val="002C3C3E"/>
    <w:rsid w:val="002C48C3"/>
    <w:rsid w:val="002C52BA"/>
    <w:rsid w:val="002D2B38"/>
    <w:rsid w:val="002D7ABF"/>
    <w:rsid w:val="002E21F7"/>
    <w:rsid w:val="002E29AC"/>
    <w:rsid w:val="002E3CCB"/>
    <w:rsid w:val="002F0068"/>
    <w:rsid w:val="002F357D"/>
    <w:rsid w:val="003019B9"/>
    <w:rsid w:val="0030298D"/>
    <w:rsid w:val="003029BA"/>
    <w:rsid w:val="003047AE"/>
    <w:rsid w:val="00305651"/>
    <w:rsid w:val="00306F62"/>
    <w:rsid w:val="003138F2"/>
    <w:rsid w:val="00316636"/>
    <w:rsid w:val="00320A43"/>
    <w:rsid w:val="003217B2"/>
    <w:rsid w:val="003268D4"/>
    <w:rsid w:val="00327028"/>
    <w:rsid w:val="00327C71"/>
    <w:rsid w:val="00333FBF"/>
    <w:rsid w:val="003353EA"/>
    <w:rsid w:val="00340038"/>
    <w:rsid w:val="00341502"/>
    <w:rsid w:val="00341EAB"/>
    <w:rsid w:val="00342910"/>
    <w:rsid w:val="00350DA4"/>
    <w:rsid w:val="00355B88"/>
    <w:rsid w:val="00357C05"/>
    <w:rsid w:val="003608D4"/>
    <w:rsid w:val="0036565C"/>
    <w:rsid w:val="00370E66"/>
    <w:rsid w:val="0037508A"/>
    <w:rsid w:val="003806C6"/>
    <w:rsid w:val="00385773"/>
    <w:rsid w:val="003875C9"/>
    <w:rsid w:val="003A3885"/>
    <w:rsid w:val="003B1B7F"/>
    <w:rsid w:val="003B3310"/>
    <w:rsid w:val="003B4FCF"/>
    <w:rsid w:val="003B5585"/>
    <w:rsid w:val="003C1358"/>
    <w:rsid w:val="003C1A7D"/>
    <w:rsid w:val="003C3808"/>
    <w:rsid w:val="003C49DE"/>
    <w:rsid w:val="003D0165"/>
    <w:rsid w:val="003D2ADB"/>
    <w:rsid w:val="003D6E35"/>
    <w:rsid w:val="003E0369"/>
    <w:rsid w:val="003E06CC"/>
    <w:rsid w:val="003E0803"/>
    <w:rsid w:val="003E4D81"/>
    <w:rsid w:val="003E7D72"/>
    <w:rsid w:val="003F08B6"/>
    <w:rsid w:val="003F2293"/>
    <w:rsid w:val="003F2C74"/>
    <w:rsid w:val="003F3A44"/>
    <w:rsid w:val="003F6321"/>
    <w:rsid w:val="003F7231"/>
    <w:rsid w:val="003F7F20"/>
    <w:rsid w:val="00407604"/>
    <w:rsid w:val="00410506"/>
    <w:rsid w:val="00410D9C"/>
    <w:rsid w:val="00414E99"/>
    <w:rsid w:val="00422651"/>
    <w:rsid w:val="00424F8C"/>
    <w:rsid w:val="00425B15"/>
    <w:rsid w:val="00426F82"/>
    <w:rsid w:val="004305DB"/>
    <w:rsid w:val="004321F2"/>
    <w:rsid w:val="00432AFF"/>
    <w:rsid w:val="004359B1"/>
    <w:rsid w:val="00443089"/>
    <w:rsid w:val="00447918"/>
    <w:rsid w:val="00456755"/>
    <w:rsid w:val="004602C2"/>
    <w:rsid w:val="00461C16"/>
    <w:rsid w:val="004630E7"/>
    <w:rsid w:val="0046333B"/>
    <w:rsid w:val="004636AB"/>
    <w:rsid w:val="0047155A"/>
    <w:rsid w:val="00473EDE"/>
    <w:rsid w:val="004827BB"/>
    <w:rsid w:val="004977A9"/>
    <w:rsid w:val="004A10CF"/>
    <w:rsid w:val="004A4BA2"/>
    <w:rsid w:val="004A521E"/>
    <w:rsid w:val="004A69DB"/>
    <w:rsid w:val="004B1172"/>
    <w:rsid w:val="004B5395"/>
    <w:rsid w:val="004B5E08"/>
    <w:rsid w:val="004B7E4B"/>
    <w:rsid w:val="004C12F8"/>
    <w:rsid w:val="004C5B87"/>
    <w:rsid w:val="004D0DA5"/>
    <w:rsid w:val="004D2131"/>
    <w:rsid w:val="004D4121"/>
    <w:rsid w:val="004E2BA8"/>
    <w:rsid w:val="004E3C5A"/>
    <w:rsid w:val="004E500D"/>
    <w:rsid w:val="004E63DC"/>
    <w:rsid w:val="004E6E88"/>
    <w:rsid w:val="004F11A7"/>
    <w:rsid w:val="004F3C6B"/>
    <w:rsid w:val="004F5892"/>
    <w:rsid w:val="004F6DCC"/>
    <w:rsid w:val="0050004F"/>
    <w:rsid w:val="005007D5"/>
    <w:rsid w:val="005046DE"/>
    <w:rsid w:val="00512F52"/>
    <w:rsid w:val="00514D9A"/>
    <w:rsid w:val="0052238D"/>
    <w:rsid w:val="0052798E"/>
    <w:rsid w:val="00527DA6"/>
    <w:rsid w:val="00534525"/>
    <w:rsid w:val="00535C1F"/>
    <w:rsid w:val="00537E1E"/>
    <w:rsid w:val="005508FC"/>
    <w:rsid w:val="00553BC1"/>
    <w:rsid w:val="005575B5"/>
    <w:rsid w:val="00561883"/>
    <w:rsid w:val="00562184"/>
    <w:rsid w:val="00566362"/>
    <w:rsid w:val="00571D0B"/>
    <w:rsid w:val="00573E4B"/>
    <w:rsid w:val="00575F6D"/>
    <w:rsid w:val="00584715"/>
    <w:rsid w:val="0059181B"/>
    <w:rsid w:val="0059666B"/>
    <w:rsid w:val="00597611"/>
    <w:rsid w:val="005A4C13"/>
    <w:rsid w:val="005A529D"/>
    <w:rsid w:val="005B04E7"/>
    <w:rsid w:val="005B074C"/>
    <w:rsid w:val="005B13B0"/>
    <w:rsid w:val="005B2418"/>
    <w:rsid w:val="005B2DA3"/>
    <w:rsid w:val="005B4203"/>
    <w:rsid w:val="005C22B8"/>
    <w:rsid w:val="005C456A"/>
    <w:rsid w:val="005C66E1"/>
    <w:rsid w:val="005C76B8"/>
    <w:rsid w:val="005D10B2"/>
    <w:rsid w:val="005D21DF"/>
    <w:rsid w:val="005E07EB"/>
    <w:rsid w:val="005E405E"/>
    <w:rsid w:val="005F0C09"/>
    <w:rsid w:val="005F21AF"/>
    <w:rsid w:val="006026B4"/>
    <w:rsid w:val="00602968"/>
    <w:rsid w:val="00604397"/>
    <w:rsid w:val="00604C5C"/>
    <w:rsid w:val="006074DF"/>
    <w:rsid w:val="006117CE"/>
    <w:rsid w:val="00622326"/>
    <w:rsid w:val="00623752"/>
    <w:rsid w:val="00625B78"/>
    <w:rsid w:val="00626262"/>
    <w:rsid w:val="00626C68"/>
    <w:rsid w:val="00627396"/>
    <w:rsid w:val="00627A07"/>
    <w:rsid w:val="00630AF7"/>
    <w:rsid w:val="00632202"/>
    <w:rsid w:val="006344B5"/>
    <w:rsid w:val="006348B2"/>
    <w:rsid w:val="006351C4"/>
    <w:rsid w:val="006440FF"/>
    <w:rsid w:val="006441A0"/>
    <w:rsid w:val="006448E4"/>
    <w:rsid w:val="00645CCB"/>
    <w:rsid w:val="006504DE"/>
    <w:rsid w:val="00652D79"/>
    <w:rsid w:val="006531F5"/>
    <w:rsid w:val="0065594A"/>
    <w:rsid w:val="006570C4"/>
    <w:rsid w:val="00661EC5"/>
    <w:rsid w:val="006641AD"/>
    <w:rsid w:val="006648D4"/>
    <w:rsid w:val="00666B48"/>
    <w:rsid w:val="006719F7"/>
    <w:rsid w:val="006726B4"/>
    <w:rsid w:val="00673453"/>
    <w:rsid w:val="006746A1"/>
    <w:rsid w:val="00674CFE"/>
    <w:rsid w:val="006755B4"/>
    <w:rsid w:val="0068268C"/>
    <w:rsid w:val="006863CE"/>
    <w:rsid w:val="00687FA8"/>
    <w:rsid w:val="006906FB"/>
    <w:rsid w:val="00691435"/>
    <w:rsid w:val="00691A45"/>
    <w:rsid w:val="0069450B"/>
    <w:rsid w:val="0069550B"/>
    <w:rsid w:val="006A1E5E"/>
    <w:rsid w:val="006A22AE"/>
    <w:rsid w:val="006A3218"/>
    <w:rsid w:val="006A62FB"/>
    <w:rsid w:val="006A746D"/>
    <w:rsid w:val="006B04EA"/>
    <w:rsid w:val="006B0757"/>
    <w:rsid w:val="006B0891"/>
    <w:rsid w:val="006B7537"/>
    <w:rsid w:val="006C3F03"/>
    <w:rsid w:val="006C4ABA"/>
    <w:rsid w:val="006C4D77"/>
    <w:rsid w:val="006C620F"/>
    <w:rsid w:val="006D017B"/>
    <w:rsid w:val="006D34D2"/>
    <w:rsid w:val="006E143C"/>
    <w:rsid w:val="006E2833"/>
    <w:rsid w:val="006E7541"/>
    <w:rsid w:val="006F1237"/>
    <w:rsid w:val="006F4658"/>
    <w:rsid w:val="006F6664"/>
    <w:rsid w:val="00700B91"/>
    <w:rsid w:val="007030C3"/>
    <w:rsid w:val="007046F6"/>
    <w:rsid w:val="007130F1"/>
    <w:rsid w:val="00715BA8"/>
    <w:rsid w:val="00727282"/>
    <w:rsid w:val="00727C86"/>
    <w:rsid w:val="00731906"/>
    <w:rsid w:val="00732E37"/>
    <w:rsid w:val="007337ED"/>
    <w:rsid w:val="0073595A"/>
    <w:rsid w:val="0073742E"/>
    <w:rsid w:val="0074116F"/>
    <w:rsid w:val="0074172F"/>
    <w:rsid w:val="00744FD4"/>
    <w:rsid w:val="00747497"/>
    <w:rsid w:val="007474D2"/>
    <w:rsid w:val="00752FEF"/>
    <w:rsid w:val="007550C9"/>
    <w:rsid w:val="00755C70"/>
    <w:rsid w:val="007608E2"/>
    <w:rsid w:val="00765FED"/>
    <w:rsid w:val="00766F7C"/>
    <w:rsid w:val="0077301B"/>
    <w:rsid w:val="00774474"/>
    <w:rsid w:val="0077464A"/>
    <w:rsid w:val="00783DBA"/>
    <w:rsid w:val="00792FEF"/>
    <w:rsid w:val="007951ED"/>
    <w:rsid w:val="00797BFE"/>
    <w:rsid w:val="007A18FA"/>
    <w:rsid w:val="007A6DCB"/>
    <w:rsid w:val="007A7551"/>
    <w:rsid w:val="007A7C7A"/>
    <w:rsid w:val="007C0517"/>
    <w:rsid w:val="007C587B"/>
    <w:rsid w:val="007D2519"/>
    <w:rsid w:val="007D3529"/>
    <w:rsid w:val="007D3912"/>
    <w:rsid w:val="007D498B"/>
    <w:rsid w:val="007D5E49"/>
    <w:rsid w:val="007D675E"/>
    <w:rsid w:val="007E07F1"/>
    <w:rsid w:val="007E1B4C"/>
    <w:rsid w:val="007E3D98"/>
    <w:rsid w:val="007E4CB7"/>
    <w:rsid w:val="007E6485"/>
    <w:rsid w:val="007F3A1B"/>
    <w:rsid w:val="00800209"/>
    <w:rsid w:val="008034E5"/>
    <w:rsid w:val="00804CD1"/>
    <w:rsid w:val="00810A3E"/>
    <w:rsid w:val="00811D4B"/>
    <w:rsid w:val="00812B63"/>
    <w:rsid w:val="0081541F"/>
    <w:rsid w:val="00820C17"/>
    <w:rsid w:val="00821BB4"/>
    <w:rsid w:val="00827A37"/>
    <w:rsid w:val="008407AA"/>
    <w:rsid w:val="008434DD"/>
    <w:rsid w:val="00844475"/>
    <w:rsid w:val="00853574"/>
    <w:rsid w:val="00856E28"/>
    <w:rsid w:val="008635EB"/>
    <w:rsid w:val="00863B04"/>
    <w:rsid w:val="00867C7F"/>
    <w:rsid w:val="00871207"/>
    <w:rsid w:val="0087337A"/>
    <w:rsid w:val="00874AEB"/>
    <w:rsid w:val="00877098"/>
    <w:rsid w:val="00877D7D"/>
    <w:rsid w:val="0088318D"/>
    <w:rsid w:val="00885DB7"/>
    <w:rsid w:val="00894AB0"/>
    <w:rsid w:val="008A0462"/>
    <w:rsid w:val="008A0AEB"/>
    <w:rsid w:val="008A1A28"/>
    <w:rsid w:val="008A251B"/>
    <w:rsid w:val="008A5797"/>
    <w:rsid w:val="008A616A"/>
    <w:rsid w:val="008A6E74"/>
    <w:rsid w:val="008B1D11"/>
    <w:rsid w:val="008B452F"/>
    <w:rsid w:val="008B5AE0"/>
    <w:rsid w:val="008C3558"/>
    <w:rsid w:val="008C5556"/>
    <w:rsid w:val="008C670D"/>
    <w:rsid w:val="008D1FC6"/>
    <w:rsid w:val="008E1725"/>
    <w:rsid w:val="008E622F"/>
    <w:rsid w:val="008F0737"/>
    <w:rsid w:val="008F117F"/>
    <w:rsid w:val="008F6FF7"/>
    <w:rsid w:val="00904243"/>
    <w:rsid w:val="009126FD"/>
    <w:rsid w:val="00912B68"/>
    <w:rsid w:val="009134D9"/>
    <w:rsid w:val="00915521"/>
    <w:rsid w:val="00915B0D"/>
    <w:rsid w:val="00920228"/>
    <w:rsid w:val="00930BF4"/>
    <w:rsid w:val="00930CA4"/>
    <w:rsid w:val="009405AC"/>
    <w:rsid w:val="0094402B"/>
    <w:rsid w:val="00951BBB"/>
    <w:rsid w:val="009526C4"/>
    <w:rsid w:val="00954A6B"/>
    <w:rsid w:val="00955510"/>
    <w:rsid w:val="00955F4D"/>
    <w:rsid w:val="0095723D"/>
    <w:rsid w:val="00961E90"/>
    <w:rsid w:val="0096500A"/>
    <w:rsid w:val="00977B9D"/>
    <w:rsid w:val="00983DCA"/>
    <w:rsid w:val="00994309"/>
    <w:rsid w:val="009946F2"/>
    <w:rsid w:val="009973C4"/>
    <w:rsid w:val="00997B15"/>
    <w:rsid w:val="009A612C"/>
    <w:rsid w:val="009A6ABA"/>
    <w:rsid w:val="009A7316"/>
    <w:rsid w:val="009A7F49"/>
    <w:rsid w:val="009B5D01"/>
    <w:rsid w:val="009B6A8A"/>
    <w:rsid w:val="009C340A"/>
    <w:rsid w:val="009D0507"/>
    <w:rsid w:val="009D5450"/>
    <w:rsid w:val="009D70F9"/>
    <w:rsid w:val="009F0844"/>
    <w:rsid w:val="009F2F4F"/>
    <w:rsid w:val="009F3113"/>
    <w:rsid w:val="00A01DD6"/>
    <w:rsid w:val="00A0585C"/>
    <w:rsid w:val="00A06377"/>
    <w:rsid w:val="00A10243"/>
    <w:rsid w:val="00A1033E"/>
    <w:rsid w:val="00A22F42"/>
    <w:rsid w:val="00A246F6"/>
    <w:rsid w:val="00A249C8"/>
    <w:rsid w:val="00A33987"/>
    <w:rsid w:val="00A40190"/>
    <w:rsid w:val="00A405D6"/>
    <w:rsid w:val="00A43D24"/>
    <w:rsid w:val="00A4401D"/>
    <w:rsid w:val="00A47BBF"/>
    <w:rsid w:val="00A47CE8"/>
    <w:rsid w:val="00A55D18"/>
    <w:rsid w:val="00A55FEA"/>
    <w:rsid w:val="00A56FD9"/>
    <w:rsid w:val="00A60B24"/>
    <w:rsid w:val="00A617BF"/>
    <w:rsid w:val="00A64712"/>
    <w:rsid w:val="00A77A0C"/>
    <w:rsid w:val="00A86FA5"/>
    <w:rsid w:val="00A9152A"/>
    <w:rsid w:val="00A916D2"/>
    <w:rsid w:val="00A92005"/>
    <w:rsid w:val="00A930FD"/>
    <w:rsid w:val="00A94E98"/>
    <w:rsid w:val="00A962D8"/>
    <w:rsid w:val="00A96690"/>
    <w:rsid w:val="00AA0192"/>
    <w:rsid w:val="00AA1DEA"/>
    <w:rsid w:val="00AA5E61"/>
    <w:rsid w:val="00AA78ED"/>
    <w:rsid w:val="00AB02FF"/>
    <w:rsid w:val="00AB272C"/>
    <w:rsid w:val="00AB4245"/>
    <w:rsid w:val="00AC057F"/>
    <w:rsid w:val="00AC57EF"/>
    <w:rsid w:val="00AC761C"/>
    <w:rsid w:val="00AC7957"/>
    <w:rsid w:val="00AD3F7D"/>
    <w:rsid w:val="00AD44AD"/>
    <w:rsid w:val="00AD5CC6"/>
    <w:rsid w:val="00AE2385"/>
    <w:rsid w:val="00AF7222"/>
    <w:rsid w:val="00B02E9D"/>
    <w:rsid w:val="00B03FC0"/>
    <w:rsid w:val="00B06E11"/>
    <w:rsid w:val="00B10B43"/>
    <w:rsid w:val="00B11867"/>
    <w:rsid w:val="00B13EDD"/>
    <w:rsid w:val="00B220DC"/>
    <w:rsid w:val="00B22788"/>
    <w:rsid w:val="00B23864"/>
    <w:rsid w:val="00B23A3C"/>
    <w:rsid w:val="00B24825"/>
    <w:rsid w:val="00B24B50"/>
    <w:rsid w:val="00B26354"/>
    <w:rsid w:val="00B2698B"/>
    <w:rsid w:val="00B324E0"/>
    <w:rsid w:val="00B34706"/>
    <w:rsid w:val="00B41FF6"/>
    <w:rsid w:val="00B42538"/>
    <w:rsid w:val="00B438EF"/>
    <w:rsid w:val="00B47E40"/>
    <w:rsid w:val="00B55254"/>
    <w:rsid w:val="00B553C7"/>
    <w:rsid w:val="00B63A6C"/>
    <w:rsid w:val="00B730E8"/>
    <w:rsid w:val="00B76E3F"/>
    <w:rsid w:val="00B82E92"/>
    <w:rsid w:val="00B8450A"/>
    <w:rsid w:val="00B84748"/>
    <w:rsid w:val="00B87328"/>
    <w:rsid w:val="00B90196"/>
    <w:rsid w:val="00B95C80"/>
    <w:rsid w:val="00B9628D"/>
    <w:rsid w:val="00BA06D8"/>
    <w:rsid w:val="00BA1101"/>
    <w:rsid w:val="00BA363D"/>
    <w:rsid w:val="00BB48FA"/>
    <w:rsid w:val="00BB498D"/>
    <w:rsid w:val="00BB7D4F"/>
    <w:rsid w:val="00BC0721"/>
    <w:rsid w:val="00BD05B9"/>
    <w:rsid w:val="00BD2808"/>
    <w:rsid w:val="00BD5BFB"/>
    <w:rsid w:val="00BD6ABC"/>
    <w:rsid w:val="00BE08B1"/>
    <w:rsid w:val="00BE2F9A"/>
    <w:rsid w:val="00BE5A89"/>
    <w:rsid w:val="00BE68B2"/>
    <w:rsid w:val="00BF00B5"/>
    <w:rsid w:val="00BF0CCC"/>
    <w:rsid w:val="00BF4B7E"/>
    <w:rsid w:val="00BF616C"/>
    <w:rsid w:val="00BF7836"/>
    <w:rsid w:val="00C01C98"/>
    <w:rsid w:val="00C04929"/>
    <w:rsid w:val="00C05EBA"/>
    <w:rsid w:val="00C07DF5"/>
    <w:rsid w:val="00C149F5"/>
    <w:rsid w:val="00C15DAB"/>
    <w:rsid w:val="00C22712"/>
    <w:rsid w:val="00C2353A"/>
    <w:rsid w:val="00C25D7C"/>
    <w:rsid w:val="00C35562"/>
    <w:rsid w:val="00C35679"/>
    <w:rsid w:val="00C36B07"/>
    <w:rsid w:val="00C36DFE"/>
    <w:rsid w:val="00C37A8A"/>
    <w:rsid w:val="00C447B7"/>
    <w:rsid w:val="00C454CD"/>
    <w:rsid w:val="00C4652D"/>
    <w:rsid w:val="00C545F4"/>
    <w:rsid w:val="00C54799"/>
    <w:rsid w:val="00C6308F"/>
    <w:rsid w:val="00C64063"/>
    <w:rsid w:val="00C65A5A"/>
    <w:rsid w:val="00C66CEC"/>
    <w:rsid w:val="00C67378"/>
    <w:rsid w:val="00C71624"/>
    <w:rsid w:val="00C728D6"/>
    <w:rsid w:val="00C7585D"/>
    <w:rsid w:val="00C80844"/>
    <w:rsid w:val="00C809E0"/>
    <w:rsid w:val="00C80BCA"/>
    <w:rsid w:val="00C8527D"/>
    <w:rsid w:val="00C9378F"/>
    <w:rsid w:val="00C948A9"/>
    <w:rsid w:val="00C955B0"/>
    <w:rsid w:val="00CA3D3D"/>
    <w:rsid w:val="00CA75AD"/>
    <w:rsid w:val="00CC07AD"/>
    <w:rsid w:val="00CC1A82"/>
    <w:rsid w:val="00CC6CD2"/>
    <w:rsid w:val="00CC7055"/>
    <w:rsid w:val="00CD1A96"/>
    <w:rsid w:val="00CD1FBF"/>
    <w:rsid w:val="00CD7B9B"/>
    <w:rsid w:val="00CE1D50"/>
    <w:rsid w:val="00CE1DBB"/>
    <w:rsid w:val="00CE25FE"/>
    <w:rsid w:val="00CE4CAA"/>
    <w:rsid w:val="00CE5407"/>
    <w:rsid w:val="00CE582B"/>
    <w:rsid w:val="00CE5E3D"/>
    <w:rsid w:val="00CE5EC4"/>
    <w:rsid w:val="00CF17D7"/>
    <w:rsid w:val="00CF6E8F"/>
    <w:rsid w:val="00CF7BEE"/>
    <w:rsid w:val="00D06888"/>
    <w:rsid w:val="00D06C31"/>
    <w:rsid w:val="00D11D91"/>
    <w:rsid w:val="00D13C20"/>
    <w:rsid w:val="00D15658"/>
    <w:rsid w:val="00D16318"/>
    <w:rsid w:val="00D17C13"/>
    <w:rsid w:val="00D227A1"/>
    <w:rsid w:val="00D24882"/>
    <w:rsid w:val="00D31375"/>
    <w:rsid w:val="00D416CD"/>
    <w:rsid w:val="00D41C87"/>
    <w:rsid w:val="00D5068A"/>
    <w:rsid w:val="00D532DF"/>
    <w:rsid w:val="00D57998"/>
    <w:rsid w:val="00D57B20"/>
    <w:rsid w:val="00D61221"/>
    <w:rsid w:val="00D61829"/>
    <w:rsid w:val="00D63804"/>
    <w:rsid w:val="00D66342"/>
    <w:rsid w:val="00D67EFE"/>
    <w:rsid w:val="00D7117F"/>
    <w:rsid w:val="00D75F19"/>
    <w:rsid w:val="00D82736"/>
    <w:rsid w:val="00D87FD0"/>
    <w:rsid w:val="00D90B9D"/>
    <w:rsid w:val="00D92D64"/>
    <w:rsid w:val="00D9410B"/>
    <w:rsid w:val="00DA04C7"/>
    <w:rsid w:val="00DA1394"/>
    <w:rsid w:val="00DA2C3E"/>
    <w:rsid w:val="00DA3B8B"/>
    <w:rsid w:val="00DA6458"/>
    <w:rsid w:val="00DB1148"/>
    <w:rsid w:val="00DB181A"/>
    <w:rsid w:val="00DB3302"/>
    <w:rsid w:val="00DB5E96"/>
    <w:rsid w:val="00DB68CE"/>
    <w:rsid w:val="00DC2119"/>
    <w:rsid w:val="00DD189A"/>
    <w:rsid w:val="00DD62F5"/>
    <w:rsid w:val="00DD6A0B"/>
    <w:rsid w:val="00DE17D2"/>
    <w:rsid w:val="00DE270E"/>
    <w:rsid w:val="00DE3BBA"/>
    <w:rsid w:val="00DE7096"/>
    <w:rsid w:val="00DE739B"/>
    <w:rsid w:val="00DE7CA7"/>
    <w:rsid w:val="00DE7E5D"/>
    <w:rsid w:val="00DF0DE5"/>
    <w:rsid w:val="00DF1D26"/>
    <w:rsid w:val="00DF437D"/>
    <w:rsid w:val="00DF6D06"/>
    <w:rsid w:val="00E020FE"/>
    <w:rsid w:val="00E04488"/>
    <w:rsid w:val="00E0783E"/>
    <w:rsid w:val="00E13A57"/>
    <w:rsid w:val="00E146DA"/>
    <w:rsid w:val="00E1780A"/>
    <w:rsid w:val="00E17896"/>
    <w:rsid w:val="00E20FB1"/>
    <w:rsid w:val="00E26AA8"/>
    <w:rsid w:val="00E275E5"/>
    <w:rsid w:val="00E31250"/>
    <w:rsid w:val="00E35FEF"/>
    <w:rsid w:val="00E40302"/>
    <w:rsid w:val="00E45825"/>
    <w:rsid w:val="00E458D8"/>
    <w:rsid w:val="00E5118E"/>
    <w:rsid w:val="00E60007"/>
    <w:rsid w:val="00E6426C"/>
    <w:rsid w:val="00E66B82"/>
    <w:rsid w:val="00E67181"/>
    <w:rsid w:val="00E7127A"/>
    <w:rsid w:val="00E72263"/>
    <w:rsid w:val="00E77CFD"/>
    <w:rsid w:val="00E83BF7"/>
    <w:rsid w:val="00E8594A"/>
    <w:rsid w:val="00E87302"/>
    <w:rsid w:val="00E92B8A"/>
    <w:rsid w:val="00E96D84"/>
    <w:rsid w:val="00EA61AD"/>
    <w:rsid w:val="00EB0DEA"/>
    <w:rsid w:val="00EB49B0"/>
    <w:rsid w:val="00EC4921"/>
    <w:rsid w:val="00EC4F17"/>
    <w:rsid w:val="00EC512D"/>
    <w:rsid w:val="00ED3D99"/>
    <w:rsid w:val="00ED51A4"/>
    <w:rsid w:val="00ED5863"/>
    <w:rsid w:val="00ED59E1"/>
    <w:rsid w:val="00EE3F15"/>
    <w:rsid w:val="00EF1A72"/>
    <w:rsid w:val="00EF3D15"/>
    <w:rsid w:val="00EF5214"/>
    <w:rsid w:val="00EF6184"/>
    <w:rsid w:val="00F01068"/>
    <w:rsid w:val="00F01389"/>
    <w:rsid w:val="00F03127"/>
    <w:rsid w:val="00F115AA"/>
    <w:rsid w:val="00F12A60"/>
    <w:rsid w:val="00F132A3"/>
    <w:rsid w:val="00F1394D"/>
    <w:rsid w:val="00F17F91"/>
    <w:rsid w:val="00F2616C"/>
    <w:rsid w:val="00F30934"/>
    <w:rsid w:val="00F30973"/>
    <w:rsid w:val="00F32A61"/>
    <w:rsid w:val="00F35F0F"/>
    <w:rsid w:val="00F4035E"/>
    <w:rsid w:val="00F41CA9"/>
    <w:rsid w:val="00F44D96"/>
    <w:rsid w:val="00F46EEA"/>
    <w:rsid w:val="00F47D3D"/>
    <w:rsid w:val="00F5464F"/>
    <w:rsid w:val="00F5545F"/>
    <w:rsid w:val="00F57A4F"/>
    <w:rsid w:val="00F7033D"/>
    <w:rsid w:val="00F70F4F"/>
    <w:rsid w:val="00F73634"/>
    <w:rsid w:val="00F748BD"/>
    <w:rsid w:val="00F75BA1"/>
    <w:rsid w:val="00F77EDC"/>
    <w:rsid w:val="00F802E2"/>
    <w:rsid w:val="00F81138"/>
    <w:rsid w:val="00F949D5"/>
    <w:rsid w:val="00FA30AD"/>
    <w:rsid w:val="00FA3E2C"/>
    <w:rsid w:val="00FB1609"/>
    <w:rsid w:val="00FB1BDF"/>
    <w:rsid w:val="00FB1EEC"/>
    <w:rsid w:val="00FB3977"/>
    <w:rsid w:val="00FB45A0"/>
    <w:rsid w:val="00FB5C12"/>
    <w:rsid w:val="00FC1426"/>
    <w:rsid w:val="00FC454C"/>
    <w:rsid w:val="00FD214B"/>
    <w:rsid w:val="00FD490E"/>
    <w:rsid w:val="00FD64F2"/>
    <w:rsid w:val="00FD7CEF"/>
    <w:rsid w:val="00FE19A2"/>
    <w:rsid w:val="00FE4093"/>
    <w:rsid w:val="00FE504F"/>
    <w:rsid w:val="00FE637F"/>
    <w:rsid w:val="00FE7C7F"/>
    <w:rsid w:val="00FF55AD"/>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2"/>
    </o:shapelayout>
  </w:shapeDefaults>
  <w:decimalSymbol w:val="."/>
  <w:listSeparator w:val=","/>
  <w14:docId w14:val="7D6F3D77"/>
  <w15:docId w15:val="{11E46070-A764-4917-A630-B7BD58C7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89"/>
    <w:rPr>
      <w:rFonts w:eastAsiaTheme="minorEastAsia"/>
      <w:lang w:bidi="en-US"/>
    </w:rPr>
  </w:style>
  <w:style w:type="paragraph" w:styleId="Heading1">
    <w:name w:val="heading 1"/>
    <w:basedOn w:val="Normal"/>
    <w:next w:val="Normal"/>
    <w:link w:val="Heading1Char"/>
    <w:qFormat/>
    <w:rsid w:val="00C93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937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378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378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378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378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378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FD214B"/>
    <w:pPr>
      <w:tabs>
        <w:tab w:val="right" w:leader="dot" w:pos="10790"/>
      </w:tabs>
      <w:spacing w:before="240"/>
      <w:jc w:val="left"/>
    </w:pPr>
    <w:rPr>
      <w:rFonts w:eastAsia="PMingLiU" w:cstheme="minorHAnsi"/>
      <w:b/>
      <w:bCs/>
      <w:caps/>
      <w:noProof/>
      <w:sz w:val="20"/>
      <w:szCs w:val="20"/>
    </w:rPr>
  </w:style>
  <w:style w:type="paragraph" w:styleId="TOC2">
    <w:name w:val="toc 2"/>
    <w:basedOn w:val="Normal"/>
    <w:next w:val="Normal"/>
    <w:autoRedefine/>
    <w:uiPriority w:val="39"/>
    <w:unhideWhenUsed/>
    <w:qFormat/>
    <w:rsid w:val="00C9378F"/>
    <w:pPr>
      <w:tabs>
        <w:tab w:val="right" w:leader="dot" w:pos="10790"/>
      </w:tabs>
      <w:ind w:left="216"/>
      <w:jc w:val="left"/>
    </w:pPr>
    <w:rPr>
      <w:smallCaps/>
      <w:sz w:val="20"/>
      <w:szCs w:val="20"/>
    </w:rPr>
  </w:style>
  <w:style w:type="character" w:styleId="Hyperlink">
    <w:name w:val="Hyperlink"/>
    <w:basedOn w:val="DefaultParagraphFont"/>
    <w:uiPriority w:val="99"/>
    <w:unhideWhenUsed/>
    <w:rsid w:val="00C9378F"/>
    <w:rPr>
      <w:color w:val="0000FF" w:themeColor="hyperlink"/>
      <w:u w:val="single"/>
    </w:rPr>
  </w:style>
  <w:style w:type="character" w:customStyle="1" w:styleId="Heading1Char">
    <w:name w:val="Heading 1 Char"/>
    <w:basedOn w:val="DefaultParagraphFont"/>
    <w:link w:val="Heading1"/>
    <w:rsid w:val="00C9378F"/>
    <w:rPr>
      <w:rFonts w:asciiTheme="majorHAnsi" w:eastAsiaTheme="majorEastAsia" w:hAnsiTheme="majorHAnsi" w:cstheme="majorBidi"/>
      <w:b/>
      <w:bCs/>
      <w:color w:val="365F91" w:themeColor="accent1" w:themeShade="BF"/>
      <w:sz w:val="28"/>
      <w:szCs w:val="28"/>
      <w:lang w:bidi="en-US"/>
    </w:rPr>
  </w:style>
  <w:style w:type="paragraph" w:styleId="TOCHeading">
    <w:name w:val="TOC Heading"/>
    <w:basedOn w:val="Heading1"/>
    <w:next w:val="Normal"/>
    <w:uiPriority w:val="39"/>
    <w:semiHidden/>
    <w:unhideWhenUsed/>
    <w:qFormat/>
    <w:rsid w:val="00C9378F"/>
    <w:pPr>
      <w:spacing w:line="276" w:lineRule="auto"/>
      <w:jc w:val="left"/>
      <w:outlineLvl w:val="9"/>
    </w:pPr>
    <w:rPr>
      <w:lang w:eastAsia="ja-JP" w:bidi="ar-SA"/>
    </w:rPr>
  </w:style>
  <w:style w:type="paragraph" w:styleId="BalloonText">
    <w:name w:val="Balloon Text"/>
    <w:basedOn w:val="Normal"/>
    <w:link w:val="BalloonTextChar"/>
    <w:uiPriority w:val="99"/>
    <w:semiHidden/>
    <w:unhideWhenUsed/>
    <w:rsid w:val="00C9378F"/>
    <w:rPr>
      <w:rFonts w:ascii="Tahoma" w:hAnsi="Tahoma" w:cs="Tahoma"/>
      <w:sz w:val="16"/>
      <w:szCs w:val="16"/>
    </w:rPr>
  </w:style>
  <w:style w:type="character" w:customStyle="1" w:styleId="BalloonTextChar">
    <w:name w:val="Balloon Text Char"/>
    <w:basedOn w:val="DefaultParagraphFont"/>
    <w:link w:val="BalloonText"/>
    <w:uiPriority w:val="99"/>
    <w:semiHidden/>
    <w:rsid w:val="00C9378F"/>
    <w:rPr>
      <w:rFonts w:ascii="Tahoma" w:eastAsiaTheme="minorEastAsia" w:hAnsi="Tahoma" w:cs="Tahoma"/>
      <w:sz w:val="16"/>
      <w:szCs w:val="16"/>
      <w:lang w:bidi="en-US"/>
    </w:rPr>
  </w:style>
  <w:style w:type="character" w:customStyle="1" w:styleId="Heading2Char">
    <w:name w:val="Heading 2 Char"/>
    <w:basedOn w:val="DefaultParagraphFont"/>
    <w:link w:val="Heading2"/>
    <w:rsid w:val="00C9378F"/>
    <w:rPr>
      <w:rFonts w:asciiTheme="majorHAnsi" w:eastAsiaTheme="majorEastAsia" w:hAnsiTheme="majorHAnsi" w:cstheme="majorBidi"/>
      <w:b/>
      <w:bCs/>
      <w:color w:val="4F81BD" w:themeColor="accent1"/>
      <w:sz w:val="26"/>
      <w:szCs w:val="26"/>
      <w:lang w:bidi="en-US"/>
    </w:rPr>
  </w:style>
  <w:style w:type="paragraph" w:styleId="BodyText3">
    <w:name w:val="Body Text 3"/>
    <w:basedOn w:val="Normal"/>
    <w:link w:val="BodyText3Char"/>
    <w:rsid w:val="00C9378F"/>
    <w:rPr>
      <w:rFonts w:ascii="Times New Roman" w:eastAsia="Times New Roman" w:hAnsi="Times New Roman" w:cs="Times New Roman"/>
      <w:sz w:val="24"/>
      <w:szCs w:val="20"/>
      <w:lang w:bidi="ar-SA"/>
    </w:rPr>
  </w:style>
  <w:style w:type="character" w:customStyle="1" w:styleId="BodyText3Char">
    <w:name w:val="Body Text 3 Char"/>
    <w:basedOn w:val="DefaultParagraphFont"/>
    <w:link w:val="BodyText3"/>
    <w:rsid w:val="00C9378F"/>
    <w:rPr>
      <w:rFonts w:ascii="Times New Roman" w:eastAsia="Times New Roman" w:hAnsi="Times New Roman" w:cs="Times New Roman"/>
      <w:sz w:val="24"/>
      <w:szCs w:val="20"/>
    </w:rPr>
  </w:style>
  <w:style w:type="paragraph" w:styleId="BodyText">
    <w:name w:val="Body Text"/>
    <w:basedOn w:val="Normal"/>
    <w:link w:val="BodyTextChar"/>
    <w:rsid w:val="00C9378F"/>
    <w:pPr>
      <w:spacing w:after="120"/>
      <w:jc w:val="left"/>
    </w:pPr>
    <w:rPr>
      <w:rFonts w:ascii="Times New Roman" w:eastAsia="Times New Roman" w:hAnsi="Times New Roman" w:cs="Times New Roman"/>
      <w:sz w:val="24"/>
      <w:szCs w:val="20"/>
      <w:lang w:bidi="ar-SA"/>
    </w:rPr>
  </w:style>
  <w:style w:type="character" w:customStyle="1" w:styleId="BodyTextChar">
    <w:name w:val="Body Text Char"/>
    <w:basedOn w:val="DefaultParagraphFont"/>
    <w:link w:val="BodyText"/>
    <w:rsid w:val="00C9378F"/>
    <w:rPr>
      <w:rFonts w:ascii="Times New Roman" w:eastAsia="Times New Roman" w:hAnsi="Times New Roman" w:cs="Times New Roman"/>
      <w:sz w:val="24"/>
      <w:szCs w:val="20"/>
    </w:rPr>
  </w:style>
  <w:style w:type="paragraph" w:styleId="FootnoteText">
    <w:name w:val="footnote text"/>
    <w:basedOn w:val="Normal"/>
    <w:link w:val="FootnoteTextChar"/>
    <w:rsid w:val="00C9378F"/>
    <w:pPr>
      <w:jc w:val="left"/>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rsid w:val="00C9378F"/>
    <w:rPr>
      <w:rFonts w:ascii="Times New Roman" w:eastAsia="Times New Roman" w:hAnsi="Times New Roman" w:cs="Times New Roman"/>
      <w:sz w:val="20"/>
      <w:szCs w:val="20"/>
    </w:rPr>
  </w:style>
  <w:style w:type="character" w:styleId="FootnoteReference">
    <w:name w:val="footnote reference"/>
    <w:basedOn w:val="DefaultParagraphFont"/>
    <w:rsid w:val="00C9378F"/>
    <w:rPr>
      <w:rFonts w:ascii="Times New Roman" w:hAnsi="Times New Roman" w:cs="Times New Roman"/>
      <w:vertAlign w:val="superscript"/>
    </w:rPr>
  </w:style>
  <w:style w:type="paragraph" w:styleId="BodyText2">
    <w:name w:val="Body Text 2"/>
    <w:basedOn w:val="Normal"/>
    <w:link w:val="BodyText2Char1"/>
    <w:uiPriority w:val="99"/>
    <w:rsid w:val="00C9378F"/>
    <w:pPr>
      <w:jc w:val="left"/>
    </w:pPr>
    <w:rPr>
      <w:rFonts w:ascii="Times New Roman" w:eastAsia="Times New Roman" w:hAnsi="Times New Roman" w:cs="Times New Roman"/>
      <w:b/>
      <w:bCs/>
      <w:sz w:val="24"/>
      <w:szCs w:val="24"/>
      <w:lang w:bidi="ar-SA"/>
    </w:rPr>
  </w:style>
  <w:style w:type="character" w:customStyle="1" w:styleId="BodyText2Char">
    <w:name w:val="Body Text 2 Char"/>
    <w:basedOn w:val="DefaultParagraphFont"/>
    <w:uiPriority w:val="99"/>
    <w:rsid w:val="00C9378F"/>
    <w:rPr>
      <w:rFonts w:eastAsiaTheme="minorEastAsia"/>
      <w:lang w:bidi="en-US"/>
    </w:rPr>
  </w:style>
  <w:style w:type="character" w:customStyle="1" w:styleId="BodyText2Char1">
    <w:name w:val="Body Text 2 Char1"/>
    <w:basedOn w:val="DefaultParagraphFont"/>
    <w:link w:val="BodyText2"/>
    <w:uiPriority w:val="99"/>
    <w:locked/>
    <w:rsid w:val="00C9378F"/>
    <w:rPr>
      <w:rFonts w:ascii="Times New Roman" w:eastAsia="Times New Roman" w:hAnsi="Times New Roman" w:cs="Times New Roman"/>
      <w:b/>
      <w:bCs/>
      <w:sz w:val="24"/>
      <w:szCs w:val="24"/>
    </w:rPr>
  </w:style>
  <w:style w:type="paragraph" w:styleId="ListParagraph">
    <w:name w:val="List Paragraph"/>
    <w:aliases w:val="Bullets,Use in Mgmt Summary,xxxxxxxxxxxx,Alpha List Paragraph,List Paragraph1,alpha List,Response Bullets,Bullet Text,L1"/>
    <w:basedOn w:val="Normal"/>
    <w:link w:val="ListParagraphChar"/>
    <w:uiPriority w:val="34"/>
    <w:qFormat/>
    <w:rsid w:val="00C9378F"/>
    <w:pPr>
      <w:ind w:left="720"/>
      <w:contextualSpacing/>
    </w:pPr>
    <w:rPr>
      <w:rFonts w:eastAsiaTheme="minorHAnsi"/>
      <w:lang w:bidi="ar-SA"/>
    </w:rPr>
  </w:style>
  <w:style w:type="paragraph" w:customStyle="1" w:styleId="tableheading">
    <w:name w:val="table heading"/>
    <w:basedOn w:val="Heading4"/>
    <w:link w:val="tableheadingChar"/>
    <w:qFormat/>
    <w:rsid w:val="00C9378F"/>
    <w:rPr>
      <w:b w:val="0"/>
      <w:i w:val="0"/>
      <w:color w:val="244061" w:themeColor="accent1" w:themeShade="80"/>
    </w:rPr>
  </w:style>
  <w:style w:type="character" w:customStyle="1" w:styleId="tableheadingChar">
    <w:name w:val="table heading Char"/>
    <w:basedOn w:val="Heading4Char"/>
    <w:link w:val="tableheading"/>
    <w:rsid w:val="00C9378F"/>
    <w:rPr>
      <w:rFonts w:asciiTheme="majorHAnsi" w:eastAsiaTheme="majorEastAsia" w:hAnsiTheme="majorHAnsi" w:cstheme="majorBidi"/>
      <w:b w:val="0"/>
      <w:bCs/>
      <w:i w:val="0"/>
      <w:iCs/>
      <w:color w:val="244061" w:themeColor="accent1" w:themeShade="80"/>
      <w:lang w:bidi="en-US"/>
    </w:rPr>
  </w:style>
  <w:style w:type="character" w:customStyle="1" w:styleId="Heading4Char">
    <w:name w:val="Heading 4 Char"/>
    <w:basedOn w:val="DefaultParagraphFont"/>
    <w:link w:val="Heading4"/>
    <w:uiPriority w:val="9"/>
    <w:rsid w:val="00C9378F"/>
    <w:rPr>
      <w:rFonts w:asciiTheme="majorHAnsi" w:eastAsiaTheme="majorEastAsia" w:hAnsiTheme="majorHAnsi" w:cstheme="majorBidi"/>
      <w:b/>
      <w:bCs/>
      <w:i/>
      <w:iCs/>
      <w:color w:val="4F81BD" w:themeColor="accent1"/>
      <w:lang w:bidi="en-US"/>
    </w:rPr>
  </w:style>
  <w:style w:type="character" w:customStyle="1" w:styleId="Heading3Char">
    <w:name w:val="Heading 3 Char"/>
    <w:basedOn w:val="DefaultParagraphFont"/>
    <w:link w:val="Heading3"/>
    <w:uiPriority w:val="9"/>
    <w:rsid w:val="00C9378F"/>
    <w:rPr>
      <w:rFonts w:asciiTheme="majorHAnsi" w:eastAsiaTheme="majorEastAsia" w:hAnsiTheme="majorHAnsi" w:cstheme="majorBidi"/>
      <w:b/>
      <w:bCs/>
      <w:color w:val="4F81BD" w:themeColor="accent1"/>
      <w:lang w:bidi="en-US"/>
    </w:rPr>
  </w:style>
  <w:style w:type="character" w:customStyle="1" w:styleId="Heading5Char">
    <w:name w:val="Heading 5 Char"/>
    <w:basedOn w:val="DefaultParagraphFont"/>
    <w:link w:val="Heading5"/>
    <w:uiPriority w:val="9"/>
    <w:rsid w:val="00C9378F"/>
    <w:rPr>
      <w:rFonts w:asciiTheme="majorHAnsi" w:eastAsiaTheme="majorEastAsia" w:hAnsiTheme="majorHAnsi" w:cstheme="majorBidi"/>
      <w:color w:val="243F60" w:themeColor="accent1" w:themeShade="7F"/>
      <w:lang w:bidi="en-US"/>
    </w:rPr>
  </w:style>
  <w:style w:type="character" w:customStyle="1" w:styleId="Heading6Char">
    <w:name w:val="Heading 6 Char"/>
    <w:basedOn w:val="DefaultParagraphFont"/>
    <w:link w:val="Heading6"/>
    <w:uiPriority w:val="9"/>
    <w:rsid w:val="00C9378F"/>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semiHidden/>
    <w:rsid w:val="00C9378F"/>
    <w:rPr>
      <w:rFonts w:asciiTheme="majorHAnsi" w:eastAsiaTheme="majorEastAsia" w:hAnsiTheme="majorHAnsi" w:cstheme="majorBidi"/>
      <w:color w:val="404040" w:themeColor="text1" w:themeTint="BF"/>
      <w:sz w:val="20"/>
      <w:szCs w:val="20"/>
      <w:lang w:bidi="en-US"/>
    </w:rPr>
  </w:style>
  <w:style w:type="paragraph" w:styleId="Header">
    <w:name w:val="header"/>
    <w:basedOn w:val="Normal"/>
    <w:link w:val="HeaderChar"/>
    <w:unhideWhenUsed/>
    <w:rsid w:val="00C9378F"/>
    <w:pPr>
      <w:tabs>
        <w:tab w:val="center" w:pos="4680"/>
        <w:tab w:val="right" w:pos="9360"/>
      </w:tabs>
    </w:pPr>
  </w:style>
  <w:style w:type="character" w:customStyle="1" w:styleId="HeaderChar">
    <w:name w:val="Header Char"/>
    <w:basedOn w:val="DefaultParagraphFont"/>
    <w:link w:val="Header"/>
    <w:rsid w:val="00C9378F"/>
    <w:rPr>
      <w:rFonts w:eastAsiaTheme="minorEastAsia"/>
      <w:lang w:bidi="en-US"/>
    </w:rPr>
  </w:style>
  <w:style w:type="paragraph" w:styleId="Footer">
    <w:name w:val="footer"/>
    <w:basedOn w:val="Normal"/>
    <w:link w:val="FooterChar"/>
    <w:uiPriority w:val="99"/>
    <w:unhideWhenUsed/>
    <w:rsid w:val="00C9378F"/>
    <w:pPr>
      <w:tabs>
        <w:tab w:val="center" w:pos="4680"/>
        <w:tab w:val="right" w:pos="9360"/>
      </w:tabs>
    </w:pPr>
  </w:style>
  <w:style w:type="character" w:customStyle="1" w:styleId="FooterChar">
    <w:name w:val="Footer Char"/>
    <w:basedOn w:val="DefaultParagraphFont"/>
    <w:link w:val="Footer"/>
    <w:uiPriority w:val="99"/>
    <w:rsid w:val="00C9378F"/>
    <w:rPr>
      <w:rFonts w:eastAsiaTheme="minorEastAsia"/>
      <w:lang w:bidi="en-US"/>
    </w:rPr>
  </w:style>
  <w:style w:type="character" w:styleId="PageNumber">
    <w:name w:val="page number"/>
    <w:basedOn w:val="DefaultParagraphFont"/>
    <w:rsid w:val="00C9378F"/>
    <w:rPr>
      <w:rFonts w:ascii="Times New Roman" w:hAnsi="Times New Roman" w:cs="Times New Roman"/>
    </w:rPr>
  </w:style>
  <w:style w:type="table" w:styleId="TableGrid">
    <w:name w:val="Table Grid"/>
    <w:basedOn w:val="TableNormal"/>
    <w:uiPriority w:val="59"/>
    <w:rsid w:val="00C9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378F"/>
    <w:rPr>
      <w:rFonts w:ascii="Times New Roman" w:eastAsia="Times New Roman" w:hAnsi="Times New Roman" w:cs="Times New Roman"/>
      <w:sz w:val="24"/>
      <w:szCs w:val="24"/>
    </w:rPr>
  </w:style>
  <w:style w:type="paragraph" w:customStyle="1" w:styleId="font8">
    <w:name w:val="font8"/>
    <w:basedOn w:val="Normal"/>
    <w:rsid w:val="00C9378F"/>
    <w:pPr>
      <w:spacing w:before="100" w:beforeAutospacing="1" w:after="100" w:afterAutospacing="1"/>
      <w:jc w:val="left"/>
    </w:pPr>
    <w:rPr>
      <w:rFonts w:ascii="Times New Roman" w:eastAsia="Times New Roman" w:hAnsi="Times New Roman" w:cs="Times New Roman"/>
      <w:sz w:val="20"/>
      <w:szCs w:val="20"/>
      <w:lang w:bidi="ar-SA"/>
    </w:rPr>
  </w:style>
  <w:style w:type="paragraph" w:styleId="BodyTextIndent2">
    <w:name w:val="Body Text Indent 2"/>
    <w:basedOn w:val="Normal"/>
    <w:link w:val="BodyTextIndent2Char"/>
    <w:uiPriority w:val="99"/>
    <w:semiHidden/>
    <w:unhideWhenUsed/>
    <w:rsid w:val="00C9378F"/>
    <w:pPr>
      <w:spacing w:after="120" w:line="480" w:lineRule="auto"/>
      <w:ind w:left="360"/>
    </w:pPr>
  </w:style>
  <w:style w:type="character" w:customStyle="1" w:styleId="BodyTextIndent2Char">
    <w:name w:val="Body Text Indent 2 Char"/>
    <w:basedOn w:val="DefaultParagraphFont"/>
    <w:link w:val="BodyTextIndent2"/>
    <w:uiPriority w:val="99"/>
    <w:semiHidden/>
    <w:rsid w:val="00C9378F"/>
    <w:rPr>
      <w:rFonts w:eastAsiaTheme="minorEastAsia"/>
      <w:lang w:bidi="en-US"/>
    </w:rPr>
  </w:style>
  <w:style w:type="paragraph" w:styleId="BodyTextIndent3">
    <w:name w:val="Body Text Indent 3"/>
    <w:basedOn w:val="Normal"/>
    <w:link w:val="BodyTextIndent3Char"/>
    <w:uiPriority w:val="99"/>
    <w:semiHidden/>
    <w:unhideWhenUsed/>
    <w:rsid w:val="00C937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9378F"/>
    <w:rPr>
      <w:rFonts w:eastAsiaTheme="minorEastAsia"/>
      <w:sz w:val="16"/>
      <w:szCs w:val="16"/>
      <w:lang w:bidi="en-US"/>
    </w:rPr>
  </w:style>
  <w:style w:type="paragraph" w:styleId="TOC3">
    <w:name w:val="toc 3"/>
    <w:basedOn w:val="Normal"/>
    <w:next w:val="Normal"/>
    <w:autoRedefine/>
    <w:uiPriority w:val="39"/>
    <w:unhideWhenUsed/>
    <w:qFormat/>
    <w:rsid w:val="00C9378F"/>
    <w:pPr>
      <w:ind w:left="440"/>
      <w:jc w:val="left"/>
    </w:pPr>
    <w:rPr>
      <w:i/>
      <w:iCs/>
      <w:sz w:val="20"/>
      <w:szCs w:val="20"/>
    </w:rPr>
  </w:style>
  <w:style w:type="paragraph" w:styleId="TOC4">
    <w:name w:val="toc 4"/>
    <w:basedOn w:val="Normal"/>
    <w:next w:val="Normal"/>
    <w:autoRedefine/>
    <w:uiPriority w:val="39"/>
    <w:unhideWhenUsed/>
    <w:rsid w:val="00C9378F"/>
    <w:pPr>
      <w:ind w:left="660"/>
      <w:jc w:val="left"/>
    </w:pPr>
    <w:rPr>
      <w:sz w:val="18"/>
      <w:szCs w:val="18"/>
    </w:rPr>
  </w:style>
  <w:style w:type="paragraph" w:styleId="TOC5">
    <w:name w:val="toc 5"/>
    <w:basedOn w:val="Normal"/>
    <w:next w:val="Normal"/>
    <w:autoRedefine/>
    <w:uiPriority w:val="39"/>
    <w:unhideWhenUsed/>
    <w:rsid w:val="00C9378F"/>
    <w:pPr>
      <w:ind w:left="880"/>
      <w:jc w:val="left"/>
    </w:pPr>
    <w:rPr>
      <w:sz w:val="18"/>
      <w:szCs w:val="18"/>
    </w:rPr>
  </w:style>
  <w:style w:type="paragraph" w:styleId="TOC6">
    <w:name w:val="toc 6"/>
    <w:basedOn w:val="Normal"/>
    <w:next w:val="Normal"/>
    <w:autoRedefine/>
    <w:uiPriority w:val="39"/>
    <w:unhideWhenUsed/>
    <w:rsid w:val="00C9378F"/>
    <w:pPr>
      <w:ind w:left="1100"/>
      <w:jc w:val="left"/>
    </w:pPr>
    <w:rPr>
      <w:sz w:val="18"/>
      <w:szCs w:val="18"/>
    </w:rPr>
  </w:style>
  <w:style w:type="paragraph" w:styleId="TOC7">
    <w:name w:val="toc 7"/>
    <w:basedOn w:val="Normal"/>
    <w:next w:val="Normal"/>
    <w:autoRedefine/>
    <w:uiPriority w:val="39"/>
    <w:unhideWhenUsed/>
    <w:rsid w:val="00C9378F"/>
    <w:pPr>
      <w:ind w:left="1320"/>
      <w:jc w:val="left"/>
    </w:pPr>
    <w:rPr>
      <w:sz w:val="18"/>
      <w:szCs w:val="18"/>
    </w:rPr>
  </w:style>
  <w:style w:type="paragraph" w:styleId="TOC8">
    <w:name w:val="toc 8"/>
    <w:basedOn w:val="Normal"/>
    <w:next w:val="Normal"/>
    <w:autoRedefine/>
    <w:uiPriority w:val="39"/>
    <w:unhideWhenUsed/>
    <w:rsid w:val="00C9378F"/>
    <w:pPr>
      <w:ind w:left="1540"/>
      <w:jc w:val="left"/>
    </w:pPr>
    <w:rPr>
      <w:sz w:val="18"/>
      <w:szCs w:val="18"/>
    </w:rPr>
  </w:style>
  <w:style w:type="paragraph" w:styleId="TOC9">
    <w:name w:val="toc 9"/>
    <w:basedOn w:val="Normal"/>
    <w:next w:val="Normal"/>
    <w:autoRedefine/>
    <w:uiPriority w:val="39"/>
    <w:unhideWhenUsed/>
    <w:rsid w:val="00C9378F"/>
    <w:pPr>
      <w:ind w:left="1760"/>
      <w:jc w:val="left"/>
    </w:pPr>
    <w:rPr>
      <w:sz w:val="18"/>
      <w:szCs w:val="18"/>
    </w:rPr>
  </w:style>
  <w:style w:type="paragraph" w:styleId="TableofFigures">
    <w:name w:val="table of figures"/>
    <w:basedOn w:val="Normal"/>
    <w:next w:val="Normal"/>
    <w:autoRedefine/>
    <w:uiPriority w:val="99"/>
    <w:unhideWhenUsed/>
    <w:rsid w:val="00C9378F"/>
  </w:style>
  <w:style w:type="character" w:styleId="CommentReference">
    <w:name w:val="annotation reference"/>
    <w:basedOn w:val="DefaultParagraphFont"/>
    <w:uiPriority w:val="99"/>
    <w:unhideWhenUsed/>
    <w:rsid w:val="00C9378F"/>
    <w:rPr>
      <w:sz w:val="16"/>
      <w:szCs w:val="16"/>
    </w:rPr>
  </w:style>
  <w:style w:type="paragraph" w:styleId="CommentText">
    <w:name w:val="annotation text"/>
    <w:basedOn w:val="Normal"/>
    <w:link w:val="CommentTextChar"/>
    <w:uiPriority w:val="99"/>
    <w:unhideWhenUsed/>
    <w:rsid w:val="00C9378F"/>
    <w:rPr>
      <w:sz w:val="20"/>
      <w:szCs w:val="20"/>
    </w:rPr>
  </w:style>
  <w:style w:type="character" w:customStyle="1" w:styleId="CommentTextChar">
    <w:name w:val="Comment Text Char"/>
    <w:basedOn w:val="DefaultParagraphFont"/>
    <w:link w:val="CommentText"/>
    <w:uiPriority w:val="99"/>
    <w:rsid w:val="00C9378F"/>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C9378F"/>
    <w:rPr>
      <w:b/>
      <w:bCs/>
    </w:rPr>
  </w:style>
  <w:style w:type="character" w:customStyle="1" w:styleId="CommentSubjectChar">
    <w:name w:val="Comment Subject Char"/>
    <w:basedOn w:val="CommentTextChar"/>
    <w:link w:val="CommentSubject"/>
    <w:uiPriority w:val="99"/>
    <w:semiHidden/>
    <w:rsid w:val="00C9378F"/>
    <w:rPr>
      <w:rFonts w:eastAsiaTheme="minorEastAsia"/>
      <w:b/>
      <w:bCs/>
      <w:sz w:val="20"/>
      <w:szCs w:val="20"/>
      <w:lang w:bidi="en-US"/>
    </w:rPr>
  </w:style>
  <w:style w:type="paragraph" w:styleId="Revision">
    <w:name w:val="Revision"/>
    <w:hidden/>
    <w:uiPriority w:val="99"/>
    <w:semiHidden/>
    <w:rsid w:val="00C9378F"/>
    <w:rPr>
      <w:rFonts w:eastAsiaTheme="minorEastAsia"/>
      <w:noProof/>
      <w:lang w:bidi="en-US"/>
    </w:rPr>
  </w:style>
  <w:style w:type="paragraph" w:customStyle="1" w:styleId="Default">
    <w:name w:val="Default"/>
    <w:rsid w:val="00C9378F"/>
    <w:pPr>
      <w:autoSpaceDE w:val="0"/>
      <w:autoSpaceDN w:val="0"/>
      <w:adjustRightInd w:val="0"/>
    </w:pPr>
    <w:rPr>
      <w:rFonts w:ascii="Arial" w:eastAsiaTheme="minorEastAsia" w:hAnsi="Arial" w:cs="Arial"/>
      <w:color w:val="000000"/>
      <w:sz w:val="24"/>
      <w:szCs w:val="24"/>
    </w:rPr>
  </w:style>
  <w:style w:type="paragraph" w:customStyle="1" w:styleId="Subheading">
    <w:name w:val="Subheading"/>
    <w:basedOn w:val="Heading1"/>
    <w:rsid w:val="00C9378F"/>
    <w:pPr>
      <w:keepLines w:val="0"/>
      <w:spacing w:before="0"/>
      <w:jc w:val="left"/>
    </w:pPr>
    <w:rPr>
      <w:rFonts w:ascii="Arial" w:eastAsia="Times New Roman" w:hAnsi="Arial" w:cs="Times New Roman"/>
      <w:bCs w:val="0"/>
      <w:i/>
      <w:color w:val="auto"/>
      <w:sz w:val="22"/>
      <w:szCs w:val="20"/>
      <w:lang w:bidi="ar-SA"/>
    </w:rPr>
  </w:style>
  <w:style w:type="character" w:customStyle="1" w:styleId="HeaderChar1">
    <w:name w:val="Header Char1"/>
    <w:basedOn w:val="DefaultParagraphFont"/>
    <w:rsid w:val="00C9378F"/>
  </w:style>
  <w:style w:type="paragraph" w:customStyle="1" w:styleId="Body">
    <w:name w:val="Body"/>
    <w:link w:val="BodyChar1"/>
    <w:rsid w:val="00C9378F"/>
    <w:pPr>
      <w:spacing w:before="180"/>
    </w:pPr>
    <w:rPr>
      <w:rFonts w:ascii="Arial" w:eastAsia="Times New Roman" w:hAnsi="Arial" w:cs="Times New Roman"/>
      <w:sz w:val="20"/>
      <w:szCs w:val="24"/>
    </w:rPr>
  </w:style>
  <w:style w:type="paragraph" w:customStyle="1" w:styleId="Bullet">
    <w:name w:val="Bullet"/>
    <w:link w:val="BulletChar"/>
    <w:rsid w:val="00C9378F"/>
    <w:pPr>
      <w:numPr>
        <w:numId w:val="13"/>
      </w:numPr>
      <w:tabs>
        <w:tab w:val="left" w:pos="576"/>
      </w:tabs>
      <w:spacing w:before="120"/>
      <w:ind w:left="576"/>
    </w:pPr>
    <w:rPr>
      <w:rFonts w:ascii="Arial" w:eastAsia="Times New Roman" w:hAnsi="Arial" w:cs="Times New Roman"/>
      <w:sz w:val="20"/>
      <w:szCs w:val="24"/>
    </w:rPr>
  </w:style>
  <w:style w:type="character" w:customStyle="1" w:styleId="BulletChar">
    <w:name w:val="Bullet Char"/>
    <w:basedOn w:val="DefaultParagraphFont"/>
    <w:link w:val="Bullet"/>
    <w:rsid w:val="00C9378F"/>
    <w:rPr>
      <w:rFonts w:ascii="Arial" w:eastAsia="Times New Roman" w:hAnsi="Arial" w:cs="Times New Roman"/>
      <w:sz w:val="20"/>
      <w:szCs w:val="24"/>
    </w:rPr>
  </w:style>
  <w:style w:type="character" w:customStyle="1" w:styleId="BodyChar1">
    <w:name w:val="Body Char1"/>
    <w:basedOn w:val="DefaultParagraphFont"/>
    <w:link w:val="Body"/>
    <w:rsid w:val="00C9378F"/>
    <w:rPr>
      <w:rFonts w:ascii="Arial" w:eastAsia="Times New Roman" w:hAnsi="Arial" w:cs="Times New Roman"/>
      <w:sz w:val="20"/>
      <w:szCs w:val="24"/>
    </w:rPr>
  </w:style>
  <w:style w:type="paragraph" w:customStyle="1" w:styleId="ProcessBullet">
    <w:name w:val="Process Bullet"/>
    <w:link w:val="ProcessBulletChar"/>
    <w:rsid w:val="00C9378F"/>
    <w:pPr>
      <w:numPr>
        <w:numId w:val="14"/>
      </w:numPr>
      <w:spacing w:before="120"/>
    </w:pPr>
    <w:rPr>
      <w:rFonts w:ascii="Arial" w:eastAsia="Times New Roman" w:hAnsi="Arial" w:cs="Times New Roman"/>
      <w:sz w:val="20"/>
      <w:szCs w:val="24"/>
    </w:rPr>
  </w:style>
  <w:style w:type="character" w:customStyle="1" w:styleId="ProcessBulletChar">
    <w:name w:val="Process Bullet Char"/>
    <w:basedOn w:val="DefaultParagraphFont"/>
    <w:link w:val="ProcessBullet"/>
    <w:rsid w:val="00C9378F"/>
    <w:rPr>
      <w:rFonts w:ascii="Arial" w:eastAsia="Times New Roman" w:hAnsi="Arial" w:cs="Times New Roman"/>
      <w:sz w:val="20"/>
      <w:szCs w:val="24"/>
    </w:rPr>
  </w:style>
  <w:style w:type="paragraph" w:customStyle="1" w:styleId="Note">
    <w:name w:val="Note"/>
    <w:link w:val="NoteChar"/>
    <w:rsid w:val="00C9378F"/>
    <w:pPr>
      <w:spacing w:before="120"/>
    </w:pPr>
    <w:rPr>
      <w:rFonts w:ascii="Arial" w:eastAsia="Times New Roman" w:hAnsi="Arial" w:cs="Times New Roman"/>
      <w:i/>
      <w:sz w:val="20"/>
      <w:szCs w:val="24"/>
    </w:rPr>
  </w:style>
  <w:style w:type="character" w:customStyle="1" w:styleId="NoteChar">
    <w:name w:val="Note Char"/>
    <w:basedOn w:val="DefaultParagraphFont"/>
    <w:link w:val="Note"/>
    <w:rsid w:val="00C9378F"/>
    <w:rPr>
      <w:rFonts w:ascii="Arial" w:eastAsia="Times New Roman" w:hAnsi="Arial" w:cs="Times New Roman"/>
      <w:i/>
      <w:sz w:val="20"/>
      <w:szCs w:val="24"/>
    </w:rPr>
  </w:style>
  <w:style w:type="paragraph" w:customStyle="1" w:styleId="Dash">
    <w:name w:val="Dash"/>
    <w:rsid w:val="00C9378F"/>
    <w:pPr>
      <w:numPr>
        <w:numId w:val="15"/>
      </w:numPr>
      <w:spacing w:before="60"/>
    </w:pPr>
    <w:rPr>
      <w:rFonts w:ascii="Arial" w:eastAsia="Times New Roman" w:hAnsi="Arial" w:cs="Times New Roman"/>
      <w:sz w:val="20"/>
      <w:szCs w:val="24"/>
    </w:rPr>
  </w:style>
  <w:style w:type="character" w:customStyle="1" w:styleId="BodyChar">
    <w:name w:val="Body Char"/>
    <w:basedOn w:val="DefaultParagraphFont"/>
    <w:rsid w:val="00C9378F"/>
    <w:rPr>
      <w:rFonts w:ascii="Arial" w:hAnsi="Arial"/>
      <w:szCs w:val="24"/>
      <w:lang w:val="en-US" w:eastAsia="en-US" w:bidi="ar-SA"/>
    </w:rPr>
  </w:style>
  <w:style w:type="character" w:styleId="PlaceholderText">
    <w:name w:val="Placeholder Text"/>
    <w:basedOn w:val="DefaultParagraphFont"/>
    <w:uiPriority w:val="99"/>
    <w:semiHidden/>
    <w:rsid w:val="00C9378F"/>
    <w:rPr>
      <w:color w:val="808080"/>
    </w:rPr>
  </w:style>
  <w:style w:type="paragraph" w:styleId="NormalWeb">
    <w:name w:val="Normal (Web)"/>
    <w:basedOn w:val="Normal"/>
    <w:uiPriority w:val="99"/>
    <w:unhideWhenUsed/>
    <w:rsid w:val="00C9378F"/>
    <w:pPr>
      <w:spacing w:before="100" w:beforeAutospacing="1" w:after="100" w:afterAutospacing="1"/>
      <w:jc w:val="left"/>
    </w:pPr>
    <w:rPr>
      <w:rFonts w:ascii="Times New Roman" w:eastAsia="Times New Roman" w:hAnsi="Times New Roman" w:cs="Times New Roman"/>
      <w:sz w:val="24"/>
      <w:szCs w:val="24"/>
      <w:lang w:bidi="ar-SA"/>
    </w:rPr>
  </w:style>
  <w:style w:type="paragraph" w:styleId="Caption">
    <w:name w:val="caption"/>
    <w:basedOn w:val="Normal"/>
    <w:next w:val="Normal"/>
    <w:link w:val="CaptionChar"/>
    <w:uiPriority w:val="35"/>
    <w:unhideWhenUsed/>
    <w:qFormat/>
    <w:rsid w:val="00EF6184"/>
    <w:pPr>
      <w:spacing w:after="200"/>
    </w:pPr>
    <w:rPr>
      <w:b/>
      <w:bCs/>
      <w:color w:val="4F81BD" w:themeColor="accent1"/>
      <w:sz w:val="18"/>
      <w:szCs w:val="18"/>
    </w:rPr>
  </w:style>
  <w:style w:type="character" w:customStyle="1" w:styleId="ListParagraphChar">
    <w:name w:val="List Paragraph Char"/>
    <w:aliases w:val="Bullets Char,Use in Mgmt Summary Char,xxxxxxxxxxxx Char,Alpha List Paragraph Char,List Paragraph1 Char,alpha List Char,Response Bullets Char,Bullet Text Char,L1 Char"/>
    <w:basedOn w:val="DefaultParagraphFont"/>
    <w:link w:val="ListParagraph"/>
    <w:uiPriority w:val="34"/>
    <w:locked/>
    <w:rsid w:val="00BF0CCC"/>
  </w:style>
  <w:style w:type="character" w:customStyle="1" w:styleId="Style10-Arial10">
    <w:name w:val="Style10-Arial 10"/>
    <w:basedOn w:val="DefaultParagraphFont"/>
    <w:uiPriority w:val="1"/>
    <w:rsid w:val="00FF55AD"/>
    <w:rPr>
      <w:rFonts w:ascii="Arial" w:hAnsi="Arial"/>
      <w:sz w:val="20"/>
    </w:rPr>
  </w:style>
  <w:style w:type="character" w:customStyle="1" w:styleId="CaptionChar">
    <w:name w:val="Caption Char"/>
    <w:link w:val="Caption"/>
    <w:uiPriority w:val="35"/>
    <w:rsid w:val="00562184"/>
    <w:rPr>
      <w:rFonts w:eastAsiaTheme="minorEastAsia"/>
      <w:b/>
      <w:bCs/>
      <w:color w:val="4F81BD" w:themeColor="accent1"/>
      <w:sz w:val="18"/>
      <w:szCs w:val="18"/>
      <w:lang w:bidi="en-US"/>
    </w:rPr>
  </w:style>
  <w:style w:type="paragraph" w:styleId="EndnoteText">
    <w:name w:val="endnote text"/>
    <w:basedOn w:val="Normal"/>
    <w:link w:val="EndnoteTextChar"/>
    <w:uiPriority w:val="99"/>
    <w:semiHidden/>
    <w:unhideWhenUsed/>
    <w:rsid w:val="0074172F"/>
    <w:pPr>
      <w:jc w:val="left"/>
    </w:pPr>
    <w:rPr>
      <w:rFonts w:ascii="Times New Roman" w:eastAsia="Times New Roman" w:hAnsi="Times New Roman" w:cs="Times New Roman"/>
      <w:sz w:val="20"/>
      <w:szCs w:val="20"/>
      <w:lang w:bidi="ar-SA"/>
    </w:rPr>
  </w:style>
  <w:style w:type="character" w:customStyle="1" w:styleId="EndnoteTextChar">
    <w:name w:val="Endnote Text Char"/>
    <w:basedOn w:val="DefaultParagraphFont"/>
    <w:link w:val="EndnoteText"/>
    <w:uiPriority w:val="99"/>
    <w:semiHidden/>
    <w:rsid w:val="0074172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17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19831">
      <w:bodyDiv w:val="1"/>
      <w:marLeft w:val="0"/>
      <w:marRight w:val="0"/>
      <w:marTop w:val="0"/>
      <w:marBottom w:val="0"/>
      <w:divBdr>
        <w:top w:val="none" w:sz="0" w:space="0" w:color="auto"/>
        <w:left w:val="none" w:sz="0" w:space="0" w:color="auto"/>
        <w:bottom w:val="none" w:sz="0" w:space="0" w:color="auto"/>
        <w:right w:val="none" w:sz="0" w:space="0" w:color="auto"/>
      </w:divBdr>
    </w:div>
    <w:div w:id="222647306">
      <w:bodyDiv w:val="1"/>
      <w:marLeft w:val="0"/>
      <w:marRight w:val="0"/>
      <w:marTop w:val="0"/>
      <w:marBottom w:val="0"/>
      <w:divBdr>
        <w:top w:val="none" w:sz="0" w:space="0" w:color="auto"/>
        <w:left w:val="none" w:sz="0" w:space="0" w:color="auto"/>
        <w:bottom w:val="none" w:sz="0" w:space="0" w:color="auto"/>
        <w:right w:val="none" w:sz="0" w:space="0" w:color="auto"/>
      </w:divBdr>
    </w:div>
    <w:div w:id="307126812">
      <w:bodyDiv w:val="1"/>
      <w:marLeft w:val="0"/>
      <w:marRight w:val="0"/>
      <w:marTop w:val="0"/>
      <w:marBottom w:val="0"/>
      <w:divBdr>
        <w:top w:val="none" w:sz="0" w:space="0" w:color="auto"/>
        <w:left w:val="none" w:sz="0" w:space="0" w:color="auto"/>
        <w:bottom w:val="none" w:sz="0" w:space="0" w:color="auto"/>
        <w:right w:val="none" w:sz="0" w:space="0" w:color="auto"/>
      </w:divBdr>
    </w:div>
    <w:div w:id="110828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chart" Target="charts/chart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chart" Target="charts/chart4.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theme" Target="theme/theme1.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GEI%202022%200223202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GEI%202022%200223202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GEI%202022%200223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GEI%202022%200223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GEI%202022%200223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GEI%202022%200223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GEI%202022%200223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GEI%202022%200223202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GEI%202022%200223202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GEI%202022%200223202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leprint6\Data2\SHARED\PA\PA%20CHIP\Annual%20Technical%20Reports\2022%20CHIP%20Reports\Graphs\GEI%202022%200223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Contraceptive</a:t>
            </a:r>
            <a:r>
              <a:rPr lang="en-US" sz="1200" baseline="0"/>
              <a:t> Care for All Women</a:t>
            </a:r>
          </a:p>
        </c:rich>
      </c:tx>
      <c:overlay val="0"/>
    </c:title>
    <c:autoTitleDeleted val="0"/>
    <c:plotArea>
      <c:layout/>
      <c:barChart>
        <c:barDir val="col"/>
        <c:grouping val="clustered"/>
        <c:varyColors val="0"/>
        <c:ser>
          <c:idx val="0"/>
          <c:order val="0"/>
          <c:tx>
            <c:strRef>
              <c:f>Access!$C$3</c:f>
              <c:strCache>
                <c:ptCount val="1"/>
                <c:pt idx="0">
                  <c:v>2022</c:v>
                </c:pt>
              </c:strCache>
            </c:strRef>
          </c:tx>
          <c:invertIfNegative val="0"/>
          <c:dLbls>
            <c:dLbl>
              <c:idx val="0"/>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extLst>
                <c:ext xmlns:c16="http://schemas.microsoft.com/office/drawing/2014/chart" uri="{C3380CC4-5D6E-409C-BE32-E72D297353CC}">
                  <c16:uniqueId val="{00000000-3D82-4265-861C-A9B497DD1BA6}"/>
                </c:ext>
              </c:extLst>
            </c:dLbl>
            <c:dLbl>
              <c:idx val="1"/>
              <c:layout>
                <c:manualLayout>
                  <c:x val="-1.8939393939395328E-3"/>
                  <c:y val="9.8011189709831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82-4265-861C-A9B497DD1BA6}"/>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Access!$B$4:$B$5</c:f>
              <c:strCache>
                <c:ptCount val="2"/>
                <c:pt idx="0">
                  <c:v>Contraceptive Care for All Women: Most or Moderately Effective</c:v>
                </c:pt>
                <c:pt idx="1">
                  <c:v>Contraceptive Care for All Women: LARC</c:v>
                </c:pt>
              </c:strCache>
            </c:strRef>
          </c:cat>
          <c:val>
            <c:numRef>
              <c:f>Access!$C$4:$C$5</c:f>
              <c:numCache>
                <c:formatCode>0.00%</c:formatCode>
                <c:ptCount val="2"/>
                <c:pt idx="0">
                  <c:v>0.29659999999999997</c:v>
                </c:pt>
                <c:pt idx="1">
                  <c:v>1.9599999999999999E-2</c:v>
                </c:pt>
              </c:numCache>
            </c:numRef>
          </c:val>
          <c:extLst>
            <c:ext xmlns:c16="http://schemas.microsoft.com/office/drawing/2014/chart" uri="{C3380CC4-5D6E-409C-BE32-E72D297353CC}">
              <c16:uniqueId val="{00000002-3D82-4265-861C-A9B497DD1BA6}"/>
            </c:ext>
          </c:extLst>
        </c:ser>
        <c:ser>
          <c:idx val="1"/>
          <c:order val="1"/>
          <c:tx>
            <c:strRef>
              <c:f>Access!$D$3</c:f>
              <c:strCache>
                <c:ptCount val="1"/>
                <c:pt idx="0">
                  <c:v>2021</c:v>
                </c:pt>
              </c:strCache>
            </c:strRef>
          </c:tx>
          <c:invertIfNegative val="0"/>
          <c:dLbls>
            <c:dLbl>
              <c:idx val="1"/>
              <c:layout>
                <c:manualLayout>
                  <c:x val="-3.7878787878789268E-3"/>
                  <c:y val="5.754153710001030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82-4265-861C-A9B497DD1BA6}"/>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Access!$B$4:$B$5</c:f>
              <c:strCache>
                <c:ptCount val="2"/>
                <c:pt idx="0">
                  <c:v>Contraceptive Care for All Women: Most or Moderately Effective</c:v>
                </c:pt>
                <c:pt idx="1">
                  <c:v>Contraceptive Care for All Women: LARC</c:v>
                </c:pt>
              </c:strCache>
            </c:strRef>
          </c:cat>
          <c:val>
            <c:numRef>
              <c:f>Access!$D$4:$D$5</c:f>
              <c:numCache>
                <c:formatCode>0.00%</c:formatCode>
                <c:ptCount val="2"/>
                <c:pt idx="0">
                  <c:v>0.30990000000000001</c:v>
                </c:pt>
                <c:pt idx="1">
                  <c:v>1.6199999999999999E-2</c:v>
                </c:pt>
              </c:numCache>
            </c:numRef>
          </c:val>
          <c:extLst>
            <c:ext xmlns:c16="http://schemas.microsoft.com/office/drawing/2014/chart" uri="{C3380CC4-5D6E-409C-BE32-E72D297353CC}">
              <c16:uniqueId val="{00000004-3D82-4265-861C-A9B497DD1BA6}"/>
            </c:ext>
          </c:extLst>
        </c:ser>
        <c:dLbls>
          <c:showLegendKey val="0"/>
          <c:showVal val="0"/>
          <c:showCatName val="0"/>
          <c:showSerName val="0"/>
          <c:showPercent val="0"/>
          <c:showBubbleSize val="0"/>
        </c:dLbls>
        <c:gapWidth val="75"/>
        <c:overlap val="-25"/>
        <c:axId val="111494656"/>
        <c:axId val="111496192"/>
      </c:barChart>
      <c:catAx>
        <c:axId val="111494656"/>
        <c:scaling>
          <c:orientation val="minMax"/>
        </c:scaling>
        <c:delete val="0"/>
        <c:axPos val="b"/>
        <c:numFmt formatCode="General" sourceLinked="0"/>
        <c:majorTickMark val="none"/>
        <c:minorTickMark val="none"/>
        <c:tickLblPos val="nextTo"/>
        <c:crossAx val="111496192"/>
        <c:crosses val="autoZero"/>
        <c:auto val="1"/>
        <c:lblAlgn val="ctr"/>
        <c:lblOffset val="100"/>
        <c:noMultiLvlLbl val="0"/>
      </c:catAx>
      <c:valAx>
        <c:axId val="111496192"/>
        <c:scaling>
          <c:orientation val="minMax"/>
        </c:scaling>
        <c:delete val="0"/>
        <c:axPos val="l"/>
        <c:majorGridlines/>
        <c:numFmt formatCode="0.00%" sourceLinked="1"/>
        <c:majorTickMark val="none"/>
        <c:minorTickMark val="none"/>
        <c:tickLblPos val="nextTo"/>
        <c:crossAx val="111494656"/>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Immunizations for Adolescents</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Care'!$B$26:$B$30</c:f>
              <c:strCache>
                <c:ptCount val="5"/>
                <c:pt idx="0">
                  <c:v>Meningococcal</c:v>
                </c:pt>
                <c:pt idx="1">
                  <c:v>Tdap</c:v>
                </c:pt>
                <c:pt idx="2">
                  <c:v>HPV</c:v>
                </c:pt>
                <c:pt idx="3">
                  <c:v>Combination 1</c:v>
                </c:pt>
                <c:pt idx="4">
                  <c:v>Combination 2</c:v>
                </c:pt>
              </c:strCache>
            </c:strRef>
          </c:cat>
          <c:val>
            <c:numRef>
              <c:f>'Well Care'!$C$26:$C$30</c:f>
              <c:numCache>
                <c:formatCode>0.00%</c:formatCode>
                <c:ptCount val="5"/>
                <c:pt idx="0">
                  <c:v>0.89290000000000003</c:v>
                </c:pt>
                <c:pt idx="1">
                  <c:v>0.90510000000000002</c:v>
                </c:pt>
                <c:pt idx="2">
                  <c:v>0.3674</c:v>
                </c:pt>
                <c:pt idx="3">
                  <c:v>0.89049999999999996</c:v>
                </c:pt>
                <c:pt idx="4">
                  <c:v>0.36249999999999999</c:v>
                </c:pt>
              </c:numCache>
            </c:numRef>
          </c:val>
          <c:extLst>
            <c:ext xmlns:c16="http://schemas.microsoft.com/office/drawing/2014/chart" uri="{C3380CC4-5D6E-409C-BE32-E72D297353CC}">
              <c16:uniqueId val="{00000000-04A0-40DC-B93A-79B88FB3E75F}"/>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Care'!$B$26:$B$30</c:f>
              <c:strCache>
                <c:ptCount val="5"/>
                <c:pt idx="0">
                  <c:v>Meningococcal</c:v>
                </c:pt>
                <c:pt idx="1">
                  <c:v>Tdap</c:v>
                </c:pt>
                <c:pt idx="2">
                  <c:v>HPV</c:v>
                </c:pt>
                <c:pt idx="3">
                  <c:v>Combination 1</c:v>
                </c:pt>
                <c:pt idx="4">
                  <c:v>Combination 2</c:v>
                </c:pt>
              </c:strCache>
            </c:strRef>
          </c:cat>
          <c:val>
            <c:numRef>
              <c:f>'Well Care'!$D$26:$D$30</c:f>
              <c:numCache>
                <c:formatCode>0.00%</c:formatCode>
                <c:ptCount val="5"/>
                <c:pt idx="0">
                  <c:v>0.91239999999999999</c:v>
                </c:pt>
                <c:pt idx="1">
                  <c:v>0.9002</c:v>
                </c:pt>
                <c:pt idx="2">
                  <c:v>0.3528</c:v>
                </c:pt>
                <c:pt idx="3">
                  <c:v>0.89290000000000003</c:v>
                </c:pt>
                <c:pt idx="4">
                  <c:v>0.35039999999999999</c:v>
                </c:pt>
              </c:numCache>
            </c:numRef>
          </c:val>
          <c:extLst>
            <c:ext xmlns:c16="http://schemas.microsoft.com/office/drawing/2014/chart" uri="{C3380CC4-5D6E-409C-BE32-E72D297353CC}">
              <c16:uniqueId val="{00000001-04A0-40DC-B93A-79B88FB3E75F}"/>
            </c:ext>
          </c:extLst>
        </c:ser>
        <c:dLbls>
          <c:showLegendKey val="0"/>
          <c:showVal val="0"/>
          <c:showCatName val="0"/>
          <c:showSerName val="0"/>
          <c:showPercent val="0"/>
          <c:showBubbleSize val="0"/>
        </c:dLbls>
        <c:gapWidth val="75"/>
        <c:overlap val="-25"/>
        <c:axId val="66345600"/>
        <c:axId val="66351488"/>
      </c:barChart>
      <c:catAx>
        <c:axId val="663456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351488"/>
        <c:crosses val="autoZero"/>
        <c:auto val="1"/>
        <c:lblAlgn val="ctr"/>
        <c:lblOffset val="100"/>
        <c:noMultiLvlLbl val="0"/>
      </c:catAx>
      <c:valAx>
        <c:axId val="66351488"/>
        <c:scaling>
          <c:orientation val="minMax"/>
        </c:scaling>
        <c:delete val="0"/>
        <c:axPos val="l"/>
        <c:majorGridlines/>
        <c:numFmt formatCode="0.00%" sourceLinked="1"/>
        <c:majorTickMark val="none"/>
        <c:minorTickMark val="none"/>
        <c:tickLblPos val="nextTo"/>
        <c:crossAx val="66345600"/>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Well Child Visits</a:t>
            </a:r>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Care'!$B$31:$B$33</c:f>
              <c:strCache>
                <c:ptCount val="3"/>
                <c:pt idx="0">
                  <c:v>15 months ≥ 6 Visits</c:v>
                </c:pt>
                <c:pt idx="1">
                  <c:v>15-30 months ≥ 2 Visits</c:v>
                </c:pt>
                <c:pt idx="2">
                  <c:v>3-19 years
≥ 1 Visit</c:v>
                </c:pt>
              </c:strCache>
            </c:strRef>
          </c:cat>
          <c:val>
            <c:numRef>
              <c:f>'Well Care'!$C$31:$C$33</c:f>
              <c:numCache>
                <c:formatCode>0.00%</c:formatCode>
                <c:ptCount val="3"/>
                <c:pt idx="0">
                  <c:v>0.5</c:v>
                </c:pt>
                <c:pt idx="1">
                  <c:v>0.80610000000000004</c:v>
                </c:pt>
                <c:pt idx="2">
                  <c:v>0.61670000000000003</c:v>
                </c:pt>
              </c:numCache>
            </c:numRef>
          </c:val>
          <c:extLst>
            <c:ext xmlns:c16="http://schemas.microsoft.com/office/drawing/2014/chart" uri="{C3380CC4-5D6E-409C-BE32-E72D297353CC}">
              <c16:uniqueId val="{00000000-77E4-4D37-A67D-528B3E080224}"/>
            </c:ext>
          </c:extLst>
        </c:ser>
        <c:ser>
          <c:idx val="1"/>
          <c:order val="1"/>
          <c:tx>
            <c:strRef>
              <c:f>'Well Care'!$D$3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'Well Care'!$B$31:$B$33</c:f>
              <c:strCache>
                <c:ptCount val="3"/>
                <c:pt idx="0">
                  <c:v>15 months ≥ 6 Visits</c:v>
                </c:pt>
                <c:pt idx="1">
                  <c:v>15-30 months ≥ 2 Visits</c:v>
                </c:pt>
                <c:pt idx="2">
                  <c:v>3-19 years
≥ 1 Visit</c:v>
                </c:pt>
              </c:strCache>
            </c:strRef>
          </c:cat>
          <c:val>
            <c:numRef>
              <c:f>'Well Care'!$D$31:$D$33</c:f>
              <c:numCache>
                <c:formatCode>0.00%</c:formatCode>
                <c:ptCount val="3"/>
                <c:pt idx="0">
                  <c:v>0.63749999999999996</c:v>
                </c:pt>
                <c:pt idx="1">
                  <c:v>0.85060000000000002</c:v>
                </c:pt>
                <c:pt idx="2">
                  <c:v>0.62480000000000002</c:v>
                </c:pt>
              </c:numCache>
            </c:numRef>
          </c:val>
          <c:extLst>
            <c:ext xmlns:c16="http://schemas.microsoft.com/office/drawing/2014/chart" uri="{C3380CC4-5D6E-409C-BE32-E72D297353CC}">
              <c16:uniqueId val="{00000001-77E4-4D37-A67D-528B3E080224}"/>
            </c:ext>
          </c:extLst>
        </c:ser>
        <c:dLbls>
          <c:showLegendKey val="0"/>
          <c:showVal val="0"/>
          <c:showCatName val="0"/>
          <c:showSerName val="0"/>
          <c:showPercent val="0"/>
          <c:showBubbleSize val="0"/>
        </c:dLbls>
        <c:gapWidth val="75"/>
        <c:overlap val="-25"/>
        <c:axId val="66365312"/>
        <c:axId val="66366848"/>
      </c:barChart>
      <c:catAx>
        <c:axId val="66365312"/>
        <c:scaling>
          <c:orientation val="minMax"/>
        </c:scaling>
        <c:delete val="0"/>
        <c:axPos val="b"/>
        <c:numFmt formatCode="General" sourceLinked="0"/>
        <c:majorTickMark val="none"/>
        <c:minorTickMark val="none"/>
        <c:tickLblPos val="nextTo"/>
        <c:crossAx val="66366848"/>
        <c:crosses val="autoZero"/>
        <c:auto val="1"/>
        <c:lblAlgn val="ctr"/>
        <c:lblOffset val="100"/>
        <c:noMultiLvlLbl val="0"/>
      </c:catAx>
      <c:valAx>
        <c:axId val="66366848"/>
        <c:scaling>
          <c:orientation val="minMax"/>
          <c:max val="1"/>
          <c:min val="0"/>
        </c:scaling>
        <c:delete val="0"/>
        <c:axPos val="l"/>
        <c:majorGridlines/>
        <c:numFmt formatCode="0.00%" sourceLinked="1"/>
        <c:majorTickMark val="none"/>
        <c:minorTickMark val="none"/>
        <c:tickLblPos val="nextTo"/>
        <c:crossAx val="6636531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Annual Dental Visits</a:t>
            </a:r>
          </a:p>
        </c:rich>
      </c:tx>
      <c:overlay val="0"/>
    </c:title>
    <c:autoTitleDeleted val="0"/>
    <c:plotArea>
      <c:layout>
        <c:manualLayout>
          <c:layoutTarget val="inner"/>
          <c:xMode val="edge"/>
          <c:yMode val="edge"/>
          <c:x val="8.8167779840528065E-2"/>
          <c:y val="9.2952232766305959E-2"/>
          <c:w val="0.88834531862378996"/>
          <c:h val="0.74298330761488585"/>
        </c:manualLayout>
      </c:layout>
      <c:barChart>
        <c:barDir val="col"/>
        <c:grouping val="clustered"/>
        <c:varyColors val="0"/>
        <c:ser>
          <c:idx val="0"/>
          <c:order val="0"/>
          <c:tx>
            <c:strRef>
              <c:f>'Dental Care'!$C$3</c:f>
              <c:strCache>
                <c:ptCount val="1"/>
                <c:pt idx="0">
                  <c:v>2022</c:v>
                </c:pt>
              </c:strCache>
            </c:strRef>
          </c:tx>
          <c:invertIfNegative val="0"/>
          <c:dLbls>
            <c:dLbl>
              <c:idx val="5"/>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B5D0-45FF-983D-8E0E9C8C9E73}"/>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Care'!$C$4:$C$10</c:f>
              <c:numCache>
                <c:formatCode>0.00%</c:formatCode>
                <c:ptCount val="7"/>
                <c:pt idx="0">
                  <c:v>0.37390000000000001</c:v>
                </c:pt>
                <c:pt idx="1">
                  <c:v>0.5998</c:v>
                </c:pt>
                <c:pt idx="2">
                  <c:v>0.69850000000000001</c:v>
                </c:pt>
                <c:pt idx="3">
                  <c:v>0.61599999999999999</c:v>
                </c:pt>
                <c:pt idx="4">
                  <c:v>0.52529999999999999</c:v>
                </c:pt>
                <c:pt idx="5">
                  <c:v>#N/A</c:v>
                </c:pt>
                <c:pt idx="6">
                  <c:v>0.59860000000000002</c:v>
                </c:pt>
              </c:numCache>
            </c:numRef>
          </c:val>
          <c:extLst>
            <c:ext xmlns:c16="http://schemas.microsoft.com/office/drawing/2014/chart" uri="{C3380CC4-5D6E-409C-BE32-E72D297353CC}">
              <c16:uniqueId val="{00000001-B5D0-45FF-983D-8E0E9C8C9E73}"/>
            </c:ext>
          </c:extLst>
        </c:ser>
        <c:ser>
          <c:idx val="1"/>
          <c:order val="1"/>
          <c:tx>
            <c:strRef>
              <c:f>'Dental Care'!$D$3</c:f>
              <c:strCache>
                <c:ptCount val="1"/>
                <c:pt idx="0">
                  <c:v>2021</c:v>
                </c:pt>
              </c:strCache>
            </c:strRef>
          </c:tx>
          <c:invertIfNegative val="0"/>
          <c:dLbls>
            <c:dLbl>
              <c:idx val="5"/>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5D0-45FF-983D-8E0E9C8C9E73}"/>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Care'!$B$4:$B$10</c:f>
              <c:strCache>
                <c:ptCount val="7"/>
                <c:pt idx="0">
                  <c:v>2-3 Years</c:v>
                </c:pt>
                <c:pt idx="1">
                  <c:v>4-6 Years</c:v>
                </c:pt>
                <c:pt idx="2">
                  <c:v>7-10 Years</c:v>
                </c:pt>
                <c:pt idx="3">
                  <c:v>11-14 Years</c:v>
                </c:pt>
                <c:pt idx="4">
                  <c:v>15-18 Years</c:v>
                </c:pt>
                <c:pt idx="5">
                  <c:v>19 Years</c:v>
                </c:pt>
                <c:pt idx="6">
                  <c:v> Total 2 - 19 Years</c:v>
                </c:pt>
              </c:strCache>
            </c:strRef>
          </c:cat>
          <c:val>
            <c:numRef>
              <c:f>'Dental Care'!$D$4:$D$10</c:f>
              <c:numCache>
                <c:formatCode>0.00%</c:formatCode>
                <c:ptCount val="7"/>
                <c:pt idx="0">
                  <c:v>0.2969</c:v>
                </c:pt>
                <c:pt idx="1">
                  <c:v>0.55959999999999999</c:v>
                </c:pt>
                <c:pt idx="2">
                  <c:v>0.59030000000000005</c:v>
                </c:pt>
                <c:pt idx="3">
                  <c:v>0.54239999999999999</c:v>
                </c:pt>
                <c:pt idx="4">
                  <c:v>0.4375</c:v>
                </c:pt>
                <c:pt idx="5">
                  <c:v>#N/A</c:v>
                </c:pt>
                <c:pt idx="6">
                  <c:v>0.51429999999999998</c:v>
                </c:pt>
              </c:numCache>
            </c:numRef>
          </c:val>
          <c:extLst>
            <c:ext xmlns:c16="http://schemas.microsoft.com/office/drawing/2014/chart" uri="{C3380CC4-5D6E-409C-BE32-E72D297353CC}">
              <c16:uniqueId val="{00000003-B5D0-45FF-983D-8E0E9C8C9E73}"/>
            </c:ext>
          </c:extLst>
        </c:ser>
        <c:dLbls>
          <c:showLegendKey val="0"/>
          <c:showVal val="0"/>
          <c:showCatName val="0"/>
          <c:showSerName val="0"/>
          <c:showPercent val="0"/>
          <c:showBubbleSize val="0"/>
        </c:dLbls>
        <c:gapWidth val="75"/>
        <c:overlap val="-25"/>
        <c:axId val="149381888"/>
        <c:axId val="149383424"/>
      </c:barChart>
      <c:catAx>
        <c:axId val="149381888"/>
        <c:scaling>
          <c:orientation val="minMax"/>
        </c:scaling>
        <c:delete val="0"/>
        <c:axPos val="b"/>
        <c:numFmt formatCode="General" sourceLinked="0"/>
        <c:majorTickMark val="none"/>
        <c:minorTickMark val="none"/>
        <c:tickLblPos val="nextTo"/>
        <c:crossAx val="149383424"/>
        <c:crosses val="autoZero"/>
        <c:auto val="1"/>
        <c:lblAlgn val="ctr"/>
        <c:lblOffset val="100"/>
        <c:noMultiLvlLbl val="0"/>
      </c:catAx>
      <c:valAx>
        <c:axId val="149383424"/>
        <c:scaling>
          <c:orientation val="minMax"/>
          <c:max val="1"/>
          <c:min val="0"/>
        </c:scaling>
        <c:delete val="0"/>
        <c:axPos val="l"/>
        <c:majorGridlines/>
        <c:numFmt formatCode="0.00%" sourceLinked="1"/>
        <c:majorTickMark val="none"/>
        <c:minorTickMark val="none"/>
        <c:tickLblPos val="nextTo"/>
        <c:crossAx val="14938188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Sealant Receipt on Permanent First Molars</a:t>
            </a:r>
          </a:p>
        </c:rich>
      </c:tx>
      <c:overlay val="0"/>
    </c:title>
    <c:autoTitleDeleted val="0"/>
    <c:plotArea>
      <c:layout/>
      <c:barChart>
        <c:barDir val="col"/>
        <c:grouping val="clustered"/>
        <c:varyColors val="0"/>
        <c:ser>
          <c:idx val="0"/>
          <c:order val="0"/>
          <c:tx>
            <c:strRef>
              <c:f>'Dental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'Dental Care'!$B$11:$B$12</c:f>
              <c:strCache>
                <c:ptCount val="2"/>
                <c:pt idx="0">
                  <c:v>≥ 1 Molar</c:v>
                </c:pt>
                <c:pt idx="1">
                  <c:v>All 4 Molars</c:v>
                </c:pt>
              </c:strCache>
            </c:strRef>
          </c:cat>
          <c:val>
            <c:numRef>
              <c:f>'Dental Care'!$C$11:$C$12</c:f>
              <c:numCache>
                <c:formatCode>0.00%</c:formatCode>
                <c:ptCount val="2"/>
                <c:pt idx="0">
                  <c:v>0.4587</c:v>
                </c:pt>
                <c:pt idx="1">
                  <c:v>0.30930000000000002</c:v>
                </c:pt>
              </c:numCache>
            </c:numRef>
          </c:val>
          <c:extLst>
            <c:ext xmlns:c16="http://schemas.microsoft.com/office/drawing/2014/chart" uri="{C3380CC4-5D6E-409C-BE32-E72D297353CC}">
              <c16:uniqueId val="{00000000-B8C3-4734-9ABB-437470C3629A}"/>
            </c:ext>
          </c:extLst>
        </c:ser>
        <c:ser>
          <c:idx val="1"/>
          <c:order val="1"/>
          <c:tx>
            <c:strRef>
              <c:f>'Dental Care'!$D$3</c:f>
              <c:strCache>
                <c:ptCount val="1"/>
                <c:pt idx="0">
                  <c:v>2021</c:v>
                </c:pt>
              </c:strCache>
            </c:strRef>
          </c:tx>
          <c:invertIfNegative val="0"/>
          <c:dLbls>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'Dental Care'!$B$11:$B$12</c:f>
              <c:strCache>
                <c:ptCount val="2"/>
                <c:pt idx="0">
                  <c:v>≥ 1 Molar</c:v>
                </c:pt>
                <c:pt idx="1">
                  <c:v>All 4 Molars</c:v>
                </c:pt>
              </c:strCache>
            </c:strRef>
          </c:cat>
          <c:val>
            <c:numRef>
              <c:f>'Dental Care'!$D$11:$D$12</c:f>
              <c:numCache>
                <c:formatCode>0.00%</c:formatCode>
                <c:ptCount val="2"/>
                <c:pt idx="0">
                  <c:v>0.44890000000000002</c:v>
                </c:pt>
                <c:pt idx="1">
                  <c:v>0.31929999999999997</c:v>
                </c:pt>
              </c:numCache>
            </c:numRef>
          </c:val>
          <c:extLst>
            <c:ext xmlns:c16="http://schemas.microsoft.com/office/drawing/2014/chart" uri="{C3380CC4-5D6E-409C-BE32-E72D297353CC}">
              <c16:uniqueId val="{00000001-B8C3-4734-9ABB-437470C3629A}"/>
            </c:ext>
          </c:extLst>
        </c:ser>
        <c:dLbls>
          <c:showLegendKey val="0"/>
          <c:showVal val="0"/>
          <c:showCatName val="0"/>
          <c:showSerName val="0"/>
          <c:showPercent val="0"/>
          <c:showBubbleSize val="0"/>
        </c:dLbls>
        <c:gapWidth val="75"/>
        <c:overlap val="-25"/>
        <c:axId val="162743040"/>
        <c:axId val="162744576"/>
      </c:barChart>
      <c:catAx>
        <c:axId val="162743040"/>
        <c:scaling>
          <c:orientation val="minMax"/>
        </c:scaling>
        <c:delete val="0"/>
        <c:axPos val="b"/>
        <c:numFmt formatCode="General" sourceLinked="0"/>
        <c:majorTickMark val="none"/>
        <c:minorTickMark val="none"/>
        <c:tickLblPos val="nextTo"/>
        <c:crossAx val="162744576"/>
        <c:crosses val="autoZero"/>
        <c:auto val="1"/>
        <c:lblAlgn val="ctr"/>
        <c:lblOffset val="100"/>
        <c:noMultiLvlLbl val="0"/>
      </c:catAx>
      <c:valAx>
        <c:axId val="162744576"/>
        <c:scaling>
          <c:orientation val="minMax"/>
          <c:max val="1"/>
          <c:min val="0"/>
        </c:scaling>
        <c:delete val="0"/>
        <c:axPos val="l"/>
        <c:majorGridlines/>
        <c:numFmt formatCode="0.00%" sourceLinked="1"/>
        <c:majorTickMark val="none"/>
        <c:minorTickMark val="none"/>
        <c:tickLblPos val="nextTo"/>
        <c:crossAx val="162743040"/>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t>
            </a:r>
            <a:r>
              <a:rPr lang="en-US" sz="1200" baseline="0"/>
              <a:t>Screenings</a:t>
            </a:r>
            <a:endParaRPr lang="en-US" sz="1200"/>
          </a:p>
        </c:rich>
      </c:tx>
      <c:overlay val="0"/>
    </c:title>
    <c:autoTitleDeleted val="0"/>
    <c:plotArea>
      <c:layout/>
      <c:barChart>
        <c:barDir val="col"/>
        <c:grouping val="clustered"/>
        <c:varyColors val="0"/>
        <c:ser>
          <c:idx val="0"/>
          <c:order val="0"/>
          <c:tx>
            <c:strRef>
              <c:f>EPSDT!$C$3</c:f>
              <c:strCache>
                <c:ptCount val="1"/>
                <c:pt idx="0">
                  <c:v>2022</c:v>
                </c:pt>
              </c:strCache>
            </c:strRef>
          </c:tx>
          <c:invertIfNegative val="0"/>
          <c:dLbls>
            <c:spPr>
              <a:noFill/>
              <a:ln>
                <a:noFill/>
              </a:ln>
              <a:effectLst/>
            </c:spPr>
            <c:txPr>
              <a:bodyPr rot="-5400000" vert="horz"/>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EPSDT!$C$4:$C$10</c:f>
              <c:numCache>
                <c:formatCode>0.00%</c:formatCode>
                <c:ptCount val="6"/>
                <c:pt idx="0">
                  <c:v>0.55959999999999999</c:v>
                </c:pt>
                <c:pt idx="1">
                  <c:v>0.35709999999999997</c:v>
                </c:pt>
                <c:pt idx="2">
                  <c:v>0.4425</c:v>
                </c:pt>
                <c:pt idx="3">
                  <c:v>0.4355</c:v>
                </c:pt>
                <c:pt idx="4">
                  <c:v>0.50460000000000005</c:v>
                </c:pt>
                <c:pt idx="5">
                  <c:v>0.42399999999999999</c:v>
                </c:pt>
              </c:numCache>
            </c:numRef>
          </c:val>
          <c:extLst>
            <c:ext xmlns:c16="http://schemas.microsoft.com/office/drawing/2014/chart" uri="{C3380CC4-5D6E-409C-BE32-E72D297353CC}">
              <c16:uniqueId val="{00000000-7795-49CC-B21D-03AD94380904}"/>
            </c:ext>
          </c:extLst>
        </c:ser>
        <c:ser>
          <c:idx val="1"/>
          <c:order val="1"/>
          <c:tx>
            <c:strRef>
              <c:f>EPSDT!$D$3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EPSDT!$B$4:$B$10</c:f>
              <c:strCache>
                <c:ptCount val="6"/>
                <c:pt idx="0">
                  <c:v>Lead Screening in Children</c:v>
                </c:pt>
                <c:pt idx="1">
                  <c:v>Chlamydia Screening in Women 
16-20 Years</c:v>
                </c:pt>
                <c:pt idx="2">
                  <c:v>Developmental Screening in the First Three Years of Life
 1 year</c:v>
                </c:pt>
                <c:pt idx="3">
                  <c:v>Developmental Screening in the First Three Years of Life
2 years</c:v>
                </c:pt>
                <c:pt idx="4">
                  <c:v>Developmental Screening in the First Three Years of Life
3 years</c:v>
                </c:pt>
                <c:pt idx="5">
                  <c:v>Developmental Screening in the First Three Years of Life
Total</c:v>
                </c:pt>
              </c:strCache>
            </c:strRef>
          </c:cat>
          <c:val>
            <c:numRef>
              <c:f>EPSDT!$D$4:$D$10</c:f>
              <c:numCache>
                <c:formatCode>0.00%</c:formatCode>
                <c:ptCount val="6"/>
                <c:pt idx="0">
                  <c:v>0.72770000000000001</c:v>
                </c:pt>
                <c:pt idx="1">
                  <c:v>0.39779999999999999</c:v>
                </c:pt>
                <c:pt idx="2">
                  <c:v>0.48580000000000001</c:v>
                </c:pt>
                <c:pt idx="3">
                  <c:v>0.35</c:v>
                </c:pt>
                <c:pt idx="4">
                  <c:v>0.4929</c:v>
                </c:pt>
                <c:pt idx="5">
                  <c:v>0.49609999999999999</c:v>
                </c:pt>
              </c:numCache>
            </c:numRef>
          </c:val>
          <c:extLst>
            <c:ext xmlns:c16="http://schemas.microsoft.com/office/drawing/2014/chart" uri="{C3380CC4-5D6E-409C-BE32-E72D297353CC}">
              <c16:uniqueId val="{00000001-7795-49CC-B21D-03AD94380904}"/>
            </c:ext>
          </c:extLst>
        </c:ser>
        <c:dLbls>
          <c:showLegendKey val="0"/>
          <c:showVal val="0"/>
          <c:showCatName val="0"/>
          <c:showSerName val="0"/>
          <c:showPercent val="0"/>
          <c:showBubbleSize val="0"/>
        </c:dLbls>
        <c:gapWidth val="75"/>
        <c:overlap val="-25"/>
        <c:axId val="170366464"/>
        <c:axId val="170368384"/>
      </c:barChart>
      <c:catAx>
        <c:axId val="170366464"/>
        <c:scaling>
          <c:orientation val="minMax"/>
        </c:scaling>
        <c:delete val="0"/>
        <c:axPos val="b"/>
        <c:numFmt formatCode="General" sourceLinked="0"/>
        <c:majorTickMark val="none"/>
        <c:minorTickMark val="none"/>
        <c:tickLblPos val="nextTo"/>
        <c:crossAx val="170368384"/>
        <c:crosses val="autoZero"/>
        <c:auto val="1"/>
        <c:lblAlgn val="ctr"/>
        <c:lblOffset val="100"/>
        <c:noMultiLvlLbl val="0"/>
      </c:catAx>
      <c:valAx>
        <c:axId val="170368384"/>
        <c:scaling>
          <c:orientation val="minMax"/>
        </c:scaling>
        <c:delete val="0"/>
        <c:axPos val="l"/>
        <c:majorGridlines/>
        <c:numFmt formatCode="0.00%" sourceLinked="1"/>
        <c:majorTickMark val="none"/>
        <c:minorTickMark val="none"/>
        <c:tickLblPos val="nextTo"/>
        <c:crossAx val="17036646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EPSDT: ADHD and Mental Illness</a:t>
            </a:r>
          </a:p>
        </c:rich>
      </c:tx>
      <c:overlay val="0"/>
    </c:title>
    <c:autoTitleDeleted val="0"/>
    <c:plotArea>
      <c:layout>
        <c:manualLayout>
          <c:layoutTarget val="inner"/>
          <c:xMode val="edge"/>
          <c:yMode val="edge"/>
          <c:x val="7.5528255949266862E-2"/>
          <c:y val="9.1213943577005463E-2"/>
          <c:w val="0.90201924278633505"/>
          <c:h val="0.71575553025491756"/>
        </c:manualLayout>
      </c:layout>
      <c:barChart>
        <c:barDir val="col"/>
        <c:grouping val="clustered"/>
        <c:varyColors val="0"/>
        <c:ser>
          <c:idx val="0"/>
          <c:order val="0"/>
          <c:tx>
            <c:strRef>
              <c:f>EPSDT!$C$3</c:f>
              <c:strCache>
                <c:ptCount val="1"/>
                <c:pt idx="0">
                  <c:v>2022</c:v>
                </c:pt>
              </c:strCache>
            </c:strRef>
          </c:tx>
          <c:invertIfNegative val="0"/>
          <c:dLbls>
            <c:dLbl>
              <c:idx val="1"/>
              <c:tx>
                <c:rich>
                  <a:bodyPr/>
                  <a:lstStyle/>
                  <a:p>
                    <a:r>
                      <a:rPr lang="en-US">
                        <a:solidFill>
                          <a:sysClr val="windowText" lastClr="000000"/>
                        </a:solidFill>
                      </a:rPr>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04C-4368-92EA-9C87C547B8B0}"/>
                </c:ext>
              </c:extLst>
            </c:dLbl>
            <c:spPr>
              <a:noFill/>
              <a:ln>
                <a:noFill/>
              </a:ln>
              <a:effectLst/>
            </c:spPr>
            <c:txPr>
              <a:bodyPr rot="-5400000" vert="horz" wrap="square" lIns="38100" tIns="19050" rIns="38100" bIns="19050" anchor="ctr">
                <a:spAutoFit/>
              </a:bodyPr>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EPSDT!$C$11:$C$14</c:f>
              <c:numCache>
                <c:formatCode>0.00%</c:formatCode>
                <c:ptCount val="4"/>
                <c:pt idx="0">
                  <c:v>0.47470000000000001</c:v>
                </c:pt>
                <c:pt idx="1">
                  <c:v>0</c:v>
                </c:pt>
                <c:pt idx="2">
                  <c:v>0.51670000000000005</c:v>
                </c:pt>
                <c:pt idx="3">
                  <c:v>0.76670000000000005</c:v>
                </c:pt>
              </c:numCache>
            </c:numRef>
          </c:val>
          <c:extLst>
            <c:ext xmlns:c16="http://schemas.microsoft.com/office/drawing/2014/chart" uri="{C3380CC4-5D6E-409C-BE32-E72D297353CC}">
              <c16:uniqueId val="{00000001-D04C-4368-92EA-9C87C547B8B0}"/>
            </c:ext>
          </c:extLst>
        </c:ser>
        <c:ser>
          <c:idx val="1"/>
          <c:order val="1"/>
          <c:tx>
            <c:strRef>
              <c:f>EPSDT!$D$3</c:f>
              <c:strCache>
                <c:ptCount val="1"/>
                <c:pt idx="0">
                  <c:v>2021</c:v>
                </c:pt>
              </c:strCache>
            </c:strRef>
          </c:tx>
          <c:invertIfNegative val="0"/>
          <c:dLbls>
            <c:dLbl>
              <c:idx val="1"/>
              <c:tx>
                <c:rich>
                  <a:bodyPr/>
                  <a:lstStyle/>
                  <a:p>
                    <a:r>
                      <a:rPr lang="en-US"/>
                      <a:t>NA</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D04C-4368-92EA-9C87C547B8B0}"/>
                </c:ext>
              </c:extLst>
            </c:dLbl>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EPSDT!$B$11:$B$14</c:f>
              <c:strCache>
                <c:ptCount val="4"/>
                <c:pt idx="0">
                  <c:v>Follow Up Care for ADHD Medication
Initiation</c:v>
                </c:pt>
                <c:pt idx="1">
                  <c:v>Follow Up Care for ADHD Medication 
Continuation &amp; Maintenance</c:v>
                </c:pt>
                <c:pt idx="2">
                  <c:v>Follow Up After Hospitalization For Mental Illness
7 days</c:v>
                </c:pt>
                <c:pt idx="3">
                  <c:v>Follow Up After Hospitalization For Mental Illness
30 days</c:v>
                </c:pt>
              </c:strCache>
            </c:strRef>
          </c:cat>
          <c:val>
            <c:numRef>
              <c:f>EPSDT!$D$11:$D$14</c:f>
              <c:numCache>
                <c:formatCode>0.00%</c:formatCode>
                <c:ptCount val="4"/>
                <c:pt idx="0">
                  <c:v>0.40739999999999998</c:v>
                </c:pt>
                <c:pt idx="1">
                  <c:v>0</c:v>
                </c:pt>
                <c:pt idx="2">
                  <c:v>0.50939999999999996</c:v>
                </c:pt>
                <c:pt idx="3">
                  <c:v>0.64149999999999996</c:v>
                </c:pt>
              </c:numCache>
            </c:numRef>
          </c:val>
          <c:extLst>
            <c:ext xmlns:c16="http://schemas.microsoft.com/office/drawing/2014/chart" uri="{C3380CC4-5D6E-409C-BE32-E72D297353CC}">
              <c16:uniqueId val="{00000003-D04C-4368-92EA-9C87C547B8B0}"/>
            </c:ext>
          </c:extLst>
        </c:ser>
        <c:dLbls>
          <c:showLegendKey val="0"/>
          <c:showVal val="0"/>
          <c:showCatName val="0"/>
          <c:showSerName val="0"/>
          <c:showPercent val="0"/>
          <c:showBubbleSize val="0"/>
        </c:dLbls>
        <c:gapWidth val="75"/>
        <c:overlap val="-25"/>
        <c:axId val="65157760"/>
        <c:axId val="65159552"/>
      </c:barChart>
      <c:catAx>
        <c:axId val="65157760"/>
        <c:scaling>
          <c:orientation val="minMax"/>
        </c:scaling>
        <c:delete val="0"/>
        <c:axPos val="b"/>
        <c:numFmt formatCode="General" sourceLinked="0"/>
        <c:majorTickMark val="none"/>
        <c:minorTickMark val="none"/>
        <c:tickLblPos val="nextTo"/>
        <c:crossAx val="65159552"/>
        <c:crosses val="autoZero"/>
        <c:auto val="1"/>
        <c:lblAlgn val="ctr"/>
        <c:lblOffset val="100"/>
        <c:noMultiLvlLbl val="0"/>
      </c:catAx>
      <c:valAx>
        <c:axId val="65159552"/>
        <c:scaling>
          <c:orientation val="minMax"/>
        </c:scaling>
        <c:delete val="0"/>
        <c:axPos val="l"/>
        <c:majorGridlines/>
        <c:numFmt formatCode="0.00%" sourceLinked="1"/>
        <c:majorTickMark val="none"/>
        <c:minorTickMark val="none"/>
        <c:tickLblPos val="nextTo"/>
        <c:crossAx val="6515776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Respiratory Conditions</a:t>
            </a:r>
          </a:p>
        </c:rich>
      </c:tx>
      <c:overlay val="0"/>
    </c:title>
    <c:autoTitleDeleted val="0"/>
    <c:plotArea>
      <c:layout/>
      <c:barChart>
        <c:barDir val="col"/>
        <c:grouping val="clustered"/>
        <c:varyColors val="0"/>
        <c:ser>
          <c:idx val="0"/>
          <c:order val="0"/>
          <c:tx>
            <c:strRef>
              <c:f>Respiratory!$C$3</c:f>
              <c:strCache>
                <c:ptCount val="1"/>
                <c:pt idx="0">
                  <c:v>2022</c:v>
                </c:pt>
              </c:strCache>
            </c:strRef>
          </c:tx>
          <c:invertIfNegative val="0"/>
          <c:dLbls>
            <c:dLbl>
              <c:idx val="2"/>
              <c:layout>
                <c:manualLayout>
                  <c:x val="0"/>
                  <c:y val="8.8056581422897365E-3"/>
                </c:manualLayout>
              </c:layout>
              <c:tx>
                <c:rich>
                  <a:bodyPr/>
                  <a:lstStyle/>
                  <a:p>
                    <a:fld id="{F6C56911-1D72-4FBB-8777-9CDF331BFCF7}" type="VALUE">
                      <a:rPr lang="en-US">
                        <a:solidFill>
                          <a:sysClr val="windowText" lastClr="000000"/>
                        </a:solidFill>
                      </a:rPr>
                      <a:pPr/>
                      <a:t>[VALUE]</a:t>
                    </a:fld>
                    <a:endParaRPr lang="en-US"/>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CB9-4C9C-83AE-EB1D23AC7759}"/>
                </c:ext>
              </c:extLst>
            </c:dLbl>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Respiratory!$B$4:$B$6</c:f>
              <c:strCache>
                <c:ptCount val="3"/>
                <c:pt idx="0">
                  <c:v>Appropriate Testing
for Pharyngitis (Total)</c:v>
                </c:pt>
                <c:pt idx="1">
                  <c:v>Appropriate Treatment for Upper Respiratory Infection (Total)</c:v>
                </c:pt>
                <c:pt idx="2">
                  <c:v>Annual Percentage of Asthma Patients with One or More Asthma-Related Emergency Room Visits</c:v>
                </c:pt>
              </c:strCache>
            </c:strRef>
          </c:cat>
          <c:val>
            <c:numRef>
              <c:f>Respiratory!$C$4:$C$6</c:f>
              <c:numCache>
                <c:formatCode>0.00%</c:formatCode>
                <c:ptCount val="3"/>
                <c:pt idx="0">
                  <c:v>0.74609999999999999</c:v>
                </c:pt>
                <c:pt idx="1">
                  <c:v>0.93049999999999999</c:v>
                </c:pt>
                <c:pt idx="2">
                  <c:v>6.8000000000000005E-2</c:v>
                </c:pt>
              </c:numCache>
            </c:numRef>
          </c:val>
          <c:extLst>
            <c:ext xmlns:c16="http://schemas.microsoft.com/office/drawing/2014/chart" uri="{C3380CC4-5D6E-409C-BE32-E72D297353CC}">
              <c16:uniqueId val="{00000001-5CB9-4C9C-83AE-EB1D23AC7759}"/>
            </c:ext>
          </c:extLst>
        </c:ser>
        <c:ser>
          <c:idx val="1"/>
          <c:order val="1"/>
          <c:tx>
            <c:strRef>
              <c:f>Respiratory!$D$3</c:f>
              <c:strCache>
                <c:ptCount val="1"/>
                <c:pt idx="0">
                  <c:v>2021</c:v>
                </c:pt>
              </c:strCache>
            </c:strRef>
          </c:tx>
          <c:invertIfNegative val="0"/>
          <c:dLbls>
            <c:dLbl>
              <c:idx val="2"/>
              <c:layout>
                <c:manualLayout>
                  <c:x val="0"/>
                  <c:y val="5.0310082921039981E-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CB9-4C9C-83AE-EB1D23AC7759}"/>
                </c:ext>
              </c:extLst>
            </c:dLbl>
            <c:spPr>
              <a:noFill/>
              <a:ln>
                <a:noFill/>
              </a:ln>
              <a:effectLst/>
            </c:spPr>
            <c:txPr>
              <a:bodyPr rot="-5400000" vert="horz" wrap="square" lIns="38100" tIns="19050" rIns="38100" bIns="19050" anchor="ctr">
                <a:spAutoFit/>
              </a:bodyPr>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Respiratory!$B$4:$B$6</c:f>
              <c:strCache>
                <c:ptCount val="3"/>
                <c:pt idx="0">
                  <c:v>Appropriate Testing
for Pharyngitis (Total)</c:v>
                </c:pt>
                <c:pt idx="1">
                  <c:v>Appropriate Treatment for Upper Respiratory Infection (Total)</c:v>
                </c:pt>
                <c:pt idx="2">
                  <c:v>Annual Percentage of Asthma Patients with One or More Asthma-Related Emergency Room Visits</c:v>
                </c:pt>
              </c:strCache>
            </c:strRef>
          </c:cat>
          <c:val>
            <c:numRef>
              <c:f>Respiratory!$D$4:$D$6</c:f>
              <c:numCache>
                <c:formatCode>0.00%</c:formatCode>
                <c:ptCount val="3"/>
                <c:pt idx="0">
                  <c:v>0.84909999999999997</c:v>
                </c:pt>
                <c:pt idx="1">
                  <c:v>0.92290000000000005</c:v>
                </c:pt>
                <c:pt idx="2">
                  <c:v>3.3700000000000001E-2</c:v>
                </c:pt>
              </c:numCache>
            </c:numRef>
          </c:val>
          <c:extLst>
            <c:ext xmlns:c16="http://schemas.microsoft.com/office/drawing/2014/chart" uri="{C3380CC4-5D6E-409C-BE32-E72D297353CC}">
              <c16:uniqueId val="{00000003-5CB9-4C9C-83AE-EB1D23AC7759}"/>
            </c:ext>
          </c:extLst>
        </c:ser>
        <c:dLbls>
          <c:showLegendKey val="0"/>
          <c:showVal val="0"/>
          <c:showCatName val="0"/>
          <c:showSerName val="0"/>
          <c:showPercent val="0"/>
          <c:showBubbleSize val="0"/>
        </c:dLbls>
        <c:gapWidth val="75"/>
        <c:overlap val="-25"/>
        <c:axId val="65312640"/>
        <c:axId val="65314176"/>
      </c:barChart>
      <c:catAx>
        <c:axId val="65312640"/>
        <c:scaling>
          <c:orientation val="minMax"/>
        </c:scaling>
        <c:delete val="0"/>
        <c:axPos val="b"/>
        <c:numFmt formatCode="General" sourceLinked="0"/>
        <c:majorTickMark val="none"/>
        <c:minorTickMark val="none"/>
        <c:tickLblPos val="nextTo"/>
        <c:crossAx val="65314176"/>
        <c:crosses val="autoZero"/>
        <c:auto val="1"/>
        <c:lblAlgn val="ctr"/>
        <c:lblOffset val="100"/>
        <c:noMultiLvlLbl val="0"/>
      </c:catAx>
      <c:valAx>
        <c:axId val="65314176"/>
        <c:scaling>
          <c:orientation val="minMax"/>
          <c:max val="1"/>
        </c:scaling>
        <c:delete val="0"/>
        <c:axPos val="l"/>
        <c:majorGridlines/>
        <c:numFmt formatCode="0.00%" sourceLinked="1"/>
        <c:majorTickMark val="none"/>
        <c:minorTickMark val="none"/>
        <c:tickLblPos val="nextTo"/>
        <c:crossAx val="65312640"/>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Weight Assessment and Counseling for Nutrition and Physical Activity for Children/Adolescents</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Care'!$C$6:$C$12</c:f>
              <c:numCache>
                <c:formatCode>0.00%</c:formatCode>
                <c:ptCount val="3"/>
                <c:pt idx="0">
                  <c:v>0.85470000000000002</c:v>
                </c:pt>
                <c:pt idx="1">
                  <c:v>0.77359999999999995</c:v>
                </c:pt>
                <c:pt idx="2">
                  <c:v>0.71960000000000002</c:v>
                </c:pt>
              </c:numCache>
            </c:numRef>
          </c:val>
          <c:extLst>
            <c:ext xmlns:c16="http://schemas.microsoft.com/office/drawing/2014/chart" uri="{C3380CC4-5D6E-409C-BE32-E72D297353CC}">
              <c16:uniqueId val="{00000000-C062-4772-B30A-55F3C3C11284}"/>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Care'!$B$6:$B$12</c:f>
              <c:strCache>
                <c:ptCount val="3"/>
                <c:pt idx="0">
                  <c:v>BMI Percentile 
3 - 17 Years</c:v>
                </c:pt>
                <c:pt idx="1">
                  <c:v>Counseling for Nutrition 
3 - 17 Years</c:v>
                </c:pt>
                <c:pt idx="2">
                  <c:v>Counseling for Physical Activity 
3 - 17 Years</c:v>
                </c:pt>
              </c:strCache>
            </c:strRef>
          </c:cat>
          <c:val>
            <c:numRef>
              <c:f>'Well Care'!$D$6:$D$12</c:f>
              <c:numCache>
                <c:formatCode>0.00%</c:formatCode>
                <c:ptCount val="3"/>
                <c:pt idx="0">
                  <c:v>0.86870000000000003</c:v>
                </c:pt>
                <c:pt idx="1">
                  <c:v>0.77310000000000001</c:v>
                </c:pt>
                <c:pt idx="2">
                  <c:v>0.79100000000000004</c:v>
                </c:pt>
              </c:numCache>
            </c:numRef>
          </c:val>
          <c:extLst>
            <c:ext xmlns:c16="http://schemas.microsoft.com/office/drawing/2014/chart" uri="{C3380CC4-5D6E-409C-BE32-E72D297353CC}">
              <c16:uniqueId val="{00000001-C062-4772-B30A-55F3C3C11284}"/>
            </c:ext>
          </c:extLst>
        </c:ser>
        <c:dLbls>
          <c:showLegendKey val="0"/>
          <c:showVal val="0"/>
          <c:showCatName val="0"/>
          <c:showSerName val="0"/>
          <c:showPercent val="0"/>
          <c:showBubbleSize val="0"/>
        </c:dLbls>
        <c:gapWidth val="75"/>
        <c:overlap val="-25"/>
        <c:axId val="66262528"/>
        <c:axId val="66264064"/>
      </c:barChart>
      <c:catAx>
        <c:axId val="66262528"/>
        <c:scaling>
          <c:orientation val="minMax"/>
        </c:scaling>
        <c:delete val="0"/>
        <c:axPos val="b"/>
        <c:numFmt formatCode="General" sourceLinked="0"/>
        <c:majorTickMark val="none"/>
        <c:minorTickMark val="none"/>
        <c:tickLblPos val="nextTo"/>
        <c:crossAx val="66264064"/>
        <c:crosses val="autoZero"/>
        <c:auto val="1"/>
        <c:lblAlgn val="ctr"/>
        <c:lblOffset val="100"/>
        <c:noMultiLvlLbl val="0"/>
      </c:catAx>
      <c:valAx>
        <c:axId val="66264064"/>
        <c:scaling>
          <c:orientation val="minMax"/>
          <c:max val="1"/>
          <c:min val="0"/>
        </c:scaling>
        <c:delete val="0"/>
        <c:axPos val="l"/>
        <c:majorGridlines/>
        <c:numFmt formatCode="0.00%" sourceLinked="1"/>
        <c:majorTickMark val="none"/>
        <c:minorTickMark val="none"/>
        <c:tickLblPos val="nextTo"/>
        <c:crossAx val="66262528"/>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a:t>
            </a:r>
            <a:endParaRPr lang="en-US" sz="1200"/>
          </a:p>
        </c:rich>
      </c:tx>
      <c:overlay val="0"/>
    </c:title>
    <c:autoTitleDeleted val="0"/>
    <c:plotArea>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Care'!$C$13:$C$22</c:f>
              <c:numCache>
                <c:formatCode>0.00%</c:formatCode>
                <c:ptCount val="10"/>
                <c:pt idx="0">
                  <c:v>0.78900000000000003</c:v>
                </c:pt>
                <c:pt idx="1">
                  <c:v>0.84399999999999997</c:v>
                </c:pt>
                <c:pt idx="2">
                  <c:v>0.86240000000000006</c:v>
                </c:pt>
                <c:pt idx="3">
                  <c:v>0.85319999999999996</c:v>
                </c:pt>
                <c:pt idx="4">
                  <c:v>0.83489999999999998</c:v>
                </c:pt>
                <c:pt idx="5">
                  <c:v>0.82569999999999999</c:v>
                </c:pt>
                <c:pt idx="6">
                  <c:v>0.8165</c:v>
                </c:pt>
                <c:pt idx="7">
                  <c:v>0.79820000000000002</c:v>
                </c:pt>
                <c:pt idx="8">
                  <c:v>0.74309999999999998</c:v>
                </c:pt>
                <c:pt idx="9">
                  <c:v>0.58720000000000006</c:v>
                </c:pt>
              </c:numCache>
            </c:numRef>
          </c:val>
          <c:extLst>
            <c:ext xmlns:c16="http://schemas.microsoft.com/office/drawing/2014/chart" uri="{C3380CC4-5D6E-409C-BE32-E72D297353CC}">
              <c16:uniqueId val="{00000000-202D-42AA-AE29-4E488093BA50}"/>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Care'!$B$13:$B$22</c:f>
              <c:strCache>
                <c:ptCount val="10"/>
                <c:pt idx="0">
                  <c:v>DTaP</c:v>
                </c:pt>
                <c:pt idx="1">
                  <c:v>IPV</c:v>
                </c:pt>
                <c:pt idx="2">
                  <c:v>MMR</c:v>
                </c:pt>
                <c:pt idx="3">
                  <c:v>HiB</c:v>
                </c:pt>
                <c:pt idx="4">
                  <c:v>Hepatitis B</c:v>
                </c:pt>
                <c:pt idx="5">
                  <c:v>VZV</c:v>
                </c:pt>
                <c:pt idx="6">
                  <c:v>Pneumococcal Conjugate</c:v>
                </c:pt>
                <c:pt idx="7">
                  <c:v>Hepatitis A</c:v>
                </c:pt>
                <c:pt idx="8">
                  <c:v>Rotavirus</c:v>
                </c:pt>
                <c:pt idx="9">
                  <c:v>Influenza</c:v>
                </c:pt>
              </c:strCache>
            </c:strRef>
          </c:cat>
          <c:val>
            <c:numRef>
              <c:f>'Well Care'!$D$13:$D$22</c:f>
              <c:numCache>
                <c:formatCode>0.00%</c:formatCode>
                <c:ptCount val="10"/>
                <c:pt idx="0">
                  <c:v>0.87790000000000001</c:v>
                </c:pt>
                <c:pt idx="1">
                  <c:v>0.92959999999999998</c:v>
                </c:pt>
                <c:pt idx="2">
                  <c:v>0.92959999999999998</c:v>
                </c:pt>
                <c:pt idx="3">
                  <c:v>0.91080000000000005</c:v>
                </c:pt>
                <c:pt idx="4">
                  <c:v>0.91080000000000005</c:v>
                </c:pt>
                <c:pt idx="5">
                  <c:v>0.90610000000000002</c:v>
                </c:pt>
                <c:pt idx="6">
                  <c:v>0.86850000000000005</c:v>
                </c:pt>
                <c:pt idx="7">
                  <c:v>0.8357</c:v>
                </c:pt>
                <c:pt idx="8">
                  <c:v>0.80279999999999996</c:v>
                </c:pt>
                <c:pt idx="9">
                  <c:v>0.58689999999999998</c:v>
                </c:pt>
              </c:numCache>
            </c:numRef>
          </c:val>
          <c:extLst>
            <c:ext xmlns:c16="http://schemas.microsoft.com/office/drawing/2014/chart" uri="{C3380CC4-5D6E-409C-BE32-E72D297353CC}">
              <c16:uniqueId val="{00000001-202D-42AA-AE29-4E488093BA50}"/>
            </c:ext>
          </c:extLst>
        </c:ser>
        <c:dLbls>
          <c:showLegendKey val="0"/>
          <c:showVal val="0"/>
          <c:showCatName val="0"/>
          <c:showSerName val="0"/>
          <c:showPercent val="0"/>
          <c:showBubbleSize val="0"/>
        </c:dLbls>
        <c:gapWidth val="75"/>
        <c:overlap val="-25"/>
        <c:axId val="66285952"/>
        <c:axId val="66287488"/>
      </c:barChart>
      <c:catAx>
        <c:axId val="66285952"/>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287488"/>
        <c:crosses val="autoZero"/>
        <c:auto val="1"/>
        <c:lblAlgn val="ctr"/>
        <c:lblOffset val="100"/>
        <c:noMultiLvlLbl val="0"/>
      </c:catAx>
      <c:valAx>
        <c:axId val="66287488"/>
        <c:scaling>
          <c:orientation val="minMax"/>
          <c:max val="1"/>
        </c:scaling>
        <c:delete val="0"/>
        <c:axPos val="l"/>
        <c:majorGridlines/>
        <c:numFmt formatCode="0.00%" sourceLinked="1"/>
        <c:majorTickMark val="none"/>
        <c:minorTickMark val="none"/>
        <c:tickLblPos val="nextTo"/>
        <c:crossAx val="66285952"/>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200"/>
            </a:pPr>
            <a:r>
              <a:rPr lang="en-US" sz="1200"/>
              <a:t>Well</a:t>
            </a:r>
            <a:r>
              <a:rPr lang="en-US" sz="1200" baseline="0"/>
              <a:t> Care: Childhood Immunization Status II</a:t>
            </a:r>
            <a:endParaRPr lang="en-US" sz="1200"/>
          </a:p>
        </c:rich>
      </c:tx>
      <c:overlay val="0"/>
    </c:title>
    <c:autoTitleDeleted val="0"/>
    <c:plotArea>
      <c:layout>
        <c:manualLayout>
          <c:layoutTarget val="inner"/>
          <c:xMode val="edge"/>
          <c:yMode val="edge"/>
          <c:x val="9.2755131907208771E-2"/>
          <c:y val="9.2142381078769639E-2"/>
          <c:w val="0.8914345935998681"/>
          <c:h val="0.75976879294582556"/>
        </c:manualLayout>
      </c:layout>
      <c:barChart>
        <c:barDir val="col"/>
        <c:grouping val="clustered"/>
        <c:varyColors val="0"/>
        <c:ser>
          <c:idx val="0"/>
          <c:order val="0"/>
          <c:tx>
            <c:strRef>
              <c:f>'Well Care'!$C$3</c:f>
              <c:strCache>
                <c:ptCount val="1"/>
                <c:pt idx="0">
                  <c:v>2022</c:v>
                </c:pt>
              </c:strCache>
            </c:strRef>
          </c:tx>
          <c:invertIfNegative val="0"/>
          <c:dLbls>
            <c:spPr>
              <a:noFill/>
              <a:ln>
                <a:noFill/>
              </a:ln>
              <a:effectLst/>
            </c:spPr>
            <c:txPr>
              <a:bodyPr rot="-5400000"/>
              <a:lstStyle/>
              <a:p>
                <a:pPr>
                  <a:defRPr>
                    <a:solidFill>
                      <a:schemeClr val="bg1"/>
                    </a:solidFill>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Care'!$B$23:$B$25</c:f>
              <c:strCache>
                <c:ptCount val="3"/>
                <c:pt idx="0">
                  <c:v>Combo 3</c:v>
                </c:pt>
                <c:pt idx="1">
                  <c:v>Combo7</c:v>
                </c:pt>
                <c:pt idx="2">
                  <c:v>Combo 10</c:v>
                </c:pt>
              </c:strCache>
            </c:strRef>
          </c:cat>
          <c:val>
            <c:numRef>
              <c:f>'Well Care'!$C$23:$C$25</c:f>
              <c:numCache>
                <c:formatCode>0.00%</c:formatCode>
                <c:ptCount val="3"/>
                <c:pt idx="0">
                  <c:v>0.74309999999999998</c:v>
                </c:pt>
                <c:pt idx="1">
                  <c:v>0.67889999999999995</c:v>
                </c:pt>
                <c:pt idx="2">
                  <c:v>0.52290000000000003</c:v>
                </c:pt>
              </c:numCache>
            </c:numRef>
          </c:val>
          <c:extLst>
            <c:ext xmlns:c16="http://schemas.microsoft.com/office/drawing/2014/chart" uri="{C3380CC4-5D6E-409C-BE32-E72D297353CC}">
              <c16:uniqueId val="{00000000-4A86-48BE-8ED3-9271C9A6BF1D}"/>
            </c:ext>
          </c:extLst>
        </c:ser>
        <c:ser>
          <c:idx val="1"/>
          <c:order val="1"/>
          <c:tx>
            <c:strRef>
              <c:f>'Well Care'!$D$3</c:f>
              <c:strCache>
                <c:ptCount val="1"/>
                <c:pt idx="0">
                  <c:v>2021</c:v>
                </c:pt>
              </c:strCache>
            </c:strRef>
          </c:tx>
          <c:invertIfNegative val="0"/>
          <c:dLbls>
            <c:spPr>
              <a:noFill/>
              <a:ln>
                <a:noFill/>
              </a:ln>
              <a:effectLst/>
            </c:spPr>
            <c:txPr>
              <a:bodyPr rot="-5400000"/>
              <a:lstStyle/>
              <a:p>
                <a:pPr>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'Well Care'!$B$23:$B$25</c:f>
              <c:strCache>
                <c:ptCount val="3"/>
                <c:pt idx="0">
                  <c:v>Combo 3</c:v>
                </c:pt>
                <c:pt idx="1">
                  <c:v>Combo7</c:v>
                </c:pt>
                <c:pt idx="2">
                  <c:v>Combo 10</c:v>
                </c:pt>
              </c:strCache>
            </c:strRef>
          </c:cat>
          <c:val>
            <c:numRef>
              <c:f>'Well Care'!$D$23:$D$25</c:f>
              <c:numCache>
                <c:formatCode>0.00%</c:formatCode>
                <c:ptCount val="3"/>
                <c:pt idx="0">
                  <c:v>0.82630000000000003</c:v>
                </c:pt>
                <c:pt idx="1">
                  <c:v>0.69950000000000001</c:v>
                </c:pt>
                <c:pt idx="2">
                  <c:v>0.50229999999999997</c:v>
                </c:pt>
              </c:numCache>
            </c:numRef>
          </c:val>
          <c:extLst>
            <c:ext xmlns:c16="http://schemas.microsoft.com/office/drawing/2014/chart" uri="{C3380CC4-5D6E-409C-BE32-E72D297353CC}">
              <c16:uniqueId val="{00000001-4A86-48BE-8ED3-9271C9A6BF1D}"/>
            </c:ext>
          </c:extLst>
        </c:ser>
        <c:dLbls>
          <c:showLegendKey val="0"/>
          <c:showVal val="0"/>
          <c:showCatName val="0"/>
          <c:showSerName val="0"/>
          <c:showPercent val="0"/>
          <c:showBubbleSize val="0"/>
        </c:dLbls>
        <c:gapWidth val="75"/>
        <c:overlap val="-25"/>
        <c:axId val="66313600"/>
        <c:axId val="66319488"/>
      </c:barChart>
      <c:catAx>
        <c:axId val="66313600"/>
        <c:scaling>
          <c:orientation val="minMax"/>
        </c:scaling>
        <c:delete val="0"/>
        <c:axPos val="b"/>
        <c:numFmt formatCode="General" sourceLinked="0"/>
        <c:majorTickMark val="none"/>
        <c:minorTickMark val="none"/>
        <c:tickLblPos val="nextTo"/>
        <c:txPr>
          <a:bodyPr rot="0" vert="horz" anchor="ctr" anchorCtr="1"/>
          <a:lstStyle/>
          <a:p>
            <a:pPr>
              <a:defRPr sz="800"/>
            </a:pPr>
            <a:endParaRPr lang="en-US"/>
          </a:p>
        </c:txPr>
        <c:crossAx val="66319488"/>
        <c:crosses val="autoZero"/>
        <c:auto val="1"/>
        <c:lblAlgn val="ctr"/>
        <c:lblOffset val="100"/>
        <c:noMultiLvlLbl val="0"/>
      </c:catAx>
      <c:valAx>
        <c:axId val="66319488"/>
        <c:scaling>
          <c:orientation val="minMax"/>
        </c:scaling>
        <c:delete val="0"/>
        <c:axPos val="l"/>
        <c:majorGridlines/>
        <c:numFmt formatCode="0.00%" sourceLinked="1"/>
        <c:majorTickMark val="none"/>
        <c:minorTickMark val="none"/>
        <c:tickLblPos val="nextTo"/>
        <c:crossAx val="6631360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A1984B6A6B474AA07EA1C7DEED4139" ma:contentTypeVersion="1" ma:contentTypeDescription="Create a new document." ma:contentTypeScope="" ma:versionID="ce5d5b00f87fe5097ac9993e3ec6a25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F0450E-3294-40D2-9E26-858C81B80D4E}">
  <ds:schemaRefs>
    <ds:schemaRef ds:uri="http://schemas.openxmlformats.org/officeDocument/2006/bibliography"/>
  </ds:schemaRefs>
</ds:datastoreItem>
</file>

<file path=customXml/itemProps2.xml><?xml version="1.0" encoding="utf-8"?>
<ds:datastoreItem xmlns:ds="http://schemas.openxmlformats.org/officeDocument/2006/customXml" ds:itemID="{4B5AAFF9-3CD3-4142-9606-9A71DA137998}"/>
</file>

<file path=customXml/itemProps3.xml><?xml version="1.0" encoding="utf-8"?>
<ds:datastoreItem xmlns:ds="http://schemas.openxmlformats.org/officeDocument/2006/customXml" ds:itemID="{7E169215-D397-4D8F-955E-22AE90DACD8F}"/>
</file>

<file path=customXml/itemProps4.xml><?xml version="1.0" encoding="utf-8"?>
<ds:datastoreItem xmlns:ds="http://schemas.openxmlformats.org/officeDocument/2006/customXml" ds:itemID="{767CA9FD-3496-44B4-BA57-9EDEC1809A04}"/>
</file>

<file path=docProps/app.xml><?xml version="1.0" encoding="utf-8"?>
<Properties xmlns="http://schemas.openxmlformats.org/officeDocument/2006/extended-properties" xmlns:vt="http://schemas.openxmlformats.org/officeDocument/2006/docPropsVTypes">
  <Template>Normal</Template>
  <TotalTime>0</TotalTime>
  <Pages>58</Pages>
  <Words>20431</Words>
  <Characters>116457</Characters>
  <Application>Microsoft Office Word</Application>
  <DocSecurity>4</DocSecurity>
  <Lines>970</Lines>
  <Paragraphs>273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Bransfield</dc:creator>
  <cp:lastModifiedBy>Elizabeth Bransfield</cp:lastModifiedBy>
  <cp:revision>2</cp:revision>
  <cp:lastPrinted>2021-04-29T21:33:00Z</cp:lastPrinted>
  <dcterms:created xsi:type="dcterms:W3CDTF">2023-04-26T14:15:00Z</dcterms:created>
  <dcterms:modified xsi:type="dcterms:W3CDTF">2023-04-26T14:15:00Z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0x0101002FA1984B6A6B474AA07EA1C7DEED4139</vt:lpwstr>
  </property>
  <property fmtid="{D5CDD505-2E9C-101B-9397-08002B2CF9AE}" pid="3" name="Order">
    <vt:r8>9800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